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F7FDB">
        <w:t>CHAPTER 20</w:t>
      </w:r>
    </w:p>
    <w:p w:rsidR="00BF7FDB" w:rsidRP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F7FDB">
        <w:t>Consumer Identity Theft Protection</w:t>
      </w:r>
    </w:p>
    <w:p w:rsidR="00BF7FDB" w:rsidRPr="00BF7FDB" w:rsidRDefault="00BF7FD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F7FDB" w:rsidRDefault="00BF7FD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rPr>
          <w:b/>
        </w:rPr>
        <w:t xml:space="preserve">SECTION </w:t>
      </w:r>
      <w:r w:rsidR="00BF6B1B" w:rsidRPr="00BF7FDB">
        <w:rPr>
          <w:b/>
        </w:rPr>
        <w:t>37</w:t>
      </w:r>
      <w:r w:rsidRPr="00BF7FDB">
        <w:rPr>
          <w:b/>
        </w:rPr>
        <w:noBreakHyphen/>
      </w:r>
      <w:r w:rsidR="00BF6B1B" w:rsidRPr="00BF7FDB">
        <w:rPr>
          <w:b/>
        </w:rPr>
        <w:t>20</w:t>
      </w:r>
      <w:r w:rsidRPr="00BF7FDB">
        <w:rPr>
          <w:b/>
        </w:rPr>
        <w:noBreakHyphen/>
      </w:r>
      <w:r w:rsidR="00BF6B1B" w:rsidRPr="00BF7FDB">
        <w:rPr>
          <w:b/>
        </w:rPr>
        <w:t>110.</w:t>
      </w:r>
      <w:r w:rsidR="00BF6B1B" w:rsidRPr="00BF7FDB">
        <w:t xml:space="preserve"> Definitions.</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For purposes of this chapter:</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(1) "Consumer" means an individual residing in the State of South Carolina who undertakes a transaction for personal, family, or household purposes.</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(2) "Consumer credit</w:t>
      </w:r>
      <w:r w:rsidR="00BF7FDB" w:rsidRPr="00BF7FDB">
        <w:noBreakHyphen/>
      </w:r>
      <w:r w:rsidRPr="00BF7FDB">
        <w:t>reporting agency" or "consumer reporting agency" means a person that, for monetary fees or dues, or on a cooperative nonprofit basis, regularly engages in whole or in part in the practice of assembling or evaluating consumer credit information or other information about consumers for the purpose of furnishing consumer reports to third parties.</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(3) "Consumer report" or "credit report" means any written, oral, electronic, or other communication of information by a consumer credit</w:t>
      </w:r>
      <w:r w:rsidR="00BF7FDB" w:rsidRPr="00BF7FDB">
        <w:noBreakHyphen/>
      </w:r>
      <w:r w:rsidRPr="00BF7FDB">
        <w:t>reporting agency regarding a consumer's creditworthiness, credit standing, credit capacity, character, debts, general reputation, personal characteristics, or mode of living that is used or expected to be used or collected in whole or in part for the purpose of establishing a consumer's eligibility for any of the following:</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(a) credit or insurance to be used primarily for personal, family, or household purposes;</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(b) employment purposes, meaning the use of a consumer report for the purpose of evaluating a consumer for employment, promotion, reassignment, or retention as an employee; or</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(c) any other purpose authorized pursuant to 15 U.S.C. Section 168lb.</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"Consumer report" or "credit report" does not include a report containing information as to a transaction between the consumer and the person making the report; an authorization or approval by the issuer of a credit card or similar device, directly or indirectly, of a specific extension of credit; a communication of information among persons related by common ownership or affiliated by corporate control, if it is clearly and conspicuously disclosed to the consumer that the information may be communicated among those persons and the consumer has the opportunity, to direct that the information not be communicated among them, or a report in which a person conveys an adverse decision in response to a request from a third party to make a specific extension of credit, directly or indirectly, to the consumer, if the third party advises the consumer of the name and address of the person to whom the request was made and the person makes the required disclosures to the consumer pursuant to the provisions of the federal "Fair Credit Reporting Act".</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(4) "Credit card" has the same meaning as in Section 103 of the Truth in Lending Act, 15 U.S.C. Section 160 and includes a lender credit card, as defined in Section 37</w:t>
      </w:r>
      <w:r w:rsidR="00BF7FDB" w:rsidRPr="00BF7FDB">
        <w:noBreakHyphen/>
      </w:r>
      <w:r w:rsidRPr="00BF7FDB">
        <w:t>1</w:t>
      </w:r>
      <w:r w:rsidR="00BF7FDB" w:rsidRPr="00BF7FDB">
        <w:noBreakHyphen/>
      </w:r>
      <w:r w:rsidRPr="00BF7FDB">
        <w:t>301(16) and a seller credit card, as defined in Section 37</w:t>
      </w:r>
      <w:r w:rsidR="00BF7FDB" w:rsidRPr="00BF7FDB">
        <w:noBreakHyphen/>
      </w:r>
      <w:r w:rsidRPr="00BF7FDB">
        <w:t>1</w:t>
      </w:r>
      <w:r w:rsidR="00BF7FDB" w:rsidRPr="00BF7FDB">
        <w:noBreakHyphen/>
      </w:r>
      <w:r w:rsidRPr="00BF7FDB">
        <w:t>301(26).</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(5) "Creditworthiness" means an entry in a consumer's credit file that affects the ability of a consumer to obtain and retain credit, employment, business or professional licenses, investment opportunities, or insurance. Entries affecting creditworthiness include, but are not limited to, payment information, defaults, judgments, liens, bankruptcies, collections, records of arrest and indictments, and multiple credit inquiries.</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(6) "Debit card" means a card or device issued by a financial institution to a consumer for use in initiating an electronic fund transfer from the account holding assets of the consumer at that financial institution, for the purpose of transferring money between accounts or obtaining money, property, labor, or services.</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(7) "Disposal" means the:</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(a) discarding or abandonment of records containing personal identifying information; or</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(b) sale, donation, discarding, or transfer of any medium, including computer equipment or computer media, containing records of personal identifying information, other nonpaper media upon which records of personal identifying information are stored, or other equipment for nonpaper storage of information.</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(8) "File" means all information on a consumer that is recorded and retained by a consumer credit</w:t>
      </w:r>
      <w:r w:rsidR="00BF7FDB" w:rsidRPr="00BF7FDB">
        <w:noBreakHyphen/>
      </w:r>
      <w:r w:rsidRPr="00BF7FDB">
        <w:t>reporting agency, regardless of how the information is stored.</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(9) "Financial identity fraud" and "identity fraud" are as defined in Section 16</w:t>
      </w:r>
      <w:r w:rsidR="00BF7FDB" w:rsidRPr="00BF7FDB">
        <w:noBreakHyphen/>
      </w:r>
      <w:r w:rsidRPr="00BF7FDB">
        <w:t>13</w:t>
      </w:r>
      <w:r w:rsidR="00BF7FDB" w:rsidRPr="00BF7FDB">
        <w:noBreakHyphen/>
      </w:r>
      <w:r w:rsidRPr="00BF7FDB">
        <w:t>510 and include the term "identity theft".</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(10) "Person" means a natural person, an individual, or an organization as defined in Section 37</w:t>
      </w:r>
      <w:r w:rsidR="00BF7FDB" w:rsidRPr="00BF7FDB">
        <w:noBreakHyphen/>
      </w:r>
      <w:r w:rsidRPr="00BF7FDB">
        <w:t>1</w:t>
      </w:r>
      <w:r w:rsidR="00BF7FDB" w:rsidRPr="00BF7FDB">
        <w:noBreakHyphen/>
      </w:r>
      <w:r w:rsidRPr="00BF7FDB">
        <w:t>301(20).</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lastRenderedPageBreak/>
        <w:tab/>
        <w:t>(11)(a) For purposes of this chapter, "personal identifying information" means personal identifying information as defined in Section 16</w:t>
      </w:r>
      <w:r w:rsidR="00BF7FDB" w:rsidRPr="00BF7FDB">
        <w:noBreakHyphen/>
      </w:r>
      <w:r w:rsidRPr="00BF7FDB">
        <w:t>13</w:t>
      </w:r>
      <w:r w:rsidR="00BF7FDB" w:rsidRPr="00BF7FDB">
        <w:noBreakHyphen/>
      </w:r>
      <w:r w:rsidRPr="00BF7FDB">
        <w:t>510(D).</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(b) "Personal identifying information" does not mean information about vehicular accidents, driving violations, and driver's status.</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(12) "Proper identification" means information generally considered sufficient to identify a person. If a person is reasonably unable to identify himself or herself with the information described in item (11), a consumer reporting agency may require additional information concerning the consumer's employment and personal or family history in order to verify the consumer's identity.</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(13) "Publicly post" or "publicly display" means to exhibit in a place of public view.</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(14) "Records" means material on which written, drawn, spoken, visual, or electromagnetic information is recorded or preserved, regardless of physical form or characteristics.</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(15) "Security breach" means an incident of unauthorized access to and acquisition of records or data that was not rendered unusable through encryption, redaction, or other methods containing personal identifying information that compromises the security, confidentiality, or integrity of personal identifying information maintained by a person when illegal use of the information has occurred or is reasonably likely to occur or use of the information creates a material risk of harm to the consumer. Good faith acquisition of personal identifying information by an employee or agent of the person for a legitimate purpose is not a security breach, if the personal identifying information is not used for a purpose other than a lawful purpose of the person and is not subject to further unauthorized disclosure.</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(16) "Security freeze" means a notice placed in a consumer credit report, at the request of the consumer and subject to certain exceptions, that prohibits the consumer credit</w:t>
      </w:r>
      <w:r w:rsidR="00BF7FDB" w:rsidRPr="00BF7FDB">
        <w:noBreakHyphen/>
      </w:r>
      <w:r w:rsidRPr="00BF7FDB">
        <w:t>reporting agency from releasing a credit report containing all or any part of the consumer's credit report or any information derived from it without the express authorization of the consumer.</w:t>
      </w:r>
    </w:p>
    <w:p w:rsidR="00BF7FDB" w:rsidRDefault="00BF7FD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7FDB" w:rsidRPr="00BF7FDB" w:rsidRDefault="00BF7FD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F6B1B" w:rsidRPr="00BF7FDB">
        <w:t xml:space="preserve">: 2008 Act No. 190, </w:t>
      </w:r>
      <w:r w:rsidRPr="00BF7FDB">
        <w:t xml:space="preserve">Section </w:t>
      </w:r>
      <w:r w:rsidR="00BF6B1B" w:rsidRPr="00BF7FDB">
        <w:t>2, eff December 31, 2008.</w:t>
      </w:r>
    </w:p>
    <w:p w:rsidR="00BF7FDB" w:rsidRPr="00BF7FDB" w:rsidRDefault="00BF7FD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7FDB" w:rsidRDefault="00BF7FD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rPr>
          <w:b/>
        </w:rPr>
        <w:t xml:space="preserve">SECTION </w:t>
      </w:r>
      <w:r w:rsidR="00BF6B1B" w:rsidRPr="00BF7FDB">
        <w:rPr>
          <w:b/>
        </w:rPr>
        <w:t>37</w:t>
      </w:r>
      <w:r w:rsidRPr="00BF7FDB">
        <w:rPr>
          <w:b/>
        </w:rPr>
        <w:noBreakHyphen/>
      </w:r>
      <w:r w:rsidR="00BF6B1B" w:rsidRPr="00BF7FDB">
        <w:rPr>
          <w:b/>
        </w:rPr>
        <w:t>20</w:t>
      </w:r>
      <w:r w:rsidRPr="00BF7FDB">
        <w:rPr>
          <w:b/>
        </w:rPr>
        <w:noBreakHyphen/>
      </w:r>
      <w:r w:rsidR="00BF6B1B" w:rsidRPr="00BF7FDB">
        <w:rPr>
          <w:b/>
        </w:rPr>
        <w:t>120.</w:t>
      </w:r>
      <w:r w:rsidR="00BF6B1B" w:rsidRPr="00BF7FDB">
        <w:t xml:space="preserve"> Verification of addresses.</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(A) A consumer credit</w:t>
      </w:r>
      <w:r w:rsidR="00BF7FDB" w:rsidRPr="00BF7FDB">
        <w:noBreakHyphen/>
      </w:r>
      <w:r w:rsidRPr="00BF7FDB">
        <w:t>reporting agency must give notice to each creditor who uses a consumer report if the agency becomes aware that an application to a card issuer to open a new seller or lender credit card account bears an address for the consumer that is different from the address in its file of the consumer.</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(B) A seller or lender credit card issuer that mails an offer or solicitation to receive a credit card and, in response, receives a completed application for a seller or lender credit card listing an address that is substantially different from the address on the offer or solicitation shall verify the change of address by contacting the person to whom the solicitation or offer was mailed, or by using other reasonable means of verifying the account holder's identity.</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(C) When a seller or lender credit card issuer receives a written or oral request for a change of the cardholder's billing address and within a period not to exceed thirty days after the requested address change receives a written or oral request for an additional credit card, the credit card issuer may not mail the requested additional credit card to the new address or activate the requested additional credit card unless the issuer has verified the change of address.</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(D) This section does not apply to a person that sends or receives address discrepancy notices in compliance with 15 U.S.C. 1681c(h) or regulations promulgated pursuant to it.</w:t>
      </w:r>
    </w:p>
    <w:p w:rsidR="00BF7FDB" w:rsidRDefault="00BF7FD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7FDB" w:rsidRPr="00BF7FDB" w:rsidRDefault="00BF7FD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F6B1B" w:rsidRPr="00BF7FDB">
        <w:t xml:space="preserve">: 2008 Act No. 190, </w:t>
      </w:r>
      <w:r w:rsidRPr="00BF7FDB">
        <w:t xml:space="preserve">Section </w:t>
      </w:r>
      <w:r w:rsidR="00BF6B1B" w:rsidRPr="00BF7FDB">
        <w:t>2, eff December 31, 2008.</w:t>
      </w:r>
    </w:p>
    <w:p w:rsidR="00BF7FDB" w:rsidRPr="00BF7FDB" w:rsidRDefault="00BF7FD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7FDB" w:rsidRDefault="00BF7FD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rPr>
          <w:b/>
        </w:rPr>
        <w:t xml:space="preserve">SECTION </w:t>
      </w:r>
      <w:r w:rsidR="00BF6B1B" w:rsidRPr="00BF7FDB">
        <w:rPr>
          <w:b/>
        </w:rPr>
        <w:t>37</w:t>
      </w:r>
      <w:r w:rsidRPr="00BF7FDB">
        <w:rPr>
          <w:b/>
        </w:rPr>
        <w:noBreakHyphen/>
      </w:r>
      <w:r w:rsidR="00BF6B1B" w:rsidRPr="00BF7FDB">
        <w:rPr>
          <w:b/>
        </w:rPr>
        <w:t>20</w:t>
      </w:r>
      <w:r w:rsidRPr="00BF7FDB">
        <w:rPr>
          <w:b/>
        </w:rPr>
        <w:noBreakHyphen/>
      </w:r>
      <w:r w:rsidR="00BF6B1B" w:rsidRPr="00BF7FDB">
        <w:rPr>
          <w:b/>
        </w:rPr>
        <w:t>130.</w:t>
      </w:r>
      <w:r w:rsidR="00BF6B1B" w:rsidRPr="00BF7FDB">
        <w:t xml:space="preserve"> Initiating law enforcement investigation of identity theft.</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 xml:space="preserve">A person who learns or reasonably suspects that the person is the victim of identity theft may initiate a law enforcement investigation by reporting to a local law enforcement agency that has </w:t>
      </w:r>
      <w:r w:rsidRPr="00BF7FDB">
        <w:lastRenderedPageBreak/>
        <w:t>jurisdiction over the person's actual legal residence. The law enforcement agency shall take the report, provide the complainant with a copy of the report, and begin an investigation.</w:t>
      </w:r>
    </w:p>
    <w:p w:rsidR="00BF7FDB" w:rsidRDefault="00BF7FD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7FDB" w:rsidRPr="00BF7FDB" w:rsidRDefault="00BF7FD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BF6B1B" w:rsidRPr="00BF7FDB">
        <w:t xml:space="preserve">: 2008 Act No. 190, </w:t>
      </w:r>
      <w:r w:rsidRPr="00BF7FDB">
        <w:t xml:space="preserve">Section </w:t>
      </w:r>
      <w:r w:rsidR="00BF6B1B" w:rsidRPr="00BF7FDB">
        <w:t xml:space="preserve">2, eff December 31, 2008; 2013 Act No. 15, </w:t>
      </w:r>
      <w:r w:rsidRPr="00BF7FDB">
        <w:t xml:space="preserve">Section </w:t>
      </w:r>
      <w:r w:rsidR="00BF6B1B" w:rsidRPr="00BF7FDB">
        <w:t>2, eff April 23, 2013.</w:t>
      </w:r>
    </w:p>
    <w:p w:rsidR="00BF7FDB" w:rsidRPr="00BF7FDB" w:rsidRDefault="00BF7FD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7FDB" w:rsidRDefault="00BF7FD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rPr>
          <w:b/>
        </w:rPr>
        <w:t xml:space="preserve">SECTION </w:t>
      </w:r>
      <w:r w:rsidR="00BF6B1B" w:rsidRPr="00BF7FDB">
        <w:rPr>
          <w:b/>
        </w:rPr>
        <w:t>37</w:t>
      </w:r>
      <w:r w:rsidRPr="00BF7FDB">
        <w:rPr>
          <w:b/>
        </w:rPr>
        <w:noBreakHyphen/>
      </w:r>
      <w:r w:rsidR="00BF6B1B" w:rsidRPr="00BF7FDB">
        <w:rPr>
          <w:b/>
        </w:rPr>
        <w:t>20</w:t>
      </w:r>
      <w:r w:rsidRPr="00BF7FDB">
        <w:rPr>
          <w:b/>
        </w:rPr>
        <w:noBreakHyphen/>
      </w:r>
      <w:r w:rsidR="00BF6B1B" w:rsidRPr="00BF7FDB">
        <w:rPr>
          <w:b/>
        </w:rPr>
        <w:t>140.</w:t>
      </w:r>
      <w:r w:rsidR="00BF6B1B" w:rsidRPr="00BF7FDB">
        <w:t xml:space="preserve"> Reflection of innocence of identity theft victim of crime committed using name in court records of person convicted of committing identity theft; petition for expedited judicial determination of factual innocence.</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(A) If a person is convicted of unlawfully obtaining the personal identifying information of another person without the other person's authorization and using that information to commit a crime, the court records must reflect that the person whose identity was falsely used to commit the crime did not commit the crime.</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(B) A person who reasonably believes that he is the victim of identity theft may petition the circuit court or have the County Office of Victims' Assistance petition the circuit court on his behalf, for an expedited judicial determination of his factual innocence, if the identity thief was arrested for and convicted of a crime under the victim's identity, or if the victim's identity has been mistakenly associated with a record of criminal conviction. A judicial determination of factual innocence made pursuant to this section may be heard and determined upon declarations, affidavits, police reports, or other material, relevant, and reliable information submitted by the parties. If the court determines that the petition is meritorious and that there is no reasonable cause to believe that the petitioner committed the offense for which the identity thief was arrested and convicted, the court shall find the petitioner factually innocent of that offense and issue an order certifying the determination and ordering the expunction of the erroneous conviction.</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(C) A court may at any time vacate the determination of factual innocence if information submitted in support of the petition is found to contain material misrepresentation or fraud.</w:t>
      </w:r>
    </w:p>
    <w:p w:rsidR="00BF7FDB" w:rsidRDefault="00BF7FD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7FDB" w:rsidRPr="00BF7FDB" w:rsidRDefault="00BF7FD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F6B1B" w:rsidRPr="00BF7FDB">
        <w:t xml:space="preserve">: 2008 Act No. 190, </w:t>
      </w:r>
      <w:r w:rsidRPr="00BF7FDB">
        <w:t xml:space="preserve">Section </w:t>
      </w:r>
      <w:r w:rsidR="00BF6B1B" w:rsidRPr="00BF7FDB">
        <w:t>2, eff December 31, 2008.</w:t>
      </w:r>
    </w:p>
    <w:p w:rsidR="00BF7FDB" w:rsidRPr="00BF7FDB" w:rsidRDefault="00BF7FD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7FDB" w:rsidRDefault="00BF7FD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rPr>
          <w:b/>
        </w:rPr>
        <w:t xml:space="preserve">SECTION </w:t>
      </w:r>
      <w:r w:rsidR="00BF6B1B" w:rsidRPr="00BF7FDB">
        <w:rPr>
          <w:b/>
        </w:rPr>
        <w:t>37</w:t>
      </w:r>
      <w:r w:rsidRPr="00BF7FDB">
        <w:rPr>
          <w:b/>
        </w:rPr>
        <w:noBreakHyphen/>
      </w:r>
      <w:r w:rsidR="00BF6B1B" w:rsidRPr="00BF7FDB">
        <w:rPr>
          <w:b/>
        </w:rPr>
        <w:t>20</w:t>
      </w:r>
      <w:r w:rsidRPr="00BF7FDB">
        <w:rPr>
          <w:b/>
        </w:rPr>
        <w:noBreakHyphen/>
      </w:r>
      <w:r w:rsidR="00BF6B1B" w:rsidRPr="00BF7FDB">
        <w:rPr>
          <w:b/>
        </w:rPr>
        <w:t>150.</w:t>
      </w:r>
      <w:r w:rsidR="00BF6B1B" w:rsidRPr="00BF7FDB">
        <w:t xml:space="preserve"> Records of individuals who have been victims of identity theft to be maintained by State Law Enforcement Division; submission of fingerprints and other required information by victims.</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(A) The State Law Enforcement Division shall establish and maintain appropriate records of individuals who have been the victims of identity theft. The records will be maintained in a computerized database at such time that funds are appropriated to the State Law Enforcement Division. Access to the records is limited to criminal justice agencies, except that a victim of identity theft, or his authorized representative, shall have access to the records in order to establish that he is a victim of identity theft.</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(B) A victim of identity theft must submit to the State Law Enforcement Division a copy of the police report, a full set of fingerprints, or other relevant information required by the State Law Enforcement Division for the inclusion in the records of identity theft victims. The State Law Enforcement Division shall verify the identity of the victim against a driver's license or other identification records maintained by the Department of Motor Vehicles or by other agencies.</w:t>
      </w:r>
    </w:p>
    <w:p w:rsidR="00BF7FDB" w:rsidRDefault="00BF7FD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7FDB" w:rsidRPr="00BF7FDB" w:rsidRDefault="00BF7FD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F6B1B" w:rsidRPr="00BF7FDB">
        <w:t xml:space="preserve">: 2008 Act No. 190, </w:t>
      </w:r>
      <w:r w:rsidRPr="00BF7FDB">
        <w:t xml:space="preserve">Section </w:t>
      </w:r>
      <w:r w:rsidR="00BF6B1B" w:rsidRPr="00BF7FDB">
        <w:t>2, eff December 31, 2008.</w:t>
      </w:r>
    </w:p>
    <w:p w:rsidR="00BF7FDB" w:rsidRPr="00BF7FDB" w:rsidRDefault="00BF7FD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7FDB" w:rsidRDefault="00BF7FD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rPr>
          <w:b/>
        </w:rPr>
        <w:t xml:space="preserve">SECTION </w:t>
      </w:r>
      <w:r w:rsidR="00BF6B1B" w:rsidRPr="00BF7FDB">
        <w:rPr>
          <w:b/>
        </w:rPr>
        <w:t>37</w:t>
      </w:r>
      <w:r w:rsidRPr="00BF7FDB">
        <w:rPr>
          <w:b/>
        </w:rPr>
        <w:noBreakHyphen/>
      </w:r>
      <w:r w:rsidR="00BF6B1B" w:rsidRPr="00BF7FDB">
        <w:rPr>
          <w:b/>
        </w:rPr>
        <w:t>20</w:t>
      </w:r>
      <w:r w:rsidRPr="00BF7FDB">
        <w:rPr>
          <w:b/>
        </w:rPr>
        <w:noBreakHyphen/>
      </w:r>
      <w:r w:rsidR="00BF6B1B" w:rsidRPr="00BF7FDB">
        <w:rPr>
          <w:b/>
        </w:rPr>
        <w:t>160.</w:t>
      </w:r>
      <w:r w:rsidR="00BF6B1B" w:rsidRPr="00BF7FDB">
        <w:t xml:space="preserve"> Security freezes on consumer files; request for replacement personal identification number or password; consumer reporting agency duties and responsibilities; exceptions.</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(A) On written request sent by certified mail or electronic mail that includes proper identification provided by a consumer, the consumer's attorney</w:t>
      </w:r>
      <w:r w:rsidR="00BF7FDB" w:rsidRPr="00BF7FDB">
        <w:noBreakHyphen/>
      </w:r>
      <w:r w:rsidRPr="00BF7FDB">
        <w:t>in</w:t>
      </w:r>
      <w:r w:rsidR="00BF7FDB" w:rsidRPr="00BF7FDB">
        <w:noBreakHyphen/>
      </w:r>
      <w:r w:rsidRPr="00BF7FDB">
        <w:t xml:space="preserve">fact, or the consumer's legal guardian, if the consumer has not been a victim of identity theft or if the consumer has reason to believe that he is the </w:t>
      </w:r>
      <w:r w:rsidRPr="00BF7FDB">
        <w:lastRenderedPageBreak/>
        <w:t>victim of financial identity fraud, as evidenced by a copy of a valid police report, investigative report, or complaint made pursuant to Section 16</w:t>
      </w:r>
      <w:r w:rsidR="00BF7FDB" w:rsidRPr="00BF7FDB">
        <w:noBreakHyphen/>
      </w:r>
      <w:r w:rsidRPr="00BF7FDB">
        <w:t>13</w:t>
      </w:r>
      <w:r w:rsidR="00BF7FDB" w:rsidRPr="00BF7FDB">
        <w:noBreakHyphen/>
      </w:r>
      <w:r w:rsidRPr="00BF7FDB">
        <w:t>510, a consumer reporting agency shall place a security freeze on the consumer's consumer file not later than the fifth business day after the date the agency receives the request.</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(B) On written request for a security freeze from a consumer pursuant to subsection (A), a consumer reporting agency shall disclose to the consumer the process of placing, removing, and temporarily lifting a security freeze and the process for allowing access to information from the consumer's consumer file for a specific requester or period while the security freeze is in effect.</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(C) A consumer reporting agency, not later than the tenth business day after the date the agency receives the request for a security freeze shall:</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(1) send a written confirmation of the security freeze to the consumer; and</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(2) provide the consumer with a unique personal identification number or password to be used by the consumer to authorize a removal or temporary lifting of the security freeze.</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(D) A consumer may request in writing a replacement personal identification number or password. The request must comply with the requirements for requesting a security freeze pursuant to subsection (A). The consumer reporting agency, not later than the third business day after the date the agency receives the request for a replacement personal identification number or password, shall provide the consumer with a new unique personal identification number or password to be used by the consumer instead of the number or password that was provided earlier.</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 xml:space="preserve">(E) If a security freeze is in place, a consumer reporting agency shall notify the consumer in writing of a change in the consumer file to the consumer's name, date of birth, social security number, or address not later than thirty calendar days after the date the change is made. The agency shall send notification of a change of address to the new address and former address. This section does not require </w:t>
      </w:r>
      <w:r w:rsidRPr="00BF7FDB">
        <w:lastRenderedPageBreak/>
        <w:t>notice of an immaterial change, including a street abbreviation change or correction of a transposition of letters or misspelling of a word.</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(F) A consumer reporting agency shall notify a person who requests a consumer report if a security freeze is in effect for the consumer file involved in that report and the consumer report may not be released without express authorization by the consumer.</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(G)(1) On a request by a consumer electronically, in writing, or by telephone and with proper identification provided by a consumer, including the consumer's personal identification number or password provided pursuant to subsection (C)(2), a consumer reporting agency shall remove a security freeze not later than the third business day after the date the agency receives the request at a point designated by the agency to receive the request.</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(2)(a) On a request by a consumer electronically or by telephone and with proper identification provided by a consumer, including the consumer's personal identification number or password provided pursuant to subsection (C)(2), a consumer reporting agency, within fifteen minutes of receiving the request, shall lift the security freeze temporarily for a:</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r>
      <w:r w:rsidRPr="00BF7FDB">
        <w:tab/>
      </w:r>
      <w:r w:rsidRPr="00BF7FDB">
        <w:tab/>
        <w:t>(i) certain properly designated period; or</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r>
      <w:r w:rsidRPr="00BF7FDB">
        <w:tab/>
      </w:r>
      <w:r w:rsidRPr="00BF7FDB">
        <w:tab/>
        <w:t>(ii) certain properly identified requester.</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r>
      <w:r w:rsidRPr="00BF7FDB">
        <w:tab/>
        <w:t>(b) It is not a violation of this item if the consumer reporting agency is prevented from timely lifting the freeze by an act of God, a fire, a storm, an earthquake, an accident, or other event beyond the agency's control.</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(H) A consumer reporting agency may develop procedures involving the use of a telephone, a facsimile machine, the Internet, or another electronic medium to receive and process a request from a consumer pursuant to this section.</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(I) A consumer reporting agency shall remove a security freeze placed on a consumer file if the security freeze was placed due to a material misrepresentation of fact by the consumer. The consumer reporting agency shall notify the consumer in writing before removing the security freeze pursuant to this subsection.</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(J) A consumer reporting agency may not charge a fee for a freeze, removal of a freeze, temporary lifting of a freeze, or reinstatement of a freeze.</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(K) A security freeze does not apply to the use of a consumer report provided to:</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(1) a state or local governmental entity, including a law enforcement agency or court or private collection agency, if the entity, agency, or court is acting pursuant to a court order, warrant, subpoena, or administrative subpoena;</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(2) a child support agency acting to investigate or collect child support payments or acting pursuant to Title IV</w:t>
      </w:r>
      <w:r w:rsidR="00BF7FDB" w:rsidRPr="00BF7FDB">
        <w:noBreakHyphen/>
      </w:r>
      <w:r w:rsidRPr="00BF7FDB">
        <w:t>D of the Social Security Act (42 U.S.C. Section 651, et seq.);</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(3) the Department of Social Services acting to investigate fraud;</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(4) the Department of Revenue acting to administer state tax laws;</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(5) a local official authorized to investigate or collect delinquent amounts owed to a public entity;</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(6) a person for the purposes of prescreening as provided by the Fair Credit Reporting Act (15 U.S.C. Section 1681, et seq.), as amended;</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(7) a person with whom the consumer has an account or contract or to whom the consumer has issued a negotiable instrument, or the person's subsidiary, affiliate, agent, assignee, prospective assignee, subcontractor, or private collection agency, for purposes related to that account, contract, or instrument;</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(8) a subsidiary, affiliate, agent, assignee, or prospective assignee of a person to whom access has been granted pursuant to subsection (G)(2);</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(9) a person who administers a credit file monitoring subscription service to which the consumer has subscribed;</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(10) a person for the purpose of providing a consumer with a copy of the consumer's report on the consumer's request;</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(11) a depository financial institution for checking, savings, and investment accounts;</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(12) an insurance company for the purpose of conducting its ordinary business; or</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(13) a consumer reporting agency that:</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r>
      <w:r w:rsidRPr="00BF7FDB">
        <w:tab/>
        <w:t>(a) acts only to resell credit information by assembling and merging information contained in a database of another consumer reporting agency or multiple consumer reporting agencies; and</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r>
      <w:r w:rsidRPr="00BF7FDB">
        <w:tab/>
        <w:t>(b) does not maintain a permanent database of credit information from which new consumer reports are produced.</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(L) The requirement of this section to place a security freeze on a consumer file does not apply to:</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(1) a check service or fraud prevention service company that issues consumer reports:</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r>
      <w:r w:rsidRPr="00BF7FDB">
        <w:tab/>
        <w:t>(a) to prevent or investigate fraud; or</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r>
      <w:r w:rsidRPr="00BF7FDB">
        <w:tab/>
        <w:t>(b) for purposes of approving or processing negotiable instruments, electronic funds transfers, or similar methods of payment;</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(2) a deposit account information service company that issues consumer reports related to account closures caused by fraud, substantial overdrafts, automated teller machine abuses, or similar negative information regarding a consumer to an inquiring financial institution for use by the financial institution only in reviewing a consumer request for a deposit account with that institution; or</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(3) a consumer reporting agency's database or file that consists of information concerning, and used for, one or more of the following, but not for credit granting purposes:</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r>
      <w:r w:rsidRPr="00BF7FDB">
        <w:tab/>
        <w:t>(a) criminal record information;</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r>
      <w:r w:rsidRPr="00BF7FDB">
        <w:tab/>
        <w:t>(b) fraud prevention or detection;</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r>
      <w:r w:rsidRPr="00BF7FDB">
        <w:tab/>
        <w:t>(c) personal loss history information; and</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r>
      <w:r w:rsidRPr="00BF7FDB">
        <w:tab/>
        <w:t>(d) employment, tenant, or individual background screening.</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(M) A consumer reporting agency shall honor a security freeze placed on a consumer file by another consumer reporting agency.</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(N) If a third party requests access to a consumer report on which a security freeze is in effect, this request is in connection with an application for credit or another use, and the consumer does not allow his credit report to be accessed, the third party may treat the application as incomplete. The presence of a security freeze on the file of a consumer must not be considered an adverse factor in the consumer's creditworthiness, credit standing, or credit capacity.</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(O) The provisions of this section are cumulative, and an action taken pursuant to this section is not an election to take that action to the exclusion of other action authorized by law.</w:t>
      </w:r>
    </w:p>
    <w:p w:rsidR="00BF7FDB" w:rsidRDefault="00BF7FD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7FDB" w:rsidRPr="00BF7FDB" w:rsidRDefault="00BF7FD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F6B1B" w:rsidRPr="00BF7FDB">
        <w:t xml:space="preserve">: 2008 Act No. 190, </w:t>
      </w:r>
      <w:r w:rsidRPr="00BF7FDB">
        <w:t xml:space="preserve">Section </w:t>
      </w:r>
      <w:r w:rsidR="00BF6B1B" w:rsidRPr="00BF7FDB">
        <w:t>2, eff December 31, 2008.</w:t>
      </w:r>
    </w:p>
    <w:p w:rsidR="00BF7FDB" w:rsidRPr="00BF7FDB" w:rsidRDefault="00BF7FD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7FDB" w:rsidRDefault="00BF7FD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rPr>
          <w:b/>
        </w:rPr>
        <w:t xml:space="preserve">SECTION </w:t>
      </w:r>
      <w:r w:rsidR="00BF6B1B" w:rsidRPr="00BF7FDB">
        <w:rPr>
          <w:b/>
        </w:rPr>
        <w:t>37</w:t>
      </w:r>
      <w:r w:rsidRPr="00BF7FDB">
        <w:rPr>
          <w:b/>
        </w:rPr>
        <w:noBreakHyphen/>
      </w:r>
      <w:r w:rsidR="00BF6B1B" w:rsidRPr="00BF7FDB">
        <w:rPr>
          <w:b/>
        </w:rPr>
        <w:t>20</w:t>
      </w:r>
      <w:r w:rsidRPr="00BF7FDB">
        <w:rPr>
          <w:b/>
        </w:rPr>
        <w:noBreakHyphen/>
      </w:r>
      <w:r w:rsidR="00BF6B1B" w:rsidRPr="00BF7FDB">
        <w:rPr>
          <w:b/>
        </w:rPr>
        <w:t>161.</w:t>
      </w:r>
      <w:r w:rsidR="00BF6B1B" w:rsidRPr="00BF7FDB">
        <w:t xml:space="preserve"> Security freezes by consumer reporting agencies for protected consumers.</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(A) For purposes of this section:</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(1) "Protected consumer" means an individual who is:</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r>
      <w:r w:rsidRPr="00BF7FDB">
        <w:tab/>
        <w:t>(a) under the age of sixteen years at the time a request for the placement of a security freeze is made; or</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r>
      <w:r w:rsidRPr="00BF7FDB">
        <w:tab/>
        <w:t>(b) an incapacitated person or a protected person for whom a guardian or conservator has been appointed.</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(2) "Record" means a compilation of information that:</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r>
      <w:r w:rsidRPr="00BF7FDB">
        <w:tab/>
        <w:t>(a) identifies a protected consumer;</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r>
      <w:r w:rsidRPr="00BF7FDB">
        <w:tab/>
        <w:t>(b) is created by a consumer reporting agency solely for the purpose of complying with this section; and</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r>
      <w:r w:rsidRPr="00BF7FDB">
        <w:tab/>
        <w:t>(c) may not be created or used to consider the protected consumer's credit worthiness, credit standing, credit capacity, character, general reputation, personal characteristics, or mode of living for any purpose listed in Section 37</w:t>
      </w:r>
      <w:r w:rsidR="00BF7FDB" w:rsidRPr="00BF7FDB">
        <w:noBreakHyphen/>
      </w:r>
      <w:r w:rsidRPr="00BF7FDB">
        <w:t>20</w:t>
      </w:r>
      <w:r w:rsidR="00BF7FDB" w:rsidRPr="00BF7FDB">
        <w:noBreakHyphen/>
      </w:r>
      <w:r w:rsidRPr="00BF7FDB">
        <w:t>110(3).</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(3) "Representative" means a person who provides to a consumer reporting agency sufficient proof of authority to act on behalf of a protected consumer.</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(4) "Security freeze" means:</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r>
      <w:r w:rsidRPr="00BF7FDB">
        <w:tab/>
        <w:t>(a) if a consumer reporting agency does not have a file pertaining to a protected consumer, a restriction that:</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r>
      <w:r w:rsidRPr="00BF7FDB">
        <w:tab/>
      </w:r>
      <w:r w:rsidRPr="00BF7FDB">
        <w:tab/>
        <w:t>(i) is placed on the protected consumer's record in accordance with this section; and</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r>
      <w:r w:rsidRPr="00BF7FDB">
        <w:tab/>
      </w:r>
      <w:r w:rsidRPr="00BF7FDB">
        <w:tab/>
        <w:t>(ii) prohibits the consumer reporting agency from releasing the protected consumer's record except as provided in this section; or</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r>
      <w:r w:rsidRPr="00BF7FDB">
        <w:tab/>
        <w:t>(b) if a consumer reporting agency has a file pertaining to the protected consumer, a restriction that:</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r>
      <w:r w:rsidRPr="00BF7FDB">
        <w:tab/>
      </w:r>
      <w:r w:rsidRPr="00BF7FDB">
        <w:tab/>
        <w:t>(i) is placed on the protected consumer's consumer report in accordance with this section; and</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r>
      <w:r w:rsidRPr="00BF7FDB">
        <w:tab/>
      </w:r>
      <w:r w:rsidRPr="00BF7FDB">
        <w:tab/>
        <w:t>(ii) prohibits the consumer reporting agency from releasing the protected consumer's consumer report or any information derived from the protected consumer's consumer report except as provided in this section.</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(5) "Sufficient proof of authority" means documentation that shows a representative has authority to act on behalf of a protected consumer and includes:</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r>
      <w:r w:rsidRPr="00BF7FDB">
        <w:tab/>
        <w:t>(a) an order issued by a court of law;</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r>
      <w:r w:rsidRPr="00BF7FDB">
        <w:tab/>
        <w:t>(b) a lawfully executed and valid power of attorney; or</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r>
      <w:r w:rsidRPr="00BF7FDB">
        <w:tab/>
        <w:t>(c) a written, notarized statement signed by a representative that expressly describes the authority of the representative to act on behalf of a protected consumer.</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(6) "Sufficient proof of identification" means information or documentation that identifies a protected consumer or a representative of a protected consumer and includes:</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r>
      <w:r w:rsidRPr="00BF7FDB">
        <w:tab/>
        <w:t>(a) a social security number or a copy of a social security card issued by the social security administration;</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r>
      <w:r w:rsidRPr="00BF7FDB">
        <w:tab/>
        <w:t>(b) a certified or official copy of a birth certificate issued by the entity authorized to issue the birth certificate; or</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r>
      <w:r w:rsidRPr="00BF7FDB">
        <w:tab/>
        <w:t>(c) a copy of a driver's license, an identification card issued by the motor vehicle administration, or any other government</w:t>
      </w:r>
      <w:r w:rsidR="00BF7FDB" w:rsidRPr="00BF7FDB">
        <w:noBreakHyphen/>
      </w:r>
      <w:r w:rsidRPr="00BF7FDB">
        <w:t>issued identification.</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(B) This section does not apply to the use of a protected consumer's consumer report or record by a person specified in Section 37</w:t>
      </w:r>
      <w:r w:rsidR="00BF7FDB" w:rsidRPr="00BF7FDB">
        <w:noBreakHyphen/>
      </w:r>
      <w:r w:rsidRPr="00BF7FDB">
        <w:t>20</w:t>
      </w:r>
      <w:r w:rsidR="00BF7FDB" w:rsidRPr="00BF7FDB">
        <w:noBreakHyphen/>
      </w:r>
      <w:r w:rsidRPr="00BF7FDB">
        <w:t>160(K) or (L).</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(C)(1) A consumer reporting agency shall place a security freeze for a protected consumer if:</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r>
      <w:r w:rsidRPr="00BF7FDB">
        <w:tab/>
        <w:t>(a) the consumer reporting agency receives a request from the protected consumer's representative for the placement of the security freeze under this section; and</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r>
      <w:r w:rsidRPr="00BF7FDB">
        <w:tab/>
        <w:t>(b) the protected consumer's representative:</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r>
      <w:r w:rsidRPr="00BF7FDB">
        <w:tab/>
      </w:r>
      <w:r w:rsidRPr="00BF7FDB">
        <w:tab/>
        <w:t>(i) submits the request to the consumer reporting agency at the address or other point of contact and in the manner specified by the consumer reporting agency;</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r>
      <w:r w:rsidRPr="00BF7FDB">
        <w:tab/>
      </w:r>
      <w:r w:rsidRPr="00BF7FDB">
        <w:tab/>
        <w:t>(ii) provides to the consumer reporting agency sufficient proof of identification of the protected consumer and the representative; and</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r>
      <w:r w:rsidRPr="00BF7FDB">
        <w:tab/>
      </w:r>
      <w:r w:rsidRPr="00BF7FDB">
        <w:tab/>
        <w:t>(iii) provides to the consumer reporting agency sufficient proof of authority to act on behalf of the protected consumer;</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(2) if a consumer reporting agency does not have a file pertaining to a protected consumer when the consumer reporting agency receives a request under item (1), the consumer reporting agency shall create a record for the protected consumer.</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(D) Within thirty days after receiving a request that meets the requirements of item (1), a consumer reporting agency shall place a security freeze for the protected consumer.</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(E) Unless a security freeze for a protected consumer is removed in accordance with subsection (G) or (I), a consumer reporting agency may not release the protected consumer's consumer report, any information derived from the protected consumer's consumer report, or any record created for the protected consumer.</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(F) A security freeze for a protected consumer placed under subsection (D) shall remain in effect until:</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(1) the protected consumer or the protected consumer's representative requests the consumer reporting agency to remove the security freeze in accordance with subsection (G) of this section; or</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(2) the security freeze is removed in accordance with subsection (I).</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(G) If a protected consumer or a protected consumer's representative wishes to remove a security freeze for the protected consumer, the protected consumer or the protected consumer's representative shall:</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(1) submit a request for the removal of the security freeze to the consumer reporting agency at the address or other point of contact and in the manner specified by the consumer reporting agency; and</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(2) provide to the consumer reporting agency:</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r>
      <w:r w:rsidRPr="00BF7FDB">
        <w:tab/>
        <w:t>(a) in the case of a request by the protected consumer:</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r>
      <w:r w:rsidRPr="00BF7FDB">
        <w:tab/>
      </w:r>
      <w:r w:rsidRPr="00BF7FDB">
        <w:tab/>
        <w:t>(i) sufficient proof of authority for the protected consumer's representative to act on behalf of the protected consumer is no longer valid; and</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r>
      <w:r w:rsidRPr="00BF7FDB">
        <w:tab/>
      </w:r>
      <w:r w:rsidRPr="00BF7FDB">
        <w:tab/>
        <w:t>(ii) sufficient proof of identification of the protected consumer; or</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r>
      <w:r w:rsidRPr="00BF7FDB">
        <w:tab/>
        <w:t>(b) in the case of a request by the representative of a protected consumer:</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r>
      <w:r w:rsidRPr="00BF7FDB">
        <w:tab/>
      </w:r>
      <w:r w:rsidRPr="00BF7FDB">
        <w:tab/>
        <w:t>(i) sufficient proof of identification of the protected consumer and the representative; and</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r>
      <w:r w:rsidRPr="00BF7FDB">
        <w:tab/>
      </w:r>
      <w:r w:rsidRPr="00BF7FDB">
        <w:tab/>
        <w:t>(ii) sufficient proof of authority to act on behalf of the protected consumer.</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(H) Within fifteen days after receiving a request that meets the requirements of subsection (G), the consumer reporting agency shall remove the security freeze for the protected consumer.</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(I) A consumer reporting agency may remove a security freeze for a protected consumer or delete a record of a protected consumer if the security freeze was placed or the record was created based on a material misrepresentation of fact by the protected consumer or the protected consumer's representative.</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(J) A consumer reporting agency must not charge a fee to place a security freeze for a protected consumer. If the protected consumer does not already have a consumer credit file, and the consumer reporting agency must create one in order to place the security freeze, the consumer reporting agency must not charge a fee to create a consumer credit file in order to place the security freeze.</w:t>
      </w:r>
    </w:p>
    <w:p w:rsidR="00BF7FDB" w:rsidRDefault="00BF7FD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7FDB" w:rsidRPr="00BF7FDB" w:rsidRDefault="00BF7FD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F6B1B" w:rsidRPr="00BF7FDB">
        <w:t xml:space="preserve">: 2014 Act No. 145 (S.148), </w:t>
      </w:r>
      <w:r w:rsidRPr="00BF7FDB">
        <w:t xml:space="preserve">Section </w:t>
      </w:r>
      <w:r w:rsidR="00BF6B1B" w:rsidRPr="00BF7FDB">
        <w:t>1, eff January 1, 2015.</w:t>
      </w:r>
    </w:p>
    <w:p w:rsidR="00BF7FDB" w:rsidRPr="00BF7FDB" w:rsidRDefault="00BF7FD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7FDB" w:rsidRDefault="00BF7FD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rPr>
          <w:b/>
        </w:rPr>
        <w:t xml:space="preserve">SECTION </w:t>
      </w:r>
      <w:r w:rsidR="00BF6B1B" w:rsidRPr="00BF7FDB">
        <w:rPr>
          <w:b/>
        </w:rPr>
        <w:t>37</w:t>
      </w:r>
      <w:r w:rsidRPr="00BF7FDB">
        <w:rPr>
          <w:b/>
        </w:rPr>
        <w:noBreakHyphen/>
      </w:r>
      <w:r w:rsidR="00BF6B1B" w:rsidRPr="00BF7FDB">
        <w:rPr>
          <w:b/>
        </w:rPr>
        <w:t>20</w:t>
      </w:r>
      <w:r w:rsidRPr="00BF7FDB">
        <w:rPr>
          <w:b/>
        </w:rPr>
        <w:noBreakHyphen/>
      </w:r>
      <w:r w:rsidR="00BF6B1B" w:rsidRPr="00BF7FDB">
        <w:rPr>
          <w:b/>
        </w:rPr>
        <w:t>170.</w:t>
      </w:r>
      <w:r w:rsidR="00BF6B1B" w:rsidRPr="00BF7FDB">
        <w:t xml:space="preserve"> Disputes as to accuracy of consumer records; penalties for wilful or negligent violations; attorney fees; civil damages and injunctive relief.</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(A) If a consumer disputes the accuracy of an item in the consumer's records with a consumer reporting agency, the consumer may give notice in writing to the consumer reporting agency specifying in what manner the report is inaccurate and the consumer reporting agency shall reinvestigate the inaccuracy at no charge to the consumer, provide the consumer with sufficient evidence that the information is true and accurate information as it relates to that consumer, and record the current status of the disputed information. The consumer reporting agency shall provide forms for that notice and shall assist a consumer in preparing the notice when requested.</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(B) Within thirty days after receiving a notice of inaccuracy, a consumer reporting agency shall deny or admit the inaccuracy to the consumer in writing. If the consumer reporting agency denies the inaccuracy, the consumer reporting agency shall include the following information with the written results of the reinvestigation:</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(1) the basis for the denial;</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(2) a copy of the consumer's file that is based on the consumer's file as revised as a result of the reinvestigation, including the business name and address of any furnisher of information who was contacted in connection with that information and, if reasonably available, the telephone number of the furnisher;</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(3) a notice that, if requested by the consumer, the consumer reporting agency shall provide the consumer with a description of the procedure used by the consumer reporting agency to determine the accuracy and completeness of the information; and</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(4) sufficient evidence that the information is true and accurate information as it relates to that consumer.</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(C) If the consumer reporting agency admits that the item is inaccurate, it shall correct the item in its records and, on request by the consumer, it shall inform any person who within the last six months has previously received a report containing that inaccurate information.</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(D) In addition to all other penalties that may be imposed, a consumer credit</w:t>
      </w:r>
      <w:r w:rsidR="00BF7FDB" w:rsidRPr="00BF7FDB">
        <w:noBreakHyphen/>
      </w:r>
      <w:r w:rsidRPr="00BF7FDB">
        <w:t>reporting agency or other person that knowingly and wilfully violates a provision of this chapter is liable for three times the amount of actual damages or three thousand dollars for each incident, whichever is greater, as well as reasonable attorney's fees and costs.</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(E) In addition to all other penalties that may be imposed, a consumer credit</w:t>
      </w:r>
      <w:r w:rsidR="00BF7FDB" w:rsidRPr="00BF7FDB">
        <w:noBreakHyphen/>
      </w:r>
      <w:r w:rsidRPr="00BF7FDB">
        <w:t>reporting agency or other person that negligently violates this chapter is liable for the greater of actual damages or one thousand dollars for each incident, as well as reasonable attorney's fees and costs.</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(F) In addition to the damages assessed pursuant to subsections (D) and (E), if the injury is to the consumer's creditworthiness, credit standing, credit capacity, character, general reputation, employment options, or eligibility for insurance, and results from the failure to take inaccurate information off of a credit report and the failure is not corrected by the consumer credit</w:t>
      </w:r>
      <w:r w:rsidR="00BF7FDB" w:rsidRPr="00BF7FDB">
        <w:noBreakHyphen/>
      </w:r>
      <w:r w:rsidRPr="00BF7FDB">
        <w:t>reporting agency within ten days after the entry of a judgment for damages, the assessed damages must be increased to one thousand dollars each day until the inaccurate information is removed from the consumer's record.</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(G) A consumer seeking damages pursuant to this section also may institute a civil action to enjoin and restrain future acts constituting a violation of this chapter.</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(H) The remedial provisions of this chapter are cumulative of and in addition to any other action at law and any action taken by the Department of Consumer Affairs pursuant to Chapter 6.</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(I) This section is not intended, and must not be construed, to confer liability on a person who acts reasonably and who does not act wilfully or negligently.</w:t>
      </w:r>
    </w:p>
    <w:p w:rsidR="00BF7FDB" w:rsidRDefault="00BF7FD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7FDB" w:rsidRPr="00BF7FDB" w:rsidRDefault="00BF7FD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F6B1B" w:rsidRPr="00BF7FDB">
        <w:t xml:space="preserve">: 2008 Act No. 190, </w:t>
      </w:r>
      <w:r w:rsidRPr="00BF7FDB">
        <w:t xml:space="preserve">Section </w:t>
      </w:r>
      <w:r w:rsidR="00BF6B1B" w:rsidRPr="00BF7FDB">
        <w:t>2, eff December 31, 2008.</w:t>
      </w:r>
    </w:p>
    <w:p w:rsidR="00BF7FDB" w:rsidRPr="00BF7FDB" w:rsidRDefault="00BF7FD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7FDB" w:rsidRDefault="00BF7FD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rPr>
          <w:b/>
        </w:rPr>
        <w:t xml:space="preserve">SECTION </w:t>
      </w:r>
      <w:r w:rsidR="00BF6B1B" w:rsidRPr="00BF7FDB">
        <w:rPr>
          <w:b/>
        </w:rPr>
        <w:t>37</w:t>
      </w:r>
      <w:r w:rsidRPr="00BF7FDB">
        <w:rPr>
          <w:b/>
        </w:rPr>
        <w:noBreakHyphen/>
      </w:r>
      <w:r w:rsidR="00BF6B1B" w:rsidRPr="00BF7FDB">
        <w:rPr>
          <w:b/>
        </w:rPr>
        <w:t>20</w:t>
      </w:r>
      <w:r w:rsidRPr="00BF7FDB">
        <w:rPr>
          <w:b/>
        </w:rPr>
        <w:noBreakHyphen/>
      </w:r>
      <w:r w:rsidR="00BF6B1B" w:rsidRPr="00BF7FDB">
        <w:rPr>
          <w:b/>
        </w:rPr>
        <w:t>180.</w:t>
      </w:r>
      <w:r w:rsidR="00BF6B1B" w:rsidRPr="00BF7FDB">
        <w:t xml:space="preserve"> Restrictions on publication and use of social security numbers; exceptions.</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(A) Except as provided in subsection (B), a person may not:</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(1) publicly post or publicly display or otherwise intentionally communicate or make available to the general public a consumer's social security number or a portion of it containing six digits or more;</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(2) intentionally print or imbed a consumer's social security number or any portion of it containing six digits or more on any card required for the consumer to access products or services provided by the person;</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(3) require a consumer to transmit his social security number or a portion of it containing six digits or more over the Internet, unless the connection is secure or the social security number is encrypted;</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(4) require a consumer to use his social security number or a portion of it containing six digits or more to access an Internet web site, unless a password or unique personal identification number or other authentication device is also required to access the Internet web site;</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(5) print a consumer's social security number or a portion of it containing six digits or more on materials that are mailed to the individual, unless state or federal law requires the social security number to be on the document to be mailed;</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(6) sell, lease, loan, trade, rent, or otherwise intentionally disclose a consumer's social security number or a portion of it containing six digits or more to a third party without written consent to the disclosure from the consumer, unless the third party seeking disclosure of the social security number does so for a legitimate business or government purpose or unless authorized or specifically permitted by law to do so or unless the disclosure is otherwise imperative for the performance of the person's duties and responsibilities as prescribed by law. A legitimate business purpose of the third party includes, but is not limited to, locating an individual to provide a benefit to that individual, such as a pension, insurance, or unclaimed property benefit, or to find an individual who is missing or a lost relative, or to serve civil process. A legitimate purpose of the third party does not include the bulk purchase or rental of social security numbers or use in marketing.</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(B) This section does not apply:</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(1) if a social security number is included in an application or in documents related to an enrollment process, or to establish, amend, or terminate an account, contract, or policy, or to confirm the accuracy of the social security number for the purpose of obtaining a credit report pursuant to the federal Fair Credit Reporting Act. A social security number that is permitted to be mailed pursuant to this section may not be printed, in whole or in part, on a postcard or other mailer not requiring an envelope or may not be visible on or through the envelope;</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(2) to the collection, use, or release of a social security number for internal verification or administrative purposes;</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(3) to the opening of an account or the provision of or payment for a product or service authorized by a consumer;</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(4) to the collection, use, or release of a social security number to investigate or prevent fraud, conduct background checks, conduct social or scientific research, collect a debt, including a debt collected pursuant to the Setoff Debt Collection Act, Section 12</w:t>
      </w:r>
      <w:r w:rsidR="00BF7FDB" w:rsidRPr="00BF7FDB">
        <w:noBreakHyphen/>
      </w:r>
      <w:r w:rsidRPr="00BF7FDB">
        <w:t>56</w:t>
      </w:r>
      <w:r w:rsidR="00BF7FDB" w:rsidRPr="00BF7FDB">
        <w:noBreakHyphen/>
      </w:r>
      <w:r w:rsidRPr="00BF7FDB">
        <w:t>10, and the Governmental Enterprise Accounts Receivable Collections program, Section 12</w:t>
      </w:r>
      <w:r w:rsidR="00BF7FDB" w:rsidRPr="00BF7FDB">
        <w:noBreakHyphen/>
      </w:r>
      <w:r w:rsidRPr="00BF7FDB">
        <w:t>4</w:t>
      </w:r>
      <w:r w:rsidR="00BF7FDB" w:rsidRPr="00BF7FDB">
        <w:noBreakHyphen/>
      </w:r>
      <w:r w:rsidRPr="00BF7FDB">
        <w:t>580, or obtain a credit report from or furnish data to a consumer reporting agency, pursuant to the federal Fair Credit Reporting Act or to undertake a purpose permissible pursuant to the Gramm</w:t>
      </w:r>
      <w:r w:rsidR="00BF7FDB" w:rsidRPr="00BF7FDB">
        <w:noBreakHyphen/>
      </w:r>
      <w:r w:rsidRPr="00BF7FDB">
        <w:t>Leach</w:t>
      </w:r>
      <w:r w:rsidR="00BF7FDB" w:rsidRPr="00BF7FDB">
        <w:noBreakHyphen/>
      </w:r>
      <w:r w:rsidRPr="00BF7FDB">
        <w:t>Bliley Act or Driver's Privacy Protection Act;</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(5) to a person acting pursuant to a court order, warrant, subpoena, or other legal process;</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(6) to a person providing the social security number to a federal, state, or local government entity, including a law enforcement agency or court, or their agents or assigns;</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(7) to a financial institution as defined in the Gramm</w:t>
      </w:r>
      <w:r w:rsidR="00BF7FDB" w:rsidRPr="00BF7FDB">
        <w:noBreakHyphen/>
      </w:r>
      <w:r w:rsidRPr="00BF7FDB">
        <w:t>Leach</w:t>
      </w:r>
      <w:r w:rsidR="00BF7FDB" w:rsidRPr="00BF7FDB">
        <w:noBreakHyphen/>
      </w:r>
      <w:r w:rsidRPr="00BF7FDB">
        <w:t>Bliley Act;</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(8) to the submission and use of a social security number or other personal identifying information as part of the maintenance and reporting of employment records, employment verification, or in the course of the administration or provision of employee benefits programs, claims, and procedures related to employment including, but not limited to, termination from employment, retirement from employment, injuries suffered during the course of employment, and other such claims, benefits, and procedures;</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(9) to a recorded document in the official records of a county; or</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(10) to a document filed in the official records of the court.</w:t>
      </w:r>
    </w:p>
    <w:p w:rsidR="00BF7FDB" w:rsidRDefault="00BF7FD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7FDB" w:rsidRPr="00BF7FDB" w:rsidRDefault="00BF7FD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F6B1B" w:rsidRPr="00BF7FDB">
        <w:t xml:space="preserve">: 2008 Act No. 190, </w:t>
      </w:r>
      <w:r w:rsidRPr="00BF7FDB">
        <w:t xml:space="preserve">Section </w:t>
      </w:r>
      <w:r w:rsidR="00BF6B1B" w:rsidRPr="00BF7FDB">
        <w:t>2, eff December 31, 2008.</w:t>
      </w:r>
    </w:p>
    <w:p w:rsidR="00BF7FDB" w:rsidRPr="00BF7FDB" w:rsidRDefault="00BF7FD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7FDB" w:rsidRDefault="00BF7FD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rPr>
          <w:b/>
        </w:rPr>
        <w:t xml:space="preserve">SECTION </w:t>
      </w:r>
      <w:r w:rsidR="00BF6B1B" w:rsidRPr="00BF7FDB">
        <w:rPr>
          <w:b/>
        </w:rPr>
        <w:t>37</w:t>
      </w:r>
      <w:r w:rsidRPr="00BF7FDB">
        <w:rPr>
          <w:b/>
        </w:rPr>
        <w:noBreakHyphen/>
      </w:r>
      <w:r w:rsidR="00BF6B1B" w:rsidRPr="00BF7FDB">
        <w:rPr>
          <w:b/>
        </w:rPr>
        <w:t>20</w:t>
      </w:r>
      <w:r w:rsidRPr="00BF7FDB">
        <w:rPr>
          <w:b/>
        </w:rPr>
        <w:noBreakHyphen/>
      </w:r>
      <w:r w:rsidR="00BF6B1B" w:rsidRPr="00BF7FDB">
        <w:rPr>
          <w:b/>
        </w:rPr>
        <w:t>190.</w:t>
      </w:r>
      <w:r w:rsidR="00BF6B1B" w:rsidRPr="00BF7FDB">
        <w:t xml:space="preserve"> Requirements for disposition of business records; exceptions.</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(A) When a business disposes of a business record that contains personal identifying information of a customer of a business, the business shall modify, by shredding, erasing, or other means, the personal identifying information to make it unreadable or undecipherable.</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(B) A business is considered to comply with subsection (A) if it contracts with a person engaged in the business of disposing of records for the modification of personal identifying information on behalf of the business in accordance with subsection (A).</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(C) This section does not apply to:</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(1) a bank or financial institution that is subject to and in compliance with the privacy and security provision of the Gramm</w:t>
      </w:r>
      <w:r w:rsidR="00BF7FDB" w:rsidRPr="00BF7FDB">
        <w:noBreakHyphen/>
      </w:r>
      <w:r w:rsidRPr="00BF7FDB">
        <w:t>Leach</w:t>
      </w:r>
      <w:r w:rsidR="00BF7FDB" w:rsidRPr="00BF7FDB">
        <w:noBreakHyphen/>
      </w:r>
      <w:r w:rsidRPr="00BF7FDB">
        <w:t>Bliley Act;</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(2) a health insurer that is subject to and in compliance with the standards for privacy of individually identifiable health information and the security standards for the protection of electronic health information of the Health Insurance Portability and Accountability Act of 1996; or</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r>
      <w:r w:rsidRPr="00BF7FDB">
        <w:tab/>
        <w:t>(3) a consumer credit</w:t>
      </w:r>
      <w:r w:rsidR="00BF7FDB" w:rsidRPr="00BF7FDB">
        <w:noBreakHyphen/>
      </w:r>
      <w:r w:rsidRPr="00BF7FDB">
        <w:t>reporting agency that is subject to and in compliance with the federal Fair Credit Reporting Act.</w:t>
      </w:r>
    </w:p>
    <w:p w:rsidR="00BF7FDB" w:rsidRDefault="00BF7FD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7FDB" w:rsidRPr="00BF7FDB" w:rsidRDefault="00BF7FD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F6B1B" w:rsidRPr="00BF7FDB">
        <w:t xml:space="preserve">: 2008 Act No. 190, </w:t>
      </w:r>
      <w:r w:rsidRPr="00BF7FDB">
        <w:t xml:space="preserve">Section </w:t>
      </w:r>
      <w:r w:rsidR="00BF6B1B" w:rsidRPr="00BF7FDB">
        <w:t>2, eff December 31, 2008.</w:t>
      </w:r>
    </w:p>
    <w:p w:rsidR="00BF7FDB" w:rsidRPr="00BF7FDB" w:rsidRDefault="00BF7FD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F7FDB" w:rsidRDefault="00BF7FD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rPr>
          <w:b/>
        </w:rPr>
        <w:t xml:space="preserve">SECTION </w:t>
      </w:r>
      <w:r w:rsidR="00BF6B1B" w:rsidRPr="00BF7FDB">
        <w:rPr>
          <w:b/>
        </w:rPr>
        <w:t>37</w:t>
      </w:r>
      <w:r w:rsidRPr="00BF7FDB">
        <w:rPr>
          <w:b/>
        </w:rPr>
        <w:noBreakHyphen/>
      </w:r>
      <w:r w:rsidR="00BF6B1B" w:rsidRPr="00BF7FDB">
        <w:rPr>
          <w:b/>
        </w:rPr>
        <w:t>20</w:t>
      </w:r>
      <w:r w:rsidRPr="00BF7FDB">
        <w:rPr>
          <w:b/>
        </w:rPr>
        <w:noBreakHyphen/>
      </w:r>
      <w:r w:rsidR="00BF6B1B" w:rsidRPr="00BF7FDB">
        <w:rPr>
          <w:b/>
        </w:rPr>
        <w:t>200.</w:t>
      </w:r>
      <w:r w:rsidR="00BF6B1B" w:rsidRPr="00BF7FDB">
        <w:t xml:space="preserve"> Penalties imposed on consumer credit</w:t>
      </w:r>
      <w:r w:rsidRPr="00BF7FDB">
        <w:noBreakHyphen/>
      </w:r>
      <w:r w:rsidR="00BF6B1B" w:rsidRPr="00BF7FDB">
        <w:t>reporting agencies for violation of chapter.</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(A) In addition to all other penalties that may be imposed, a consumer credit</w:t>
      </w:r>
      <w:r w:rsidR="00BF7FDB" w:rsidRPr="00BF7FDB">
        <w:noBreakHyphen/>
      </w:r>
      <w:r w:rsidRPr="00BF7FDB">
        <w:t>reporting agency or other person that wilfully violates a provision of this chapter is liable for three times the amount of actual damages or not more than one thousand dollars for each incident, whichever is greater, as well as reasonable attorney's fees and costs.</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(B) In addition to all other penalties that may be imposed, a consumer credit</w:t>
      </w:r>
      <w:r w:rsidR="00BF7FDB" w:rsidRPr="00BF7FDB">
        <w:noBreakHyphen/>
      </w:r>
      <w:r w:rsidRPr="00BF7FDB">
        <w:t>reporting agency or other person that negligently violates this chapter is liable for actual damages and reasonable attorney's fees and costs.</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(C) In addition to the damages assessed pursuant to subsections (A) and (B), if the injury is to the consumer's creditworthiness, credit standing, credit capacity, character, general reputation, employment options, or eligibility for insurance, and results from the failure to place and enforce the security freeze provided for in Section 37</w:t>
      </w:r>
      <w:r w:rsidR="00BF7FDB" w:rsidRPr="00BF7FDB">
        <w:noBreakHyphen/>
      </w:r>
      <w:r w:rsidRPr="00BF7FDB">
        <w:t>20</w:t>
      </w:r>
      <w:r w:rsidR="00BF7FDB" w:rsidRPr="00BF7FDB">
        <w:noBreakHyphen/>
      </w:r>
      <w:r w:rsidRPr="00BF7FDB">
        <w:t>160 and the failure is not corrected by the consumer credit</w:t>
      </w:r>
      <w:r w:rsidR="00BF7FDB" w:rsidRPr="00BF7FDB">
        <w:noBreakHyphen/>
      </w:r>
      <w:r w:rsidRPr="00BF7FDB">
        <w:t>reporting agency within ten days after the entry of a judgment for damages, the assessed damages must be increased to not more than one thousand dollars each day until the security freeze is imposed.</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(D) A consumer seeking damages pursuant to this section also may institute a civil action to enjoin and restrain future acts constituting a violation of this chapter.</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(E) The remedial provisions of this chapter are cumulative of and in addition to any other action at law and any action taken by the Department of Consumer Affairs pursuant to Chapter 6.</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(F) This section is not intended, and must not be construed, to confer liability on a person who acts reasonably and who does not act wilfully or grossly negligent.</w:t>
      </w:r>
    </w:p>
    <w:p w:rsidR="00BF7FDB" w:rsidRDefault="00BF6B1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F7FDB">
        <w:tab/>
        <w:t>(G) Damages provided by this section do not apply to Section 37</w:t>
      </w:r>
      <w:r w:rsidR="00BF7FDB" w:rsidRPr="00BF7FDB">
        <w:noBreakHyphen/>
      </w:r>
      <w:r w:rsidRPr="00BF7FDB">
        <w:t>20</w:t>
      </w:r>
      <w:r w:rsidR="00BF7FDB" w:rsidRPr="00BF7FDB">
        <w:noBreakHyphen/>
      </w:r>
      <w:r w:rsidRPr="00BF7FDB">
        <w:t>170.</w:t>
      </w:r>
    </w:p>
    <w:p w:rsidR="00BF7FDB" w:rsidRDefault="00BF7FD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F7FDB" w:rsidRDefault="00BF7FDB"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F6B1B" w:rsidRPr="00BF7FDB">
        <w:t xml:space="preserve">: 2008 Act No. 190, </w:t>
      </w:r>
      <w:r w:rsidRPr="00BF7FDB">
        <w:t xml:space="preserve">Section </w:t>
      </w:r>
      <w:r w:rsidR="00BF6B1B" w:rsidRPr="00BF7FDB">
        <w:t>2, eff December 31, 2008.</w:t>
      </w:r>
    </w:p>
    <w:p w:rsidR="003C285A" w:rsidRPr="00BF7FDB" w:rsidRDefault="003C285A" w:rsidP="00BF7FD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F7FDB" w:rsidSect="00BF7FD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F7FDB" w:rsidRDefault="00BF7FDB" w:rsidP="00BF7FDB">
      <w:pPr>
        <w:spacing w:after="0" w:line="240" w:lineRule="auto"/>
      </w:pPr>
      <w:r>
        <w:separator/>
      </w:r>
    </w:p>
  </w:endnote>
  <w:endnote w:type="continuationSeparator" w:id="0">
    <w:p w:rsidR="00BF7FDB" w:rsidRDefault="00BF7FDB" w:rsidP="00BF7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F7FDB" w:rsidRPr="00BF7FDB" w:rsidRDefault="00BF7FDB" w:rsidP="00BF7F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F7FDB" w:rsidRPr="00BF7FDB" w:rsidRDefault="00BF7FDB" w:rsidP="00BF7F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F7FDB" w:rsidRPr="00BF7FDB" w:rsidRDefault="00BF7FDB" w:rsidP="00BF7F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F7FDB" w:rsidRDefault="00BF7FDB" w:rsidP="00BF7FDB">
      <w:pPr>
        <w:spacing w:after="0" w:line="240" w:lineRule="auto"/>
      </w:pPr>
      <w:r>
        <w:separator/>
      </w:r>
    </w:p>
  </w:footnote>
  <w:footnote w:type="continuationSeparator" w:id="0">
    <w:p w:rsidR="00BF7FDB" w:rsidRDefault="00BF7FDB" w:rsidP="00BF7F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F7FDB" w:rsidRPr="00BF7FDB" w:rsidRDefault="00BF7FDB" w:rsidP="00BF7F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F7FDB" w:rsidRPr="00BF7FDB" w:rsidRDefault="00BF7FDB" w:rsidP="00BF7F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F7FDB" w:rsidRPr="00BF7FDB" w:rsidRDefault="00BF7FDB" w:rsidP="00BF7F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B1B"/>
    <w:rsid w:val="000929E5"/>
    <w:rsid w:val="00197975"/>
    <w:rsid w:val="002C68C1"/>
    <w:rsid w:val="003C285A"/>
    <w:rsid w:val="00514D67"/>
    <w:rsid w:val="00700E5B"/>
    <w:rsid w:val="007248EF"/>
    <w:rsid w:val="00892412"/>
    <w:rsid w:val="00984CB8"/>
    <w:rsid w:val="009B3280"/>
    <w:rsid w:val="00A115C1"/>
    <w:rsid w:val="00BF6B1B"/>
    <w:rsid w:val="00BF7FDB"/>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C61900-2CA4-4766-AF14-B2A2A4FDC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F6B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B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B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B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B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B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B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B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B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B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B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B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B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B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B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B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B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B1B"/>
    <w:rPr>
      <w:rFonts w:eastAsiaTheme="majorEastAsia" w:cstheme="majorBidi"/>
      <w:color w:val="272727" w:themeColor="text1" w:themeTint="D8"/>
    </w:rPr>
  </w:style>
  <w:style w:type="paragraph" w:styleId="Title">
    <w:name w:val="Title"/>
    <w:basedOn w:val="Normal"/>
    <w:next w:val="Normal"/>
    <w:link w:val="TitleChar"/>
    <w:uiPriority w:val="10"/>
    <w:qFormat/>
    <w:rsid w:val="00BF6B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B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B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B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B1B"/>
    <w:pPr>
      <w:spacing w:before="160"/>
      <w:jc w:val="center"/>
    </w:pPr>
    <w:rPr>
      <w:i/>
      <w:iCs/>
      <w:color w:val="404040" w:themeColor="text1" w:themeTint="BF"/>
    </w:rPr>
  </w:style>
  <w:style w:type="character" w:customStyle="1" w:styleId="QuoteChar">
    <w:name w:val="Quote Char"/>
    <w:basedOn w:val="DefaultParagraphFont"/>
    <w:link w:val="Quote"/>
    <w:uiPriority w:val="29"/>
    <w:rsid w:val="00BF6B1B"/>
    <w:rPr>
      <w:i/>
      <w:iCs/>
      <w:color w:val="404040" w:themeColor="text1" w:themeTint="BF"/>
    </w:rPr>
  </w:style>
  <w:style w:type="paragraph" w:styleId="ListParagraph">
    <w:name w:val="List Paragraph"/>
    <w:basedOn w:val="Normal"/>
    <w:uiPriority w:val="34"/>
    <w:qFormat/>
    <w:rsid w:val="00BF6B1B"/>
    <w:pPr>
      <w:ind w:left="720"/>
      <w:contextualSpacing/>
    </w:pPr>
  </w:style>
  <w:style w:type="character" w:styleId="IntenseEmphasis">
    <w:name w:val="Intense Emphasis"/>
    <w:basedOn w:val="DefaultParagraphFont"/>
    <w:uiPriority w:val="21"/>
    <w:qFormat/>
    <w:rsid w:val="00BF6B1B"/>
    <w:rPr>
      <w:i/>
      <w:iCs/>
      <w:color w:val="0F4761" w:themeColor="accent1" w:themeShade="BF"/>
    </w:rPr>
  </w:style>
  <w:style w:type="paragraph" w:styleId="IntenseQuote">
    <w:name w:val="Intense Quote"/>
    <w:basedOn w:val="Normal"/>
    <w:next w:val="Normal"/>
    <w:link w:val="IntenseQuoteChar"/>
    <w:uiPriority w:val="30"/>
    <w:qFormat/>
    <w:rsid w:val="00BF6B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B1B"/>
    <w:rPr>
      <w:i/>
      <w:iCs/>
      <w:color w:val="0F4761" w:themeColor="accent1" w:themeShade="BF"/>
    </w:rPr>
  </w:style>
  <w:style w:type="character" w:styleId="IntenseReference">
    <w:name w:val="Intense Reference"/>
    <w:basedOn w:val="DefaultParagraphFont"/>
    <w:uiPriority w:val="32"/>
    <w:qFormat/>
    <w:rsid w:val="00BF6B1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F6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F6B1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F7F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7FDB"/>
    <w:rPr>
      <w:rFonts w:ascii="Times New Roman" w:hAnsi="Times New Roman" w:cs="Times New Roman"/>
      <w:kern w:val="0"/>
      <w14:ligatures w14:val="none"/>
    </w:rPr>
  </w:style>
  <w:style w:type="paragraph" w:styleId="Footer">
    <w:name w:val="footer"/>
    <w:basedOn w:val="Normal"/>
    <w:link w:val="FooterChar"/>
    <w:uiPriority w:val="99"/>
    <w:unhideWhenUsed/>
    <w:rsid w:val="00BF7F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7FD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5864</Words>
  <Characters>33425</Characters>
  <Application>Microsoft Office Word</Application>
  <DocSecurity>0</DocSecurity>
  <Lines>278</Lines>
  <Paragraphs>78</Paragraphs>
  <ScaleCrop>false</ScaleCrop>
  <Company>Legislative Services Agency</Company>
  <LinksUpToDate>false</LinksUpToDate>
  <CharactersWithSpaces>39211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2024-09-18T19:23:00Z</dcterms:created>
  <dcterms:modified xsi:type="dcterms:W3CDTF">2024-09-18T19:23:00Z</dcterms:modified>
</cp:coreProperties>
</file>