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755B0">
        <w:t>CHAPTER 56</w:t>
      </w:r>
    </w:p>
    <w:p w:rsidR="002755B0" w:rsidRP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755B0">
        <w:t>Innovation in Environmental Approaches</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10.</w:t>
      </w:r>
      <w:r w:rsidR="005164A9" w:rsidRPr="002755B0">
        <w:t xml:space="preserve"> Purpose of chapter.</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It is the purpose of this chapter to:</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 create a voluntary pilot program by which the department may enter into not more than ten cooperative agreements with eligible participants to test and evaluate innovative environmental approaches to achieve superior environmental performance that are not otherwise authorized under existing South Carolina environmental law;</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(2) encourage public participation and consensus among interested persons in the development of innovative environmental approaches and in monitoring the environmental performance of participants in the pilot program;</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(3) determine whether innovative environmental approaches implemented through the pilot program result in environmental benefits such that changes in existing South Carolina law to allow these approaches are warranted;</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(4) ensure that participants in the pilot program are of the highest caliber in environmental leadership and that innovative environmental approaches included in the cooperative agreements as well as any other environmental requirements applicable to the participants will be fully met.</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64A9" w:rsidRPr="002755B0">
        <w:t xml:space="preserve">: 2002 Act No. 318, </w:t>
      </w:r>
      <w:r w:rsidRPr="002755B0">
        <w:t xml:space="preserve">Section </w:t>
      </w:r>
      <w:r w:rsidR="005164A9" w:rsidRPr="002755B0">
        <w:t>1.</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Editor's Note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 xml:space="preserve">2002 Act No. 318, </w:t>
      </w:r>
      <w:r w:rsidR="002755B0" w:rsidRPr="002755B0">
        <w:t xml:space="preserve">Section </w:t>
      </w:r>
      <w:r w:rsidRPr="002755B0">
        <w:t>2, provides as follows:</w:t>
      </w:r>
    </w:p>
    <w:p w:rsidR="002755B0" w:rsidRP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55B0">
        <w:t>"Notwithstanding any regulations of the Department of Health and Environmental Control or any provisions of law to the contrary, over</w:t>
      </w:r>
      <w:r w:rsidR="002755B0" w:rsidRPr="002755B0">
        <w:noBreakHyphen/>
      </w:r>
      <w:r w:rsidRPr="002755B0">
        <w:t>fill prevention devices are not required for the refilling of existing noncommercial propane gas tanks."</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20.</w:t>
      </w:r>
      <w:r w:rsidR="005164A9" w:rsidRPr="002755B0">
        <w:t xml:space="preserve"> Definitions.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As used in this chapter:</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 "Approval" means a permit, license, or other approval issued by the department under South Carolina environmental law.</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(2) "Cooperative agreement" means an agreement entered into under Section 48</w:t>
      </w:r>
      <w:r w:rsidR="002755B0" w:rsidRPr="002755B0">
        <w:noBreakHyphen/>
      </w:r>
      <w:r w:rsidRPr="002755B0">
        <w:t>56</w:t>
      </w:r>
      <w:r w:rsidR="002755B0" w:rsidRPr="002755B0">
        <w:noBreakHyphen/>
      </w:r>
      <w:r w:rsidRPr="002755B0">
        <w:t>30.</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(3) "Department" means the South Carolina Department of Health and Environmental Control.</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(4) "Environmental management system" means an organized set of procedures implemented by the owner or operator of a facility that is based on standards issued by the International Organization for Standardization or an alternative management system or program that is acceptable to the South Carolina Environmental Excellence Program and the department and is designed to evaluate the environmental performance of the facility and to achieve measurable or noticeable improvements in that environmental performance through planning and changes in the facility's operations.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(5) "Facility" means any site, including all buildings, equipment, and structures located on a single parcel or on contiguous parcels that are owned or operated by the same person, a manufacturing or natural resource management operation, or any business or local government activity that is regulated under any provision of South Carolina environmental law.</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(6) "Innovative environmental approaches" means procedures, practices, technologies, or systems that are designed to achieve superior environmental performance when applied by doing one or more of the following:</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r>
      <w:r w:rsidRPr="002755B0">
        <w:tab/>
        <w:t>(a) achieving emissions reductions or reductions in discharges of waste that exceed otherwise applicable statutory and regulatory requirements;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r>
      <w:r w:rsidRPr="002755B0">
        <w:tab/>
        <w:t>(b) providing for alternative monitoring, testing, recordkeeping, notification, or reporting requirements that reduce the administrative burden on the department or the participant and providing the information needed to ensure compliance with the cooperative agreement and other applicable provisions of South Carolina environmental law; or</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lastRenderedPageBreak/>
        <w:tab/>
      </w:r>
      <w:r w:rsidRPr="002755B0">
        <w:tab/>
      </w:r>
      <w:r w:rsidRPr="002755B0">
        <w:tab/>
        <w:t>(c) achieving natural resource conservation or reductions in the use of natural resources or energy consumption.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(7) "Interested person" means a person or a representative of a person who, due to his proximity to a facility, is or may be affected by the activities at the facility that is covered or proposed to be covered by a cooperative agreement.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(8) "Performance evaluation" means a systematic, documented, and objective review, conducted by or on behalf of the owner or operator of a facility, of the environmental operations of the facility, including an evaluation of compliance with the cooperative agreement covering the facility, approvals that are not replaced by the cooperative agreement and the provisions of South Carolina environmental law for which a participant has not been granted a variance.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(9) "Person" means an individual, corporation, company, association, partnership, unit of local government, state agency, federal agency, or other legal entity.</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(10) "Pollution" means: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r>
      <w:r w:rsidRPr="002755B0">
        <w:tab/>
        <w:t>(a) the presence in the environment of any substance including, but not limited to, sewage, industrial waste, other waste, air contaminant, or any combination of these in a quantity and of characteristics and duration: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r>
      <w:r w:rsidRPr="002755B0">
        <w:tab/>
      </w:r>
      <w:r w:rsidRPr="002755B0">
        <w:tab/>
        <w:t>(i) as may cause or tend to cause the environment of the State to be contaminated, unclean, noxious, odorous, impure, or degraded;</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r>
      <w:r w:rsidRPr="002755B0">
        <w:tab/>
      </w:r>
      <w:r w:rsidRPr="002755B0">
        <w:tab/>
        <w:t>(ii) which is or tends to be injurious to human health or welfare;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r>
      <w:r w:rsidRPr="002755B0">
        <w:tab/>
      </w:r>
      <w:r w:rsidRPr="002755B0">
        <w:tab/>
        <w:t>(iii) which damages property, plant, animal or marine life or use of property; or</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r>
      <w:r w:rsidRPr="002755B0">
        <w:tab/>
        <w:t>(b) the manmade or man</w:t>
      </w:r>
      <w:r w:rsidR="002755B0" w:rsidRPr="002755B0">
        <w:noBreakHyphen/>
      </w:r>
      <w:r w:rsidRPr="002755B0">
        <w:t>induced alteration of the chemical, physical, biological, and radiological integrity of water.</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(11) "South Carolina Environmental Excellence Program" means a voluntary program in which facilities are selected for membership based upon their demonstrated commitment to continuous environmental improvement through the use of environmental management systems to achieve pollution prevention and energy and natural resource conservation.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(12) "South Carolina environmental law" means all state and federal environmental laws and regulations that the department is authorized to administer and enforce.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(13) "Violation" means a violation of a cooperative agreement, of an approval that is not replaced by the cooperative agreement, or of a provision of South Carolina environmental law for which a participant has not received a variance.</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30.</w:t>
      </w:r>
      <w:r w:rsidR="005164A9" w:rsidRPr="002755B0">
        <w:t xml:space="preserve"> Administration of pilot program; cooperative agreements.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The department is authorized to administer a pilot program under which it may enter into not more than ten cooperative agreements with eligible participants to implement and evaluate the use of innovative environmental approaches. The cooperative agreement shall:</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 identify the facility, the activities, and the pollutants that are covered by the cooperative agreement;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(2) specify any approvals and provisions of approvals that are replaced by the cooperative agreement;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(3) commit the participant to implement an environmental management system at the covered facility and commit the participant to document performance under the environmental management system;</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(4) commit the participant to demonstrated superior environmental performance that exceeds requirements of South Carolina environmental law, to achieve measurable or noticeable improvements in its environmental operations, to reduce natural resource or energy consumption, and to reduce waste generation;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(5) specify waste reduction goals in measurable and verifiable terms;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(6) identify changes in raw materials, approaches of production, distribution or uses of products or in the reuse, recycling, or disposal of materials that the participant will implement to achieve process efficiencies, to reduce the pollution of the air, water, and land and to reduce the use of energy or natural resources or indoor chemical exposure;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lastRenderedPageBreak/>
        <w:tab/>
      </w:r>
      <w:r w:rsidRPr="002755B0">
        <w:tab/>
        <w:t>(7) contain pollution limits that are measurable, verifiable, enforceable, and at least as stringent as the pollution limits under South Carolina environmental law;</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(8) describe the innovative environmental approaches and any variances granted to the participant;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(9) list the requirements that would be included in any approvals that are replaced by the cooperative agreement;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(10) require the participant to submit a performance evaluation within 180 days of the date that the cooperative agreement is effective and to periodically update the performance evaluation as specified in the cooperative agreement;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(11) require the participant to report any violations discovered during a performance evaluation as required in Section 48</w:t>
      </w:r>
      <w:r w:rsidR="002755B0" w:rsidRPr="002755B0">
        <w:noBreakHyphen/>
      </w:r>
      <w:r w:rsidRPr="002755B0">
        <w:t>56</w:t>
      </w:r>
      <w:r w:rsidR="002755B0" w:rsidRPr="002755B0">
        <w:noBreakHyphen/>
      </w:r>
      <w:r w:rsidRPr="002755B0">
        <w:t>130;</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(12) ensure that members of the interested persons group, established as required under Section 44</w:t>
      </w:r>
      <w:r w:rsidR="002755B0" w:rsidRPr="002755B0">
        <w:noBreakHyphen/>
      </w:r>
      <w:r w:rsidRPr="002755B0">
        <w:t>56</w:t>
      </w:r>
      <w:r w:rsidR="002755B0" w:rsidRPr="002755B0">
        <w:noBreakHyphen/>
      </w:r>
      <w:r w:rsidRPr="002755B0">
        <w:t>60, have the opportunity to review and comment on the participant's draft cooperative agreement and the participant's performance under the cooperative agreement;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(13) require the participant to provide information to the interested persons group and to the public about the participant's environmental performance and the results of the project, including environmental, social, and economic impacts and to meet with the interested persons group at least once every 6 months to discuss the implementation of the participant's cooperative agreement and to receive comments on the progress of the project;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(14) require the participant to assess the success of the project in reducing the time and money spent by the participant on paperwork and other administrative activities that do not directly benefit the environment;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(15) specify that the term of the agreement is up to 5 years with the possibility of one renewal for up to 5 years.</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40.</w:t>
      </w:r>
      <w:r w:rsidR="005164A9" w:rsidRPr="002755B0">
        <w:t xml:space="preserve"> Eligibility for participation in pilot program.</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Participation in the pilot program is limited to facilities that are members or are eligible to be members of the South Carolina Environmental Excellence Program and that are issued at least one approval under South Carolina environmental law.</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50.</w:t>
      </w:r>
      <w:r w:rsidR="005164A9" w:rsidRPr="002755B0">
        <w:t xml:space="preserve"> Issuance of variances.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The department may grant a participant a variance from a requirement in South Carolina environmental law that would otherwise apply to a facility covered by a cooperative agreement if the variance does one or more of the following:</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 achieves measurable emissions reductions or reductions in discharges of waste that exceed otherwise applicable statutory and regulatory requirements through the use of innovative environmental approaches;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(2) provides for alternative monitoring, testing, recordkeeping, notification, or reporting requirements that reduce the administrative burden on the department or the participant and that provides the information needed to ensure compliance with the cooperative agreement and the provisions of South Carolina environmental law for which the cooperative agreement does not grant a variance; or</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(3) achieves natural resource conservation or reductions in the use of natural resources or energy consumption.</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60.</w:t>
      </w:r>
      <w:r w:rsidR="005164A9" w:rsidRPr="002755B0">
        <w:t xml:space="preserve"> Application requirements; interested persons group.</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Applications submitted for participation in the program must include a draft cooperative agreement that satisfies Section 48</w:t>
      </w:r>
      <w:r w:rsidR="002755B0" w:rsidRPr="002755B0">
        <w:noBreakHyphen/>
      </w:r>
      <w:r w:rsidRPr="002755B0">
        <w:t>56</w:t>
      </w:r>
      <w:r w:rsidR="002755B0" w:rsidRPr="002755B0">
        <w:noBreakHyphen/>
      </w:r>
      <w:r w:rsidRPr="002755B0">
        <w:t>30. An applicant must establish an interested persons group that includes residents of the area in which the facility proposed to be covered by the agreement is located and the application must include a description of the process used by the applicant to the group. The application must also include a list of members of the interested persons group, and any other interested person who has requested notification.</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70.</w:t>
      </w:r>
      <w:r w:rsidR="005164A9" w:rsidRPr="002755B0">
        <w:t xml:space="preserve"> Application review; time</w:t>
      </w:r>
      <w:r w:rsidRPr="002755B0">
        <w:noBreakHyphen/>
      </w:r>
      <w:r w:rsidR="005164A9" w:rsidRPr="002755B0">
        <w:t>frame for entering into initial agreements; renewal.</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(A) The department shall review each application submitted under Section 48</w:t>
      </w:r>
      <w:r w:rsidR="002755B0" w:rsidRPr="002755B0">
        <w:noBreakHyphen/>
      </w:r>
      <w:r w:rsidRPr="002755B0">
        <w:t>56</w:t>
      </w:r>
      <w:r w:rsidR="002755B0" w:rsidRPr="002755B0">
        <w:noBreakHyphen/>
      </w:r>
      <w:r w:rsidRPr="002755B0">
        <w:t>60. Upon completion of the review, the department shall decide whether to enter into negotiations with the applicant to finalize the cooperative agreement. If the application involves federal environmental law and regulations that the department is authorized to administer and enforce, the department shall consult with the U.S. Environmental Protection Agency to ensure that any action taken on the application is consistent with the department's federal program delegation, authorization, or approvals.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(B) Participation is at the discretion of the department, and any decision to reject an initial application or a draft cooperative agreement is not appealable under Section 1</w:t>
      </w:r>
      <w:r w:rsidR="002755B0" w:rsidRPr="002755B0">
        <w:noBreakHyphen/>
      </w:r>
      <w:r w:rsidRPr="002755B0">
        <w:t>23</w:t>
      </w:r>
      <w:r w:rsidR="002755B0" w:rsidRPr="002755B0">
        <w:noBreakHyphen/>
      </w:r>
      <w:r w:rsidRPr="002755B0">
        <w:t>310 of the Administrative Procedures Act or under Regulation 61</w:t>
      </w:r>
      <w:r w:rsidR="002755B0" w:rsidRPr="002755B0">
        <w:noBreakHyphen/>
      </w:r>
      <w:r w:rsidRPr="002755B0">
        <w:t>72 concerning procedures for contested cases.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(C) The department may terminate negotiations with an applicant concerning a draft cooperative agreement and the decision to terminate negotiations is not appealable under Section 1</w:t>
      </w:r>
      <w:r w:rsidR="002755B0" w:rsidRPr="002755B0">
        <w:noBreakHyphen/>
      </w:r>
      <w:r w:rsidRPr="002755B0">
        <w:t>23</w:t>
      </w:r>
      <w:r w:rsidR="002755B0" w:rsidRPr="002755B0">
        <w:noBreakHyphen/>
      </w:r>
      <w:r w:rsidRPr="002755B0">
        <w:t>310 of the Administrative Procedures Act or under Regulation 61</w:t>
      </w:r>
      <w:r w:rsidR="002755B0" w:rsidRPr="002755B0">
        <w:noBreakHyphen/>
      </w:r>
      <w:r w:rsidRPr="002755B0">
        <w:t>72 concerning procedures for contested cases.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(D) The department may not enter into an initial cooperative agreement after the first day of the 60th month beginning after the effective date of this act.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(E) At least six months before the expiration of the initial cooperative agreement, the participant shall notify the department of whether or not it wishes to renew the cooperative agreement. A cooperative agreement may be renewed one time for a period of up to five years. If the participant wishes to renew the cooperative agreement, it shall include with the notification any requests for changes to the initial agreement.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(F) If the participant or the department decides not to renew the cooperative agreement, the participant shall submit at least three months before the expiration of the initial cooperative agreement an application for any approvals needed to replace the terms of the agreement and any information requested by the department. If the department does not issue the approvals before the expiration of the cooperative agreement, the agreement remains in effect until the approvals are issued by the department.</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80.</w:t>
      </w:r>
      <w:r w:rsidR="005164A9" w:rsidRPr="002755B0">
        <w:t xml:space="preserve"> Amendment or revocation of cooperative agreements.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(A) The department may amend a cooperative agreement with the consent of the participant or when there is a change in South Carolina environmental law.</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(B) The department may revoke a cooperative agreement at the request of the participant.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(C) The department may, after an opportunity for a hearing, revoke a cooperative agreement if it finds that the participant: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 is not in compliance with the cooperative agreement;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(2) is not in compliance with an approval that is not replaced by the cooperative agreement or with a provision of South Carolina environmental law for which the cooperative agreement does not grant a variance;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(3) has refused the department's request to amend the cooperative agreement;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(4) is unable, or has shown an unwillingness, to comply with pollution reduction goals that apply to the participant under the cooperative agreement;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(5) has entered into the cooperative agreement by misrepresenting or failing to fully disclose all relevant information or any information requested by the department.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(D) If the department revokes a cooperative agreement, it shall include in a written revocation decision: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 deadlines that provide the participant with a reasonable amount of time to obtain required approvals that were replaced by the cooperative agreement;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(2) any interim requirements that are needed to ensure that the participant is in compliance with all South Carolina environmental law applicable to the participant until the department issues the final approvals;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(3) any requirements of the cooperative agreement for which the department does not establish interim requirements remains in effect until the department issues the final approvals.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(E) A final decision under subsection (C) is subject to review under Section 1</w:t>
      </w:r>
      <w:r w:rsidR="002755B0" w:rsidRPr="002755B0">
        <w:noBreakHyphen/>
      </w:r>
      <w:r w:rsidRPr="002755B0">
        <w:t>23</w:t>
      </w:r>
      <w:r w:rsidR="002755B0" w:rsidRPr="002755B0">
        <w:noBreakHyphen/>
      </w:r>
      <w:r w:rsidRPr="002755B0">
        <w:t>310 of the Administrative Procedures Act or under Regulation 61</w:t>
      </w:r>
      <w:r w:rsidR="002755B0" w:rsidRPr="002755B0">
        <w:noBreakHyphen/>
      </w:r>
      <w:r w:rsidRPr="002755B0">
        <w:t>72 concerning procedures for contested cases.</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90.</w:t>
      </w:r>
      <w:r w:rsidR="005164A9" w:rsidRPr="002755B0">
        <w:t xml:space="preserve"> Public comment on issuance or revocation of cooperative agreements; notice.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(A) The department shall provide at least 30 days for public comment on the proposed issuance or revocation of a cooperative agreement and in other instances as the department deems appropriate.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(B) The department shall prepare a public notice of a proposed action under subsection (A) that: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 briefly describes the facility that is the subject of the proposed action;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(2) identifies the proposed action and states whether any variances would be granted under Section 48</w:t>
      </w:r>
      <w:r w:rsidR="002755B0" w:rsidRPr="002755B0">
        <w:noBreakHyphen/>
      </w:r>
      <w:r w:rsidRPr="002755B0">
        <w:t>56</w:t>
      </w:r>
      <w:r w:rsidR="002755B0" w:rsidRPr="002755B0">
        <w:noBreakHyphen/>
      </w:r>
      <w:r w:rsidRPr="002755B0">
        <w:t>50 by the proposed action;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(3) identifies an employee of the department and an employee of the applicant or participant who may be contacted for additional information about the proposed action;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(4) states that the draft of the proposed action is available upon request;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(5) states that comments concerning the proposed action may be submitted to the department during the comment period and states the last date of the comment period.</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(C) Before the start of the public comment period, the department shall provide the public notice under subsection (B) to the applicant or participant, the federal Environmental Protection Agency, the members of the interested persons group established under Section 48</w:t>
      </w:r>
      <w:r w:rsidR="002755B0" w:rsidRPr="002755B0">
        <w:noBreakHyphen/>
      </w:r>
      <w:r w:rsidRPr="002755B0">
        <w:t>56</w:t>
      </w:r>
      <w:r w:rsidR="002755B0" w:rsidRPr="002755B0">
        <w:noBreakHyphen/>
      </w:r>
      <w:r w:rsidRPr="002755B0">
        <w:t>60 and all persons who have asked to receive notice of proposed actions under subsection (A). The department shall mail the public notice to any other person upon request. The department shall make a copy of the public notice available at the department's main office and at the environmental quality control district office where the facility subject to the proposed action is located. The applicant shall circulate the public notice in the area of the facility subject to the proposed action by posting the notice in public buildings, publishing the notice in local newspapers, and by any other approaches that the department determines are effective.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(D) The department shall hold a public informational forum on a proposed action if the comments received during the public comment period demonstrate considerable public interest in the proposed action.</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100.</w:t>
      </w:r>
      <w:r w:rsidR="005164A9" w:rsidRPr="002755B0">
        <w:t xml:space="preserve"> Force and effect of cooperative agreements.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(A) A cooperative agreement has the same force and effect as any approvals identified as being replaced by the cooperative agreement. A provision of an approval that is identified under Section 48</w:t>
      </w:r>
      <w:r w:rsidR="002755B0" w:rsidRPr="002755B0">
        <w:noBreakHyphen/>
      </w:r>
      <w:r w:rsidRPr="002755B0">
        <w:t>56</w:t>
      </w:r>
      <w:r w:rsidR="002755B0" w:rsidRPr="002755B0">
        <w:noBreakHyphen/>
      </w:r>
      <w:r w:rsidRPr="002755B0">
        <w:t>20 as being replaced by the cooperative agreement is superseded by the cooperative agreement from the effective date of the initial or renewed agreement until it is amended, revoked, or expired.</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(B) Notwithstanding any other provision of this chapter, no agreement entered into by the department may allow a participant to cause an unauthorized release or discharge in violation of South Carolina environmental laws.</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110.</w:t>
      </w:r>
      <w:r w:rsidR="005164A9" w:rsidRPr="002755B0">
        <w:t xml:space="preserve"> Fees.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A participant shall pay the same fees required under South Carolina environmental law that it would be required to pay if it had not entered into a cooperative agreement.</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120.</w:t>
      </w:r>
      <w:r w:rsidR="005164A9" w:rsidRPr="002755B0">
        <w:t xml:space="preserve"> Reporting requirements; notification requirements for changes to amount or content of discharge or emission.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(A) Reports submitted under a cooperative agreement fulfill the reporting requirements under South Carolina environmental law relating to the facility, activities, and pollutants that are covered by the cooperative agreement, except for any requirements for immediate reporting.</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(B) A participant shall notify the department if it wishes to increase the amount of a discharge or emission or commence the discharge or emission of a pollutant from a covered facility that was not provided for in the cooperative agreement at the time it became effective. The notification shall describe any proposed facility expansion, production increases or process modifications that would result in the increased or new discharge or emission and shall state the identity and quantity of the pollutant planned to be emitted or discharged. If the increased or new discharge or emission is not authorized under the cooperative agreement, the department may amend the cooperative agreement or require the participant to obtain an approval if an approval is required under South Carolina environmental law.</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130.</w:t>
      </w:r>
      <w:r w:rsidR="005164A9" w:rsidRPr="002755B0">
        <w:t xml:space="preserve"> Reports of performance evaluations revealing violations.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A participant shall submit a report to the department within 14 days after completion of a performance evaluation if the performance evaluation reveals violations at a facility covered by a cooperative agreement. The report shall contain a:</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 description of the performance evaluation, including who conducted the performance evaluation, when it was completed, what activities and operations were examined and the results of the performance evaluation;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(2) description of any violations revealed by the performance evaluation;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(3) description of the actions the participant is taking or is proposing to take to diligently correct the violations within a reasonable period of time;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(4) proposed compliance schedule for correcting the violations;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(5) description of the measures that the participant has taken or will take to prevent future violations.</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140.</w:t>
      </w:r>
      <w:r w:rsidR="005164A9" w:rsidRPr="002755B0">
        <w:t xml:space="preserve"> Review of proposed corrective actions and compliance schedule; revocation or amendment of cooperative agreements; factors for approval of compliance schedule.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(A) The department shall review the report, the actions, or proposed actions to correct the violations and the proposed compliance schedule. The department may:</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 approve the actions and the compliance schedule as submitted;</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(2) propose different actions or compliance schedule; or</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(3) disapprove the proposed actions or compliance schedule.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(B) If the department and the participant do not reach an agreement on the actions to correct the violations or on a compliance schedule or the department disapproves the use of a compliance schedule, the department may initiate procedures to revoke the cooperative agreement and may commence an enforcement action.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(C) If the parties reach agreement, the department may amend the cooperative agreement to incorporate the actions to correct the violations and the compliance schedule.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(D) The department may consider these factors in determining whether to approve a compliance schedule:</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 environmental and public health consequences of the violations;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(2) time needed to implement a change in raw materials or method of production if that change is an available alternative to other approaches for correcting the violations; and</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(3) time needed to purchase any equipment or supplies that are needed to correct the violations.</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150.</w:t>
      </w:r>
      <w:r w:rsidR="005164A9" w:rsidRPr="002755B0">
        <w:t xml:space="preserve"> Enforcement actions.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(A) If the participant diligently pursues compliance and corrects the violations that are disclosed in a report in accordance with Sections 48</w:t>
      </w:r>
      <w:r w:rsidR="002755B0" w:rsidRPr="002755B0">
        <w:noBreakHyphen/>
      </w:r>
      <w:r w:rsidRPr="002755B0">
        <w:t>56</w:t>
      </w:r>
      <w:r w:rsidR="002755B0" w:rsidRPr="002755B0">
        <w:noBreakHyphen/>
      </w:r>
      <w:r w:rsidRPr="002755B0">
        <w:t>130 and 48</w:t>
      </w:r>
      <w:r w:rsidR="002755B0" w:rsidRPr="002755B0">
        <w:noBreakHyphen/>
      </w:r>
      <w:r w:rsidRPr="002755B0">
        <w:t>56</w:t>
      </w:r>
      <w:r w:rsidR="002755B0" w:rsidRPr="002755B0">
        <w:noBreakHyphen/>
      </w:r>
      <w:r w:rsidRPr="002755B0">
        <w:t>140, the department may not commence an enforcement action for the violations.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(B) The department may not commence an enforcement action for violations covered by a compliance schedule that is approved under Section 48</w:t>
      </w:r>
      <w:r w:rsidR="002755B0" w:rsidRPr="002755B0">
        <w:noBreakHyphen/>
      </w:r>
      <w:r w:rsidRPr="002755B0">
        <w:t>56</w:t>
      </w:r>
      <w:r w:rsidR="002755B0" w:rsidRPr="002755B0">
        <w:noBreakHyphen/>
      </w:r>
      <w:r w:rsidRPr="002755B0">
        <w:t>140 during the period of the compliance schedule if the participant is not in violation of the schedule. If the participant violates the compliance schedule, the department may initiate procedures to revoke the cooperative agreement and may commence an enforcement action for the violations.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(C) Notwithstanding subsection (A), the department may at any time commence an enforcement action for violations if:</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(1) significant environmental harm or a public health threat was caused by the violation;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(2) the department discovers the violations before submission of a report under Section 48</w:t>
      </w:r>
      <w:r w:rsidR="002755B0" w:rsidRPr="002755B0">
        <w:noBreakHyphen/>
      </w:r>
      <w:r w:rsidRPr="002755B0">
        <w:t>56</w:t>
      </w:r>
      <w:r w:rsidR="002755B0" w:rsidRPr="002755B0">
        <w:noBreakHyphen/>
      </w:r>
      <w:r w:rsidRPr="002755B0">
        <w:t>130;</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(3) the department disapproves the compliance schedule or proposed actions under Section 48</w:t>
      </w:r>
      <w:r w:rsidR="002755B0" w:rsidRPr="002755B0">
        <w:noBreakHyphen/>
      </w:r>
      <w:r w:rsidRPr="002755B0">
        <w:t>56</w:t>
      </w:r>
      <w:r w:rsidR="002755B0" w:rsidRPr="002755B0">
        <w:noBreakHyphen/>
      </w:r>
      <w:r w:rsidRPr="002755B0">
        <w:t>140;</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(4) the violation has resulted in a substantial economic benefit which gives the violator a clear economic advantage over its business competitors;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(5) the violation occurred within one year of a similar prior violation at the same facility;</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(6) there is a violation of a judicial or administrative order against the facility; or</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r>
      <w:r w:rsidRPr="002755B0">
        <w:tab/>
        <w:t>(7) the violation was committed intentionally, wilfully, or through criminal or gross negligence.</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64A9" w:rsidRPr="002755B0">
        <w:t xml:space="preserve">: 2002 Act No. 318, </w:t>
      </w:r>
      <w:r w:rsidRPr="002755B0">
        <w:t xml:space="preserve">Section </w:t>
      </w:r>
      <w:r w:rsidR="005164A9" w:rsidRPr="002755B0">
        <w:t>1.</w:t>
      </w:r>
    </w:p>
    <w:p w:rsidR="002755B0" w:rsidRP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rPr>
          <w:b/>
        </w:rPr>
        <w:t xml:space="preserve">SECTION </w:t>
      </w:r>
      <w:r w:rsidR="005164A9" w:rsidRPr="002755B0">
        <w:rPr>
          <w:b/>
        </w:rPr>
        <w:t>48</w:t>
      </w:r>
      <w:r w:rsidRPr="002755B0">
        <w:rPr>
          <w:b/>
        </w:rPr>
        <w:noBreakHyphen/>
      </w:r>
      <w:r w:rsidR="005164A9" w:rsidRPr="002755B0">
        <w:rPr>
          <w:b/>
        </w:rPr>
        <w:t>56</w:t>
      </w:r>
      <w:r w:rsidRPr="002755B0">
        <w:rPr>
          <w:b/>
        </w:rPr>
        <w:noBreakHyphen/>
      </w:r>
      <w:r w:rsidR="005164A9" w:rsidRPr="002755B0">
        <w:rPr>
          <w:b/>
        </w:rPr>
        <w:t>160.</w:t>
      </w:r>
      <w:r w:rsidR="005164A9" w:rsidRPr="002755B0">
        <w:t xml:space="preserve"> Disclosure of records and reports.</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(A) Except as provided in subsection (B), the department shall make any record, report, or other information obtained in the administration of this section available to the public pursuant to the South Carolina Freedom of Information Act.</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(B) The department shall keep confidential any part of a record, report, or other information obtained in the administration of this section, other than emission data, discharge data, or information contained in a cooperative agreement, upon a showing satisfactory to the department by any person that the part of a record, report, or other information would, if made public, divulge a method or process that is entitled to protection as a trade secret, as defined in Section 30</w:t>
      </w:r>
      <w:r w:rsidR="002755B0" w:rsidRPr="002755B0">
        <w:noBreakHyphen/>
      </w:r>
      <w:r w:rsidRPr="002755B0">
        <w:t>4</w:t>
      </w:r>
      <w:r w:rsidR="002755B0" w:rsidRPr="002755B0">
        <w:noBreakHyphen/>
      </w:r>
      <w:r w:rsidRPr="002755B0">
        <w:t>40, of that person.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(C) If the department refuses to release information on the grounds that it is confidential under subsection (B) and a person challenges that refusal, the department shall inform the applicant or participant of that challenge. Unless the applicant or participant authorizes the department to release the information, the applicant or participant shall pay the reasonable costs incurred by this State to defend the refusal to release the information.</w:t>
      </w:r>
    </w:p>
    <w:p w:rsidR="002755B0" w:rsidRDefault="005164A9"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B0">
        <w:tab/>
        <w:t>(D) Subsection (B) does not prevent the disclosure of any information to a representative of the department for the purpose of administering this chapter.</w:t>
      </w: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B0" w:rsidRDefault="002755B0"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64A9" w:rsidRPr="002755B0">
        <w:t xml:space="preserve">: 2002 Act No. 318, </w:t>
      </w:r>
      <w:r w:rsidRPr="002755B0">
        <w:t xml:space="preserve">Section </w:t>
      </w:r>
      <w:r w:rsidR="005164A9" w:rsidRPr="002755B0">
        <w:t>1.</w:t>
      </w:r>
    </w:p>
    <w:p w:rsidR="003C285A" w:rsidRPr="002755B0" w:rsidRDefault="003C285A" w:rsidP="0027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755B0" w:rsidSect="002755B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755B0" w:rsidRDefault="002755B0" w:rsidP="002755B0">
      <w:pPr>
        <w:spacing w:after="0" w:line="240" w:lineRule="auto"/>
      </w:pPr>
      <w:r>
        <w:separator/>
      </w:r>
    </w:p>
  </w:endnote>
  <w:endnote w:type="continuationSeparator" w:id="0">
    <w:p w:rsidR="002755B0" w:rsidRDefault="002755B0" w:rsidP="00275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55B0" w:rsidRPr="002755B0" w:rsidRDefault="002755B0" w:rsidP="00275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55B0" w:rsidRPr="002755B0" w:rsidRDefault="002755B0" w:rsidP="00275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55B0" w:rsidRPr="002755B0" w:rsidRDefault="002755B0" w:rsidP="00275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755B0" w:rsidRDefault="002755B0" w:rsidP="002755B0">
      <w:pPr>
        <w:spacing w:after="0" w:line="240" w:lineRule="auto"/>
      </w:pPr>
      <w:r>
        <w:separator/>
      </w:r>
    </w:p>
  </w:footnote>
  <w:footnote w:type="continuationSeparator" w:id="0">
    <w:p w:rsidR="002755B0" w:rsidRDefault="002755B0" w:rsidP="00275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55B0" w:rsidRPr="002755B0" w:rsidRDefault="002755B0" w:rsidP="00275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55B0" w:rsidRPr="002755B0" w:rsidRDefault="002755B0" w:rsidP="00275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55B0" w:rsidRPr="002755B0" w:rsidRDefault="002755B0" w:rsidP="002755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4A9"/>
    <w:rsid w:val="000929E5"/>
    <w:rsid w:val="00197975"/>
    <w:rsid w:val="002755B0"/>
    <w:rsid w:val="002C68C1"/>
    <w:rsid w:val="003C285A"/>
    <w:rsid w:val="00514D67"/>
    <w:rsid w:val="005164A9"/>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3FBAE5-49DA-48A3-A235-096AA6AA3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164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4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4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4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4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4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4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4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4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4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4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4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4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4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4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4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4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4A9"/>
    <w:rPr>
      <w:rFonts w:eastAsiaTheme="majorEastAsia" w:cstheme="majorBidi"/>
      <w:color w:val="272727" w:themeColor="text1" w:themeTint="D8"/>
    </w:rPr>
  </w:style>
  <w:style w:type="paragraph" w:styleId="Title">
    <w:name w:val="Title"/>
    <w:basedOn w:val="Normal"/>
    <w:next w:val="Normal"/>
    <w:link w:val="TitleChar"/>
    <w:uiPriority w:val="10"/>
    <w:qFormat/>
    <w:rsid w:val="005164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4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4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4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4A9"/>
    <w:pPr>
      <w:spacing w:before="160"/>
      <w:jc w:val="center"/>
    </w:pPr>
    <w:rPr>
      <w:i/>
      <w:iCs/>
      <w:color w:val="404040" w:themeColor="text1" w:themeTint="BF"/>
    </w:rPr>
  </w:style>
  <w:style w:type="character" w:customStyle="1" w:styleId="QuoteChar">
    <w:name w:val="Quote Char"/>
    <w:basedOn w:val="DefaultParagraphFont"/>
    <w:link w:val="Quote"/>
    <w:uiPriority w:val="29"/>
    <w:rsid w:val="005164A9"/>
    <w:rPr>
      <w:i/>
      <w:iCs/>
      <w:color w:val="404040" w:themeColor="text1" w:themeTint="BF"/>
    </w:rPr>
  </w:style>
  <w:style w:type="paragraph" w:styleId="ListParagraph">
    <w:name w:val="List Paragraph"/>
    <w:basedOn w:val="Normal"/>
    <w:uiPriority w:val="34"/>
    <w:qFormat/>
    <w:rsid w:val="005164A9"/>
    <w:pPr>
      <w:ind w:left="720"/>
      <w:contextualSpacing/>
    </w:pPr>
  </w:style>
  <w:style w:type="character" w:styleId="IntenseEmphasis">
    <w:name w:val="Intense Emphasis"/>
    <w:basedOn w:val="DefaultParagraphFont"/>
    <w:uiPriority w:val="21"/>
    <w:qFormat/>
    <w:rsid w:val="005164A9"/>
    <w:rPr>
      <w:i/>
      <w:iCs/>
      <w:color w:val="0F4761" w:themeColor="accent1" w:themeShade="BF"/>
    </w:rPr>
  </w:style>
  <w:style w:type="paragraph" w:styleId="IntenseQuote">
    <w:name w:val="Intense Quote"/>
    <w:basedOn w:val="Normal"/>
    <w:next w:val="Normal"/>
    <w:link w:val="IntenseQuoteChar"/>
    <w:uiPriority w:val="30"/>
    <w:qFormat/>
    <w:rsid w:val="005164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4A9"/>
    <w:rPr>
      <w:i/>
      <w:iCs/>
      <w:color w:val="0F4761" w:themeColor="accent1" w:themeShade="BF"/>
    </w:rPr>
  </w:style>
  <w:style w:type="character" w:styleId="IntenseReference">
    <w:name w:val="Intense Reference"/>
    <w:basedOn w:val="DefaultParagraphFont"/>
    <w:uiPriority w:val="32"/>
    <w:qFormat/>
    <w:rsid w:val="005164A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164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164A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75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B0"/>
    <w:rPr>
      <w:rFonts w:ascii="Times New Roman" w:hAnsi="Times New Roman" w:cs="Times New Roman"/>
      <w:kern w:val="0"/>
      <w14:ligatures w14:val="none"/>
    </w:rPr>
  </w:style>
  <w:style w:type="paragraph" w:styleId="Footer">
    <w:name w:val="footer"/>
    <w:basedOn w:val="Normal"/>
    <w:link w:val="FooterChar"/>
    <w:uiPriority w:val="99"/>
    <w:unhideWhenUsed/>
    <w:rsid w:val="00275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B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3833</Words>
  <Characters>21850</Characters>
  <Application>Microsoft Office Word</Application>
  <DocSecurity>0</DocSecurity>
  <Lines>182</Lines>
  <Paragraphs>51</Paragraphs>
  <ScaleCrop>false</ScaleCrop>
  <Company>Legislative Services Agency</Company>
  <LinksUpToDate>false</LinksUpToDate>
  <CharactersWithSpaces>25632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2024-09-18T20:02:00Z</dcterms:created>
  <dcterms:modified xsi:type="dcterms:W3CDTF">2024-09-18T20:02:00Z</dcterms:modified>
</cp:coreProperties>
</file>