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232296">
        <w:t>CHAPTER 5</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232296">
        <w:t>Legal Holidays</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10.</w:t>
      </w:r>
      <w:r w:rsidRPr="00232296">
        <w:t xml:space="preserve"> Legal holidays enumerated; holiday schedules of public colleges and universities.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The first day of January—New Year's Day, the third Monday of January—Martin Luther King, Jr. Day, the third Monday in February—George Washington's birthday/President's Day, the tenth day of May—Confederate Memorial Day, the last Monday of May—National Memorial Day, the fourth day of July—Independence Day, the first Monday in September—Labor Day, the eleventh day of November—Veterans Day, National Thanksgiving Day and the day after, and the twenty</w:t>
      </w:r>
      <w:r w:rsidRPr="00232296">
        <w:noBreakHyphen/>
      </w:r>
      <w:r w:rsidRPr="00232296">
        <w:t>fourth, twenty</w:t>
      </w:r>
      <w:r w:rsidRPr="00232296">
        <w:noBreakHyphen/>
      </w:r>
      <w:r w:rsidRPr="00232296">
        <w:t>fifth, and twenty</w:t>
      </w:r>
      <w:r w:rsidRPr="00232296">
        <w:noBreakHyphen/>
      </w:r>
      <w:r w:rsidRPr="00232296">
        <w:t>sixth days of December in each year are legal holidays.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The holiday schedules of public colleges and universities, including technical colleges, shall not be in violation of this section so long as the number of holidays provided for in this section are not exceeded.</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232296">
        <w:t xml:space="preserve">: 1962 Code Section </w:t>
      </w:r>
      <w:r w:rsidRPr="00232296">
        <w:t>64</w:t>
      </w:r>
      <w:r w:rsidRPr="00232296">
        <w:noBreakHyphen/>
      </w:r>
      <w:r w:rsidRPr="00232296">
        <w:t xml:space="preserve">151; 1952 Code Section </w:t>
      </w:r>
      <w:r w:rsidRPr="00232296">
        <w:t>64</w:t>
      </w:r>
      <w:r w:rsidRPr="00232296">
        <w:noBreakHyphen/>
      </w:r>
      <w:r w:rsidRPr="00232296">
        <w:t xml:space="preserve">151; 1942 Code Section </w:t>
      </w:r>
      <w:r w:rsidRPr="00232296">
        <w:t xml:space="preserve">7050; 1932 Code Section </w:t>
      </w:r>
      <w:r w:rsidRPr="00232296">
        <w:t xml:space="preserve">7050; Civ. C. '22 Section </w:t>
      </w:r>
      <w:r w:rsidRPr="00232296">
        <w:t xml:space="preserve">5718; Civ. C. '12 Section </w:t>
      </w:r>
      <w:r w:rsidRPr="00232296">
        <w:t xml:space="preserve">4201; Civ. C. '02 Section </w:t>
      </w:r>
      <w:r w:rsidRPr="00232296">
        <w:t xml:space="preserve">3094; 1898 (22) 791; 1911 (27) 138; 1917 (30) 38; 1923 (33) 168; 1948 (45) 1670; 1970 (56) 1931; 1973 (58) 349; 1978 Act No. 614; 1983 Act No. 151 Part II Section </w:t>
      </w:r>
      <w:r w:rsidRPr="00232296">
        <w:t xml:space="preserve">44; 1996 Act No. 458, Part II, Section </w:t>
      </w:r>
      <w:r w:rsidRPr="00232296">
        <w:t xml:space="preserve">76, eff June 19, 1996; 2000 Act No. 246, Section </w:t>
      </w:r>
      <w:r w:rsidRPr="00232296">
        <w:t xml:space="preserve">1, eff May 1, 2000; 2009 Act No. 33, Section </w:t>
      </w:r>
      <w:r w:rsidRPr="00232296">
        <w:t>1, eff June 2, 2009.</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Effect of Amendment</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The 1996 amendment added the fourth undesignated paragraph pertaining to the holiday schedules of public colleges and universities.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The 2000 amendment, in the first undesignated paragraph, added Martin Luther King, Jr. Day and Confederate Memorial Day and made other changes and deleted the second and third undesignated paragraphs relating to optional holidays and the general election day holiday, respectively.</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232296">
        <w:t>The 2009 amendment added "twenty</w:t>
      </w:r>
      <w:r w:rsidRPr="00232296">
        <w:noBreakHyphen/>
      </w:r>
      <w:r w:rsidRPr="00232296">
        <w:t>fourth," in the first undesignated paragraph.</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30.</w:t>
      </w:r>
      <w:r w:rsidRPr="00232296">
        <w:t xml:space="preserve"> Certain Mondays and Fridays declared holidays; effect on presentment of bills, notes, and checks.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Whenever any of the legal holidays mentioned in Section 53</w:t>
      </w:r>
      <w:r w:rsidRPr="00232296">
        <w:noBreakHyphen/>
      </w:r>
      <w:r w:rsidRPr="00232296">
        <w:t>5</w:t>
      </w:r>
      <w:r w:rsidRPr="00232296">
        <w:noBreakHyphen/>
      </w:r>
      <w:r w:rsidRPr="00232296">
        <w:t>10 shall fall upon Sunday the Monday next following shall be deemed a public holiday and whenever any of the holidays mentioned in such section shall fall upon Saturday the Friday next preceding shall be deemed a public holiday for all of the purposes aforesaid. In such cases all bills of exchange, checks and promissory notes which would otherwise be presentable for acceptance or payment on any such Monday or Friday shall be deemed to be presentable for acceptance or payment on the secular or business day n</w:t>
      </w:r>
      <w:r w:rsidRPr="00232296">
        <w:t>ext succeeding the holiday.</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232296">
        <w:t xml:space="preserve">: 1962 Code Section </w:t>
      </w:r>
      <w:r w:rsidRPr="00232296">
        <w:t>64</w:t>
      </w:r>
      <w:r w:rsidRPr="00232296">
        <w:noBreakHyphen/>
      </w:r>
      <w:r w:rsidRPr="00232296">
        <w:t xml:space="preserve">153; 1952 Code Section </w:t>
      </w:r>
      <w:r w:rsidRPr="00232296">
        <w:t>64</w:t>
      </w:r>
      <w:r w:rsidRPr="00232296">
        <w:noBreakHyphen/>
      </w:r>
      <w:r w:rsidRPr="00232296">
        <w:t>153; 1946 (44) 1456; 1979 Act No. 13.</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55.</w:t>
      </w:r>
      <w:r w:rsidRPr="00232296">
        <w:t xml:space="preserve"> Holidays for banks and savings and loan institutions.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Notwithstanding any other provision of law, in South Carolina holidays for banks and savings and loan institutions shall be those holidays observed by the Federal Reserve Bank.</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In addition to the holidays provided for in this section, the Governor may declare any other day or days of the year legal holidays for the institutions affected by this section whenever the Governor finds such additional holiday or holidays to be necessary or appropriate.</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232296">
        <w:t xml:space="preserve">: 1993 Act No. 62, Section </w:t>
      </w:r>
      <w:r w:rsidRPr="00232296">
        <w:t>1, eff May 13, 1993.</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60.</w:t>
      </w:r>
      <w:r w:rsidRPr="00232296">
        <w:t xml:space="preserve"> All first Mondays in month must be business days for certain purposes.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Notwithstanding the provisions of Sections 53</w:t>
      </w:r>
      <w:r w:rsidRPr="00232296">
        <w:noBreakHyphen/>
      </w:r>
      <w:r w:rsidRPr="00232296">
        <w:t>5</w:t>
      </w:r>
      <w:r w:rsidRPr="00232296">
        <w:noBreakHyphen/>
      </w:r>
      <w:r w:rsidRPr="00232296">
        <w:t>10 and 53</w:t>
      </w:r>
      <w:r w:rsidRPr="00232296">
        <w:noBreakHyphen/>
      </w:r>
      <w:r w:rsidRPr="00232296">
        <w:t>5</w:t>
      </w:r>
      <w:r w:rsidRPr="00232296">
        <w:noBreakHyphen/>
      </w:r>
      <w:r w:rsidRPr="00232296">
        <w:t>30, each first Monday in any month shall be a legal day for judicial or sheriff's sales or the transaction of any legal business.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lastRenderedPageBreak/>
        <w:t>HISTORY</w:t>
      </w:r>
      <w:r w:rsidRPr="00232296">
        <w:t xml:space="preserve">: 1962 Code Section </w:t>
      </w:r>
      <w:r w:rsidRPr="00232296">
        <w:t>64</w:t>
      </w:r>
      <w:r w:rsidRPr="00232296">
        <w:noBreakHyphen/>
      </w:r>
      <w:r w:rsidRPr="00232296">
        <w:t xml:space="preserve">155; 1952 Code Section </w:t>
      </w:r>
      <w:r w:rsidRPr="00232296">
        <w:t>64</w:t>
      </w:r>
      <w:r w:rsidRPr="00232296">
        <w:noBreakHyphen/>
      </w:r>
      <w:r w:rsidRPr="00232296">
        <w:t xml:space="preserve">155; 1942 Code Section </w:t>
      </w:r>
      <w:r w:rsidRPr="00232296">
        <w:t xml:space="preserve">7050; 1932 Code Section </w:t>
      </w:r>
      <w:r w:rsidRPr="00232296">
        <w:t xml:space="preserve">7050; Civ. C. '22 Section </w:t>
      </w:r>
      <w:r w:rsidRPr="00232296">
        <w:t xml:space="preserve">5718; Civ. C. '12 Section </w:t>
      </w:r>
      <w:r w:rsidRPr="00232296">
        <w:t xml:space="preserve">4201; Civ. C. '02 Section </w:t>
      </w:r>
      <w:r w:rsidRPr="00232296">
        <w:t>3094; 1898 (22) 791; 1911 (27) 138; 1917 (30) 38; 1923 (33) 168; 1948 (45) 1670.</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70.</w:t>
      </w:r>
      <w:r w:rsidRPr="00232296">
        <w:t xml:space="preserve"> Banks and cash depositories may do business on any day except Sunday.</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Any business transacted by any bank or cash depository on any day of the year other than Sunday shall be legal.</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232296">
        <w:t xml:space="preserve">: 1962 Code Section </w:t>
      </w:r>
      <w:r w:rsidRPr="00232296">
        <w:t>64</w:t>
      </w:r>
      <w:r w:rsidRPr="00232296">
        <w:noBreakHyphen/>
      </w:r>
      <w:r w:rsidRPr="00232296">
        <w:t xml:space="preserve">156; 1952 Code Section </w:t>
      </w:r>
      <w:r w:rsidRPr="00232296">
        <w:t>64</w:t>
      </w:r>
      <w:r w:rsidRPr="00232296">
        <w:noBreakHyphen/>
      </w:r>
      <w:r w:rsidRPr="00232296">
        <w:t>156; 1946 (44) 1456.</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80.</w:t>
      </w:r>
      <w:r w:rsidRPr="00232296">
        <w:t xml:space="preserve"> Commercial paper or other security maturing on Sunday or legal holiday, time collected.</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Any commercial paper or other security which shall mature and become payable and collectible on Sunday or on any legal holiday shall be deemed and taken and treated as maturing and becoming payable and collectible on the next day thereafter if such next day shall not be Sunday or a legal holiday, in which latter event it shall be deemed, taken and treated as due, maturing and collectible on the first day thereafter which is not a Sunday or a legal holiday.</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232296">
        <w:t xml:space="preserve">: 1962 Code Section </w:t>
      </w:r>
      <w:r w:rsidRPr="00232296">
        <w:t>64</w:t>
      </w:r>
      <w:r w:rsidRPr="00232296">
        <w:noBreakHyphen/>
      </w:r>
      <w:r w:rsidRPr="00232296">
        <w:t xml:space="preserve">157; 1952 Code Section </w:t>
      </w:r>
      <w:r w:rsidRPr="00232296">
        <w:t>64</w:t>
      </w:r>
      <w:r w:rsidRPr="00232296">
        <w:noBreakHyphen/>
      </w:r>
      <w:r w:rsidRPr="00232296">
        <w:t xml:space="preserve">157; 1942 Code Section </w:t>
      </w:r>
      <w:r w:rsidRPr="00232296">
        <w:t xml:space="preserve">6750; 1932 Code Section </w:t>
      </w:r>
      <w:r w:rsidRPr="00232296">
        <w:t xml:space="preserve">6750; Civ. C. '22 Section </w:t>
      </w:r>
      <w:r w:rsidRPr="00232296">
        <w:t xml:space="preserve">3650; Civ. C. '12 Section </w:t>
      </w:r>
      <w:r w:rsidRPr="00232296">
        <w:t xml:space="preserve">2534; Civ. C. '02 Section </w:t>
      </w:r>
      <w:r w:rsidRPr="00232296">
        <w:t>1676; R. S. 1404; 1891 (20) 1052.</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90.</w:t>
      </w:r>
      <w:r w:rsidRPr="00232296">
        <w:t xml:space="preserve"> Banks, building and loan associations and other financial institutions may close one additional day a week.</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Any commercial bank, building and loan association, savings and loan association or cash depository doing business in the State may, in addition to Sunday and such legal holidays as are now provided by statute, remain closed one day of each week as its board of directors may from time to time determine.</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232296">
        <w:t xml:space="preserve">: 1962 Code Section </w:t>
      </w:r>
      <w:r w:rsidRPr="00232296">
        <w:t>64</w:t>
      </w:r>
      <w:r w:rsidRPr="00232296">
        <w:noBreakHyphen/>
      </w:r>
      <w:r w:rsidRPr="00232296">
        <w:t>161; 1959 (51) 116; 1960 (51) 1517.</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rPr>
          <w:b/>
        </w:rPr>
        <w:t xml:space="preserve">SECTION </w:t>
      </w:r>
      <w:r w:rsidRPr="00232296">
        <w:rPr>
          <w:b/>
        </w:rPr>
        <w:t>53</w:t>
      </w:r>
      <w:r w:rsidRPr="00232296">
        <w:rPr>
          <w:b/>
        </w:rPr>
        <w:noBreakHyphen/>
      </w:r>
      <w:r w:rsidRPr="00232296">
        <w:rPr>
          <w:b/>
        </w:rPr>
        <w:t>5</w:t>
      </w:r>
      <w:r w:rsidRPr="00232296">
        <w:rPr>
          <w:b/>
        </w:rPr>
        <w:noBreakHyphen/>
      </w:r>
      <w:r w:rsidRPr="00232296">
        <w:rPr>
          <w:b/>
        </w:rPr>
        <w:t>100.</w:t>
      </w:r>
      <w:r w:rsidRPr="00232296">
        <w:t xml:space="preserve"> Days closed under Section 53</w:t>
      </w:r>
      <w:r w:rsidRPr="00232296">
        <w:noBreakHyphen/>
      </w:r>
      <w:r w:rsidRPr="00232296">
        <w:t>5</w:t>
      </w:r>
      <w:r w:rsidRPr="00232296">
        <w:noBreakHyphen/>
      </w:r>
      <w:r w:rsidRPr="00232296">
        <w:t>90 constitute legal holidays.</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32296">
        <w:tab/>
        <w:t>Any day on which any institution referred to in Section 53</w:t>
      </w:r>
      <w:r w:rsidRPr="00232296">
        <w:noBreakHyphen/>
      </w:r>
      <w:r w:rsidRPr="00232296">
        <w:t>5</w:t>
      </w:r>
      <w:r w:rsidRPr="00232296">
        <w:noBreakHyphen/>
      </w:r>
      <w:r w:rsidRPr="00232296">
        <w:t>90 shall remain closed as permitted therein shall, as to such institution, constitute a legal holiday and any act authorized, required or permitted to be performed at, by, or with respect to any such institution on a day when it is closed may be performed on the next business day and no liability or loss of any rights of any kind shall result from such delay.</w:t>
      </w: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232296">
        <w:t xml:space="preserve">: 1962 Code Section </w:t>
      </w:r>
      <w:r w:rsidRPr="00232296">
        <w:t>64</w:t>
      </w:r>
      <w:r w:rsidRPr="00232296">
        <w:noBreakHyphen/>
      </w:r>
      <w:r w:rsidRPr="00232296">
        <w:t>162; 1959 (51) 116; 1960 (51) 1517.</w:t>
      </w:r>
    </w:p>
    <w:p w:rsidR="00232296" w:rsidRPr="00232296" w:rsidRDefault="00232296" w:rsidP="002322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232296" w:rsidSect="0023229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2296" w:rsidRDefault="00232296" w:rsidP="00232296">
      <w:r>
        <w:separator/>
      </w:r>
    </w:p>
  </w:endnote>
  <w:endnote w:type="continuationSeparator" w:id="0">
    <w:p w:rsidR="00232296" w:rsidRDefault="00232296" w:rsidP="0023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296" w:rsidRPr="00232296" w:rsidRDefault="00232296" w:rsidP="002322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296" w:rsidRPr="00232296" w:rsidRDefault="00232296" w:rsidP="002322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296" w:rsidRPr="00232296" w:rsidRDefault="00232296" w:rsidP="00232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2296" w:rsidRDefault="00232296" w:rsidP="00232296">
      <w:r>
        <w:separator/>
      </w:r>
    </w:p>
  </w:footnote>
  <w:footnote w:type="continuationSeparator" w:id="0">
    <w:p w:rsidR="00232296" w:rsidRDefault="00232296" w:rsidP="00232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296" w:rsidRPr="00232296" w:rsidRDefault="00232296" w:rsidP="00232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296" w:rsidRPr="00232296" w:rsidRDefault="00232296" w:rsidP="002322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296" w:rsidRPr="00232296" w:rsidRDefault="00232296" w:rsidP="002322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23681"/>
    <w:rsid w:val="00023681"/>
    <w:rsid w:val="00212AE4"/>
    <w:rsid w:val="00232296"/>
    <w:rsid w:val="00700E5B"/>
    <w:rsid w:val="00743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232296"/>
    <w:pPr>
      <w:tabs>
        <w:tab w:val="center" w:pos="4680"/>
        <w:tab w:val="right" w:pos="9360"/>
      </w:tabs>
    </w:pPr>
  </w:style>
  <w:style w:type="character" w:customStyle="1" w:styleId="HeaderChar">
    <w:name w:val="Header Char"/>
    <w:basedOn w:val="DefaultParagraphFont"/>
    <w:link w:val="Header"/>
    <w:uiPriority w:val="99"/>
    <w:rsid w:val="00232296"/>
    <w:rPr>
      <w:rFonts w:eastAsiaTheme="minorEastAsia"/>
      <w:sz w:val="22"/>
      <w:szCs w:val="24"/>
    </w:rPr>
  </w:style>
  <w:style w:type="paragraph" w:styleId="Footer">
    <w:name w:val="footer"/>
    <w:basedOn w:val="Normal"/>
    <w:link w:val="FooterChar"/>
    <w:uiPriority w:val="99"/>
    <w:unhideWhenUsed/>
    <w:rsid w:val="00232296"/>
    <w:pPr>
      <w:tabs>
        <w:tab w:val="center" w:pos="4680"/>
        <w:tab w:val="right" w:pos="9360"/>
      </w:tabs>
    </w:pPr>
  </w:style>
  <w:style w:type="character" w:customStyle="1" w:styleId="FooterChar">
    <w:name w:val="Footer Char"/>
    <w:basedOn w:val="DefaultParagraphFont"/>
    <w:link w:val="Footer"/>
    <w:uiPriority w:val="99"/>
    <w:rsid w:val="0023229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98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2024-09-19T13:22:00Z</dcterms:created>
  <dcterms:modified xsi:type="dcterms:W3CDTF">2024-09-19T13:22:00Z</dcterms:modified>
</cp:coreProperties>
</file>