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4pt;height:3.4pt" o:ole="" o:bullet="t">
            <v:imagedata r:id="rId6" o:title=""/>
          </v:shape>
          <o:OLEObject Type="Embed" ProgID="Imaging.Document" ShapeID="_x0000_i1025" DrawAspect="Content" ObjectID="_1347779534" r:id="rId7"/>
        </w:object>
      </w:r>
      <w:r>
        <w:t>Judicial Merit Selection Commission</w:t>
      </w:r>
    </w:p>
    <w:p w:rsidR="00BB752A" w:rsidRDefault="00957826">
      <w:pPr>
        <w:pStyle w:val="Footer"/>
        <w:tabs>
          <w:tab w:val="left" w:pos="7920"/>
        </w:tabs>
      </w:pPr>
      <w:r w:rsidRPr="00B70B04">
        <w:rPr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1.5pt;margin-top:7.1pt;width:126pt;height:122.2pt;z-index:251657216;mso-height-percent:200;mso-height-percent:200;mso-width-relative:margin;mso-height-relative:margin" stroked="f" strokecolor="white">
            <v:textbox style="mso-next-textbox:#_x0000_s1031;mso-fit-shape-to-text:t">
              <w:txbxContent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Jane O. Shuler, Chief Counsel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Heather Anderson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Paula G. Benson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Nancy V. Coombs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Joel Deason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Patrick G. Dennis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Andrew T. Fiffick, IV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J. J. Gentry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Bonnie B. Goldsmith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E. Katherine Wells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Bradley S. Wright</w:t>
                  </w:r>
                </w:p>
                <w:p w:rsidR="00326457" w:rsidRDefault="00326457" w:rsidP="00B70B04">
                  <w:pPr>
                    <w:jc w:val="right"/>
                  </w:pPr>
                </w:p>
              </w:txbxContent>
            </v:textbox>
          </v:shape>
        </w:pict>
      </w:r>
      <w:r w:rsidRPr="00957826">
        <w:rPr>
          <w:noProof/>
          <w:sz w:val="16"/>
          <w:lang w:eastAsia="zh-TW"/>
        </w:rPr>
        <w:pict>
          <v:shape id="_x0000_s1032" type="#_x0000_t202" style="position:absolute;margin-left:228.75pt;margin-top:3.35pt;width:85.8pt;height:79.25pt;z-index:251658240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326457" w:rsidRDefault="002858F5">
                  <w:r>
                    <w:rPr>
                      <w:noProof/>
                    </w:rPr>
                    <w:drawing>
                      <wp:inline distT="0" distB="0" distL="0" distR="0">
                        <wp:extent cx="905510" cy="914400"/>
                        <wp:effectExtent l="1905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51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0B04">
        <w:rPr>
          <w:noProof/>
          <w:sz w:val="16"/>
          <w:lang w:eastAsia="zh-TW"/>
        </w:rPr>
        <w:pict>
          <v:shape id="_x0000_s1030" type="#_x0000_t202" style="position:absolute;margin-left:-13.5pt;margin-top:6.35pt;width:148.5pt;height:112.5pt;z-index:251656192;mso-width-relative:margin;mso-height-relative:margin" stroked="f">
            <v:textbox style="mso-next-textbox:#_x0000_s1030">
              <w:txbxContent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F. G. Delleney, Jr., Chairman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Glenn F. McConnell, V-Chairman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Alan D. Clemmons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P. Freeman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Davis Harrell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John M. “Jake” Knotts, Jr.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David J. Mack, III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Amy Johnson McLester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Floyd Nicholson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H. Donald Sellers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</w:p>
                <w:p w:rsidR="00326457" w:rsidRDefault="00326457"/>
              </w:txbxContent>
            </v:textbox>
          </v:shape>
        </w:pict>
      </w: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3B72A7" w:rsidRDefault="00BB752A" w:rsidP="003B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0E5C" w:rsidRDefault="00E77E13" w:rsidP="00E77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noProof/>
          <w:sz w:val="16"/>
        </w:rPr>
        <w:pict>
          <v:shape id="_x0000_s1038" type="#_x0000_t202" style="position:absolute;margin-left:195pt;margin-top:3.15pt;width:155.25pt;height:37.5pt;z-index:251659264;mso-width-relative:margin;mso-height-relative:margin" stroked="f">
            <v:textbox>
              <w:txbxContent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 Office Box 142</w:t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Columbia, South Carolina 29202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(803) 212-6623</w:t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</w:pPr>
                </w:p>
              </w:txbxContent>
            </v:textbox>
          </v:shape>
        </w:pict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AA322E" w:rsidRDefault="00D757B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>
        <w:t>September 30</w:t>
      </w:r>
      <w:r w:rsidR="00AA322E">
        <w:t>, 2010</w:t>
      </w:r>
    </w:p>
    <w:p w:rsidR="00AA322E" w:rsidRDefault="00D757B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>
        <w:t xml:space="preserve">UPDATED </w:t>
      </w:r>
      <w:r w:rsidR="00AA322E" w:rsidRPr="00F77174">
        <w:t xml:space="preserve">M E D I A </w:t>
      </w:r>
      <w:r w:rsidR="00AA322E">
        <w:t xml:space="preserve"> </w:t>
      </w:r>
      <w:r w:rsidR="00AA322E" w:rsidRPr="00F77174">
        <w:t xml:space="preserve"> R E L E A S E</w:t>
      </w:r>
    </w:p>
    <w:p w:rsidR="00326457" w:rsidRPr="00F77174" w:rsidRDefault="00326457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16"/>
        </w:rPr>
      </w:pP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  <w:r w:rsidRPr="00761EDC">
        <w:rPr>
          <w:szCs w:val="24"/>
        </w:rPr>
        <w:t>Public Hearings have been sch</w:t>
      </w:r>
      <w:r>
        <w:rPr>
          <w:szCs w:val="24"/>
        </w:rPr>
        <w:t>eduled to begin Tuesday, November 16, 2010,</w:t>
      </w:r>
      <w:r w:rsidRPr="00761EDC">
        <w:rPr>
          <w:szCs w:val="24"/>
        </w:rPr>
        <w:t xml:space="preserve"> commencing at 9 a.m. regarding the qualifications of the following candidates for judicial positions:</w:t>
      </w: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</w:p>
    <w:p w:rsidR="00AA322E" w:rsidRDefault="00AA322E" w:rsidP="00AA322E">
      <w:pPr>
        <w:pStyle w:val="BodyText"/>
        <w:rPr>
          <w:rFonts w:ascii="Rockwell Light" w:hAnsi="Rockwell Light"/>
          <w:b/>
          <w:u w:val="single"/>
        </w:rPr>
      </w:pPr>
      <w:r>
        <w:rPr>
          <w:rFonts w:ascii="Rockwell Light" w:hAnsi="Rockwell Light"/>
          <w:b/>
          <w:u w:val="single"/>
        </w:rPr>
        <w:t>Court of Appeals</w:t>
      </w:r>
    </w:p>
    <w:p w:rsidR="00AA322E" w:rsidRDefault="00AA322E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</w:rPr>
        <w:t>Seat 1</w:t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  <w:t xml:space="preserve">The Honorable Paul E. Short, Jr., </w:t>
      </w:r>
      <w:r w:rsidRPr="00AA322E">
        <w:rPr>
          <w:rFonts w:ascii="Rockwell Light" w:hAnsi="Rockwell Light"/>
        </w:rPr>
        <w:t>Chester, S.C.</w:t>
      </w:r>
    </w:p>
    <w:p w:rsidR="00AA322E" w:rsidRDefault="00AA322E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Seat 2</w:t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/>
          <w:bCs/>
        </w:rPr>
        <w:t xml:space="preserve">The Honorable H. Bruce Williams, </w:t>
      </w:r>
      <w:r w:rsidRPr="00AA322E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Cs/>
        </w:rPr>
      </w:pPr>
    </w:p>
    <w:p w:rsidR="00EE41C2" w:rsidRPr="00EE41C2" w:rsidRDefault="00EE41C2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EE41C2">
        <w:rPr>
          <w:rFonts w:ascii="Rockwell Light" w:hAnsi="Rockwell Light"/>
          <w:b/>
          <w:bCs/>
          <w:u w:val="single"/>
        </w:rPr>
        <w:t>Circuit Court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>
        <w:rPr>
          <w:rFonts w:ascii="Rockwell Light" w:hAnsi="Rockwell Light"/>
          <w:b/>
          <w:bCs/>
        </w:rPr>
        <w:t xml:space="preserve">DeAndrea </w:t>
      </w:r>
      <w:r w:rsidR="001B3EF9">
        <w:rPr>
          <w:rFonts w:ascii="Rockwell Light" w:hAnsi="Rockwell Light"/>
          <w:b/>
          <w:bCs/>
        </w:rPr>
        <w:t xml:space="preserve">Gist </w:t>
      </w:r>
      <w:r>
        <w:rPr>
          <w:rFonts w:ascii="Rockwell Light" w:hAnsi="Rockwell Light"/>
          <w:b/>
          <w:bCs/>
        </w:rPr>
        <w:t xml:space="preserve">Benjamin,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DB24F9">
        <w:rPr>
          <w:rFonts w:ascii="Rockwell Light" w:hAnsi="Rockwell Light"/>
          <w:b/>
          <w:bCs/>
        </w:rPr>
        <w:t>Lisa C. Glover</w:t>
      </w:r>
      <w:r>
        <w:rPr>
          <w:rFonts w:ascii="Rockwell Light" w:hAnsi="Rockwell Light"/>
          <w:b/>
          <w:bCs/>
        </w:rPr>
        <w:t xml:space="preserve">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Robert E. Hood,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John </w:t>
      </w:r>
      <w:r w:rsidR="008B5650">
        <w:rPr>
          <w:rFonts w:ascii="Rockwell Light" w:hAnsi="Rockwell Light"/>
          <w:b/>
          <w:bCs/>
        </w:rPr>
        <w:t xml:space="preserve">P. </w:t>
      </w:r>
      <w:r>
        <w:rPr>
          <w:rFonts w:ascii="Rockwell Light" w:hAnsi="Rockwell Light"/>
          <w:b/>
          <w:bCs/>
        </w:rPr>
        <w:t xml:space="preserve">Meadors,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 w:rsidR="00B22A7B">
        <w:rPr>
          <w:rFonts w:ascii="Rockwell Light" w:hAnsi="Rockwell Light"/>
          <w:b/>
          <w:bCs/>
        </w:rPr>
        <w:t xml:space="preserve"> Circuit, Seat 1</w:t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  <w:t>Andrea Culler</w:t>
      </w:r>
      <w:r>
        <w:rPr>
          <w:rFonts w:ascii="Rockwell Light" w:hAnsi="Rockwell Light"/>
          <w:b/>
          <w:bCs/>
        </w:rPr>
        <w:t xml:space="preserve"> Roche, </w:t>
      </w:r>
      <w:r w:rsidRPr="00B040DB">
        <w:rPr>
          <w:rFonts w:ascii="Rockwell Light" w:hAnsi="Rockwell Light"/>
          <w:bCs/>
        </w:rPr>
        <w:t>Columbia, S.C.</w:t>
      </w:r>
      <w:r>
        <w:rPr>
          <w:rFonts w:ascii="Rockwell Light" w:hAnsi="Rockwell Light"/>
          <w:b/>
          <w:bCs/>
        </w:rPr>
        <w:t xml:space="preserve"> 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James Shadd, III,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Larry </w:t>
      </w:r>
      <w:r w:rsidR="008B5650">
        <w:rPr>
          <w:rFonts w:ascii="Rockwell Light" w:hAnsi="Rockwell Light"/>
          <w:b/>
          <w:bCs/>
        </w:rPr>
        <w:t xml:space="preserve">C. </w:t>
      </w:r>
      <w:r>
        <w:rPr>
          <w:rFonts w:ascii="Rockwell Light" w:hAnsi="Rockwell Light"/>
          <w:b/>
          <w:bCs/>
        </w:rPr>
        <w:t xml:space="preserve">Smith, </w:t>
      </w:r>
      <w:r w:rsidRPr="00B040DB">
        <w:rPr>
          <w:rFonts w:ascii="Rockwell Light" w:hAnsi="Rockwell Light"/>
          <w:bCs/>
        </w:rPr>
        <w:t>Columbia, S.C.</w:t>
      </w:r>
      <w:r w:rsidR="005468E0">
        <w:rPr>
          <w:rFonts w:ascii="Rockwell Light" w:hAnsi="Rockwell Light"/>
          <w:bCs/>
        </w:rPr>
        <w:t xml:space="preserve"> - </w:t>
      </w:r>
      <w:r w:rsidR="005468E0" w:rsidRPr="005468E0">
        <w:rPr>
          <w:rFonts w:ascii="Rockwell Light" w:hAnsi="Rockwell Light"/>
          <w:b/>
          <w:bCs/>
        </w:rPr>
        <w:t>withdrew 9/30/10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>
        <w:rPr>
          <w:rFonts w:ascii="Rockwell Light" w:hAnsi="Rockwell Light"/>
          <w:b/>
          <w:bCs/>
        </w:rPr>
        <w:t xml:space="preserve">Jeffrey M. Tzerman, </w:t>
      </w:r>
      <w:r w:rsidRPr="00B040DB">
        <w:rPr>
          <w:rFonts w:ascii="Rockwell Light" w:hAnsi="Rockwell Light"/>
          <w:bCs/>
        </w:rPr>
        <w:t>Camden, S.C</w:t>
      </w:r>
      <w:r>
        <w:rPr>
          <w:rFonts w:ascii="Rockwell Light" w:hAnsi="Rockwell Light"/>
          <w:b/>
          <w:bCs/>
        </w:rPr>
        <w:t>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Eric K. Englebardt, </w:t>
      </w:r>
      <w:r w:rsidRPr="001F7EE4">
        <w:rPr>
          <w:rFonts w:ascii="Rockwell Light" w:hAnsi="Rockwell Light"/>
          <w:bCs/>
        </w:rPr>
        <w:t>Greenville,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012A98">
        <w:rPr>
          <w:rFonts w:ascii="Rockwell Light" w:hAnsi="Rockwell Light"/>
          <w:b/>
          <w:bCs/>
        </w:rPr>
        <w:t xml:space="preserve">J. </w:t>
      </w:r>
      <w:r>
        <w:rPr>
          <w:rFonts w:ascii="Rockwell Light" w:hAnsi="Rockwell Light"/>
          <w:b/>
          <w:bCs/>
        </w:rPr>
        <w:t xml:space="preserve">Anthony Mabry, </w:t>
      </w:r>
      <w:r w:rsidRPr="001F7EE4">
        <w:rPr>
          <w:rFonts w:ascii="Rockwell Light" w:hAnsi="Rockwell Light"/>
          <w:bCs/>
        </w:rPr>
        <w:t>Simpsonville,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Andrew </w:t>
      </w:r>
      <w:r w:rsidR="00B64950">
        <w:rPr>
          <w:rFonts w:ascii="Rockwell Light" w:hAnsi="Rockwell Light"/>
          <w:b/>
          <w:bCs/>
        </w:rPr>
        <w:t xml:space="preserve">R. </w:t>
      </w:r>
      <w:r>
        <w:rPr>
          <w:rFonts w:ascii="Rockwell Light" w:hAnsi="Rockwell Light"/>
          <w:b/>
          <w:bCs/>
        </w:rPr>
        <w:t xml:space="preserve">Mackenzie, </w:t>
      </w:r>
      <w:r w:rsidRPr="001F7EE4">
        <w:rPr>
          <w:rFonts w:ascii="Rockwell Light" w:hAnsi="Rockwell Light"/>
          <w:bCs/>
        </w:rPr>
        <w:t>Greenville,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The Honorable Letit</w:t>
      </w:r>
      <w:r w:rsidR="00EC1048">
        <w:rPr>
          <w:rFonts w:ascii="Rockwell Light" w:hAnsi="Rockwell Light"/>
          <w:b/>
          <w:bCs/>
        </w:rPr>
        <w:t>i</w:t>
      </w:r>
      <w:r>
        <w:rPr>
          <w:rFonts w:ascii="Rockwell Light" w:hAnsi="Rockwell Light"/>
          <w:b/>
          <w:bCs/>
        </w:rPr>
        <w:t>a</w:t>
      </w:r>
      <w:r w:rsidR="001B3EF9">
        <w:rPr>
          <w:rFonts w:ascii="Rockwell Light" w:hAnsi="Rockwell Light"/>
          <w:b/>
          <w:bCs/>
        </w:rPr>
        <w:t xml:space="preserve"> H.</w:t>
      </w:r>
      <w:r>
        <w:rPr>
          <w:rFonts w:ascii="Rockwell Light" w:hAnsi="Rockwell Light"/>
          <w:b/>
          <w:bCs/>
        </w:rPr>
        <w:t xml:space="preserve"> Verdin</w:t>
      </w:r>
      <w:r w:rsidRPr="001B3EF9">
        <w:rPr>
          <w:rFonts w:ascii="Rockwell Light" w:hAnsi="Rockwell Light"/>
          <w:b/>
          <w:bCs/>
        </w:rPr>
        <w:t>,</w:t>
      </w:r>
      <w:r>
        <w:rPr>
          <w:rFonts w:ascii="Rockwell Light" w:hAnsi="Rockwell Light"/>
          <w:b/>
          <w:bCs/>
        </w:rPr>
        <w:t xml:space="preserve"> </w:t>
      </w:r>
      <w:r w:rsidRPr="001F7EE4">
        <w:rPr>
          <w:rFonts w:ascii="Rockwell Light" w:hAnsi="Rockwell Light"/>
          <w:bCs/>
        </w:rPr>
        <w:t>Greenville,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</w:p>
    <w:p w:rsidR="00D757BE" w:rsidRPr="00EE41C2" w:rsidRDefault="00D757BE" w:rsidP="00D757BE">
      <w:pPr>
        <w:pStyle w:val="BodyText"/>
        <w:rPr>
          <w:rFonts w:ascii="Rockwell Light" w:hAnsi="Rockwell Light"/>
          <w:b/>
          <w:bCs/>
          <w:u w:val="single"/>
        </w:rPr>
      </w:pPr>
      <w:r w:rsidRPr="00EE41C2">
        <w:rPr>
          <w:rFonts w:ascii="Rockwell Light" w:hAnsi="Rockwell Light"/>
          <w:b/>
          <w:bCs/>
          <w:u w:val="single"/>
        </w:rPr>
        <w:t>Circuit Court</w:t>
      </w:r>
    </w:p>
    <w:p w:rsidR="00D757BE" w:rsidRDefault="00D757BE" w:rsidP="00D757B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Kellum W. Allen, </w:t>
      </w:r>
      <w:r w:rsidRPr="005916F4">
        <w:rPr>
          <w:rFonts w:ascii="Rockwell Light" w:hAnsi="Rockwell Light"/>
          <w:bCs/>
        </w:rPr>
        <w:t>West</w:t>
      </w:r>
      <w:r>
        <w:rPr>
          <w:rFonts w:ascii="Rockwell Light" w:hAnsi="Rockwell Light"/>
          <w:b/>
          <w:bCs/>
        </w:rPr>
        <w:t xml:space="preserve"> </w:t>
      </w:r>
      <w:r w:rsidRPr="00B040DB">
        <w:rPr>
          <w:rFonts w:ascii="Rockwell Light" w:hAnsi="Rockwell Light"/>
          <w:bCs/>
        </w:rPr>
        <w:t>Columbia,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 w:rsidRPr="000A6E2B"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Charles “Chuck” Juel Brooks, II, </w:t>
      </w:r>
      <w:r>
        <w:rPr>
          <w:rFonts w:ascii="Rockwell Light" w:hAnsi="Rockwell Light"/>
          <w:bCs/>
        </w:rPr>
        <w:t>Lexington</w:t>
      </w:r>
      <w:r w:rsidRPr="005916F4">
        <w:rPr>
          <w:rFonts w:ascii="Rockwell Light" w:hAnsi="Rockwell Light"/>
          <w:bCs/>
        </w:rPr>
        <w:t>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William Patrick Frick, </w:t>
      </w:r>
      <w:r w:rsidRPr="005916F4">
        <w:rPr>
          <w:rFonts w:ascii="Rockwell Light" w:hAnsi="Rockwell Light"/>
          <w:bCs/>
        </w:rPr>
        <w:t>Winnsboro, S.C.</w:t>
      </w:r>
    </w:p>
    <w:p w:rsidR="00D757BE" w:rsidRPr="000A6E2B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Daniel Dewitt Hall, </w:t>
      </w:r>
      <w:r w:rsidRPr="005916F4">
        <w:rPr>
          <w:rFonts w:ascii="Rockwell Light" w:hAnsi="Rockwell Light"/>
          <w:bCs/>
        </w:rPr>
        <w:t>York, S.C</w:t>
      </w:r>
      <w:r>
        <w:rPr>
          <w:rFonts w:ascii="Rockwell Light" w:hAnsi="Rockwell Light"/>
          <w:b/>
          <w:bCs/>
        </w:rPr>
        <w:t>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Donald Bruce Hocker, </w:t>
      </w:r>
      <w:r w:rsidRPr="005916F4">
        <w:rPr>
          <w:rFonts w:ascii="Rockwell Light" w:hAnsi="Rockwell Light"/>
          <w:bCs/>
        </w:rPr>
        <w:t>Laurens, S.C.</w:t>
      </w:r>
    </w:p>
    <w:p w:rsidR="00D757BE" w:rsidRDefault="00D757BE" w:rsidP="00D757B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Robert Marshall Paul Masella, </w:t>
      </w:r>
      <w:r w:rsidRPr="005916F4">
        <w:rPr>
          <w:rFonts w:ascii="Rockwell Light" w:hAnsi="Rockwell Light"/>
          <w:bCs/>
        </w:rPr>
        <w:t>Columbia,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/>
          <w:bCs/>
        </w:rPr>
        <w:t xml:space="preserve">Angela McCall-Tanner, </w:t>
      </w:r>
      <w:r w:rsidRPr="005916F4">
        <w:rPr>
          <w:rFonts w:ascii="Rockwell Light" w:hAnsi="Rockwell Light"/>
          <w:bCs/>
        </w:rPr>
        <w:t>Bluffton,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Stephanie Pendarvis McDonald, </w:t>
      </w:r>
      <w:r w:rsidRPr="005916F4">
        <w:rPr>
          <w:rFonts w:ascii="Rockwell Light" w:hAnsi="Rockwell Light"/>
          <w:bCs/>
        </w:rPr>
        <w:t>Charleston,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Tara Lyons McGregor, </w:t>
      </w:r>
      <w:r>
        <w:rPr>
          <w:rFonts w:ascii="Rockwell Light" w:hAnsi="Rockwell Light"/>
          <w:bCs/>
        </w:rPr>
        <w:t>Irmo</w:t>
      </w:r>
      <w:r w:rsidRPr="005916F4">
        <w:rPr>
          <w:rFonts w:ascii="Rockwell Light" w:hAnsi="Rockwell Light"/>
          <w:bCs/>
        </w:rPr>
        <w:t>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CF7985">
        <w:rPr>
          <w:rFonts w:ascii="Rockwell Light" w:hAnsi="Rockwell Light"/>
          <w:b/>
          <w:bCs/>
        </w:rPr>
        <w:t xml:space="preserve">The Honorable </w:t>
      </w:r>
      <w:r>
        <w:rPr>
          <w:rFonts w:ascii="Rockwell Light" w:hAnsi="Rockwell Light"/>
          <w:b/>
          <w:bCs/>
        </w:rPr>
        <w:t xml:space="preserve">John Reaves McLeod, </w:t>
      </w:r>
      <w:r w:rsidRPr="005916F4">
        <w:rPr>
          <w:rFonts w:ascii="Rockwell Light" w:hAnsi="Rockwell Light"/>
          <w:bCs/>
        </w:rPr>
        <w:t>Walterboro,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Maité Murphy, </w:t>
      </w:r>
      <w:r>
        <w:rPr>
          <w:rFonts w:ascii="Rockwell Light" w:hAnsi="Rockwell Light"/>
          <w:bCs/>
        </w:rPr>
        <w:t>Summerville</w:t>
      </w:r>
      <w:r w:rsidRPr="005916F4">
        <w:rPr>
          <w:rFonts w:ascii="Rockwell Light" w:hAnsi="Rockwell Light"/>
          <w:bCs/>
        </w:rPr>
        <w:t>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Caroline Whitehead Streater, </w:t>
      </w:r>
      <w:r w:rsidRPr="005916F4">
        <w:rPr>
          <w:rFonts w:ascii="Rockwell Light" w:hAnsi="Rockwell Light"/>
          <w:bCs/>
        </w:rPr>
        <w:t>Columbia,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lastRenderedPageBreak/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Catherine B. Templeton, </w:t>
      </w:r>
      <w:r>
        <w:rPr>
          <w:rFonts w:ascii="Rockwell Light" w:hAnsi="Rockwell Light"/>
          <w:bCs/>
        </w:rPr>
        <w:t>Mt. Pleasant</w:t>
      </w:r>
      <w:r w:rsidRPr="005916F4">
        <w:rPr>
          <w:rFonts w:ascii="Rockwell Light" w:hAnsi="Rockwell Light"/>
          <w:bCs/>
        </w:rPr>
        <w:t>, S.C</w:t>
      </w:r>
      <w:r>
        <w:rPr>
          <w:rFonts w:ascii="Rockwell Light" w:hAnsi="Rockwell Light"/>
          <w:b/>
          <w:bCs/>
        </w:rPr>
        <w:t>.</w:t>
      </w:r>
    </w:p>
    <w:p w:rsidR="00D757BE" w:rsidRPr="000A6E2B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David Whitten Wolf, </w:t>
      </w:r>
      <w:r w:rsidRPr="005916F4">
        <w:rPr>
          <w:rFonts w:ascii="Rockwell Light" w:hAnsi="Rockwell Light"/>
          <w:bCs/>
        </w:rPr>
        <w:t>Charleston, S.C.</w:t>
      </w:r>
    </w:p>
    <w:p w:rsidR="00D757BE" w:rsidRDefault="00D757BE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t>Family Court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Amanda Lee Callander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Charleston, S.C.</w:t>
      </w:r>
      <w:r w:rsidR="005E7494">
        <w:rPr>
          <w:rFonts w:ascii="Rockwell Light" w:hAnsi="Rockwell Light"/>
          <w:bCs/>
        </w:rPr>
        <w:t xml:space="preserve">- </w:t>
      </w:r>
      <w:r w:rsidR="005E7494" w:rsidRPr="005E7494">
        <w:rPr>
          <w:rFonts w:ascii="Rockwell Light" w:hAnsi="Rockwell Light"/>
          <w:b/>
          <w:bCs/>
        </w:rPr>
        <w:t>withdrew 9/24/10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Emily G. Johnston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Mt. Pleasant, S.C.</w:t>
      </w:r>
      <w:r w:rsidR="00461C50">
        <w:rPr>
          <w:rFonts w:ascii="Rockwell Light" w:hAnsi="Rockwell Light"/>
          <w:bCs/>
        </w:rPr>
        <w:t xml:space="preserve"> - </w:t>
      </w:r>
      <w:r w:rsidR="00461C50" w:rsidRPr="00461C50">
        <w:rPr>
          <w:rFonts w:ascii="Rockwell Light" w:hAnsi="Rockwell Light"/>
          <w:b/>
          <w:bCs/>
        </w:rPr>
        <w:t>withdrew 9/30/10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Ben F. Mack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</w:t>
      </w:r>
      <w:r w:rsidR="009A4373" w:rsidRPr="001B3EF9">
        <w:rPr>
          <w:rFonts w:ascii="Rockwell Light" w:hAnsi="Rockwell Light"/>
          <w:bCs/>
        </w:rPr>
        <w:t>Charleston</w:t>
      </w:r>
      <w:r w:rsidRPr="001B3EF9">
        <w:rPr>
          <w:rFonts w:ascii="Rockwell Light" w:hAnsi="Rockwell Light"/>
          <w:bCs/>
        </w:rPr>
        <w:t>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 w:rsidR="004524CC">
        <w:rPr>
          <w:rFonts w:ascii="Rockwell Light" w:hAnsi="Rockwell Light"/>
          <w:b/>
          <w:bCs/>
        </w:rPr>
        <w:t xml:space="preserve"> Circuit, Seat 1</w:t>
      </w:r>
      <w:r w:rsidR="004524CC">
        <w:rPr>
          <w:rFonts w:ascii="Rockwell Light" w:hAnsi="Rockwell Light"/>
          <w:b/>
          <w:bCs/>
        </w:rPr>
        <w:tab/>
      </w:r>
      <w:r w:rsidR="004524CC">
        <w:rPr>
          <w:rFonts w:ascii="Rockwell Light" w:hAnsi="Rockwell Light"/>
          <w:b/>
          <w:bCs/>
        </w:rPr>
        <w:tab/>
      </w:r>
      <w:r w:rsidR="004524CC">
        <w:rPr>
          <w:rFonts w:ascii="Rockwell Light" w:hAnsi="Rockwell Light"/>
          <w:b/>
          <w:bCs/>
        </w:rPr>
        <w:tab/>
        <w:t>Daniel E</w:t>
      </w:r>
      <w:r>
        <w:rPr>
          <w:rFonts w:ascii="Rockwell Light" w:hAnsi="Rockwell Light"/>
          <w:b/>
          <w:bCs/>
        </w:rPr>
        <w:t>. Martin, Jr.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Charleston,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Rita J. Roache</w:t>
      </w:r>
      <w:r w:rsidRPr="001B3EF9">
        <w:rPr>
          <w:rFonts w:ascii="Rockwell Light" w:hAnsi="Rockwell Light"/>
          <w:b/>
          <w:bCs/>
        </w:rPr>
        <w:t xml:space="preserve">, </w:t>
      </w:r>
      <w:r w:rsidRPr="001B3EF9">
        <w:rPr>
          <w:rFonts w:ascii="Rockwell Light" w:hAnsi="Rockwell Light"/>
          <w:bCs/>
        </w:rPr>
        <w:t>Mt. Pleasant,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James </w:t>
      </w:r>
      <w:r w:rsidR="00DB24F9">
        <w:rPr>
          <w:rFonts w:ascii="Rockwell Light" w:hAnsi="Rockwell Light"/>
          <w:b/>
          <w:bCs/>
        </w:rPr>
        <w:t xml:space="preserve">A. </w:t>
      </w:r>
      <w:r>
        <w:rPr>
          <w:rFonts w:ascii="Rockwell Light" w:hAnsi="Rockwell Light"/>
          <w:b/>
          <w:bCs/>
        </w:rPr>
        <w:t>Turner</w:t>
      </w:r>
      <w:r w:rsidRPr="001B3EF9">
        <w:rPr>
          <w:rFonts w:ascii="Rockwell Light" w:hAnsi="Rockwell Light"/>
          <w:b/>
          <w:bCs/>
        </w:rPr>
        <w:t xml:space="preserve">, </w:t>
      </w:r>
      <w:r w:rsidRPr="001B3EF9">
        <w:rPr>
          <w:rFonts w:ascii="Rockwell Light" w:hAnsi="Rockwell Light"/>
          <w:bCs/>
        </w:rPr>
        <w:t>Charleston,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 w:rsidR="004D4ED5">
        <w:rPr>
          <w:rFonts w:ascii="Rockwell Light" w:hAnsi="Rockwell Light"/>
          <w:b/>
          <w:bCs/>
        </w:rPr>
        <w:t xml:space="preserve"> Circuit, Seat 1</w:t>
      </w:r>
      <w:r w:rsidR="004D4ED5">
        <w:rPr>
          <w:rFonts w:ascii="Rockwell Light" w:hAnsi="Rockwell Light"/>
          <w:b/>
          <w:bCs/>
        </w:rPr>
        <w:tab/>
      </w:r>
      <w:r w:rsidR="004D4ED5">
        <w:rPr>
          <w:rFonts w:ascii="Rockwell Light" w:hAnsi="Rockwell Light"/>
          <w:b/>
          <w:bCs/>
        </w:rPr>
        <w:tab/>
      </w:r>
      <w:r w:rsidR="004D4ED5">
        <w:rPr>
          <w:rFonts w:ascii="Rockwell Light" w:hAnsi="Rockwell Light"/>
          <w:b/>
          <w:bCs/>
        </w:rPr>
        <w:tab/>
        <w:t>Alexandra DeJarnette</w:t>
      </w:r>
      <w:r>
        <w:rPr>
          <w:rFonts w:ascii="Rockwell Light" w:hAnsi="Rockwell Light"/>
          <w:b/>
          <w:bCs/>
        </w:rPr>
        <w:t xml:space="preserve"> Varner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</w:t>
      </w:r>
      <w:r w:rsidR="00FC79ED" w:rsidRPr="001B3EF9">
        <w:rPr>
          <w:rFonts w:ascii="Rockwell Light" w:hAnsi="Rockwell Light"/>
          <w:bCs/>
        </w:rPr>
        <w:t>Sullivan’s Island</w:t>
      </w:r>
      <w:r w:rsidRPr="001B3EF9">
        <w:rPr>
          <w:rFonts w:ascii="Rockwell Light" w:hAnsi="Rockwell Light"/>
          <w:bCs/>
        </w:rPr>
        <w:t>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t>Master-in-Equity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Dorchester County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 w:rsidR="00893D79">
        <w:rPr>
          <w:rFonts w:ascii="Rockwell Light" w:hAnsi="Rockwell Light"/>
          <w:b/>
          <w:bCs/>
        </w:rPr>
        <w:t>Frederick James</w:t>
      </w:r>
      <w:r>
        <w:rPr>
          <w:rFonts w:ascii="Rockwell Light" w:hAnsi="Rockwell Light"/>
          <w:b/>
          <w:bCs/>
        </w:rPr>
        <w:t xml:space="preserve"> Newt</w:t>
      </w:r>
      <w:r w:rsidRPr="001B3EF9">
        <w:rPr>
          <w:rFonts w:ascii="Rockwell Light" w:hAnsi="Rockwell Light"/>
          <w:b/>
          <w:bCs/>
        </w:rPr>
        <w:t>on,</w:t>
      </w:r>
      <w:r w:rsidRPr="001B3EF9">
        <w:rPr>
          <w:rFonts w:ascii="Rockwell Light" w:hAnsi="Rockwell Light"/>
          <w:bCs/>
        </w:rPr>
        <w:t xml:space="preserve"> Summerville,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Dorchester County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Patrick R. Watts, </w:t>
      </w:r>
      <w:r w:rsidRPr="001B3EF9">
        <w:rPr>
          <w:rFonts w:ascii="Rockwell Light" w:hAnsi="Rockwell Light"/>
          <w:bCs/>
        </w:rPr>
        <w:t>Summerville,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t xml:space="preserve">Retired 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Court of A</w:t>
      </w:r>
      <w:r w:rsidR="00B22A7B">
        <w:rPr>
          <w:rFonts w:ascii="Rockwell Light" w:hAnsi="Rockwell Light"/>
          <w:b/>
          <w:bCs/>
        </w:rPr>
        <w:t>ppeals</w:t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  <w:t>The Honorable Jasper Marshall</w:t>
      </w:r>
      <w:r>
        <w:rPr>
          <w:rFonts w:ascii="Rockwell Light" w:hAnsi="Rockwell Light"/>
          <w:b/>
          <w:bCs/>
        </w:rPr>
        <w:t xml:space="preserve"> Cureton, </w:t>
      </w:r>
      <w:r w:rsidRPr="001B3EF9">
        <w:rPr>
          <w:rFonts w:ascii="Rockwell Light" w:hAnsi="Rockwell Light"/>
          <w:bCs/>
        </w:rPr>
        <w:t>Columbia, S.C.</w:t>
      </w:r>
    </w:p>
    <w:p w:rsidR="00AA322E" w:rsidRPr="001B3EF9" w:rsidRDefault="001F7EE4" w:rsidP="001F7EE4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Family Court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Stephen S. Bartlett, </w:t>
      </w:r>
      <w:r w:rsidRPr="001B3EF9">
        <w:rPr>
          <w:rFonts w:ascii="Rockwell Light" w:hAnsi="Rockwell Light"/>
          <w:bCs/>
        </w:rPr>
        <w:t>Greenville, S.C.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Persons desiring to testify at public hearings shall furnish written notarized statements of proposed testimony. These statements must be received by </w:t>
      </w:r>
      <w:r w:rsidR="001B3EF9">
        <w:rPr>
          <w:rFonts w:ascii="Rockwell Light" w:hAnsi="Rockwell Light"/>
          <w:b/>
          <w:bCs/>
          <w:sz w:val="22"/>
          <w:u w:val="single"/>
        </w:rPr>
        <w:t xml:space="preserve">Noon, </w:t>
      </w:r>
      <w:r w:rsidR="00F1737C">
        <w:rPr>
          <w:rFonts w:ascii="Rockwell Light" w:hAnsi="Rockwell Light"/>
          <w:b/>
          <w:bCs/>
          <w:sz w:val="22"/>
          <w:u w:val="single"/>
        </w:rPr>
        <w:t>Tuesday, November 2, 2010</w:t>
      </w:r>
      <w:r>
        <w:rPr>
          <w:rFonts w:ascii="Rockwell Light" w:hAnsi="Rockwell Light"/>
          <w:bCs/>
          <w:sz w:val="22"/>
        </w:rPr>
        <w:t xml:space="preserve">.  The Commission has witness affidavit forms that may be used for proposed testimony. </w:t>
      </w:r>
      <w:r w:rsidR="001B3EF9">
        <w:rPr>
          <w:rFonts w:ascii="Rockwell Light" w:hAnsi="Rockwell Light"/>
          <w:bCs/>
          <w:sz w:val="22"/>
        </w:rPr>
        <w:t xml:space="preserve"> </w:t>
      </w:r>
      <w:r>
        <w:rPr>
          <w:rFonts w:ascii="Rockwell Light" w:hAnsi="Rockwell Light"/>
          <w:bCs/>
          <w:sz w:val="22"/>
        </w:rPr>
        <w:t>While this form is not mandatory, it will be supplied on request.  Statements should be mailed or delivered to the Judicial Merit Selection Commission as follows: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762FD2" w:rsidP="00AA322E">
      <w:pPr>
        <w:jc w:val="center"/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Jane O. Shuler, Chief Counsel, </w:t>
      </w:r>
      <w:r w:rsidR="00AA322E">
        <w:rPr>
          <w:rFonts w:ascii="Rockwell Light" w:hAnsi="Rockwell Light"/>
          <w:bCs/>
          <w:sz w:val="22"/>
        </w:rPr>
        <w:t>104 Gressette Building, Post Office Box 142, Columbia, South Carolina, 29202.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All testimony, including documents furnished to the Commission, must be submitted under oath.  Persons knowingly giving false information, either orally or in writing, shall be subject to penalty.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For further information about the Judicial Merit Selection Commission and the judicial screening process, you may access the website at </w:t>
      </w:r>
      <w:hyperlink r:id="rId9" w:history="1">
        <w:r w:rsidRPr="00723FD1">
          <w:rPr>
            <w:rStyle w:val="Hyperlink"/>
            <w:rFonts w:ascii="Rockwell Light" w:hAnsi="Rockwell Light"/>
            <w:bCs/>
            <w:sz w:val="22"/>
          </w:rPr>
          <w:t>www.scstatehouse.gov/html-pages/judmerit.html</w:t>
        </w:r>
      </w:hyperlink>
      <w:r>
        <w:rPr>
          <w:rFonts w:ascii="Rockwell Light" w:hAnsi="Rockwell Light"/>
          <w:bCs/>
          <w:sz w:val="22"/>
        </w:rPr>
        <w:t>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Questions concerning the hearing and procedures should be directed to the Commission at (803) 212-6623.</w:t>
      </w:r>
    </w:p>
    <w:p w:rsidR="00AA322E" w:rsidRDefault="00AA322E" w:rsidP="00AA322E">
      <w:pPr>
        <w:jc w:val="center"/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jc w:val="center"/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###</w:t>
      </w:r>
    </w:p>
    <w:p w:rsidR="00AA322E" w:rsidRPr="00761EDC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sectPr w:rsidR="006F0E5C" w:rsidSect="00F846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720" w:bottom="144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5E" w:rsidRDefault="00B5065E">
      <w:r>
        <w:separator/>
      </w:r>
    </w:p>
  </w:endnote>
  <w:endnote w:type="continuationSeparator" w:id="0">
    <w:p w:rsidR="00B5065E" w:rsidRDefault="00B5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Light">
    <w:panose1 w:val="02040304020103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5E" w:rsidRDefault="00B5065E">
      <w:r>
        <w:separator/>
      </w:r>
    </w:p>
  </w:footnote>
  <w:footnote w:type="continuationSeparator" w:id="0">
    <w:p w:rsidR="00B5065E" w:rsidRDefault="00B50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39"/>
    <w:rsid w:val="00012A98"/>
    <w:rsid w:val="00033CBF"/>
    <w:rsid w:val="0003483C"/>
    <w:rsid w:val="000775A3"/>
    <w:rsid w:val="000F126F"/>
    <w:rsid w:val="0012078F"/>
    <w:rsid w:val="00127F92"/>
    <w:rsid w:val="001335D1"/>
    <w:rsid w:val="00145E01"/>
    <w:rsid w:val="001A15EF"/>
    <w:rsid w:val="001B3EF9"/>
    <w:rsid w:val="001E54CB"/>
    <w:rsid w:val="001F4A76"/>
    <w:rsid w:val="001F7EE4"/>
    <w:rsid w:val="00214922"/>
    <w:rsid w:val="002858F5"/>
    <w:rsid w:val="002A2844"/>
    <w:rsid w:val="002A6178"/>
    <w:rsid w:val="002C43F0"/>
    <w:rsid w:val="00315995"/>
    <w:rsid w:val="00326457"/>
    <w:rsid w:val="00327DC7"/>
    <w:rsid w:val="0036333D"/>
    <w:rsid w:val="00392A6D"/>
    <w:rsid w:val="00396623"/>
    <w:rsid w:val="003B72A7"/>
    <w:rsid w:val="003E08A4"/>
    <w:rsid w:val="003E2134"/>
    <w:rsid w:val="003E4D47"/>
    <w:rsid w:val="00410173"/>
    <w:rsid w:val="004153D7"/>
    <w:rsid w:val="0044290A"/>
    <w:rsid w:val="00443DD5"/>
    <w:rsid w:val="004524CC"/>
    <w:rsid w:val="00461C50"/>
    <w:rsid w:val="00490A9B"/>
    <w:rsid w:val="004C6EE6"/>
    <w:rsid w:val="004D4ED5"/>
    <w:rsid w:val="005044C9"/>
    <w:rsid w:val="005468E0"/>
    <w:rsid w:val="005B4A3C"/>
    <w:rsid w:val="005E7494"/>
    <w:rsid w:val="005F151B"/>
    <w:rsid w:val="00605802"/>
    <w:rsid w:val="00607E78"/>
    <w:rsid w:val="00612610"/>
    <w:rsid w:val="006A158B"/>
    <w:rsid w:val="006E040F"/>
    <w:rsid w:val="006F0E5C"/>
    <w:rsid w:val="007066F4"/>
    <w:rsid w:val="007103F2"/>
    <w:rsid w:val="00747256"/>
    <w:rsid w:val="00762FD2"/>
    <w:rsid w:val="00786E6C"/>
    <w:rsid w:val="007D5B6D"/>
    <w:rsid w:val="008144F6"/>
    <w:rsid w:val="00835BE4"/>
    <w:rsid w:val="0084597A"/>
    <w:rsid w:val="00875AB2"/>
    <w:rsid w:val="00893D79"/>
    <w:rsid w:val="008B5650"/>
    <w:rsid w:val="008D0187"/>
    <w:rsid w:val="008D07C0"/>
    <w:rsid w:val="008D3A69"/>
    <w:rsid w:val="008E64B6"/>
    <w:rsid w:val="00912C7C"/>
    <w:rsid w:val="00920CA2"/>
    <w:rsid w:val="00957826"/>
    <w:rsid w:val="00962EF4"/>
    <w:rsid w:val="00971F39"/>
    <w:rsid w:val="009A4373"/>
    <w:rsid w:val="00A31EEE"/>
    <w:rsid w:val="00A7420C"/>
    <w:rsid w:val="00AA322E"/>
    <w:rsid w:val="00AA5EB5"/>
    <w:rsid w:val="00AB0C08"/>
    <w:rsid w:val="00AB4F03"/>
    <w:rsid w:val="00AB680D"/>
    <w:rsid w:val="00AF3A76"/>
    <w:rsid w:val="00B040DB"/>
    <w:rsid w:val="00B22A7B"/>
    <w:rsid w:val="00B36FB0"/>
    <w:rsid w:val="00B408C3"/>
    <w:rsid w:val="00B43F2C"/>
    <w:rsid w:val="00B5065E"/>
    <w:rsid w:val="00B64950"/>
    <w:rsid w:val="00B70B04"/>
    <w:rsid w:val="00BA31F9"/>
    <w:rsid w:val="00BB752A"/>
    <w:rsid w:val="00BD4984"/>
    <w:rsid w:val="00BE4757"/>
    <w:rsid w:val="00C04467"/>
    <w:rsid w:val="00C80708"/>
    <w:rsid w:val="00C91218"/>
    <w:rsid w:val="00CA3CC4"/>
    <w:rsid w:val="00CD316D"/>
    <w:rsid w:val="00CF1E86"/>
    <w:rsid w:val="00CF7985"/>
    <w:rsid w:val="00D0249D"/>
    <w:rsid w:val="00D0598F"/>
    <w:rsid w:val="00D31184"/>
    <w:rsid w:val="00D74E04"/>
    <w:rsid w:val="00D757BE"/>
    <w:rsid w:val="00D93AA2"/>
    <w:rsid w:val="00DB24F9"/>
    <w:rsid w:val="00DC5038"/>
    <w:rsid w:val="00DC6296"/>
    <w:rsid w:val="00E26A8D"/>
    <w:rsid w:val="00E77E13"/>
    <w:rsid w:val="00E90119"/>
    <w:rsid w:val="00EC1048"/>
    <w:rsid w:val="00EC33B6"/>
    <w:rsid w:val="00EE41C2"/>
    <w:rsid w:val="00EE5A2B"/>
    <w:rsid w:val="00EF400F"/>
    <w:rsid w:val="00F130D5"/>
    <w:rsid w:val="00F1737C"/>
    <w:rsid w:val="00F20295"/>
    <w:rsid w:val="00F52D50"/>
    <w:rsid w:val="00F846B1"/>
    <w:rsid w:val="00FC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link w:val="BodyTextChar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1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D757BE"/>
    <w:rPr>
      <w:rFonts w:ascii="CG Times" w:hAnsi="CG Time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cstatehouse.gov/html-pages/judmerit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0</TotalTime>
  <Pages>2</Pages>
  <Words>574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4032</CharactersWithSpaces>
  <SharedDoc>false</SharedDoc>
  <HLinks>
    <vt:vector size="6" baseType="variant"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http://www.scstatehouse.gov/html-pages/judmerit.html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CONNIEHOUGH</cp:lastModifiedBy>
  <cp:revision>2</cp:revision>
  <cp:lastPrinted>2010-08-12T16:26:00Z</cp:lastPrinted>
  <dcterms:created xsi:type="dcterms:W3CDTF">2010-10-05T14:26:00Z</dcterms:created>
  <dcterms:modified xsi:type="dcterms:W3CDTF">2010-10-05T14:26:00Z</dcterms:modified>
</cp:coreProperties>
</file>