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8C" w:rsidRPr="005443DD" w:rsidRDefault="00D56D6B" w:rsidP="0093548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D07EE" w:rsidRPr="005443DD">
        <w:rPr>
          <w:noProof/>
        </w:rPr>
        <w:t>SOUTH CAROLINA PLANNING EDUCATION ADVISORY COMMITTEE</w:t>
      </w:r>
    </w:p>
    <w:p w:rsidR="00CB6FCD" w:rsidRPr="005443DD" w:rsidRDefault="00CB6FCD" w:rsidP="00CB6FCD">
      <w:pPr>
        <w:jc w:val="center"/>
      </w:pPr>
      <w:r w:rsidRPr="005443DD">
        <w:t>MINUTES OF THE COMMITTEE MEETING</w:t>
      </w:r>
    </w:p>
    <w:p w:rsidR="00CB6FCD" w:rsidRPr="005443DD" w:rsidRDefault="00CB6FCD" w:rsidP="00CB6FCD">
      <w:pPr>
        <w:jc w:val="center"/>
        <w:rPr>
          <w:b/>
        </w:rPr>
      </w:pPr>
      <w:r w:rsidRPr="005443DD">
        <w:t xml:space="preserve"> </w:t>
      </w:r>
      <w:r w:rsidR="005443DD" w:rsidRPr="005443DD">
        <w:rPr>
          <w:b/>
        </w:rPr>
        <w:t>Friday, July 22</w:t>
      </w:r>
      <w:r w:rsidR="00D56D6B">
        <w:rPr>
          <w:b/>
        </w:rPr>
        <w:t>, 2016</w:t>
      </w:r>
    </w:p>
    <w:p w:rsidR="007A4F1C" w:rsidRPr="005443DD" w:rsidRDefault="007A4F1C" w:rsidP="007A4F1C">
      <w:pPr>
        <w:jc w:val="center"/>
        <w:rPr>
          <w:b/>
        </w:rPr>
      </w:pPr>
      <w:r w:rsidRPr="005443DD">
        <w:rPr>
          <w:b/>
        </w:rPr>
        <w:t>Telephone Conference Meeting</w:t>
      </w:r>
      <w:bookmarkStart w:id="0" w:name="_GoBack"/>
      <w:bookmarkEnd w:id="0"/>
    </w:p>
    <w:p w:rsidR="00403ABC" w:rsidRPr="005443DD" w:rsidRDefault="007A4F1C" w:rsidP="00F6081F">
      <w:pPr>
        <w:jc w:val="center"/>
        <w:rPr>
          <w:b/>
        </w:rPr>
      </w:pPr>
      <w:r w:rsidRPr="005443DD">
        <w:rPr>
          <w:b/>
        </w:rPr>
        <w:t>10:00 a.m.</w:t>
      </w:r>
    </w:p>
    <w:p w:rsidR="0008338C" w:rsidRPr="005443DD" w:rsidRDefault="00D56D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8" o:title="BD21319_"/>
          </v:shape>
        </w:pict>
      </w:r>
    </w:p>
    <w:p w:rsidR="00A61225" w:rsidRPr="005443DD" w:rsidRDefault="004855B3" w:rsidP="00DE7D8A">
      <w:pPr>
        <w:jc w:val="both"/>
      </w:pPr>
      <w:r w:rsidRPr="005443DD">
        <w:t xml:space="preserve">Members Participating:  </w:t>
      </w:r>
      <w:r w:rsidR="00F6081F" w:rsidRPr="005443DD">
        <w:t xml:space="preserve">Phil Lindler, </w:t>
      </w:r>
      <w:r w:rsidR="007A4F1C" w:rsidRPr="005443DD">
        <w:t xml:space="preserve">and </w:t>
      </w:r>
      <w:r w:rsidR="00F6081F" w:rsidRPr="005443DD">
        <w:t>Wayne Shuler</w:t>
      </w:r>
      <w:r w:rsidR="007A4F1C" w:rsidRPr="005443DD">
        <w:t>,</w:t>
      </w:r>
      <w:r w:rsidR="005443DD" w:rsidRPr="005443DD">
        <w:t xml:space="preserve"> Christopher Witko</w:t>
      </w:r>
      <w:r w:rsidR="007A4F1C" w:rsidRPr="005443DD">
        <w:t xml:space="preserve"> </w:t>
      </w:r>
      <w:r w:rsidR="00912C9D" w:rsidRPr="005443DD">
        <w:rPr>
          <w:i/>
        </w:rPr>
        <w:t>Committee members</w:t>
      </w:r>
      <w:r w:rsidR="00912C9D" w:rsidRPr="005443DD">
        <w:t>.</w:t>
      </w:r>
    </w:p>
    <w:p w:rsidR="009211C8" w:rsidRPr="005443DD" w:rsidRDefault="009211C8" w:rsidP="00DE7D8A">
      <w:pPr>
        <w:jc w:val="both"/>
      </w:pPr>
      <w:r w:rsidRPr="005443DD">
        <w:t xml:space="preserve">Members Absent: </w:t>
      </w:r>
      <w:r w:rsidR="005443DD" w:rsidRPr="005443DD">
        <w:t>Steve Riley, Chairman, Cliff Ellis, Vice-Chairman</w:t>
      </w:r>
    </w:p>
    <w:p w:rsidR="00DF75A5" w:rsidRPr="005443DD" w:rsidRDefault="0012512A" w:rsidP="00DE7D8A">
      <w:pPr>
        <w:jc w:val="both"/>
      </w:pPr>
      <w:r w:rsidRPr="005443DD">
        <w:t xml:space="preserve">Guests:  </w:t>
      </w:r>
      <w:r w:rsidR="005443DD" w:rsidRPr="005443DD">
        <w:t>Daniel Newquist, Tom Britt, Waccamaw Regional Council of Governments</w:t>
      </w:r>
    </w:p>
    <w:p w:rsidR="001505E1" w:rsidRPr="005443DD" w:rsidRDefault="00D56D6B" w:rsidP="00DE7D8A">
      <w:pPr>
        <w:jc w:val="both"/>
      </w:pPr>
      <w:r>
        <w:pict>
          <v:shape id="_x0000_i1026" type="#_x0000_t75" style="width:431.7pt;height:4.1pt" o:hrpct="0" o:hralign="center" o:hr="t">
            <v:imagedata r:id="rId8" o:title="BD21319_"/>
          </v:shape>
        </w:pict>
      </w:r>
    </w:p>
    <w:p w:rsidR="005443DD" w:rsidRDefault="005443DD" w:rsidP="005443DD">
      <w:pPr>
        <w:widowControl w:val="0"/>
        <w:adjustRightInd w:val="0"/>
        <w:spacing w:after="120"/>
        <w:ind w:left="720"/>
        <w:jc w:val="both"/>
        <w:textAlignment w:val="baseline"/>
        <w:rPr>
          <w:b/>
        </w:rPr>
      </w:pPr>
    </w:p>
    <w:p w:rsidR="001505E1" w:rsidRPr="005443DD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>CALL TO ORDER</w:t>
      </w:r>
    </w:p>
    <w:p w:rsidR="001505E1" w:rsidRPr="005443DD" w:rsidRDefault="005443DD" w:rsidP="00DE7D8A">
      <w:pPr>
        <w:widowControl w:val="0"/>
        <w:adjustRightInd w:val="0"/>
        <w:spacing w:after="120"/>
        <w:ind w:left="720"/>
        <w:jc w:val="both"/>
        <w:textAlignment w:val="baseline"/>
      </w:pPr>
      <w:r w:rsidRPr="005443DD">
        <w:t>Mr. Lindler</w:t>
      </w:r>
      <w:r w:rsidR="001505E1" w:rsidRPr="005443DD">
        <w:t xml:space="preserve"> called the meeting to order at </w:t>
      </w:r>
      <w:r w:rsidRPr="005443DD">
        <w:t>10:01</w:t>
      </w:r>
      <w:r w:rsidR="007A4F1C" w:rsidRPr="005443DD">
        <w:t xml:space="preserve"> a.m.</w:t>
      </w:r>
    </w:p>
    <w:p w:rsidR="007A4F1C" w:rsidRPr="005443DD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>FREEDOM OF INFORMATION ACT COMPLIANCE</w:t>
      </w:r>
    </w:p>
    <w:p w:rsidR="009211C8" w:rsidRPr="005443DD" w:rsidRDefault="001505E1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>Public notification of this meeting has been published, posted, and mailed in compliance with the Freedom of Information Act</w:t>
      </w:r>
      <w:r w:rsidR="009211C8" w:rsidRPr="005443DD">
        <w:rPr>
          <w:b/>
        </w:rPr>
        <w:t xml:space="preserve"> </w:t>
      </w:r>
    </w:p>
    <w:p w:rsidR="009211C8" w:rsidRPr="005443DD" w:rsidRDefault="009211C8" w:rsidP="009211C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 xml:space="preserve">APPROVAL OF MINUTES </w:t>
      </w:r>
    </w:p>
    <w:p w:rsidR="009211C8" w:rsidRPr="005443DD" w:rsidRDefault="009211C8" w:rsidP="009211C8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</w:pPr>
      <w:r w:rsidRPr="005443DD">
        <w:t xml:space="preserve">Regular meeting of </w:t>
      </w:r>
      <w:r w:rsidR="005443DD" w:rsidRPr="005443DD">
        <w:t>May 2</w:t>
      </w:r>
      <w:r w:rsidRPr="005443DD">
        <w:t>, 2016</w:t>
      </w:r>
    </w:p>
    <w:p w:rsidR="009211C8" w:rsidRPr="005443DD" w:rsidRDefault="005443DD" w:rsidP="009211C8">
      <w:pPr>
        <w:widowControl w:val="0"/>
        <w:adjustRightInd w:val="0"/>
        <w:spacing w:after="120"/>
        <w:ind w:left="1260"/>
        <w:jc w:val="both"/>
        <w:textAlignment w:val="baseline"/>
      </w:pPr>
      <w:r w:rsidRPr="005443DD">
        <w:t>Mr. Shuler</w:t>
      </w:r>
      <w:r w:rsidR="009211C8" w:rsidRPr="005443DD">
        <w:t xml:space="preserve"> moved to approve.  Mr. </w:t>
      </w:r>
      <w:r w:rsidRPr="005443DD">
        <w:t>Witko</w:t>
      </w:r>
      <w:r w:rsidR="009211C8" w:rsidRPr="005443DD">
        <w:t xml:space="preserve"> seconded.  The minutes of the </w:t>
      </w:r>
      <w:r w:rsidRPr="005443DD">
        <w:t>May 2</w:t>
      </w:r>
      <w:r w:rsidR="009211C8" w:rsidRPr="005443DD">
        <w:t>, 2016 meet</w:t>
      </w:r>
      <w:r w:rsidRPr="005443DD">
        <w:t>ing were approved by a vote of 3</w:t>
      </w:r>
      <w:r w:rsidR="009211C8" w:rsidRPr="005443DD">
        <w:t xml:space="preserve">-0.  </w:t>
      </w:r>
    </w:p>
    <w:p w:rsidR="005443DD" w:rsidRPr="005443DD" w:rsidRDefault="005443DD" w:rsidP="005443DD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>UNFINISHED BUSINESS</w:t>
      </w:r>
    </w:p>
    <w:p w:rsidR="005443DD" w:rsidRPr="005443DD" w:rsidRDefault="005443DD" w:rsidP="005443DD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</w:pPr>
      <w:r w:rsidRPr="005443DD">
        <w:t>None</w:t>
      </w:r>
    </w:p>
    <w:p w:rsidR="005443DD" w:rsidRPr="005443DD" w:rsidRDefault="005443DD" w:rsidP="005443DD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</w:pPr>
      <w:r w:rsidRPr="005443DD">
        <w:rPr>
          <w:b/>
        </w:rPr>
        <w:t>NEW BUSINESS</w:t>
      </w:r>
    </w:p>
    <w:p w:rsidR="005443DD" w:rsidRPr="005443DD" w:rsidRDefault="005443DD" w:rsidP="005443DD">
      <w:pPr>
        <w:widowControl w:val="0"/>
        <w:numPr>
          <w:ilvl w:val="0"/>
          <w:numId w:val="19"/>
        </w:numPr>
        <w:adjustRightInd w:val="0"/>
        <w:spacing w:after="120"/>
        <w:ind w:left="1260"/>
        <w:jc w:val="both"/>
      </w:pPr>
      <w:r w:rsidRPr="005443DD">
        <w:t xml:space="preserve">Consideration of an Application from the Waccamaw Regional Council of Governments as an approved sponsor of continuing education programs.  </w:t>
      </w:r>
    </w:p>
    <w:p w:rsidR="005443DD" w:rsidRPr="005443DD" w:rsidRDefault="005443DD" w:rsidP="005443DD">
      <w:pPr>
        <w:widowControl w:val="0"/>
        <w:adjustRightInd w:val="0"/>
        <w:spacing w:after="120"/>
        <w:ind w:left="1260"/>
        <w:jc w:val="both"/>
      </w:pPr>
      <w:r w:rsidRPr="005443DD">
        <w:t>Mr. Newquist and Mr. Britt made comments.  Mr. Shuler motioned in favor of the application and Mr. Witko seconded.  The motion was approved by a vote of 3-0.</w:t>
      </w:r>
    </w:p>
    <w:p w:rsidR="005443DD" w:rsidRPr="005443DD" w:rsidRDefault="005443DD" w:rsidP="005443DD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</w:rPr>
      </w:pPr>
      <w:r w:rsidRPr="005443DD">
        <w:rPr>
          <w:b/>
        </w:rPr>
        <w:t>CONSENT AGENDA</w:t>
      </w:r>
    </w:p>
    <w:p w:rsidR="005443DD" w:rsidRPr="005443DD" w:rsidRDefault="005443DD" w:rsidP="005443DD">
      <w:pPr>
        <w:spacing w:after="120"/>
        <w:ind w:left="720"/>
        <w:rPr>
          <w:b/>
        </w:rPr>
      </w:pPr>
      <w:r w:rsidRPr="005443DD">
        <w:rPr>
          <w:b/>
        </w:rPr>
        <w:t>None.</w:t>
      </w:r>
    </w:p>
    <w:p w:rsidR="005443DD" w:rsidRPr="005443DD" w:rsidRDefault="005443DD" w:rsidP="005443DD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</w:pPr>
      <w:r w:rsidRPr="005443DD">
        <w:rPr>
          <w:b/>
        </w:rPr>
        <w:t>ADJOURNMENT</w:t>
      </w:r>
    </w:p>
    <w:p w:rsidR="005443DD" w:rsidRPr="005443DD" w:rsidRDefault="005443DD" w:rsidP="005443DD">
      <w:pPr>
        <w:widowControl w:val="0"/>
        <w:adjustRightInd w:val="0"/>
        <w:spacing w:after="120"/>
        <w:ind w:left="720"/>
        <w:jc w:val="both"/>
        <w:textAlignment w:val="baseline"/>
      </w:pPr>
      <w:r w:rsidRPr="005443DD">
        <w:t>Mr. Witko moved to adjourn.  Mr. Shuler seconded.  The meeting was adjourned at 10:10 a.m.</w:t>
      </w:r>
    </w:p>
    <w:p w:rsidR="007A4F1C" w:rsidRPr="005443DD" w:rsidRDefault="007A4F1C" w:rsidP="00DE7D8A">
      <w:pPr>
        <w:widowControl w:val="0"/>
        <w:adjustRightInd w:val="0"/>
        <w:spacing w:after="120"/>
        <w:ind w:left="360"/>
        <w:jc w:val="both"/>
        <w:textAlignment w:val="baseline"/>
        <w:rPr>
          <w:b/>
        </w:rPr>
      </w:pPr>
    </w:p>
    <w:sectPr w:rsidR="007A4F1C" w:rsidRPr="005443DD" w:rsidSect="00E946C5">
      <w:headerReference w:type="default" r:id="rId9"/>
      <w:footerReference w:type="default" r:id="rId10"/>
      <w:pgSz w:w="12240" w:h="15840"/>
      <w:pgMar w:top="720" w:right="1008" w:bottom="720" w:left="1008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5443DD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July 22</w:t>
    </w:r>
    <w:r w:rsidR="00E946C5">
      <w:rPr>
        <w:sz w:val="16"/>
        <w:szCs w:val="16"/>
      </w:rPr>
      <w:t>, 2016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D56D6B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D56D6B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C9" w:rsidRDefault="00AF5F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B2C1AEC"/>
    <w:multiLevelType w:val="hybridMultilevel"/>
    <w:tmpl w:val="E8B636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5D357B"/>
    <w:multiLevelType w:val="hybridMultilevel"/>
    <w:tmpl w:val="CE506F58"/>
    <w:lvl w:ilvl="0" w:tplc="EE12EEB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5012CC3"/>
    <w:multiLevelType w:val="hybridMultilevel"/>
    <w:tmpl w:val="EB2478F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C403443"/>
    <w:multiLevelType w:val="hybridMultilevel"/>
    <w:tmpl w:val="2B84C2C6"/>
    <w:lvl w:ilvl="0" w:tplc="C3C25CE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7E4307"/>
    <w:multiLevelType w:val="hybridMultilevel"/>
    <w:tmpl w:val="10D65800"/>
    <w:lvl w:ilvl="0" w:tplc="8CDA1BE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E086D"/>
    <w:multiLevelType w:val="hybridMultilevel"/>
    <w:tmpl w:val="823229C6"/>
    <w:lvl w:ilvl="0" w:tplc="FF62F7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BC48D8"/>
    <w:multiLevelType w:val="hybridMultilevel"/>
    <w:tmpl w:val="54D4CD84"/>
    <w:lvl w:ilvl="0" w:tplc="E864CC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79114E"/>
    <w:multiLevelType w:val="hybridMultilevel"/>
    <w:tmpl w:val="7B0852D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EFD3608"/>
    <w:multiLevelType w:val="hybridMultilevel"/>
    <w:tmpl w:val="3AAA13C4"/>
    <w:lvl w:ilvl="0" w:tplc="CD9455A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0"/>
  </w:num>
  <w:num w:numId="6">
    <w:abstractNumId w:val="11"/>
  </w:num>
  <w:num w:numId="7">
    <w:abstractNumId w:val="18"/>
  </w:num>
  <w:num w:numId="8">
    <w:abstractNumId w:val="16"/>
  </w:num>
  <w:num w:numId="9">
    <w:abstractNumId w:val="4"/>
  </w:num>
  <w:num w:numId="10">
    <w:abstractNumId w:val="17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7"/>
  </w:num>
  <w:num w:numId="17">
    <w:abstractNumId w:val="9"/>
  </w:num>
  <w:num w:numId="18">
    <w:abstractNumId w:val="14"/>
  </w:num>
  <w:num w:numId="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2AB9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44394"/>
    <w:rsid w:val="00453046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3DD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856C5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311B7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A4F1C"/>
    <w:rsid w:val="007B1061"/>
    <w:rsid w:val="007B243C"/>
    <w:rsid w:val="007B3BBF"/>
    <w:rsid w:val="007C3615"/>
    <w:rsid w:val="007C385A"/>
    <w:rsid w:val="007D2AF2"/>
    <w:rsid w:val="007D436B"/>
    <w:rsid w:val="007D5E82"/>
    <w:rsid w:val="007F33A7"/>
    <w:rsid w:val="007F3D6D"/>
    <w:rsid w:val="00803DFF"/>
    <w:rsid w:val="00812A42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020B8"/>
    <w:rsid w:val="00912C9D"/>
    <w:rsid w:val="00913775"/>
    <w:rsid w:val="009211C8"/>
    <w:rsid w:val="00922AC5"/>
    <w:rsid w:val="00934C53"/>
    <w:rsid w:val="0093548A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9735F"/>
    <w:rsid w:val="00AC3C65"/>
    <w:rsid w:val="00AC3E62"/>
    <w:rsid w:val="00AD34EE"/>
    <w:rsid w:val="00AD5DB5"/>
    <w:rsid w:val="00AF5FC9"/>
    <w:rsid w:val="00B0082D"/>
    <w:rsid w:val="00B02021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10BDD"/>
    <w:rsid w:val="00C1427C"/>
    <w:rsid w:val="00C2049C"/>
    <w:rsid w:val="00C26B18"/>
    <w:rsid w:val="00C36F6D"/>
    <w:rsid w:val="00C370CA"/>
    <w:rsid w:val="00C5117D"/>
    <w:rsid w:val="00C514B8"/>
    <w:rsid w:val="00C57162"/>
    <w:rsid w:val="00C63EF2"/>
    <w:rsid w:val="00C641DB"/>
    <w:rsid w:val="00C70EE5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CF7AE7"/>
    <w:rsid w:val="00D032D2"/>
    <w:rsid w:val="00D12646"/>
    <w:rsid w:val="00D178F7"/>
    <w:rsid w:val="00D2019D"/>
    <w:rsid w:val="00D225BC"/>
    <w:rsid w:val="00D22DD6"/>
    <w:rsid w:val="00D26EF4"/>
    <w:rsid w:val="00D5037F"/>
    <w:rsid w:val="00D56D6B"/>
    <w:rsid w:val="00D60348"/>
    <w:rsid w:val="00D677C9"/>
    <w:rsid w:val="00D7180B"/>
    <w:rsid w:val="00D80526"/>
    <w:rsid w:val="00D90E21"/>
    <w:rsid w:val="00D9218A"/>
    <w:rsid w:val="00D939A8"/>
    <w:rsid w:val="00DA0472"/>
    <w:rsid w:val="00DA672E"/>
    <w:rsid w:val="00DA7A1F"/>
    <w:rsid w:val="00DC1AF5"/>
    <w:rsid w:val="00DC1F45"/>
    <w:rsid w:val="00DC49B6"/>
    <w:rsid w:val="00DD1B9E"/>
    <w:rsid w:val="00DD2ADB"/>
    <w:rsid w:val="00DE7D8A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46C5"/>
    <w:rsid w:val="00E95AD2"/>
    <w:rsid w:val="00EA1475"/>
    <w:rsid w:val="00EA5040"/>
    <w:rsid w:val="00EA672C"/>
    <w:rsid w:val="00EC4CE6"/>
    <w:rsid w:val="00EE0C91"/>
    <w:rsid w:val="00F24C3E"/>
    <w:rsid w:val="00F266D9"/>
    <w:rsid w:val="00F30304"/>
    <w:rsid w:val="00F47E5F"/>
    <w:rsid w:val="00F5087E"/>
    <w:rsid w:val="00F570A8"/>
    <w:rsid w:val="00F6081F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1B55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D9120FC-1EFC-4FFC-BC81-4622C756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2FAA-373F-4443-8DE5-449A49E5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Pfannenschmidt Vicki</cp:lastModifiedBy>
  <cp:revision>5</cp:revision>
  <cp:lastPrinted>2015-06-26T16:01:00Z</cp:lastPrinted>
  <dcterms:created xsi:type="dcterms:W3CDTF">2016-09-30T16:06:00Z</dcterms:created>
  <dcterms:modified xsi:type="dcterms:W3CDTF">2016-11-29T20:36:00Z</dcterms:modified>
</cp:coreProperties>
</file>