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03f3b2271547bf" /><Relationship Type="http://schemas.openxmlformats.org/package/2006/relationships/metadata/core-properties" Target="/package/services/metadata/core-properties/8d9a8aa15f0e47eab00af2fbc8d59be3.psmdcp" Id="Rfb3212c0049941d3" /></Relationships>
</file>

<file path=word/document.xml><?xml version="1.0" encoding="utf-8"?>
<w:document xmlns:w="http://schemas.openxmlformats.org/wordprocessingml/2006/main">
  <w:body>
    <w:p xmlns:w14="http://schemas.microsoft.com/office/word/2010/wordml" w:rsidR="00551C95" w:rsidRDefault="00551C95" w14:paraId="45C189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551C95" w:rsidRDefault="00551C95" w14:paraId="77770E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Loan Provisions</w:t>
      </w:r>
      <w:r>
        <w:rPr>
          <w:rFonts w:ascii="Times New Roman" w:hAnsi="Times New Roman" w:eastAsia="Times New Roman" w:cs="Times New Roman"/>
          <w:sz w:val="22"/>
          <w:szCs w:val="22"/>
          <w:lang w:val="en-PH"/>
        </w:rPr>
      </w:r>
    </w:p>
    <w:p xmlns:w14="http://schemas.microsoft.com/office/word/2010/wordml" w:rsidR="00551C95" w:rsidRDefault="00551C95" w14:paraId="4CE7704A" w14:textId="77777777">
      <w:pPr>
        <w:spacing w:before="0" w:after="0" w:line="240" w:lineRule="auto"/>
        <w:rPr>
          <w:rFonts w:ascii="Arial" w:hAnsi="Arial" w:cs="Arial"/>
          <w:lang w:val="en-PH"/>
        </w:rPr>
      </w:pPr>
    </w:p>
    <w:p xmlns:w14="http://schemas.microsoft.com/office/word/2010/wordml" w:rsidR="00551C95" w:rsidRDefault="00551C95" w14:paraId="732916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37-10-101. Scope.</w:t>
      </w:r>
      <w:r>
        <w:rPr>
          <w:rFonts w:ascii="Times New Roman" w:hAnsi="Times New Roman" w:eastAsia="Times New Roman" w:cs="Times New Roman"/>
          <w:b w:val="true"/>
          <w:sz w:val="22"/>
          <w:szCs w:val="22"/>
          <w:lang w:val="en-PH"/>
        </w:rPr>
      </w:r>
    </w:p>
    <w:p xmlns:w14="http://schemas.microsoft.com/office/word/2010/wordml" w:rsidR="00551C95" w:rsidRDefault="00551C95" w14:paraId="7C234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other chapters of this title, this chapter applies to designated loan transactions other than consumer loan transactions (Sections 37-3-104 and 37-3-105).</w:t>
      </w:r>
      <w:r>
        <w:rPr>
          <w:rFonts w:ascii="Times New Roman" w:hAnsi="Times New Roman" w:eastAsia="Times New Roman" w:cs="Times New Roman"/>
          <w:sz w:val="22"/>
          <w:szCs w:val="22"/>
          <w:lang w:val="en-PH"/>
        </w:rPr>
      </w:r>
    </w:p>
    <w:p xmlns:w14="http://schemas.microsoft.com/office/word/2010/wordml" w14:paraId="4EFB96A9" w14:textId="77777777">
      <w:pPr>
        <w:spacing w:before="0" w:after="0" w:line="240" w:lineRule="auto"/>
      </w:pPr>
      <w:r>
        <w:t/>
      </w:r>
    </w:p>
    <w:p xmlns:w14="http://schemas.microsoft.com/office/word/2010/wordml" w:rsidR="00551C95" w:rsidRDefault="00551C95" w14:paraId="335AC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56; 1984 Act No. 261, § 7.</w:t>
      </w:r>
      <w:r>
        <w:rPr>
          <w:rFonts w:ascii="Times New Roman" w:hAnsi="Times New Roman" w:eastAsia="Times New Roman" w:cs="Times New Roman"/>
          <w:sz w:val="22"/>
          <w:szCs w:val="22"/>
          <w:lang w:val="en-PH"/>
        </w:rPr>
      </w:r>
    </w:p>
    <w:p xmlns:w14="http://schemas.microsoft.com/office/word/2010/wordml" w14:paraId="47F22E18" w14:textId="77777777">
      <w:pPr>
        <w:spacing w:before="0" w:after="0" w:line="240" w:lineRule="auto"/>
      </w:pPr>
      <w:r>
        <w:t/>
      </w:r>
    </w:p>
    <w:p xmlns:w14="http://schemas.microsoft.com/office/word/2010/wordml" w:rsidR="00551C95" w:rsidRDefault="00551C95" w14:paraId="0208C0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37-10-102. Attorney's fees and other charges on mortgage loans for personal, family or household purposes.</w:t>
      </w:r>
      <w:r>
        <w:rPr>
          <w:rFonts w:ascii="Times New Roman" w:hAnsi="Times New Roman" w:eastAsia="Times New Roman" w:cs="Times New Roman"/>
          <w:b w:val="true"/>
          <w:sz w:val="22"/>
          <w:szCs w:val="22"/>
          <w:lang w:val="en-PH"/>
        </w:rPr>
      </w:r>
    </w:p>
    <w:p xmlns:w14="http://schemas.microsoft.com/office/word/2010/wordml" w:rsidR="00551C95" w:rsidRDefault="00551C95" w14:paraId="1A541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the primary purpose of a loan that is secured in whole or in part by a lien on real estate is for a personal, family or household purpose:</w:t>
      </w:r>
      <w:r>
        <w:rPr>
          <w:rFonts w:ascii="Times New Roman" w:hAnsi="Times New Roman" w:eastAsia="Times New Roman" w:cs="Times New Roman"/>
          <w:sz w:val="22"/>
          <w:szCs w:val="22"/>
          <w:lang w:val="en-PH"/>
        </w:rPr>
      </w:r>
    </w:p>
    <w:p xmlns:w14="http://schemas.microsoft.com/office/word/2010/wordml" w:rsidR="00551C95" w:rsidRDefault="00551C95" w14:paraId="7FD5E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creditor must ascertain prior to closing the preference of the borrower as to the legal counsel that is employed to represent the debtor in all matters of the transaction relating to the closing of the transaction and except in the case of a loan on property that is subject to the South Carolina Horizontal Property Act (Section 27-31-10, et seq.) the insurance agent to furnish required hazard and flood property insurance in connection with the mortgage and comply with such preference.</w:t>
      </w:r>
      <w:r>
        <w:rPr>
          <w:rFonts w:ascii="Times New Roman" w:hAnsi="Times New Roman" w:eastAsia="Times New Roman" w:cs="Times New Roman"/>
          <w:sz w:val="22"/>
          <w:szCs w:val="22"/>
          <w:lang w:val="en-PH"/>
        </w:rPr>
      </w:r>
    </w:p>
    <w:p xmlns:w14="http://schemas.microsoft.com/office/word/2010/wordml" w:rsidR="00551C95" w:rsidRDefault="00551C95" w14:paraId="75F17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creditor may comply with this section by:</w:t>
      </w:r>
      <w:r>
        <w:rPr>
          <w:rFonts w:ascii="Times New Roman" w:hAnsi="Times New Roman" w:eastAsia="Times New Roman" w:cs="Times New Roman"/>
          <w:sz w:val="22"/>
          <w:szCs w:val="22"/>
          <w:lang w:val="en-PH"/>
        </w:rPr>
      </w:r>
    </w:p>
    <w:p xmlns:w14="http://schemas.microsoft.com/office/word/2010/wordml" w:rsidR="00551C95" w:rsidRDefault="00551C95" w14:paraId="2EC49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including the preference information on or with the credit application so that this information shall be provided on a form substantially similar to a form distributed by the administrator; or</w:t>
      </w:r>
      <w:r>
        <w:rPr>
          <w:rFonts w:ascii="Times New Roman" w:hAnsi="Times New Roman" w:eastAsia="Times New Roman" w:cs="Times New Roman"/>
          <w:sz w:val="22"/>
          <w:szCs w:val="22"/>
          <w:lang w:val="en-PH"/>
        </w:rPr>
      </w:r>
    </w:p>
    <w:p xmlns:w14="http://schemas.microsoft.com/office/word/2010/wordml" w:rsidR="00551C95" w:rsidRDefault="00551C95" w14:paraId="16B05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providing written notice to the borrower of the preference information with the notice being delivered or mailed no later than three business days after the application is received or prepared. If a creditor uses a preference notice form substantially similar to a form distributed by the administrator, the form is in compliance with this section.</w:t>
      </w:r>
      <w:r>
        <w:rPr>
          <w:rFonts w:ascii="Times New Roman" w:hAnsi="Times New Roman" w:eastAsia="Times New Roman" w:cs="Times New Roman"/>
          <w:sz w:val="22"/>
          <w:szCs w:val="22"/>
          <w:lang w:val="en-PH"/>
        </w:rPr>
      </w:r>
    </w:p>
    <w:p xmlns:w14="http://schemas.microsoft.com/office/word/2010/wordml" w:rsidR="00551C95" w:rsidRDefault="00551C95" w14:paraId="0896D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creditor may require the attorney or agent to provide reasonable security to the creditor by way of mortgage title insurance in a company acceptable to the creditor and to comply with reasonable closing procedures. If title insurance is made a condition of the loan at any point during the negotiations, it must remain a condition all the time thereafter regardless of which attorney ultimately closes the transaction. Any legal fees other than for examination and certification of the title, the preparatio</w:t>
      </w:r>
      <w:r>
        <w:rPr>
          <w:rFonts w:ascii="Times New Roman" w:hAnsi="Times New Roman" w:eastAsia="Times New Roman" w:cs="Times New Roman"/>
          <w:sz w:val="22"/>
          <w:szCs w:val="22"/>
          <w:lang w:val="en-PH"/>
        </w:rPr>
        <w:t>n of all required documents, and the closing of the transaction required or incurred by the creditor in connection with the transaction is the responsibility of the creditor regardless of which party pays for the title work, document preparation, and closing.</w:t>
      </w:r>
      <w:r>
        <w:rPr>
          <w:rFonts w:ascii="Times New Roman" w:hAnsi="Times New Roman" w:eastAsia="Times New Roman" w:cs="Times New Roman"/>
          <w:sz w:val="22"/>
          <w:szCs w:val="22"/>
          <w:lang w:val="en-PH"/>
        </w:rPr>
      </w:r>
    </w:p>
    <w:p xmlns:w14="http://schemas.microsoft.com/office/word/2010/wordml" w:rsidR="00551C95" w:rsidRDefault="00551C95" w14:paraId="02832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creditor may contract and receive the following additional charges in a transaction in which the creditor authorizes a transferee of the real estate that serves as security for the transaction to assume the original debtor's obligation -</w:t>
      </w:r>
      <w:r>
        <w:rPr>
          <w:rFonts w:ascii="Times New Roman" w:hAnsi="Times New Roman" w:eastAsia="Times New Roman" w:cs="Times New Roman"/>
          <w:sz w:val="22"/>
          <w:szCs w:val="22"/>
          <w:lang w:val="en-PH"/>
        </w:rPr>
      </w:r>
    </w:p>
    <w:p xmlns:w14="http://schemas.microsoft.com/office/word/2010/wordml" w:rsidR="00551C95" w:rsidRDefault="00551C95" w14:paraId="74EAB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except as otherwise provided in subparagraph (iii), the additional charges authorized by Section 37-3-202;</w:t>
      </w:r>
      <w:r>
        <w:rPr>
          <w:rFonts w:ascii="Times New Roman" w:hAnsi="Times New Roman" w:eastAsia="Times New Roman" w:cs="Times New Roman"/>
          <w:sz w:val="22"/>
          <w:szCs w:val="22"/>
          <w:lang w:val="en-PH"/>
        </w:rPr>
      </w:r>
    </w:p>
    <w:p xmlns:w14="http://schemas.microsoft.com/office/word/2010/wordml" w:rsidR="00551C95" w:rsidRDefault="00551C95" w14:paraId="7FFB5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charge for any credit report on the debtor required by the creditor, if not paid to the creditor or a person related to the creditor; and</w:t>
      </w:r>
      <w:r>
        <w:rPr>
          <w:rFonts w:ascii="Times New Roman" w:hAnsi="Times New Roman" w:eastAsia="Times New Roman" w:cs="Times New Roman"/>
          <w:sz w:val="22"/>
          <w:szCs w:val="22"/>
          <w:lang w:val="en-PH"/>
        </w:rPr>
      </w:r>
    </w:p>
    <w:p xmlns:w14="http://schemas.microsoft.com/office/word/2010/wordml" w:rsidR="00551C95" w:rsidRDefault="00551C95" w14:paraId="09AB2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nonrefundable assumption fee in an amount not exceeding the lesser of four hundred dollars or one percent of the unpaid balance of the loan at the time the assumption transaction is consummated.</w:t>
      </w:r>
      <w:r>
        <w:rPr>
          <w:rFonts w:ascii="Times New Roman" w:hAnsi="Times New Roman" w:eastAsia="Times New Roman" w:cs="Times New Roman"/>
          <w:sz w:val="22"/>
          <w:szCs w:val="22"/>
          <w:lang w:val="en-PH"/>
        </w:rPr>
      </w:r>
    </w:p>
    <w:p xmlns:w14="http://schemas.microsoft.com/office/word/2010/wordml" w14:paraId="3778ABEB" w14:textId="77777777">
      <w:pPr>
        <w:spacing w:before="0" w:after="0" w:line="240" w:lineRule="auto"/>
      </w:pPr>
      <w:r>
        <w:t/>
      </w:r>
    </w:p>
    <w:p xmlns:w14="http://schemas.microsoft.com/office/word/2010/wordml" w:rsidR="00551C95" w:rsidRDefault="00551C95" w14:paraId="684C1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56; 1984 Act No. 355, § 10; 1989 Act No. 164, § 3; 1991 Act No. 142, § 23; 1996 Act No. 355, § 1.</w:t>
      </w:r>
      <w:r>
        <w:rPr>
          <w:rFonts w:ascii="Times New Roman" w:hAnsi="Times New Roman" w:eastAsia="Times New Roman" w:cs="Times New Roman"/>
          <w:sz w:val="22"/>
          <w:szCs w:val="22"/>
          <w:lang w:val="en-PH"/>
        </w:rPr>
      </w:r>
    </w:p>
    <w:p xmlns:w14="http://schemas.microsoft.com/office/word/2010/wordml" w14:paraId="3B9047EF" w14:textId="77777777">
      <w:pPr>
        <w:spacing w:before="0" w:after="0" w:line="240" w:lineRule="auto"/>
      </w:pPr>
      <w:r>
        <w:t/>
      </w:r>
    </w:p>
    <w:p xmlns:w14="http://schemas.microsoft.com/office/word/2010/wordml" w:rsidR="00551C95" w:rsidRDefault="00551C95" w14:paraId="2388E2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37-10-103. Prepayment of loans of one hundred fifty thousand dollars or less.</w:t>
      </w:r>
      <w:r>
        <w:rPr>
          <w:rFonts w:ascii="Times New Roman" w:hAnsi="Times New Roman" w:eastAsia="Times New Roman" w:cs="Times New Roman"/>
          <w:b w:val="true"/>
          <w:sz w:val="22"/>
          <w:szCs w:val="22"/>
          <w:lang w:val="en-PH"/>
        </w:rPr>
      </w:r>
    </w:p>
    <w:p xmlns:w14="http://schemas.microsoft.com/office/word/2010/wordml" w:rsidR="00551C95" w:rsidRDefault="00551C95" w14:paraId="4ABAA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debtor may prepay in full at any time without penalty the debt represented by a personal, family, or household purpose loan agreement that is secured in whole or in part by a first or junior lien on real estate if the aggregate of all sums advanced will not exceed one hundred fifty thousand dollars.</w:t>
      </w:r>
      <w:r>
        <w:rPr>
          <w:rFonts w:ascii="Times New Roman" w:hAnsi="Times New Roman" w:eastAsia="Times New Roman" w:cs="Times New Roman"/>
          <w:sz w:val="22"/>
          <w:szCs w:val="22"/>
          <w:lang w:val="en-PH"/>
        </w:rPr>
      </w:r>
    </w:p>
    <w:p xmlns:w14="http://schemas.microsoft.com/office/word/2010/wordml" w14:paraId="61F3298B" w14:textId="77777777">
      <w:pPr>
        <w:spacing w:before="0" w:after="0" w:line="240" w:lineRule="auto"/>
      </w:pPr>
      <w:r>
        <w:t/>
      </w:r>
    </w:p>
    <w:p xmlns:w14="http://schemas.microsoft.com/office/word/2010/wordml" w:rsidR="00551C95" w:rsidRDefault="00551C95" w14:paraId="2547C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56; 1984 Act No. 355, § 11; 2003 Act No. 42, § 2.A, eff Jan.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14:paraId="51A9DC67" w14:textId="77777777">
      <w:pPr>
        <w:spacing w:before="0" w:after="0" w:line="240" w:lineRule="auto"/>
      </w:pPr>
      <w:r>
        <w:t/>
      </w:r>
    </w:p>
    <w:p xmlns:w14="http://schemas.microsoft.com/office/word/2010/wordml" w:rsidR="00551C95" w:rsidRDefault="00551C95" w14:paraId="044B4B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37-10-104. Agricultural loans under twenty-five thousand dollars.</w:t>
      </w:r>
      <w:r>
        <w:rPr>
          <w:rFonts w:ascii="Times New Roman" w:hAnsi="Times New Roman" w:eastAsia="Times New Roman" w:cs="Times New Roman"/>
          <w:b w:val="true"/>
          <w:sz w:val="22"/>
          <w:szCs w:val="22"/>
          <w:lang w:val="en-PH"/>
        </w:rPr>
      </w:r>
    </w:p>
    <w:p xmlns:w14="http://schemas.microsoft.com/office/word/2010/wordml" w:rsidR="00551C95" w:rsidRDefault="00551C95" w14:paraId="4161F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 loan under which the aggregate of all sums advanced or contemplated by the parties in good faith to be advanced is less than twenty-five thousand dollars and which is primarily for an agricultural purpose, the maximum loan finance charge that may be contracted for and received shall be eighteen percent per annum, calculated according to the actuarial method.</w:t>
      </w:r>
      <w:r>
        <w:rPr>
          <w:rFonts w:ascii="Times New Roman" w:hAnsi="Times New Roman" w:eastAsia="Times New Roman" w:cs="Times New Roman"/>
          <w:sz w:val="22"/>
          <w:szCs w:val="22"/>
          <w:lang w:val="en-PH"/>
        </w:rPr>
      </w:r>
    </w:p>
    <w:p xmlns:w14="http://schemas.microsoft.com/office/word/2010/wordml" w14:paraId="675B8D65" w14:textId="77777777">
      <w:pPr>
        <w:spacing w:before="0" w:after="0" w:line="240" w:lineRule="auto"/>
      </w:pPr>
      <w:r>
        <w:t/>
      </w:r>
    </w:p>
    <w:p xmlns:w14="http://schemas.microsoft.com/office/word/2010/wordml" w:rsidR="00551C95" w:rsidRDefault="00551C95" w14:paraId="7F76E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56.</w:t>
      </w:r>
      <w:r>
        <w:rPr>
          <w:rFonts w:ascii="Times New Roman" w:hAnsi="Times New Roman" w:eastAsia="Times New Roman" w:cs="Times New Roman"/>
          <w:sz w:val="22"/>
          <w:szCs w:val="22"/>
          <w:lang w:val="en-PH"/>
        </w:rPr>
      </w:r>
    </w:p>
    <w:p xmlns:w14="http://schemas.microsoft.com/office/word/2010/wordml" w14:paraId="24513094" w14:textId="77777777">
      <w:pPr>
        <w:spacing w:before="0" w:after="0" w:line="240" w:lineRule="auto"/>
      </w:pPr>
      <w:r>
        <w:t/>
      </w:r>
    </w:p>
    <w:p xmlns:w14="http://schemas.microsoft.com/office/word/2010/wordml" w:rsidR="00551C95" w:rsidRDefault="00551C95" w14:paraId="4A0851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37-10-105. Violations; civil actions.</w:t>
      </w:r>
      <w:r>
        <w:rPr>
          <w:rFonts w:ascii="Times New Roman" w:hAnsi="Times New Roman" w:eastAsia="Times New Roman" w:cs="Times New Roman"/>
          <w:b w:val="true"/>
          <w:sz w:val="22"/>
          <w:szCs w:val="22"/>
          <w:lang w:val="en-PH"/>
        </w:rPr>
      </w:r>
    </w:p>
    <w:p xmlns:w14="http://schemas.microsoft.com/office/word/2010/wordml" w:rsidR="00551C95" w:rsidRDefault="00551C95" w14:paraId="7DF47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creditor violates a provision of this chapter, the debtor has a cause of action, other than in a class action, to recover actual damages and also a right in an action, other than in a class action, to recover from the person violating this chapter a penalty in an amount determined by the court of not less than one thousand five hundred dollars and not more than seven thousand five hundred dollars. No debtor may bring a class action for a violation of this chapter. No debtor may bring an action for</w:t>
      </w:r>
      <w:r>
        <w:rPr>
          <w:rFonts w:ascii="Times New Roman" w:hAnsi="Times New Roman" w:eastAsia="Times New Roman" w:cs="Times New Roman"/>
          <w:sz w:val="22"/>
          <w:szCs w:val="22"/>
          <w:lang w:val="en-PH"/>
        </w:rPr>
        <w:t xml:space="preserve"> a violation of this chapter more than three years after the violation occurred, except as set forth in subsection (C). The three-year statute of limitations applies to actions commenced after May 2, 1997. No inference should be drawn as to the applicable statute of limitations for any pending actions. This subsection does not bar a debtor from asserting a violation of this chapter in an action to collect a debt which was brought more than three years from the date of the occurrence of the violation as a ma</w:t>
      </w:r>
      <w:r>
        <w:rPr>
          <w:rFonts w:ascii="Times New Roman" w:hAnsi="Times New Roman" w:eastAsia="Times New Roman" w:cs="Times New Roman"/>
          <w:sz w:val="22"/>
          <w:szCs w:val="22"/>
          <w:lang w:val="en-PH"/>
        </w:rPr>
        <w:t>tter of defense by recoupment or set-off in such action.</w:t>
      </w:r>
      <w:r>
        <w:rPr>
          <w:rFonts w:ascii="Times New Roman" w:hAnsi="Times New Roman" w:eastAsia="Times New Roman" w:cs="Times New Roman"/>
          <w:sz w:val="22"/>
          <w:szCs w:val="22"/>
          <w:lang w:val="en-PH"/>
        </w:rPr>
      </w:r>
    </w:p>
    <w:p xmlns:w14="http://schemas.microsoft.com/office/word/2010/wordml" w:rsidR="00551C95" w:rsidRDefault="00551C95" w14:paraId="668D3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creditor may be held liable in an action brought under this section for a violation of this chapter if the creditor shows by a preponderance of evidence that the violation was not intentional and resulted from a bona fide error notwithstanding the maintenance of procedures reasonably adapted to avoid the error.</w:t>
      </w:r>
      <w:r>
        <w:rPr>
          <w:rFonts w:ascii="Times New Roman" w:hAnsi="Times New Roman" w:eastAsia="Times New Roman" w:cs="Times New Roman"/>
          <w:sz w:val="22"/>
          <w:szCs w:val="22"/>
          <w:lang w:val="en-PH"/>
        </w:rPr>
      </w:r>
    </w:p>
    <w:p xmlns:w14="http://schemas.microsoft.com/office/word/2010/wordml" w:rsidR="00551C95" w:rsidRDefault="00551C95" w14:paraId="7B7F4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court finds as a matter of law that the agreement or transaction is unconscionable pursuant to Section 37-5-108 at the time it was made, or was induced by unconscionable conduct, the court may, in an action other than a class action:</w:t>
      </w:r>
      <w:r>
        <w:rPr>
          <w:rFonts w:ascii="Times New Roman" w:hAnsi="Times New Roman" w:eastAsia="Times New Roman" w:cs="Times New Roman"/>
          <w:sz w:val="22"/>
          <w:szCs w:val="22"/>
          <w:lang w:val="en-PH"/>
        </w:rPr>
      </w:r>
    </w:p>
    <w:p xmlns:w14="http://schemas.microsoft.com/office/word/2010/wordml" w:rsidR="00551C95" w:rsidRDefault="00551C95" w14:paraId="5FEB8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refuse to enforce the agreement, or a term, or part of the agreement or transaction that the court determines to have been unconscionable at the time it was made;</w:t>
      </w:r>
      <w:r>
        <w:rPr>
          <w:rFonts w:ascii="Times New Roman" w:hAnsi="Times New Roman" w:eastAsia="Times New Roman" w:cs="Times New Roman"/>
          <w:sz w:val="22"/>
          <w:szCs w:val="22"/>
          <w:lang w:val="en-PH"/>
        </w:rPr>
      </w:r>
    </w:p>
    <w:p xmlns:w14="http://schemas.microsoft.com/office/word/2010/wordml" w:rsidR="00551C95" w:rsidRDefault="00551C95" w14:paraId="5A28F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enforce the remainder of the agreement without the unconscionable term or part, or limit the application of the unconscionable term or part to avoid an unconscionable result;</w:t>
      </w:r>
      <w:r>
        <w:rPr>
          <w:rFonts w:ascii="Times New Roman" w:hAnsi="Times New Roman" w:eastAsia="Times New Roman" w:cs="Times New Roman"/>
          <w:sz w:val="22"/>
          <w:szCs w:val="22"/>
          <w:lang w:val="en-PH"/>
        </w:rPr>
      </w:r>
    </w:p>
    <w:p xmlns:w14="http://schemas.microsoft.com/office/word/2010/wordml" w:rsidR="00551C95" w:rsidRDefault="00551C95" w14:paraId="2C82D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rewrite or modify the agreement to eliminate an unconscionable term, part, or result and enforce the new agreement; or</w:t>
      </w:r>
      <w:r>
        <w:rPr>
          <w:rFonts w:ascii="Times New Roman" w:hAnsi="Times New Roman" w:eastAsia="Times New Roman" w:cs="Times New Roman"/>
          <w:sz w:val="22"/>
          <w:szCs w:val="22"/>
          <w:lang w:val="en-PH"/>
        </w:rPr>
      </w:r>
    </w:p>
    <w:p xmlns:w14="http://schemas.microsoft.com/office/word/2010/wordml" w:rsidR="00551C95" w:rsidRDefault="00551C95" w14:paraId="32E8C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award:</w:t>
      </w:r>
      <w:r>
        <w:rPr>
          <w:rFonts w:ascii="Times New Roman" w:hAnsi="Times New Roman" w:eastAsia="Times New Roman" w:cs="Times New Roman"/>
          <w:sz w:val="22"/>
          <w:szCs w:val="22"/>
          <w:lang w:val="en-PH"/>
        </w:rPr>
      </w:r>
    </w:p>
    <w:p xmlns:w14="http://schemas.microsoft.com/office/word/2010/wordml" w:rsidR="00551C95" w:rsidRDefault="00551C95" w14:paraId="5B6F8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 more than the total amount of the loan finance charge and allow repayment of the unpaid balance of the loan without any finance charge;</w:t>
      </w:r>
      <w:r>
        <w:rPr>
          <w:rFonts w:ascii="Times New Roman" w:hAnsi="Times New Roman" w:eastAsia="Times New Roman" w:cs="Times New Roman"/>
          <w:sz w:val="22"/>
          <w:szCs w:val="22"/>
          <w:lang w:val="en-PH"/>
        </w:rPr>
      </w:r>
    </w:p>
    <w:p xmlns:w14="http://schemas.microsoft.com/office/word/2010/wordml" w:rsidR="00551C95" w:rsidRDefault="00551C95" w14:paraId="5EAA5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 more than double the amount of the excess loan finance charge or other charges or fees actually received by the creditor or paid by the debtor to a third party; and</w:t>
      </w:r>
      <w:r>
        <w:rPr>
          <w:rFonts w:ascii="Times New Roman" w:hAnsi="Times New Roman" w:eastAsia="Times New Roman" w:cs="Times New Roman"/>
          <w:sz w:val="22"/>
          <w:szCs w:val="22"/>
          <w:lang w:val="en-PH"/>
        </w:rPr>
      </w:r>
    </w:p>
    <w:p xmlns:w14="http://schemas.microsoft.com/office/word/2010/wordml" w:rsidR="00551C95" w:rsidRDefault="00551C95" w14:paraId="28C65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attorney's fees and costs.</w:t>
      </w:r>
      <w:r>
        <w:rPr>
          <w:rFonts w:ascii="Times New Roman" w:hAnsi="Times New Roman" w:eastAsia="Times New Roman" w:cs="Times New Roman"/>
          <w:sz w:val="22"/>
          <w:szCs w:val="22"/>
          <w:lang w:val="en-PH"/>
        </w:rPr>
      </w:r>
    </w:p>
    <w:p xmlns:w14="http://schemas.microsoft.com/office/word/2010/wordml" w:rsidR="00551C95" w:rsidRDefault="00551C95" w14:paraId="1B5C3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action pursuant to this subsection may not be brought after the original scheduled maturity date of the debt.</w:t>
      </w:r>
      <w:r>
        <w:rPr>
          <w:rFonts w:ascii="Times New Roman" w:hAnsi="Times New Roman" w:eastAsia="Times New Roman" w:cs="Times New Roman"/>
          <w:sz w:val="22"/>
          <w:szCs w:val="22"/>
          <w:lang w:val="en-PH"/>
        </w:rPr>
      </w:r>
    </w:p>
    <w:p xmlns:w14="http://schemas.microsoft.com/office/word/2010/wordml" w:rsidR="00551C95" w:rsidRDefault="00551C95" w14:paraId="49A89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In an action in which it is found that a creditor has violated this chapter, the court shall award to the debtor the costs of the action and to his attorneys their reasonable fees. In determining attorneys' fees, the amount of the recovery on behalf of the debtor is not controlling.</w:t>
      </w:r>
      <w:r>
        <w:rPr>
          <w:rFonts w:ascii="Times New Roman" w:hAnsi="Times New Roman" w:eastAsia="Times New Roman" w:cs="Times New Roman"/>
          <w:sz w:val="22"/>
          <w:szCs w:val="22"/>
          <w:lang w:val="en-PH"/>
        </w:rPr>
      </w:r>
    </w:p>
    <w:p xmlns:w14="http://schemas.microsoft.com/office/word/2010/wordml" w14:paraId="547F3AEB" w14:textId="77777777">
      <w:pPr>
        <w:spacing w:before="0" w:after="0" w:line="240" w:lineRule="auto"/>
      </w:pPr>
      <w:r>
        <w:t/>
      </w:r>
    </w:p>
    <w:p xmlns:w14="http://schemas.microsoft.com/office/word/2010/wordml" w:rsidR="00551C95" w:rsidRDefault="00551C95" w14:paraId="493A0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56; 1997 Act No. 99, § 1.</w:t>
      </w:r>
      <w:r>
        <w:rPr>
          <w:rFonts w:ascii="Times New Roman" w:hAnsi="Times New Roman" w:eastAsia="Times New Roman" w:cs="Times New Roman"/>
          <w:sz w:val="22"/>
          <w:szCs w:val="22"/>
          <w:lang w:val="en-PH"/>
        </w:rPr>
      </w:r>
    </w:p>
    <w:p xmlns:w14="http://schemas.microsoft.com/office/word/2010/wordml" w14:paraId="3E0ED356" w14:textId="77777777">
      <w:pPr>
        <w:spacing w:before="0" w:after="0" w:line="240" w:lineRule="auto"/>
      </w:pPr>
      <w:r>
        <w:t/>
      </w:r>
    </w:p>
    <w:p xmlns:w14="http://schemas.microsoft.com/office/word/2010/wordml" w:rsidR="00551C95" w:rsidRDefault="00551C95" w14:paraId="2324BE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37-10-106. Maximum rate of interest; legal rate of interest.</w:t>
      </w:r>
      <w:r>
        <w:rPr>
          <w:rFonts w:ascii="Times New Roman" w:hAnsi="Times New Roman" w:eastAsia="Times New Roman" w:cs="Times New Roman"/>
          <w:b w:val="true"/>
          <w:sz w:val="22"/>
          <w:szCs w:val="22"/>
          <w:lang w:val="en-PH"/>
        </w:rPr>
      </w:r>
    </w:p>
    <w:p xmlns:w14="http://schemas.microsoft.com/office/word/2010/wordml" w:rsidR="00551C95" w:rsidRDefault="00551C95" w14:paraId="4AA97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greater interest than six percent per annum shall be charged, taken, agreed upon or allowed upon any contract arising in this State for the hiring, lending, or use of money or other commodity, either by way of straight interest, discount or otherwise, except upon written contracts wherein, by express agreement, any rate of interest may be charged, except as otherwise provided in this title or by law.</w:t>
      </w:r>
      <w:r>
        <w:rPr>
          <w:rFonts w:ascii="Times New Roman" w:hAnsi="Times New Roman" w:eastAsia="Times New Roman" w:cs="Times New Roman"/>
          <w:sz w:val="22"/>
          <w:szCs w:val="22"/>
          <w:lang w:val="en-PH"/>
        </w:rPr>
      </w:r>
    </w:p>
    <w:p xmlns:w14="http://schemas.microsoft.com/office/word/2010/wordml" w:rsidR="00551C95" w:rsidRDefault="00551C95" w14:paraId="42E4B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Whenever the term legal rate of interest or lawful rate of interest is used in any contract, judgment or other document, it shall mean the rate specified in Section 34-31-20, unless the document otherwise specifically provides.</w:t>
      </w:r>
      <w:r>
        <w:rPr>
          <w:rFonts w:ascii="Times New Roman" w:hAnsi="Times New Roman" w:eastAsia="Times New Roman" w:cs="Times New Roman"/>
          <w:sz w:val="22"/>
          <w:szCs w:val="22"/>
          <w:lang w:val="en-PH"/>
        </w:rPr>
      </w:r>
    </w:p>
    <w:p xmlns:w14="http://schemas.microsoft.com/office/word/2010/wordml" w:rsidR="00551C95" w:rsidRDefault="00551C95" w14:paraId="51642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 greater interest than eight percent per annum shall be charged on life insurance policy loans unless otherwise provided by law.</w:t>
      </w:r>
      <w:r>
        <w:rPr>
          <w:rFonts w:ascii="Times New Roman" w:hAnsi="Times New Roman" w:eastAsia="Times New Roman" w:cs="Times New Roman"/>
          <w:sz w:val="22"/>
          <w:szCs w:val="22"/>
          <w:lang w:val="en-PH"/>
        </w:rPr>
      </w:r>
    </w:p>
    <w:p xmlns:w14="http://schemas.microsoft.com/office/word/2010/wordml" w14:paraId="690B8E99" w14:textId="77777777">
      <w:pPr>
        <w:spacing w:before="0" w:after="0" w:line="240" w:lineRule="auto"/>
      </w:pPr>
      <w:r>
        <w:t/>
      </w:r>
    </w:p>
    <w:p xmlns:w14="http://schemas.microsoft.com/office/word/2010/wordml" w:rsidR="00551C95" w:rsidRDefault="00551C95" w14:paraId="58D73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56.</w:t>
      </w:r>
      <w:r>
        <w:rPr>
          <w:rFonts w:ascii="Times New Roman" w:hAnsi="Times New Roman" w:eastAsia="Times New Roman" w:cs="Times New Roman"/>
          <w:sz w:val="22"/>
          <w:szCs w:val="22"/>
          <w:lang w:val="en-PH"/>
        </w:rPr>
      </w:r>
    </w:p>
    <w:p xmlns:w14="http://schemas.microsoft.com/office/word/2010/wordml" w14:paraId="0BF37BD5" w14:textId="77777777">
      <w:pPr>
        <w:spacing w:before="0" w:after="0" w:line="240" w:lineRule="auto"/>
      </w:pPr>
      <w:r>
        <w:t/>
      </w:r>
    </w:p>
    <w:p xmlns:w14="http://schemas.microsoft.com/office/word/2010/wordml" w:rsidR="00551C95" w:rsidRDefault="00551C95" w14:paraId="25DFF1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37-10-107. Certain legal or equitable actions prohibited.</w:t>
      </w:r>
      <w:r>
        <w:rPr>
          <w:rFonts w:ascii="Times New Roman" w:hAnsi="Times New Roman" w:eastAsia="Times New Roman" w:cs="Times New Roman"/>
          <w:b w:val="true"/>
          <w:sz w:val="22"/>
          <w:szCs w:val="22"/>
          <w:lang w:val="en-PH"/>
        </w:rPr>
      </w:r>
    </w:p>
    <w:p xmlns:w14="http://schemas.microsoft.com/office/word/2010/wordml" w:rsidR="00551C95" w:rsidRDefault="00551C95" w14:paraId="6E1A4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person may maintain an action for legal or equitable relief or a defense based upon a failure to perform an alleged promise, undertaking, accepted offer, commitment, or agreement:</w:t>
      </w:r>
      <w:r>
        <w:rPr>
          <w:rFonts w:ascii="Times New Roman" w:hAnsi="Times New Roman" w:eastAsia="Times New Roman" w:cs="Times New Roman"/>
          <w:sz w:val="22"/>
          <w:szCs w:val="22"/>
          <w:lang w:val="en-PH"/>
        </w:rPr>
      </w:r>
    </w:p>
    <w:p xmlns:w14="http://schemas.microsoft.com/office/word/2010/wordml" w:rsidR="00551C95" w:rsidRDefault="00551C95" w14:paraId="7DA4A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lend or borrow money;</w:t>
      </w:r>
      <w:r>
        <w:rPr>
          <w:rFonts w:ascii="Times New Roman" w:hAnsi="Times New Roman" w:eastAsia="Times New Roman" w:cs="Times New Roman"/>
          <w:sz w:val="22"/>
          <w:szCs w:val="22"/>
          <w:lang w:val="en-PH"/>
        </w:rPr>
      </w:r>
    </w:p>
    <w:p xmlns:w14="http://schemas.microsoft.com/office/word/2010/wordml" w:rsidR="00551C95" w:rsidRDefault="00551C95" w14:paraId="6417C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defer or forbear in the repayment of money; or</w:t>
      </w:r>
      <w:r>
        <w:rPr>
          <w:rFonts w:ascii="Times New Roman" w:hAnsi="Times New Roman" w:eastAsia="Times New Roman" w:cs="Times New Roman"/>
          <w:sz w:val="22"/>
          <w:szCs w:val="22"/>
          <w:lang w:val="en-PH"/>
        </w:rPr>
      </w:r>
    </w:p>
    <w:p xmlns:w14="http://schemas.microsoft.com/office/word/2010/wordml" w:rsidR="00551C95" w:rsidRDefault="00551C95" w14:paraId="39334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renew, modify, amend, or cancel a loan of money or any provision with respect to a loan of money, involving in any such case a principal amount in excess of fifty thousand dollars, unless the party seeking to maintain the action or defense has received a writing from the party to be charged containing the material terms and conditions of the promise, undertaking, accepted offer, commitment, or agreement and the party to be charged, or its duly authorized agent, has signed the writing.</w:t>
      </w:r>
      <w:r>
        <w:rPr>
          <w:rFonts w:ascii="Times New Roman" w:hAnsi="Times New Roman" w:eastAsia="Times New Roman" w:cs="Times New Roman"/>
          <w:sz w:val="22"/>
          <w:szCs w:val="22"/>
          <w:lang w:val="en-PH"/>
        </w:rPr>
      </w:r>
    </w:p>
    <w:p xmlns:w14="http://schemas.microsoft.com/office/word/2010/wordml" w:rsidR="00551C95" w:rsidRDefault="00551C95" w14:paraId="0E3E8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Failure to comply with subsection (1) precludes an action or defense based on any of the following legal or equitable theories:</w:t>
      </w:r>
      <w:r>
        <w:rPr>
          <w:rFonts w:ascii="Times New Roman" w:hAnsi="Times New Roman" w:eastAsia="Times New Roman" w:cs="Times New Roman"/>
          <w:sz w:val="22"/>
          <w:szCs w:val="22"/>
          <w:lang w:val="en-PH"/>
        </w:rPr>
      </w:r>
    </w:p>
    <w:p xmlns:w14="http://schemas.microsoft.com/office/word/2010/wordml" w:rsidR="00551C95" w:rsidRDefault="00551C95" w14:paraId="753BD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implied agreement based on course of dealing or performance or on a fiduciary relationship;</w:t>
      </w:r>
      <w:r>
        <w:rPr>
          <w:rFonts w:ascii="Times New Roman" w:hAnsi="Times New Roman" w:eastAsia="Times New Roman" w:cs="Times New Roman"/>
          <w:sz w:val="22"/>
          <w:szCs w:val="22"/>
          <w:lang w:val="en-PH"/>
        </w:rPr>
      </w:r>
    </w:p>
    <w:p xmlns:w14="http://schemas.microsoft.com/office/word/2010/wordml" w:rsidR="00551C95" w:rsidRDefault="00551C95" w14:paraId="7133F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promissory or equitable estoppel;</w:t>
      </w:r>
      <w:r>
        <w:rPr>
          <w:rFonts w:ascii="Times New Roman" w:hAnsi="Times New Roman" w:eastAsia="Times New Roman" w:cs="Times New Roman"/>
          <w:sz w:val="22"/>
          <w:szCs w:val="22"/>
          <w:lang w:val="en-PH"/>
        </w:rPr>
      </w:r>
    </w:p>
    <w:p xmlns:w14="http://schemas.microsoft.com/office/word/2010/wordml" w:rsidR="00551C95" w:rsidRDefault="00551C95" w14:paraId="42256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part performance, except to the extent that the part performance may be explained only by reference to the alleged promise, undertaking, accepted offer, commitment, or agreement; or</w:t>
      </w:r>
      <w:r>
        <w:rPr>
          <w:rFonts w:ascii="Times New Roman" w:hAnsi="Times New Roman" w:eastAsia="Times New Roman" w:cs="Times New Roman"/>
          <w:sz w:val="22"/>
          <w:szCs w:val="22"/>
          <w:lang w:val="en-PH"/>
        </w:rPr>
      </w:r>
    </w:p>
    <w:p xmlns:w14="http://schemas.microsoft.com/office/word/2010/wordml" w:rsidR="00551C95" w:rsidRDefault="00551C95" w14:paraId="664F3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negligent misrepresentation.</w:t>
      </w:r>
      <w:r>
        <w:rPr>
          <w:rFonts w:ascii="Times New Roman" w:hAnsi="Times New Roman" w:eastAsia="Times New Roman" w:cs="Times New Roman"/>
          <w:sz w:val="22"/>
          <w:szCs w:val="22"/>
          <w:lang w:val="en-PH"/>
        </w:rPr>
      </w:r>
    </w:p>
    <w:p xmlns:w14="http://schemas.microsoft.com/office/word/2010/wordml" w:rsidR="00551C95" w:rsidRDefault="00551C95" w14:paraId="602E1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Subsections (1) and (2) do not apply to:</w:t>
      </w:r>
      <w:r>
        <w:rPr>
          <w:rFonts w:ascii="Times New Roman" w:hAnsi="Times New Roman" w:eastAsia="Times New Roman" w:cs="Times New Roman"/>
          <w:sz w:val="22"/>
          <w:szCs w:val="22"/>
          <w:lang w:val="en-PH"/>
        </w:rPr>
      </w:r>
    </w:p>
    <w:p xmlns:w14="http://schemas.microsoft.com/office/word/2010/wordml" w:rsidR="00551C95" w:rsidRDefault="00551C95" w14:paraId="6E9B4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loan of money used primarily for personal, family, or household purposes;</w:t>
      </w:r>
      <w:r>
        <w:rPr>
          <w:rFonts w:ascii="Times New Roman" w:hAnsi="Times New Roman" w:eastAsia="Times New Roman" w:cs="Times New Roman"/>
          <w:sz w:val="22"/>
          <w:szCs w:val="22"/>
          <w:lang w:val="en-PH"/>
        </w:rPr>
      </w:r>
    </w:p>
    <w:p xmlns:w14="http://schemas.microsoft.com/office/word/2010/wordml" w:rsidR="00551C95" w:rsidRDefault="00551C95" w14:paraId="3ADDA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agreement or change in the terms of an agreement relating to a line of consumer credit, lender credit card, or similar arrangement;</w:t>
      </w:r>
      <w:r>
        <w:rPr>
          <w:rFonts w:ascii="Times New Roman" w:hAnsi="Times New Roman" w:eastAsia="Times New Roman" w:cs="Times New Roman"/>
          <w:sz w:val="22"/>
          <w:szCs w:val="22"/>
          <w:lang w:val="en-PH"/>
        </w:rPr>
      </w:r>
    </w:p>
    <w:p xmlns:w14="http://schemas.microsoft.com/office/word/2010/wordml" w:rsidR="00551C95" w:rsidRDefault="00551C95" w14:paraId="4570E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overdraft on a demand deposit or other bank account; or</w:t>
      </w:r>
      <w:r>
        <w:rPr>
          <w:rFonts w:ascii="Times New Roman" w:hAnsi="Times New Roman" w:eastAsia="Times New Roman" w:cs="Times New Roman"/>
          <w:sz w:val="22"/>
          <w:szCs w:val="22"/>
          <w:lang w:val="en-PH"/>
        </w:rPr>
      </w:r>
    </w:p>
    <w:p xmlns:w14="http://schemas.microsoft.com/office/word/2010/wordml" w:rsidR="00551C95" w:rsidRDefault="00551C95" w14:paraId="23335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promissory notes, real estate mortgages, security agreements, guaranty and surety agreements, and letters of credit.</w:t>
      </w:r>
      <w:r>
        <w:rPr>
          <w:rFonts w:ascii="Times New Roman" w:hAnsi="Times New Roman" w:eastAsia="Times New Roman" w:cs="Times New Roman"/>
          <w:sz w:val="22"/>
          <w:szCs w:val="22"/>
          <w:lang w:val="en-PH"/>
        </w:rPr>
      </w:r>
    </w:p>
    <w:p xmlns:w14="http://schemas.microsoft.com/office/word/2010/wordml" w:rsidR="00551C95" w:rsidRDefault="00551C95" w14:paraId="7D282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the event of a conflict between this section and any other provision of law of this State relating to the requirement of a signed writing, the provisions of the other provision of law shall control.</w:t>
      </w:r>
      <w:r>
        <w:rPr>
          <w:rFonts w:ascii="Times New Roman" w:hAnsi="Times New Roman" w:eastAsia="Times New Roman" w:cs="Times New Roman"/>
          <w:sz w:val="22"/>
          <w:szCs w:val="22"/>
          <w:lang w:val="en-PH"/>
        </w:rPr>
      </w:r>
    </w:p>
    <w:p xmlns:w14="http://schemas.microsoft.com/office/word/2010/wordml" w14:paraId="5AC07F33" w14:textId="77777777">
      <w:pPr>
        <w:spacing w:before="0" w:after="0" w:line="240" w:lineRule="auto"/>
      </w:pPr>
      <w:r>
        <w:t/>
      </w:r>
    </w:p>
    <w:p xmlns:w14="http://schemas.microsoft.com/office/word/2010/wordml" w:rsidR="00551C95" w:rsidRDefault="00551C95" w14:paraId="3D288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142, § 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