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58195aac8347fc" /><Relationship Type="http://schemas.openxmlformats.org/package/2006/relationships/metadata/core-properties" Target="/package/services/metadata/core-properties/bd65d97d68284bf49dca23ea43052091.psmdcp" Id="R61c59ebf71c64122" /></Relationships>
</file>

<file path=word/document.xml><?xml version="1.0" encoding="utf-8"?>
<w:document xmlns:w="http://schemas.openxmlformats.org/wordprocessingml/2006/main">
  <w:body>
    <w:p xmlns:w14="http://schemas.microsoft.com/office/word/2010/wordml" w:rsidR="002F0A5D" w:rsidRDefault="002F0A5D" w14:paraId="1EAA352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2F0A5D" w:rsidRDefault="002F0A5D" w14:paraId="646B62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Lien of Mining and Manufacturing Employees</w:t>
      </w:r>
      <w:r>
        <w:rPr>
          <w:rFonts w:ascii="Times New Roman" w:hAnsi="Times New Roman" w:eastAsia="Times New Roman" w:cs="Times New Roman"/>
          <w:sz w:val="22"/>
          <w:szCs w:val="22"/>
          <w:lang w:val="en-PH"/>
        </w:rPr>
      </w:r>
    </w:p>
    <w:p xmlns:w14="http://schemas.microsoft.com/office/word/2010/wordml" w:rsidR="002F0A5D" w:rsidRDefault="002F0A5D" w14:paraId="7E3DE22D" w14:textId="77777777">
      <w:pPr>
        <w:spacing w:before="0" w:after="0" w:line="240" w:lineRule="auto"/>
        <w:rPr>
          <w:rFonts w:ascii="Arial" w:hAnsi="Arial" w:cs="Arial"/>
          <w:lang w:val="en-PH"/>
        </w:rPr>
      </w:pPr>
    </w:p>
    <w:p xmlns:w14="http://schemas.microsoft.com/office/word/2010/wordml" w:rsidR="002F0A5D" w:rsidRDefault="002F0A5D" w14:paraId="49E041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29-11-10. Lien of mining and manufacturing employees on output of employer.</w:t>
      </w:r>
      <w:r>
        <w:rPr>
          <w:rFonts w:ascii="Times New Roman" w:hAnsi="Times New Roman" w:eastAsia="Times New Roman" w:cs="Times New Roman"/>
          <w:b w:val="true"/>
          <w:sz w:val="22"/>
          <w:szCs w:val="22"/>
          <w:lang w:val="en-PH"/>
        </w:rPr>
      </w:r>
    </w:p>
    <w:p xmlns:w14="http://schemas.microsoft.com/office/word/2010/wordml" w:rsidR="002F0A5D" w:rsidRDefault="002F0A5D" w14:paraId="6B425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employees of factories, mines, mills, distilleries and every kind of manufacturing establishment of this State shall have a lien upon all the output of the factory, mine, mill, distillery or other manufacturing establishment by which they may be employed, either by the day or month, whether the contract be in writing or not, to the extent of such salary or wages as may be due and owing to them under the terms of their contract with the employer, such lien to take precedence over any and all other liens</w:t>
      </w:r>
      <w:r>
        <w:rPr>
          <w:rFonts w:ascii="Times New Roman" w:hAnsi="Times New Roman" w:eastAsia="Times New Roman" w:cs="Times New Roman"/>
          <w:sz w:val="22"/>
          <w:szCs w:val="22"/>
          <w:lang w:val="en-PH"/>
        </w:rPr>
        <w:t xml:space="preserve"> except the lien for municipal, State and county taxes.</w:t>
      </w:r>
      <w:r>
        <w:rPr>
          <w:rFonts w:ascii="Times New Roman" w:hAnsi="Times New Roman" w:eastAsia="Times New Roman" w:cs="Times New Roman"/>
          <w:sz w:val="22"/>
          <w:szCs w:val="22"/>
          <w:lang w:val="en-PH"/>
        </w:rPr>
      </w:r>
    </w:p>
    <w:p xmlns:w14="http://schemas.microsoft.com/office/word/2010/wordml" w14:paraId="05131BD4" w14:textId="77777777">
      <w:pPr>
        <w:spacing w:before="0" w:after="0" w:line="240" w:lineRule="auto"/>
      </w:pPr>
      <w:r>
        <w:t/>
      </w:r>
    </w:p>
    <w:p xmlns:w14="http://schemas.microsoft.com/office/word/2010/wordml" w:rsidR="002F0A5D" w:rsidRDefault="002F0A5D" w14:paraId="18188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45-451; 1952 Code § 45-451; 1942 Code § 8789; 1932 Code § 8782; Civ. C. '22 § 5703; Civ. C. '12 § 4173; Civ. C. '02 § 3069; 1897 (22) 502; 1915 (29) 248.</w:t>
      </w:r>
      <w:r>
        <w:rPr>
          <w:rFonts w:ascii="Times New Roman" w:hAnsi="Times New Roman" w:eastAsia="Times New Roman" w:cs="Times New Roman"/>
          <w:sz w:val="22"/>
          <w:szCs w:val="22"/>
          <w:lang w:val="en-PH"/>
        </w:rPr>
      </w:r>
    </w:p>
    <w:p xmlns:w14="http://schemas.microsoft.com/office/word/2010/wordml" w14:paraId="1589E64E" w14:textId="77777777">
      <w:pPr>
        <w:spacing w:before="0" w:after="0" w:line="240" w:lineRule="auto"/>
      </w:pPr>
      <w:r>
        <w:t/>
      </w:r>
    </w:p>
    <w:p xmlns:w14="http://schemas.microsoft.com/office/word/2010/wordml" w:rsidR="002F0A5D" w:rsidRDefault="002F0A5D" w14:paraId="7E00A6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29-11-20. Proceedings to enforce lien.</w:t>
      </w:r>
      <w:r>
        <w:rPr>
          <w:rFonts w:ascii="Times New Roman" w:hAnsi="Times New Roman" w:eastAsia="Times New Roman" w:cs="Times New Roman"/>
          <w:b w:val="true"/>
          <w:sz w:val="22"/>
          <w:szCs w:val="22"/>
          <w:lang w:val="en-PH"/>
        </w:rPr>
      </w:r>
    </w:p>
    <w:p xmlns:w14="http://schemas.microsoft.com/office/word/2010/wordml" w:rsidR="002F0A5D" w:rsidRDefault="002F0A5D" w14:paraId="29663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Anyone entitled to the provisions of this chapter may begin suit upon his demands in any court of competent jurisdiction and at the time of commencing action may file with the officer out of whose court he desires process to issue an affidavit setting forth the facts out of which his alleged lien arose and the amount thereof and shall designate the property alleged to be affected by such lien. Thereupon such officer shall issue his process in the nature of a warrant of attachment, directing the sheriff of </w:t>
      </w:r>
      <w:r>
        <w:rPr>
          <w:rFonts w:ascii="Times New Roman" w:hAnsi="Times New Roman" w:eastAsia="Times New Roman" w:cs="Times New Roman"/>
          <w:sz w:val="22"/>
          <w:szCs w:val="22"/>
          <w:lang w:val="en-PH"/>
        </w:rPr>
        <w:t>the county or any lawful constable to seize so much of the property described in the affidavit as may be necessary to satisfy the alleged lien.</w:t>
      </w:r>
      <w:r>
        <w:rPr>
          <w:rFonts w:ascii="Times New Roman" w:hAnsi="Times New Roman" w:eastAsia="Times New Roman" w:cs="Times New Roman"/>
          <w:sz w:val="22"/>
          <w:szCs w:val="22"/>
          <w:lang w:val="en-PH"/>
        </w:rPr>
      </w:r>
    </w:p>
    <w:p xmlns:w14="http://schemas.microsoft.com/office/word/2010/wordml" w14:paraId="1A5A5B1F" w14:textId="77777777">
      <w:pPr>
        <w:spacing w:before="0" w:after="0" w:line="240" w:lineRule="auto"/>
      </w:pPr>
      <w:r>
        <w:t/>
      </w:r>
    </w:p>
    <w:p xmlns:w14="http://schemas.microsoft.com/office/word/2010/wordml" w:rsidR="002F0A5D" w:rsidRDefault="002F0A5D" w14:paraId="1DE91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45-452; 1952 Code § 45-452; 1942 Code § 8790; 1932 Code § 8783; Civ. C. '22 § 5704; Civ. C. '12 § 4174; Civ. C. '02 § 3070; 1897 (22) 502; 1906 (25) 81.</w:t>
      </w:r>
      <w:r>
        <w:rPr>
          <w:rFonts w:ascii="Times New Roman" w:hAnsi="Times New Roman" w:eastAsia="Times New Roman" w:cs="Times New Roman"/>
          <w:sz w:val="22"/>
          <w:szCs w:val="22"/>
          <w:lang w:val="en-PH"/>
        </w:rPr>
      </w:r>
    </w:p>
    <w:p xmlns:w14="http://schemas.microsoft.com/office/word/2010/wordml" w14:paraId="1CAC4901" w14:textId="77777777">
      <w:pPr>
        <w:spacing w:before="0" w:after="0" w:line="240" w:lineRule="auto"/>
      </w:pPr>
      <w:r>
        <w:t/>
      </w:r>
    </w:p>
    <w:p xmlns:w14="http://schemas.microsoft.com/office/word/2010/wordml" w:rsidR="002F0A5D" w:rsidRDefault="002F0A5D" w14:paraId="3FADC1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29-11-30. Seizure and disposition of property.</w:t>
      </w:r>
      <w:r>
        <w:rPr>
          <w:rFonts w:ascii="Times New Roman" w:hAnsi="Times New Roman" w:eastAsia="Times New Roman" w:cs="Times New Roman"/>
          <w:b w:val="true"/>
          <w:sz w:val="22"/>
          <w:szCs w:val="22"/>
          <w:lang w:val="en-PH"/>
        </w:rPr>
      </w:r>
    </w:p>
    <w:p xmlns:w14="http://schemas.microsoft.com/office/word/2010/wordml" w:rsidR="002F0A5D" w:rsidRDefault="002F0A5D" w14:paraId="4F886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officer executing the process shall seize and take into his possession and custody, according to the mandate of the process, the property described and shall hold it until the final determination of the suit between the parties, following the usual practice in attachment cases as to sale after judgment if the property seized be perishable and ordered sold by the court. But if a person claiming to be the legal owner of the property seized desire to do so pending suit, he may furnish good and sufficient </w:t>
      </w:r>
      <w:r>
        <w:rPr>
          <w:rFonts w:ascii="Times New Roman" w:hAnsi="Times New Roman" w:eastAsia="Times New Roman" w:cs="Times New Roman"/>
          <w:sz w:val="22"/>
          <w:szCs w:val="22"/>
          <w:lang w:val="en-PH"/>
        </w:rPr>
        <w:t>security for the payment of such judgments as may be recovered by the plaintiff against him in the suit pending, to be approved by the officer issuing the process, and shall thereupon be entitled to the custody of the property seized, just as though no process had been issued against it. Claims of third persons in such cases shall be made and determined in the same manner as such claims in attachment cases.</w:t>
      </w:r>
      <w:r>
        <w:rPr>
          <w:rFonts w:ascii="Times New Roman" w:hAnsi="Times New Roman" w:eastAsia="Times New Roman" w:cs="Times New Roman"/>
          <w:sz w:val="22"/>
          <w:szCs w:val="22"/>
          <w:lang w:val="en-PH"/>
        </w:rPr>
      </w:r>
    </w:p>
    <w:p xmlns:w14="http://schemas.microsoft.com/office/word/2010/wordml" w14:paraId="00870701" w14:textId="77777777">
      <w:pPr>
        <w:spacing w:before="0" w:after="0" w:line="240" w:lineRule="auto"/>
      </w:pPr>
      <w:r>
        <w:t/>
      </w:r>
    </w:p>
    <w:p xmlns:w14="http://schemas.microsoft.com/office/word/2010/wordml" w:rsidR="002F0A5D" w:rsidRDefault="002F0A5D" w14:paraId="00647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45-453; 1952 Code § 45-453; 1942 Code § 8790; 1932 Code § 8783; Civ. C. '22 § 5704; Civ. C. '12 § 4174; Civ. C. '02 § 3070; 1897 (22) 502; 1906 (25) 81.</w:t>
      </w:r>
      <w:r>
        <w:rPr>
          <w:rFonts w:ascii="Times New Roman" w:hAnsi="Times New Roman" w:eastAsia="Times New Roman" w:cs="Times New Roman"/>
          <w:sz w:val="22"/>
          <w:szCs w:val="22"/>
          <w:lang w:val="en-PH"/>
        </w:rPr>
      </w:r>
    </w:p>
    <w:p xmlns:w14="http://schemas.microsoft.com/office/word/2010/wordml" w14:paraId="57C770F2" w14:textId="77777777">
      <w:pPr>
        <w:spacing w:before="0" w:after="0" w:line="240" w:lineRule="auto"/>
      </w:pPr>
      <w:r>
        <w:t/>
      </w:r>
    </w:p>
    <w:p xmlns:w14="http://schemas.microsoft.com/office/word/2010/wordml" w:rsidR="002F0A5D" w:rsidRDefault="002F0A5D" w14:paraId="37011D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29-11-40. Costs and fees of officers.</w:t>
      </w:r>
      <w:r>
        <w:rPr>
          <w:rFonts w:ascii="Times New Roman" w:hAnsi="Times New Roman" w:eastAsia="Times New Roman" w:cs="Times New Roman"/>
          <w:b w:val="true"/>
          <w:sz w:val="22"/>
          <w:szCs w:val="22"/>
          <w:lang w:val="en-PH"/>
        </w:rPr>
      </w:r>
    </w:p>
    <w:p xmlns:w14="http://schemas.microsoft.com/office/word/2010/wordml" w:rsidR="002F0A5D" w:rsidRDefault="002F0A5D" w14:paraId="4C37B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costs and fees of officers in proceedings under this chapter shall be the same as in cases of attachment under this Code.</w:t>
      </w:r>
      <w:r>
        <w:rPr>
          <w:rFonts w:ascii="Times New Roman" w:hAnsi="Times New Roman" w:eastAsia="Times New Roman" w:cs="Times New Roman"/>
          <w:sz w:val="22"/>
          <w:szCs w:val="22"/>
          <w:lang w:val="en-PH"/>
        </w:rPr>
      </w:r>
    </w:p>
    <w:p xmlns:w14="http://schemas.microsoft.com/office/word/2010/wordml" w14:paraId="6EAA0CEB" w14:textId="77777777">
      <w:pPr>
        <w:spacing w:before="0" w:after="0" w:line="240" w:lineRule="auto"/>
      </w:pPr>
      <w:r>
        <w:t/>
      </w:r>
    </w:p>
    <w:p xmlns:w14="http://schemas.microsoft.com/office/word/2010/wordml" w:rsidR="002F0A5D" w:rsidRDefault="002F0A5D" w14:paraId="69833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45-454; 1952 Code § 45-454; 1942 Code § 8791; 1932 Code § 8784; Civ. C. '22 § 5705; Civ. C. '12 § 4175; Civ. C. '02 § 3071; 1897 (22) 502.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