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622" w:rsidRDefault="00D51F92" w:rsidP="009C6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C6622">
        <w:rPr>
          <w:sz w:val="22"/>
        </w:rPr>
        <w:t>CHAPTER 112</w:t>
      </w:r>
    </w:p>
    <w:p w:rsidR="009C6622" w:rsidRDefault="00D51F92" w:rsidP="009C6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C6622">
        <w:rPr>
          <w:sz w:val="22"/>
        </w:rPr>
        <w:t>State Reorganization Commission</w:t>
      </w:r>
    </w:p>
    <w:p w:rsidR="009C6622" w:rsidRDefault="009C6622" w:rsidP="009C6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C6622" w:rsidRDefault="009C6622" w:rsidP="009C6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112-</w:t>
      </w:r>
      <w:r w:rsidR="00D51F92" w:rsidRPr="009C6622">
        <w:rPr>
          <w:sz w:val="22"/>
        </w:rPr>
        <w:t>100 Operations Manual of the South Carolina Human Services Demonstration Project.</w:t>
      </w:r>
    </w:p>
    <w:p w:rsidR="009C6622" w:rsidRDefault="009C6622" w:rsidP="009C6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C6622" w:rsidRDefault="009C6622" w:rsidP="009C6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51F92" w:rsidRPr="009C6622">
        <w:rPr>
          <w:sz w:val="22"/>
        </w:rPr>
        <w:t xml:space="preserve">: 1976 Code </w:t>
      </w:r>
      <w:r w:rsidR="00161F6A">
        <w:rPr>
          <w:sz w:val="22"/>
        </w:rPr>
        <w:t>Sections</w:t>
      </w:r>
      <w:r w:rsidRPr="009C6622">
        <w:rPr>
          <w:sz w:val="22"/>
        </w:rPr>
        <w:t xml:space="preserve"> </w:t>
      </w:r>
      <w:r w:rsidR="00D51F92" w:rsidRPr="009C6622">
        <w:rPr>
          <w:sz w:val="22"/>
        </w:rPr>
        <w:t>1</w:t>
      </w:r>
      <w:r>
        <w:rPr>
          <w:sz w:val="22"/>
        </w:rPr>
        <w:t>-</w:t>
      </w:r>
      <w:r w:rsidR="00D51F92" w:rsidRPr="009C6622">
        <w:rPr>
          <w:sz w:val="22"/>
        </w:rPr>
        <w:t>25</w:t>
      </w:r>
      <w:r>
        <w:rPr>
          <w:sz w:val="22"/>
        </w:rPr>
        <w:t>-</w:t>
      </w:r>
      <w:r w:rsidR="00D51F92" w:rsidRPr="009C6622">
        <w:rPr>
          <w:sz w:val="22"/>
        </w:rPr>
        <w:t>10 to 1</w:t>
      </w:r>
      <w:r>
        <w:rPr>
          <w:sz w:val="22"/>
        </w:rPr>
        <w:t>-</w:t>
      </w:r>
      <w:r w:rsidR="00D51F92" w:rsidRPr="009C6622">
        <w:rPr>
          <w:sz w:val="22"/>
        </w:rPr>
        <w:t>25</w:t>
      </w:r>
      <w:r>
        <w:rPr>
          <w:sz w:val="22"/>
        </w:rPr>
        <w:t>-</w:t>
      </w:r>
      <w:r w:rsidR="00D51F92" w:rsidRPr="009C6622">
        <w:rPr>
          <w:sz w:val="22"/>
        </w:rPr>
        <w:t>120)</w:t>
      </w:r>
    </w:p>
    <w:p w:rsidR="009C6622" w:rsidRDefault="00D51F92" w:rsidP="009C6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C6622">
        <w:rPr>
          <w:sz w:val="22"/>
        </w:rPr>
        <w:tab/>
        <w:t>The Operations Manual of the South Carolina Human Services Demonstration Project (York) is hereby adopted as the official guide for the operation of the York Project. Copies of the complete text of the manual are available for public inspection during regular office hours at the office of the Legislative Council in the State House and at the office of the State Reorganization Commission, Room 228, Solomon Blatt Building, 1105 Pendleton Street, Columbia, South Carolina.</w:t>
      </w:r>
    </w:p>
    <w:p w:rsidR="00E52EFF" w:rsidRPr="009C6622" w:rsidRDefault="00E52EFF" w:rsidP="009C6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E52EFF" w:rsidRPr="009C6622" w:rsidSect="009C662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6622" w:rsidRDefault="009C6622" w:rsidP="009C6622">
      <w:r>
        <w:separator/>
      </w:r>
    </w:p>
  </w:endnote>
  <w:endnote w:type="continuationSeparator" w:id="0">
    <w:p w:rsidR="009C6622" w:rsidRDefault="009C6622" w:rsidP="009C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622" w:rsidRPr="009C6622" w:rsidRDefault="009C6622" w:rsidP="009C6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622" w:rsidRPr="009C6622" w:rsidRDefault="009C6622" w:rsidP="009C6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622" w:rsidRPr="009C6622" w:rsidRDefault="009C6622" w:rsidP="009C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6622" w:rsidRDefault="009C6622" w:rsidP="009C6622">
      <w:r>
        <w:separator/>
      </w:r>
    </w:p>
  </w:footnote>
  <w:footnote w:type="continuationSeparator" w:id="0">
    <w:p w:rsidR="009C6622" w:rsidRDefault="009C6622" w:rsidP="009C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622" w:rsidRPr="009C6622" w:rsidRDefault="009C6622" w:rsidP="009C6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622" w:rsidRPr="009C6622" w:rsidRDefault="009C6622" w:rsidP="009C6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622" w:rsidRPr="009C6622" w:rsidRDefault="009C6622" w:rsidP="009C6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F92"/>
    <w:rsid w:val="00161F6A"/>
    <w:rsid w:val="009C6622"/>
    <w:rsid w:val="00D108CE"/>
    <w:rsid w:val="00D51F92"/>
    <w:rsid w:val="00E5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77BC25-30CE-4F3A-8F2C-15E200B9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9C6622"/>
    <w:pPr>
      <w:tabs>
        <w:tab w:val="center" w:pos="4680"/>
        <w:tab w:val="right" w:pos="9360"/>
      </w:tabs>
    </w:pPr>
  </w:style>
  <w:style w:type="character" w:customStyle="1" w:styleId="HeaderChar">
    <w:name w:val="Header Char"/>
    <w:basedOn w:val="DefaultParagraphFont"/>
    <w:link w:val="Header"/>
    <w:uiPriority w:val="99"/>
    <w:rsid w:val="009C6622"/>
    <w:rPr>
      <w:rFonts w:eastAsiaTheme="minorEastAsia"/>
      <w:sz w:val="24"/>
      <w:szCs w:val="24"/>
    </w:rPr>
  </w:style>
  <w:style w:type="paragraph" w:styleId="Footer">
    <w:name w:val="footer"/>
    <w:basedOn w:val="Normal"/>
    <w:link w:val="FooterChar"/>
    <w:uiPriority w:val="99"/>
    <w:unhideWhenUsed/>
    <w:rsid w:val="009C6622"/>
    <w:pPr>
      <w:tabs>
        <w:tab w:val="center" w:pos="4680"/>
        <w:tab w:val="right" w:pos="9360"/>
      </w:tabs>
    </w:pPr>
  </w:style>
  <w:style w:type="character" w:customStyle="1" w:styleId="FooterChar">
    <w:name w:val="Footer Char"/>
    <w:basedOn w:val="DefaultParagraphFont"/>
    <w:link w:val="Footer"/>
    <w:uiPriority w:val="99"/>
    <w:rsid w:val="009C662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Thomson</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2017-10-30T14:45:00Z</dcterms:created>
  <dcterms:modified xsi:type="dcterms:W3CDTF">2023-10-24T16:20:00Z</dcterms:modified>
</cp:coreProperties>
</file>