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b837397c85543ab" /><Relationship Type="http://schemas.openxmlformats.org/package/2006/relationships/metadata/core-properties" Target="/package/services/metadata/core-properties/df02c5a6868f4b9491aa7efc7092d67c.psmdcp" Id="R20cb44691f634f7f" /></Relationships>
</file>

<file path=word/document.xml><?xml version="1.0" encoding="utf-8"?>
<w:document xmlns:w="http://schemas.openxmlformats.org/wordprocessingml/2006/main">
  <w:body>
    <w:p xmlns:w14="http://schemas.microsoft.com/office/word/2010/wordml" w:rsidR="00C17CB5" w:rsidRDefault="00C17CB5" w14:paraId="20ED560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143</w:t>
      </w:r>
      <w:r>
        <w:rPr>
          <w:rFonts w:ascii="Times New Roman" w:hAnsi="Times New Roman" w:eastAsia="Times New Roman" w:cs="Times New Roman"/>
          <w:sz w:val="22"/>
          <w:szCs w:val="22"/>
          <w:lang w:val="en-PH"/>
        </w:rPr>
      </w:r>
    </w:p>
    <w:p xmlns:w14="http://schemas.microsoft.com/office/word/2010/wordml" w:rsidR="00C17CB5" w:rsidRDefault="00C17CB5" w14:paraId="3B3792C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Children's Education Endowment</w:t>
      </w:r>
      <w:r>
        <w:rPr>
          <w:rFonts w:ascii="Times New Roman" w:hAnsi="Times New Roman" w:eastAsia="Times New Roman" w:cs="Times New Roman"/>
          <w:sz w:val="22"/>
          <w:szCs w:val="22"/>
          <w:lang w:val="en-PH"/>
        </w:rPr>
      </w:r>
    </w:p>
    <w:p xmlns:w14="http://schemas.microsoft.com/office/word/2010/wordml" w:rsidR="00C17CB5" w:rsidRDefault="00C17CB5" w14:paraId="3FFB4814" w14:textId="77777777">
      <w:pPr>
        <w:spacing w:before="0" w:after="0" w:line="240" w:lineRule="auto"/>
        <w:rPr>
          <w:rFonts w:ascii="Arial" w:hAnsi="Arial" w:cs="Arial"/>
          <w:lang w:val="en-PH"/>
        </w:rPr>
      </w:pPr>
    </w:p>
    <w:p xmlns:w14="http://schemas.microsoft.com/office/word/2010/wordml" w:rsidR="00C17CB5" w:rsidRDefault="00C17CB5" w14:paraId="07DF54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59-143-10. Establishment of endowment; stated purposes; allocations.</w:t>
      </w:r>
      <w:r>
        <w:rPr>
          <w:rFonts w:ascii="Times New Roman" w:hAnsi="Times New Roman" w:eastAsia="Times New Roman" w:cs="Times New Roman"/>
          <w:b w:val="true"/>
          <w:sz w:val="22"/>
          <w:szCs w:val="22"/>
          <w:lang w:val="en-PH"/>
        </w:rPr>
      </w:r>
    </w:p>
    <w:p xmlns:w14="http://schemas.microsoft.com/office/word/2010/wordml" w:rsidR="00C17CB5" w:rsidRDefault="00C17CB5" w14:paraId="2D9F7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South Carolina Children's Education Endowment. The revenue received pursuant to Section 48-46-40(E)(3) must be deposited by the State Treasurer in a fund separate and distinct from the state general fund entitled the "Children's Education Endowment"</w:t>
      </w:r>
      <w:r>
        <w:rPr>
          <w:rFonts w:ascii="Times New Roman" w:hAnsi="Times New Roman" w:eastAsia="Times New Roman" w:cs="Times New Roman"/>
          <w:sz w:val="22"/>
          <w:szCs w:val="22"/>
          <w:lang w:val="en-PH"/>
        </w:rPr>
        <w:t>. All interest or income earned by the fund shall be retained in the fund and used for its stated purposes, which are to provide funding for Public School Facilities Assistance and Higher Education Scholarship Grants. It is the intent of the General Assembly that in creating this endowment that its funds be managed so as to establish and fund these programs permanently.</w:t>
      </w:r>
      <w:r>
        <w:rPr>
          <w:rFonts w:ascii="Times New Roman" w:hAnsi="Times New Roman" w:eastAsia="Times New Roman" w:cs="Times New Roman"/>
          <w:sz w:val="22"/>
          <w:szCs w:val="22"/>
          <w:lang w:val="en-PH"/>
        </w:rPr>
      </w:r>
    </w:p>
    <w:p xmlns:w14="http://schemas.microsoft.com/office/word/2010/wordml" w:rsidR="00C17CB5" w:rsidRDefault="00C17CB5" w14:paraId="67DF1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receipt of monies transferred to the Children's Education Endowment by the State Treasurer, thirty percent of these monies must be allocated to Higher Education Scholarship Grants and seventy percent must be allocated to Public School Facility Assistance. Earnings on each allocation shall accumulate for the benefit of that particular program. The Comptroller General shall record low-level radioactive waste tax revenues collected from the Barnwell waste facility on the accrual basis; however, no exp</w:t>
      </w:r>
      <w:r>
        <w:rPr>
          <w:rFonts w:ascii="Times New Roman" w:hAnsi="Times New Roman" w:eastAsia="Times New Roman" w:cs="Times New Roman"/>
          <w:sz w:val="22"/>
          <w:szCs w:val="22"/>
          <w:lang w:val="en-PH"/>
        </w:rPr>
        <w:t>enditure may be made against these accrued revenues until the related cash is deposited with the State. These revenues must be distributed in the manner prescribed by Section 48-48-140.</w:t>
      </w:r>
      <w:r>
        <w:rPr>
          <w:rFonts w:ascii="Times New Roman" w:hAnsi="Times New Roman" w:eastAsia="Times New Roman" w:cs="Times New Roman"/>
          <w:sz w:val="22"/>
          <w:szCs w:val="22"/>
          <w:lang w:val="en-PH"/>
        </w:rPr>
      </w:r>
    </w:p>
    <w:p xmlns:w14="http://schemas.microsoft.com/office/word/2010/wordml" w:rsidR="00C17CB5" w:rsidRDefault="00C17CB5" w14:paraId="3DDB1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Funds made available for Need-based Grants and Palmetto Fellows Scholarships through the Higher Education Scholarship Grants allocation must be no more than the prior year's earned revenue. Notwithstanding the provisions of this section, any unspent balance in the Higher Education Scholarship Grants allocation of the Children's Education Endowment Fund, including interest and low-level radioactive waste tax revenue from previous years' collections, may be made available for Need-based Grants and Palmett</w:t>
      </w:r>
      <w:r>
        <w:rPr>
          <w:rFonts w:ascii="Times New Roman" w:hAnsi="Times New Roman" w:eastAsia="Times New Roman" w:cs="Times New Roman"/>
          <w:sz w:val="22"/>
          <w:szCs w:val="22"/>
          <w:lang w:val="en-PH"/>
        </w:rPr>
        <w:t>o Fellows Scholarships.</w:t>
      </w:r>
      <w:r>
        <w:rPr>
          <w:rFonts w:ascii="Times New Roman" w:hAnsi="Times New Roman" w:eastAsia="Times New Roman" w:cs="Times New Roman"/>
          <w:sz w:val="22"/>
          <w:szCs w:val="22"/>
          <w:lang w:val="en-PH"/>
        </w:rPr>
      </w:r>
    </w:p>
    <w:p xmlns:w14="http://schemas.microsoft.com/office/word/2010/wordml" w:rsidR="00C17CB5" w:rsidRDefault="00C17CB5" w14:paraId="1DFCD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Funds made available from the public school facilities program allocation must be no more than the funds earned and received for that allocation through the most recently completed quarter.</w:t>
      </w:r>
      <w:r>
        <w:rPr>
          <w:rFonts w:ascii="Times New Roman" w:hAnsi="Times New Roman" w:eastAsia="Times New Roman" w:cs="Times New Roman"/>
          <w:sz w:val="22"/>
          <w:szCs w:val="22"/>
          <w:lang w:val="en-PH"/>
        </w:rPr>
      </w:r>
    </w:p>
    <w:p xmlns:w14="http://schemas.microsoft.com/office/word/2010/wordml" w14:paraId="368668F2" w14:textId="77777777">
      <w:pPr>
        <w:spacing w:before="0" w:after="0" w:line="240" w:lineRule="auto"/>
      </w:pPr>
      <w:r>
        <w:t/>
      </w:r>
    </w:p>
    <w:p xmlns:w14="http://schemas.microsoft.com/office/word/2010/wordml" w:rsidR="00C17CB5" w:rsidRDefault="00C17CB5" w14:paraId="11D67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82; 1996 Act No. 458, Part II, § 4B; 2008 Act No. 353, § 2, Pt 1.C.1, eff July 1, 2008; 2026 Act No. 188 (H.4738), § 5, eff May 18, 2026.</w:t>
      </w:r>
      <w:r>
        <w:rPr>
          <w:rFonts w:ascii="Times New Roman" w:hAnsi="Times New Roman" w:eastAsia="Times New Roman" w:cs="Times New Roman"/>
          <w:sz w:val="22"/>
          <w:szCs w:val="22"/>
          <w:lang w:val="en-PH"/>
        </w:rPr>
      </w:r>
    </w:p>
    <w:p xmlns:w14="http://schemas.microsoft.com/office/word/2010/wordml" w:rsidR="00C17CB5" w:rsidRDefault="00C17CB5" w14:paraId="73577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2725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designated subsections (A) to (D); and, in subsection (C), added the second sentence relating to disposition of any unspent balance in the Higher Education Scholarship Grants allocation of the Children's Education Endowment Fund.</w:t>
      </w:r>
      <w:r>
        <w:rPr>
          <w:rFonts w:ascii="Times New Roman" w:hAnsi="Times New Roman" w:eastAsia="Times New Roman" w:cs="Times New Roman"/>
          <w:sz w:val="22"/>
          <w:szCs w:val="22"/>
          <w:lang w:val="en-PH"/>
        </w:rPr>
      </w:r>
    </w:p>
    <w:p xmlns:w14="http://schemas.microsoft.com/office/word/2010/wordml" w:rsidR="00C17CB5" w:rsidRDefault="00C17CB5" w14:paraId="5BEA1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188, § 5, in (C), in the first sentence, deleted "and must be released for use on July first and January first of each fiscal year" following "earned revenue".</w:t>
      </w:r>
      <w:r>
        <w:rPr>
          <w:rFonts w:ascii="Times New Roman" w:hAnsi="Times New Roman" w:eastAsia="Times New Roman" w:cs="Times New Roman"/>
          <w:sz w:val="22"/>
          <w:szCs w:val="22"/>
          <w:lang w:val="en-PH"/>
        </w:rPr>
      </w:r>
    </w:p>
    <w:p xmlns:w14="http://schemas.microsoft.com/office/word/2010/wordml" w14:paraId="0DA8791F" w14:textId="77777777">
      <w:pPr>
        <w:spacing w:before="0" w:after="0" w:line="240" w:lineRule="auto"/>
      </w:pPr>
      <w:r>
        <w:t/>
      </w:r>
    </w:p>
    <w:p xmlns:w14="http://schemas.microsoft.com/office/word/2010/wordml" w:rsidR="00C17CB5" w:rsidRDefault="00C17CB5" w14:paraId="66A15D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59-143-30. Allocation for students attending independent colleges.</w:t>
      </w:r>
      <w:r>
        <w:rPr>
          <w:rFonts w:ascii="Times New Roman" w:hAnsi="Times New Roman" w:eastAsia="Times New Roman" w:cs="Times New Roman"/>
          <w:b w:val="true"/>
          <w:sz w:val="22"/>
          <w:szCs w:val="22"/>
          <w:lang w:val="en-PH"/>
        </w:rPr>
      </w:r>
    </w:p>
    <w:p xmlns:w14="http://schemas.microsoft.com/office/word/2010/wordml" w:rsidR="00C17CB5" w:rsidRDefault="00C17CB5" w14:paraId="1B3E8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Of the funds made available for higher education scholarship grants from the higher education scholarship grant allocation under Section 59-143-10 for any year, one-half shall be allocated for Need-based Grants and one-half shall be allocated for Palmetto Fellows Scholarships.</w:t>
      </w:r>
      <w:r>
        <w:rPr>
          <w:rFonts w:ascii="Times New Roman" w:hAnsi="Times New Roman" w:eastAsia="Times New Roman" w:cs="Times New Roman"/>
          <w:sz w:val="22"/>
          <w:szCs w:val="22"/>
          <w:lang w:val="en-PH"/>
        </w:rPr>
      </w:r>
    </w:p>
    <w:p xmlns:w14="http://schemas.microsoft.com/office/word/2010/wordml" w:rsidR="00C17CB5" w:rsidRDefault="00C17CB5" w14:paraId="52BAC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Of the total funds made available for higher education scholarship grants from the higher education scholarship grant allocation under Section 59-143-10 for any year, a percentage thereof must be allocated for students attending independent institutions of higher learning in this State. This percentage shall be equivalent to the percentage of the independent colleges' share of the total South Carolina resident undergraduate full-time (FTE) enrollment of all public and independent institutions of higher </w:t>
      </w:r>
      <w:r>
        <w:rPr>
          <w:rFonts w:ascii="Times New Roman" w:hAnsi="Times New Roman" w:eastAsia="Times New Roman" w:cs="Times New Roman"/>
          <w:sz w:val="22"/>
          <w:szCs w:val="22"/>
          <w:lang w:val="en-PH"/>
        </w:rPr>
        <w:t>learning in this State based on the previous year's data as determined by the Commission on Higher Education and the South Carolina Tuition Grants Commission. This percentage shall be drawn from the funds allocated under item (1) for Need-based Grants.</w:t>
      </w:r>
      <w:r>
        <w:rPr>
          <w:rFonts w:ascii="Times New Roman" w:hAnsi="Times New Roman" w:eastAsia="Times New Roman" w:cs="Times New Roman"/>
          <w:sz w:val="22"/>
          <w:szCs w:val="22"/>
          <w:lang w:val="en-PH"/>
        </w:rPr>
      </w:r>
    </w:p>
    <w:p xmlns:w14="http://schemas.microsoft.com/office/word/2010/wordml" w:rsidR="00C17CB5" w:rsidRDefault="00C17CB5" w14:paraId="58E1A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allocation each year to students at the South Carolina independent colleges under item (2) shall be used to provide tuition grants under Chapter 113. The funds allocated for South Carolina Tuition Grants to South Carolina independent colleges students under this subsection shall be included in the annual appropriation to the Commission on Higher Education and transferred annually into the budget of the South Carolina Tuition Grants Commission in the amount prescribed in item (2).</w:t>
      </w:r>
      <w:r>
        <w:rPr>
          <w:rFonts w:ascii="Times New Roman" w:hAnsi="Times New Roman" w:eastAsia="Times New Roman" w:cs="Times New Roman"/>
          <w:sz w:val="22"/>
          <w:szCs w:val="22"/>
          <w:lang w:val="en-PH"/>
        </w:rPr>
      </w:r>
    </w:p>
    <w:p xmlns:w14="http://schemas.microsoft.com/office/word/2010/wordml" w:rsidR="00C17CB5" w:rsidRDefault="00C17CB5" w14:paraId="200D1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Independent colleges for purposes of this subsection means those institutions eligible to participate in the South Carolina Tuition Grants Program as defined by Section 59-113-50.</w:t>
      </w:r>
      <w:r>
        <w:rPr>
          <w:rFonts w:ascii="Times New Roman" w:hAnsi="Times New Roman" w:eastAsia="Times New Roman" w:cs="Times New Roman"/>
          <w:sz w:val="22"/>
          <w:szCs w:val="22"/>
          <w:lang w:val="en-PH"/>
        </w:rPr>
      </w:r>
    </w:p>
    <w:p xmlns:w14="http://schemas.microsoft.com/office/word/2010/wordml" w:rsidR="00C17CB5" w:rsidRDefault="00C17CB5" w14:paraId="3C65D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Public institutions shall receive the remaining allocation each year of the funds made available for higher education scholarship grants under Section 59-143-10.</w:t>
      </w:r>
      <w:r>
        <w:rPr>
          <w:rFonts w:ascii="Times New Roman" w:hAnsi="Times New Roman" w:eastAsia="Times New Roman" w:cs="Times New Roman"/>
          <w:sz w:val="22"/>
          <w:szCs w:val="22"/>
          <w:lang w:val="en-PH"/>
        </w:rPr>
      </w:r>
    </w:p>
    <w:p xmlns:w14="http://schemas.microsoft.com/office/word/2010/wordml" w:rsidR="00C17CB5" w:rsidRDefault="00C17CB5" w14:paraId="2FE18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maximum amount of funding provided for awards to students attending South Carolina independent colleges from the Children's Education Endowment Fund for South Carolina Tuition Grants shall not exceed the percentage funding calculation described under item (2).</w:t>
      </w:r>
      <w:r>
        <w:rPr>
          <w:rFonts w:ascii="Times New Roman" w:hAnsi="Times New Roman" w:eastAsia="Times New Roman" w:cs="Times New Roman"/>
          <w:sz w:val="22"/>
          <w:szCs w:val="22"/>
          <w:lang w:val="en-PH"/>
        </w:rPr>
      </w:r>
    </w:p>
    <w:p xmlns:w14="http://schemas.microsoft.com/office/word/2010/wordml" w14:paraId="46337C54" w14:textId="77777777">
      <w:pPr>
        <w:spacing w:before="0" w:after="0" w:line="240" w:lineRule="auto"/>
      </w:pPr>
      <w:r>
        <w:t/>
      </w:r>
    </w:p>
    <w:p xmlns:w14="http://schemas.microsoft.com/office/word/2010/wordml" w:rsidR="00C17CB5" w:rsidRDefault="00C17CB5" w14:paraId="66A65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20C; 2026 Act No. 188 (H.4738), § 6, eff May 18, 2026.</w:t>
      </w:r>
      <w:r>
        <w:rPr>
          <w:rFonts w:ascii="Times New Roman" w:hAnsi="Times New Roman" w:eastAsia="Times New Roman" w:cs="Times New Roman"/>
          <w:sz w:val="22"/>
          <w:szCs w:val="22"/>
          <w:lang w:val="en-PH"/>
        </w:rPr>
      </w:r>
    </w:p>
    <w:p xmlns:w14="http://schemas.microsoft.com/office/word/2010/wordml" w:rsidR="00C17CB5" w:rsidRDefault="00C17CB5" w14:paraId="307C7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F17A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188, § 6, added (1) and redesignated (1) to (5) as (2) to (6); in new (2), in the first sentence, added "total"</w:t>
      </w:r>
      <w:r>
        <w:rPr>
          <w:rFonts w:ascii="Times New Roman" w:hAnsi="Times New Roman" w:eastAsia="Times New Roman" w:cs="Times New Roman"/>
          <w:sz w:val="22"/>
          <w:szCs w:val="22"/>
          <w:lang w:val="en-PH"/>
        </w:rPr>
        <w:t xml:space="preserve"> preceding "funds", deleted "of the 1976 Code" following "Section 59-143-10", and substituted "allocated for students attending independent institutions" for "allocated for higher education scholarships and grants for students attending South Carolina independent colleges" preceding "of higher learning", and added the third sentence; and rewrote new (3).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