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703a4883daf4776" /><Relationship Type="http://schemas.openxmlformats.org/package/2006/relationships/metadata/core-properties" Target="/package/services/metadata/core-properties/e9bb35fd5a1c4ef984cf37e253ed0065.psmdcp" Id="R965e311c42b448a4" /></Relationships>
</file>

<file path=word/document.xml><?xml version="1.0" encoding="utf-8"?>
<w:document xmlns:w="http://schemas.openxmlformats.org/wordprocessingml/2006/main">
  <w:body>
    <w:p xmlns:w14="http://schemas.microsoft.com/office/word/2010/wordml" w:rsidR="00C17CB5" w:rsidRDefault="00C17CB5" w14:paraId="7E4BE8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C17CB5" w:rsidRDefault="00C17CB5" w14:paraId="071ABA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Boards of Education</w:t>
      </w:r>
      <w:r>
        <w:rPr>
          <w:rFonts w:ascii="Times New Roman" w:hAnsi="Times New Roman" w:eastAsia="Times New Roman" w:cs="Times New Roman"/>
          <w:sz w:val="22"/>
          <w:szCs w:val="22"/>
          <w:lang w:val="en-PH"/>
        </w:rPr>
      </w:r>
    </w:p>
    <w:p xmlns:w14="http://schemas.microsoft.com/office/word/2010/wordml" w:rsidR="00C17CB5" w:rsidRDefault="00C17CB5" w14:paraId="10F34AA7" w14:textId="77777777">
      <w:pPr>
        <w:spacing w:before="0" w:after="0" w:line="240" w:lineRule="auto"/>
        <w:rPr>
          <w:rFonts w:ascii="Arial" w:hAnsi="Arial" w:cs="Arial"/>
          <w:lang w:val="en-PH"/>
        </w:rPr>
      </w:pPr>
    </w:p>
    <w:p xmlns:w14="http://schemas.microsoft.com/office/word/2010/wordml" w:rsidR="00C17CB5" w:rsidRDefault="00C17CB5" w14:paraId="7D7A54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59-15-10. Appointment; qualifications; terms.</w:t>
      </w:r>
      <w:r>
        <w:rPr>
          <w:rFonts w:ascii="Times New Roman" w:hAnsi="Times New Roman" w:eastAsia="Times New Roman" w:cs="Times New Roman"/>
          <w:b w:val="true"/>
          <w:sz w:val="22"/>
          <w:szCs w:val="22"/>
          <w:lang w:val="en-PH"/>
        </w:rPr>
      </w:r>
    </w:p>
    <w:p xmlns:w14="http://schemas.microsoft.com/office/word/2010/wordml" w:rsidR="00C17CB5" w:rsidRDefault="00C17CB5" w14:paraId="6C90C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shall be a county board of education in each county which, except as otherwise expressly provided, shall be composed of seven members, six of whom shall be appointed by the Governor upon the recommendation of the Senator and at least one half of the members of the House of Representatives from the county, who shall serve terms of four years each commencing on May first in each year preceding the year of a presidential election. Any vacancies on the county boards of education shall be filled in the sam</w:t>
      </w:r>
      <w:r>
        <w:rPr>
          <w:rFonts w:ascii="Times New Roman" w:hAnsi="Times New Roman" w:eastAsia="Times New Roman" w:cs="Times New Roman"/>
          <w:sz w:val="22"/>
          <w:szCs w:val="22"/>
          <w:lang w:val="en-PH"/>
        </w:rPr>
        <w:t>e manner for the unexpired terms. The county superintendents of education shall be ex officio members of the county boards of education in those counties in which the county superintendent of education is elected by the people and in counties in which the county superintendent of education is not elected by the people the seventh member shall be appointed in the same manner and for the same term as the other six members. No employee of a public school system other than the county superintendent of education</w:t>
      </w:r>
      <w:r>
        <w:rPr>
          <w:rFonts w:ascii="Times New Roman" w:hAnsi="Times New Roman" w:eastAsia="Times New Roman" w:cs="Times New Roman"/>
          <w:sz w:val="22"/>
          <w:szCs w:val="22"/>
          <w:lang w:val="en-PH"/>
        </w:rPr>
        <w:t xml:space="preserve"> shall be eligible to serve as a member of a county board of education.</w:t>
      </w:r>
      <w:r>
        <w:rPr>
          <w:rFonts w:ascii="Times New Roman" w:hAnsi="Times New Roman" w:eastAsia="Times New Roman" w:cs="Times New Roman"/>
          <w:sz w:val="22"/>
          <w:szCs w:val="22"/>
          <w:lang w:val="en-PH"/>
        </w:rPr>
      </w:r>
    </w:p>
    <w:p xmlns:w14="http://schemas.microsoft.com/office/word/2010/wordml" w14:paraId="05831FAF" w14:textId="77777777">
      <w:pPr>
        <w:spacing w:before="0" w:after="0" w:line="240" w:lineRule="auto"/>
      </w:pPr>
      <w:r>
        <w:t/>
      </w:r>
    </w:p>
    <w:p xmlns:w14="http://schemas.microsoft.com/office/word/2010/wordml" w:rsidR="00C17CB5" w:rsidRDefault="00C17CB5" w14:paraId="46389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21-101; 1952 Code § 21-101; 1951 (47) 546; 1953 (48) 3.</w:t>
      </w:r>
      <w:r>
        <w:rPr>
          <w:rFonts w:ascii="Times New Roman" w:hAnsi="Times New Roman" w:eastAsia="Times New Roman" w:cs="Times New Roman"/>
          <w:sz w:val="22"/>
          <w:szCs w:val="22"/>
          <w:lang w:val="en-PH"/>
        </w:rPr>
      </w:r>
    </w:p>
    <w:p xmlns:w14="http://schemas.microsoft.com/office/word/2010/wordml" w14:paraId="395C7CA0" w14:textId="77777777">
      <w:pPr>
        <w:spacing w:before="0" w:after="0" w:line="240" w:lineRule="auto"/>
      </w:pPr>
      <w:r>
        <w:t/>
      </w:r>
    </w:p>
    <w:p xmlns:w14="http://schemas.microsoft.com/office/word/2010/wordml" w:rsidR="00C17CB5" w:rsidRDefault="00C17CB5" w14:paraId="392193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59-15-20. Board constitutes advisory body to county superintendent.</w:t>
      </w:r>
      <w:r>
        <w:rPr>
          <w:rFonts w:ascii="Times New Roman" w:hAnsi="Times New Roman" w:eastAsia="Times New Roman" w:cs="Times New Roman"/>
          <w:b w:val="true"/>
          <w:sz w:val="22"/>
          <w:szCs w:val="22"/>
          <w:lang w:val="en-PH"/>
        </w:rPr>
      </w:r>
    </w:p>
    <w:p xmlns:w14="http://schemas.microsoft.com/office/word/2010/wordml" w:rsidR="00C17CB5" w:rsidRDefault="00C17CB5" w14:paraId="3921A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board of education shall constitute an advisory body with whom the county superintendent of education shall have the right to consult when he is in doubt as to his official duty.</w:t>
      </w:r>
      <w:r>
        <w:rPr>
          <w:rFonts w:ascii="Times New Roman" w:hAnsi="Times New Roman" w:eastAsia="Times New Roman" w:cs="Times New Roman"/>
          <w:sz w:val="22"/>
          <w:szCs w:val="22"/>
          <w:lang w:val="en-PH"/>
        </w:rPr>
      </w:r>
    </w:p>
    <w:p xmlns:w14="http://schemas.microsoft.com/office/word/2010/wordml" w14:paraId="20C9A403" w14:textId="77777777">
      <w:pPr>
        <w:spacing w:before="0" w:after="0" w:line="240" w:lineRule="auto"/>
      </w:pPr>
      <w:r>
        <w:t/>
      </w:r>
    </w:p>
    <w:p xmlns:w14="http://schemas.microsoft.com/office/word/2010/wordml" w:rsidR="00C17CB5" w:rsidRDefault="00C17CB5" w14:paraId="552EA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21-102; 1952 Code § 21-102; 1942 Code § 5317; 1932 Code § 5348; Civ. C. '22 § 2597; Civ. C. '12 § 1736; Civ. C. '02 § 1203; 1896 (22) 161.</w:t>
      </w:r>
      <w:r>
        <w:rPr>
          <w:rFonts w:ascii="Times New Roman" w:hAnsi="Times New Roman" w:eastAsia="Times New Roman" w:cs="Times New Roman"/>
          <w:sz w:val="22"/>
          <w:szCs w:val="22"/>
          <w:lang w:val="en-PH"/>
        </w:rPr>
      </w:r>
    </w:p>
    <w:p xmlns:w14="http://schemas.microsoft.com/office/word/2010/wordml" w14:paraId="5A1D9419" w14:textId="77777777">
      <w:pPr>
        <w:spacing w:before="0" w:after="0" w:line="240" w:lineRule="auto"/>
      </w:pPr>
      <w:r>
        <w:t/>
      </w:r>
    </w:p>
    <w:p xmlns:w14="http://schemas.microsoft.com/office/word/2010/wordml" w:rsidR="00C17CB5" w:rsidRDefault="00C17CB5" w14:paraId="56593D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59-15-30. Quorum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344AE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majority of the members of the county board of education shall constitute a quorum for the transaction of the business of the board.</w:t>
      </w:r>
      <w:r>
        <w:rPr>
          <w:rFonts w:ascii="Times New Roman" w:hAnsi="Times New Roman" w:eastAsia="Times New Roman" w:cs="Times New Roman"/>
          <w:sz w:val="22"/>
          <w:szCs w:val="22"/>
          <w:lang w:val="en-PH"/>
        </w:rPr>
      </w:r>
    </w:p>
    <w:p xmlns:w14="http://schemas.microsoft.com/office/word/2010/wordml" w14:paraId="6AC3FECD" w14:textId="77777777">
      <w:pPr>
        <w:spacing w:before="0" w:after="0" w:line="240" w:lineRule="auto"/>
      </w:pPr>
      <w:r>
        <w:t/>
      </w:r>
    </w:p>
    <w:p xmlns:w14="http://schemas.microsoft.com/office/word/2010/wordml" w:rsidR="00C17CB5" w:rsidRDefault="00C17CB5" w14:paraId="2BC1E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21-103; 1952 Code § 21-101.1; 1951 (47) 546.</w:t>
      </w:r>
      <w:r>
        <w:rPr>
          <w:rFonts w:ascii="Times New Roman" w:hAnsi="Times New Roman" w:eastAsia="Times New Roman" w:cs="Times New Roman"/>
          <w:sz w:val="22"/>
          <w:szCs w:val="22"/>
          <w:lang w:val="en-PH"/>
        </w:rPr>
      </w:r>
    </w:p>
    <w:p xmlns:w14="http://schemas.microsoft.com/office/word/2010/wordml" w14:paraId="5F75AE3C" w14:textId="77777777">
      <w:pPr>
        <w:spacing w:before="0" w:after="0" w:line="240" w:lineRule="auto"/>
      </w:pPr>
      <w:r>
        <w:t/>
      </w:r>
    </w:p>
    <w:p xmlns:w14="http://schemas.microsoft.com/office/word/2010/wordml" w:rsidR="00C17CB5" w:rsidRDefault="00C17CB5" w14:paraId="35DA50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59-15-40. Rule-making power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046BD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County boards of education may prescribe such rules and regulations not inconsistent with the statute law of this State as they may deem necessary or advisable to the proper disposition of matters brought before them. This rule-making power shall specifically include the right, at the discretion of the board, to designate one or more of its members to conduct any hearing in connection with any responsibility of the board and to make a report on this hearing to the board for its determination.</w:t>
      </w:r>
      <w:r>
        <w:rPr>
          <w:rFonts w:ascii="Times New Roman" w:hAnsi="Times New Roman" w:eastAsia="Times New Roman" w:cs="Times New Roman"/>
          <w:sz w:val="22"/>
          <w:szCs w:val="22"/>
          <w:lang w:val="en-PH"/>
        </w:rPr>
      </w:r>
    </w:p>
    <w:p xmlns:w14="http://schemas.microsoft.com/office/word/2010/wordml" w14:paraId="7616F466" w14:textId="77777777">
      <w:pPr>
        <w:spacing w:before="0" w:after="0" w:line="240" w:lineRule="auto"/>
      </w:pPr>
      <w:r>
        <w:t/>
      </w:r>
    </w:p>
    <w:p xmlns:w14="http://schemas.microsoft.com/office/word/2010/wordml" w:rsidR="00C17CB5" w:rsidRDefault="00C17CB5" w14:paraId="36ED9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21-105; 1956 (49) 1670.</w:t>
      </w:r>
      <w:r>
        <w:rPr>
          <w:rFonts w:ascii="Times New Roman" w:hAnsi="Times New Roman" w:eastAsia="Times New Roman" w:cs="Times New Roman"/>
          <w:sz w:val="22"/>
          <w:szCs w:val="22"/>
          <w:lang w:val="en-PH"/>
        </w:rPr>
      </w:r>
    </w:p>
    <w:p xmlns:w14="http://schemas.microsoft.com/office/word/2010/wordml" w14:paraId="02FA232E" w14:textId="77777777">
      <w:pPr>
        <w:spacing w:before="0" w:after="0" w:line="240" w:lineRule="auto"/>
      </w:pPr>
      <w:r>
        <w:t/>
      </w:r>
    </w:p>
    <w:p xmlns:w14="http://schemas.microsoft.com/office/word/2010/wordml" w:rsidR="00C17CB5" w:rsidRDefault="00C17CB5" w14:paraId="41FC0E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59-15-50. Oath of board members and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0981C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member of a county board of education or board of trustees shall take the oath prescribed in the Constitution of South Carolina.</w:t>
      </w:r>
      <w:r>
        <w:rPr>
          <w:rFonts w:ascii="Times New Roman" w:hAnsi="Times New Roman" w:eastAsia="Times New Roman" w:cs="Times New Roman"/>
          <w:sz w:val="22"/>
          <w:szCs w:val="22"/>
          <w:lang w:val="en-PH"/>
        </w:rPr>
      </w:r>
    </w:p>
    <w:p xmlns:w14="http://schemas.microsoft.com/office/word/2010/wordml" w14:paraId="1A5FBB8B" w14:textId="77777777">
      <w:pPr>
        <w:spacing w:before="0" w:after="0" w:line="240" w:lineRule="auto"/>
      </w:pPr>
      <w:r>
        <w:t/>
      </w:r>
    </w:p>
    <w:p xmlns:w14="http://schemas.microsoft.com/office/word/2010/wordml" w:rsidR="00C17CB5" w:rsidRDefault="00C17CB5" w14:paraId="19940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21-106; 1973 (58) 635.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