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9a9ff4c4d9e4103" /><Relationship Type="http://schemas.openxmlformats.org/package/2006/relationships/metadata/core-properties" Target="/package/services/metadata/core-properties/b883b192ca6842feb048513c02a65b0e.psmdcp" Id="R69386a85386241e3" /></Relationships>
</file>

<file path=word/document.xml><?xml version="1.0" encoding="utf-8"?>
<w:document xmlns:w="http://schemas.openxmlformats.org/wordprocessingml/2006/main">
  <w:body>
    <w:p xmlns:w14="http://schemas.microsoft.com/office/word/2010/wordml" w:rsidR="00AF337E" w:rsidRDefault="00AF337E" w14:paraId="49524E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AF337E" w:rsidRDefault="00AF337E" w14:paraId="6233B72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Venue</w:t>
      </w:r>
      <w:r>
        <w:rPr>
          <w:rFonts w:ascii="Times New Roman" w:hAnsi="Times New Roman" w:eastAsia="Times New Roman" w:cs="Times New Roman"/>
          <w:sz w:val="22"/>
          <w:szCs w:val="22"/>
          <w:lang w:val="en-PH"/>
        </w:rPr>
      </w:r>
    </w:p>
    <w:p xmlns:w14="http://schemas.microsoft.com/office/word/2010/wordml" w:rsidR="00AF337E" w:rsidRDefault="00AF337E" w14:paraId="322308C8" w14:textId="77777777">
      <w:pPr>
        <w:spacing w:before="0" w:after="0" w:line="240" w:lineRule="auto"/>
        <w:rPr>
          <w:rFonts w:ascii="Arial" w:hAnsi="Arial" w:cs="Arial"/>
          <w:lang w:val="en-PH"/>
        </w:rPr>
      </w:pPr>
    </w:p>
    <w:p xmlns:w14="http://schemas.microsoft.com/office/word/2010/wordml" w:rsidR="00AF337E" w:rsidRDefault="00AF337E" w14:paraId="000B9E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17-21-10. Venue where person causes injury within limits of State and death occurs elsewhere.</w:t>
      </w:r>
      <w:r>
        <w:rPr>
          <w:rFonts w:ascii="Times New Roman" w:hAnsi="Times New Roman" w:eastAsia="Times New Roman" w:cs="Times New Roman"/>
          <w:b w:val="true"/>
          <w:sz w:val="22"/>
          <w:szCs w:val="22"/>
          <w:lang w:val="en-PH"/>
        </w:rPr>
      </w:r>
    </w:p>
    <w:p xmlns:w14="http://schemas.microsoft.com/office/word/2010/wordml" w:rsidR="00AF337E" w:rsidRDefault="00AF337E" w14:paraId="4991E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person shall be struck, wounded, poisoned or otherwise injured or ill-treated within the limits of this State and shall die thereof beyond the limits of this State, whether on the high seas or elsewhere, the person so striking, wounding, poisoning or otherwise causing death as aforesaid shall be subject to indictment, trial and punishment in the county in which the stroke, wound, poisoning or other injury or ill-treatment was committed, in all respects the same as if the death had occurred in such </w:t>
      </w:r>
      <w:r>
        <w:rPr>
          <w:rFonts w:ascii="Times New Roman" w:hAnsi="Times New Roman" w:eastAsia="Times New Roman" w:cs="Times New Roman"/>
          <w:sz w:val="22"/>
          <w:szCs w:val="22"/>
          <w:lang w:val="en-PH"/>
        </w:rPr>
        <w:t>county.</w:t>
      </w:r>
      <w:r>
        <w:rPr>
          <w:rFonts w:ascii="Times New Roman" w:hAnsi="Times New Roman" w:eastAsia="Times New Roman" w:cs="Times New Roman"/>
          <w:sz w:val="22"/>
          <w:szCs w:val="22"/>
          <w:lang w:val="en-PH"/>
        </w:rPr>
      </w:r>
    </w:p>
    <w:p xmlns:w14="http://schemas.microsoft.com/office/word/2010/wordml" w14:paraId="71949C35" w14:textId="77777777">
      <w:pPr>
        <w:spacing w:before="0" w:after="0" w:line="240" w:lineRule="auto"/>
      </w:pPr>
      <w:r>
        <w:t/>
      </w:r>
    </w:p>
    <w:p xmlns:w14="http://schemas.microsoft.com/office/word/2010/wordml" w:rsidR="00AF337E" w:rsidRDefault="00AF337E" w14:paraId="75CE3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17-454; 1952 Code § 17-454; 1942 Code § 1017; 1932 Code § 1017; Cr. P. '22 § 108; Cr. C. '12 § 144; Cr. C. '02 § 116; G. S. 2461; R. S. 116; 1859 (12) 822.</w:t>
      </w:r>
      <w:r>
        <w:rPr>
          <w:rFonts w:ascii="Times New Roman" w:hAnsi="Times New Roman" w:eastAsia="Times New Roman" w:cs="Times New Roman"/>
          <w:sz w:val="22"/>
          <w:szCs w:val="22"/>
          <w:lang w:val="en-PH"/>
        </w:rPr>
      </w:r>
    </w:p>
    <w:p xmlns:w14="http://schemas.microsoft.com/office/word/2010/wordml" w14:paraId="4233973D" w14:textId="77777777">
      <w:pPr>
        <w:spacing w:before="0" w:after="0" w:line="240" w:lineRule="auto"/>
      </w:pPr>
      <w:r>
        <w:t/>
      </w:r>
    </w:p>
    <w:p xmlns:w14="http://schemas.microsoft.com/office/word/2010/wordml" w:rsidR="00AF337E" w:rsidRDefault="00AF337E" w14:paraId="4C8A91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17-21-20. Venue where person causes injury in one county and death occurs in another.</w:t>
      </w:r>
      <w:r>
        <w:rPr>
          <w:rFonts w:ascii="Times New Roman" w:hAnsi="Times New Roman" w:eastAsia="Times New Roman" w:cs="Times New Roman"/>
          <w:b w:val="true"/>
          <w:sz w:val="22"/>
          <w:szCs w:val="22"/>
          <w:lang w:val="en-PH"/>
        </w:rPr>
      </w:r>
    </w:p>
    <w:p xmlns:w14="http://schemas.microsoft.com/office/word/2010/wordml" w:rsidR="00AF337E" w:rsidRDefault="00AF337E" w14:paraId="03369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person shall be struck, wounded, poisoned or otherwise injured in one county and dies thereof in another any inquisition or indictment thereon found by jurors of either county shall be as good and effectual in law as if the stroke, wound, poisoning or other injury had been committed and done in the county in which the party shall die. And the person guilty of such striking, wounding, poisoning or other injury and every accessory thereto, either before or after the fact, shall be tried in the county</w:t>
      </w:r>
      <w:r>
        <w:rPr>
          <w:rFonts w:ascii="Times New Roman" w:hAnsi="Times New Roman" w:eastAsia="Times New Roman" w:cs="Times New Roman"/>
          <w:sz w:val="22"/>
          <w:szCs w:val="22"/>
          <w:lang w:val="en-PH"/>
        </w:rPr>
        <w:t xml:space="preserve"> in which such indictment shall be found and, if convicted, punished in the same mode, manner and form as if the deceased had suffered such striking, wounding, poisoning or other injury and death in the county in which such indictment shall be found.</w:t>
      </w:r>
      <w:r>
        <w:rPr>
          <w:rFonts w:ascii="Times New Roman" w:hAnsi="Times New Roman" w:eastAsia="Times New Roman" w:cs="Times New Roman"/>
          <w:sz w:val="22"/>
          <w:szCs w:val="22"/>
          <w:lang w:val="en-PH"/>
        </w:rPr>
      </w:r>
    </w:p>
    <w:p xmlns:w14="http://schemas.microsoft.com/office/word/2010/wordml" w14:paraId="7DCC1328" w14:textId="77777777">
      <w:pPr>
        <w:spacing w:before="0" w:after="0" w:line="240" w:lineRule="auto"/>
      </w:pPr>
      <w:r>
        <w:t/>
      </w:r>
    </w:p>
    <w:p xmlns:w14="http://schemas.microsoft.com/office/word/2010/wordml" w:rsidR="00AF337E" w:rsidRDefault="00AF337E" w14:paraId="6256F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17-456; 1952 Code § 17-456; 1942 Code § 1020; 1932 Code § 1020; Cr. P. '22 § 111; Cr. C. '12 § 147; Cr. C. '02 § 119; G. S. 2464; R. S. 119; 1880 (17) 336.</w:t>
      </w:r>
      <w:r>
        <w:rPr>
          <w:rFonts w:ascii="Times New Roman" w:hAnsi="Times New Roman" w:eastAsia="Times New Roman" w:cs="Times New Roman"/>
          <w:sz w:val="22"/>
          <w:szCs w:val="22"/>
          <w:lang w:val="en-PH"/>
        </w:rPr>
      </w:r>
    </w:p>
    <w:p xmlns:w14="http://schemas.microsoft.com/office/word/2010/wordml" w14:paraId="5ACEB07C" w14:textId="77777777">
      <w:pPr>
        <w:spacing w:before="0" w:after="0" w:line="240" w:lineRule="auto"/>
      </w:pPr>
      <w:r>
        <w:t/>
      </w:r>
    </w:p>
    <w:p xmlns:w14="http://schemas.microsoft.com/office/word/2010/wordml" w:rsidR="00AF337E" w:rsidRDefault="00AF337E" w14:paraId="1CE8ED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17-21-30. Venue where perpetrator of homicide and victim are in different states.</w:t>
      </w:r>
      <w:r>
        <w:rPr>
          <w:rFonts w:ascii="Times New Roman" w:hAnsi="Times New Roman" w:eastAsia="Times New Roman" w:cs="Times New Roman"/>
          <w:b w:val="true"/>
          <w:sz w:val="22"/>
          <w:szCs w:val="22"/>
          <w:lang w:val="en-PH"/>
        </w:rPr>
      </w:r>
    </w:p>
    <w:p xmlns:w14="http://schemas.microsoft.com/office/word/2010/wordml" w:rsidR="00AF337E" w:rsidRDefault="00AF337E" w14:paraId="3E524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person within the limits of this State shall inflict an injury on any person who at the time the injury is inflicted is beyond the limits of this State or when any person beyond the limits of this State shall inflict an injury on any person at the time within the limits of this State and such injury shall cause </w:t>
      </w:r>
      <w:r>
        <w:rPr>
          <w:rFonts w:ascii="Times New Roman" w:hAnsi="Times New Roman" w:eastAsia="Times New Roman" w:cs="Times New Roman"/>
          <w:sz w:val="22"/>
          <w:szCs w:val="22"/>
          <w:lang w:val="en-PH"/>
        </w:rPr>
        <w:t>the death of the person injured, in either case the person causing such death shall be subject to be indicted, tried and punished in the first case in the county of this State where the person inflicting the injury was at the time when the injury was inflicted and, in the second case, in the county in which it was received. The procedure and punishment shall be in all respects the same as if both parties were within such county at the time the injury was inflicted and the homicide had been in all respects c</w:t>
      </w:r>
      <w:r>
        <w:rPr>
          <w:rFonts w:ascii="Times New Roman" w:hAnsi="Times New Roman" w:eastAsia="Times New Roman" w:cs="Times New Roman"/>
          <w:sz w:val="22"/>
          <w:szCs w:val="22"/>
          <w:lang w:val="en-PH"/>
        </w:rPr>
        <w:t>ompleted in such county.</w:t>
      </w:r>
      <w:r>
        <w:rPr>
          <w:rFonts w:ascii="Times New Roman" w:hAnsi="Times New Roman" w:eastAsia="Times New Roman" w:cs="Times New Roman"/>
          <w:sz w:val="22"/>
          <w:szCs w:val="22"/>
          <w:lang w:val="en-PH"/>
        </w:rPr>
      </w:r>
    </w:p>
    <w:p xmlns:w14="http://schemas.microsoft.com/office/word/2010/wordml" w14:paraId="565312F8" w14:textId="77777777">
      <w:pPr>
        <w:spacing w:before="0" w:after="0" w:line="240" w:lineRule="auto"/>
      </w:pPr>
      <w:r>
        <w:t/>
      </w:r>
    </w:p>
    <w:p xmlns:w14="http://schemas.microsoft.com/office/word/2010/wordml" w:rsidR="00AF337E" w:rsidRDefault="00AF337E" w14:paraId="059AD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17-455; 1952 Code § 17-455; 1942 Code § 1018; 1932 Code § 1018; Cr. P. '22 § 109; Cr. C. '12 § 145; Cr. C. '02 § 117; G. S. 2462; R. S. 117; 1859 (12) 822.</w:t>
      </w:r>
      <w:r>
        <w:rPr>
          <w:rFonts w:ascii="Times New Roman" w:hAnsi="Times New Roman" w:eastAsia="Times New Roman" w:cs="Times New Roman"/>
          <w:sz w:val="22"/>
          <w:szCs w:val="22"/>
          <w:lang w:val="en-PH"/>
        </w:rPr>
      </w:r>
    </w:p>
    <w:p xmlns:w14="http://schemas.microsoft.com/office/word/2010/wordml" w14:paraId="19C94A85" w14:textId="77777777">
      <w:pPr>
        <w:spacing w:before="0" w:after="0" w:line="240" w:lineRule="auto"/>
      </w:pPr>
      <w:r>
        <w:t/>
      </w:r>
    </w:p>
    <w:p xmlns:w14="http://schemas.microsoft.com/office/word/2010/wordml" w:rsidR="00AF337E" w:rsidRDefault="00AF337E" w14:paraId="76476D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17-21-40. Venue where perpetrator of homicide and victim are in different counties.</w:t>
      </w:r>
      <w:r>
        <w:rPr>
          <w:rFonts w:ascii="Times New Roman" w:hAnsi="Times New Roman" w:eastAsia="Times New Roman" w:cs="Times New Roman"/>
          <w:b w:val="true"/>
          <w:sz w:val="22"/>
          <w:szCs w:val="22"/>
          <w:lang w:val="en-PH"/>
        </w:rPr>
      </w:r>
    </w:p>
    <w:p xmlns:w14="http://schemas.microsoft.com/office/word/2010/wordml" w:rsidR="00AF337E" w:rsidRDefault="00AF337E" w14:paraId="34702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injury is inflicted by any person within the bounds of one county of this State on a person within the bounds of another county and death shall ensue therefrom within this State, indictment, trial and punishment shall be the same as if the homicide had been committed altogether within the county in which the injured person dies. And when the injured person dies without the jurisdiction of this State, indictment, trial and punishment shall be the same as if the homicide had been completed in the coun</w:t>
      </w:r>
      <w:r>
        <w:rPr>
          <w:rFonts w:ascii="Times New Roman" w:hAnsi="Times New Roman" w:eastAsia="Times New Roman" w:cs="Times New Roman"/>
          <w:sz w:val="22"/>
          <w:szCs w:val="22"/>
          <w:lang w:val="en-PH"/>
        </w:rPr>
        <w:t>ty in which the injury causing death was received.</w:t>
      </w:r>
      <w:r>
        <w:rPr>
          <w:rFonts w:ascii="Times New Roman" w:hAnsi="Times New Roman" w:eastAsia="Times New Roman" w:cs="Times New Roman"/>
          <w:sz w:val="22"/>
          <w:szCs w:val="22"/>
          <w:lang w:val="en-PH"/>
        </w:rPr>
      </w:r>
    </w:p>
    <w:p xmlns:w14="http://schemas.microsoft.com/office/word/2010/wordml" w14:paraId="51CA9BD6" w14:textId="77777777">
      <w:pPr>
        <w:spacing w:before="0" w:after="0" w:line="240" w:lineRule="auto"/>
      </w:pPr>
      <w:r>
        <w:t/>
      </w:r>
    </w:p>
    <w:p xmlns:w14="http://schemas.microsoft.com/office/word/2010/wordml" w:rsidR="00AF337E" w:rsidRDefault="00AF337E" w14:paraId="11A31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17-457; 1952 Code § 17-457; 1942 Code § 1019; 1932 Code § 1019; Cr. P. '22 § 110; Cr. C. '12 § 146; Cr. C. '02 § 118; G. S. 2463; R. S. 118; 1859 (12) 823.</w:t>
      </w:r>
      <w:r>
        <w:rPr>
          <w:rFonts w:ascii="Times New Roman" w:hAnsi="Times New Roman" w:eastAsia="Times New Roman" w:cs="Times New Roman"/>
          <w:sz w:val="22"/>
          <w:szCs w:val="22"/>
          <w:lang w:val="en-PH"/>
        </w:rPr>
      </w:r>
    </w:p>
    <w:p xmlns:w14="http://schemas.microsoft.com/office/word/2010/wordml" w14:paraId="0B66912D" w14:textId="77777777">
      <w:pPr>
        <w:spacing w:before="0" w:after="0" w:line="240" w:lineRule="auto"/>
      </w:pPr>
      <w:r>
        <w:t/>
      </w:r>
    </w:p>
    <w:p xmlns:w14="http://schemas.microsoft.com/office/word/2010/wordml" w:rsidR="00AF337E" w:rsidRDefault="00AF337E" w14:paraId="44E50E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17-21-50. Venue for trial of accessories before the fact.</w:t>
      </w:r>
      <w:r>
        <w:rPr>
          <w:rFonts w:ascii="Times New Roman" w:hAnsi="Times New Roman" w:eastAsia="Times New Roman" w:cs="Times New Roman"/>
          <w:b w:val="true"/>
          <w:sz w:val="22"/>
          <w:szCs w:val="22"/>
          <w:lang w:val="en-PH"/>
        </w:rPr>
      </w:r>
    </w:p>
    <w:p xmlns:w14="http://schemas.microsoft.com/office/word/2010/wordml" w:rsidR="00AF337E" w:rsidRDefault="00AF337E" w14:paraId="5257B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charged as an accessory before the fact may be indicted, tried and punished in the same court and county in which the principal felon might be indicted and tried, although the offense of counseling, hiring or procuring the commission of such felony is committed on the high seas or on land outside of the county either within or without the limits of this State.</w:t>
      </w:r>
      <w:r>
        <w:rPr>
          <w:rFonts w:ascii="Times New Roman" w:hAnsi="Times New Roman" w:eastAsia="Times New Roman" w:cs="Times New Roman"/>
          <w:sz w:val="22"/>
          <w:szCs w:val="22"/>
          <w:lang w:val="en-PH"/>
        </w:rPr>
      </w:r>
    </w:p>
    <w:p xmlns:w14="http://schemas.microsoft.com/office/word/2010/wordml" w14:paraId="07A53561" w14:textId="77777777">
      <w:pPr>
        <w:spacing w:before="0" w:after="0" w:line="240" w:lineRule="auto"/>
      </w:pPr>
      <w:r>
        <w:t/>
      </w:r>
    </w:p>
    <w:p xmlns:w14="http://schemas.microsoft.com/office/word/2010/wordml" w:rsidR="00AF337E" w:rsidRDefault="00AF337E" w14:paraId="602E1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17-452; 1952 Code § 17-452; 1942 Code § 1021; 1932 Code § 1021; Cr. P. '22 § 112; Cr. C. '12 § 921; Cr. C. '02 § 636; G. S. 2612; R. S. 523; 1712 (2) 484; 1961 (52) 40.</w:t>
      </w:r>
      <w:r>
        <w:rPr>
          <w:rFonts w:ascii="Times New Roman" w:hAnsi="Times New Roman" w:eastAsia="Times New Roman" w:cs="Times New Roman"/>
          <w:sz w:val="22"/>
          <w:szCs w:val="22"/>
          <w:lang w:val="en-PH"/>
        </w:rPr>
      </w:r>
    </w:p>
    <w:p xmlns:w14="http://schemas.microsoft.com/office/word/2010/wordml" w14:paraId="571B6A69" w14:textId="77777777">
      <w:pPr>
        <w:spacing w:before="0" w:after="0" w:line="240" w:lineRule="auto"/>
      </w:pPr>
      <w:r>
        <w:t/>
      </w:r>
    </w:p>
    <w:p xmlns:w14="http://schemas.microsoft.com/office/word/2010/wordml" w:rsidR="00AF337E" w:rsidRDefault="00AF337E" w14:paraId="0D22A3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17-21-60. Venue for trial of accessories after the fact.</w:t>
      </w:r>
      <w:r>
        <w:rPr>
          <w:rFonts w:ascii="Times New Roman" w:hAnsi="Times New Roman" w:eastAsia="Times New Roman" w:cs="Times New Roman"/>
          <w:b w:val="true"/>
          <w:sz w:val="22"/>
          <w:szCs w:val="22"/>
          <w:lang w:val="en-PH"/>
        </w:rPr>
      </w:r>
    </w:p>
    <w:p xmlns:w14="http://schemas.microsoft.com/office/word/2010/wordml" w:rsidR="00AF337E" w:rsidRDefault="00AF337E" w14:paraId="178B1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becomes an accessory to a felony after the fact may be indicted, convicted and punished, whether the principal felon has or has not been previously convicted or is or is not amenable to justice, by any court having jurisdiction to try the principal felon and either in the county in which such person became an accessory or in the county in which the principal felony was committed.</w:t>
      </w:r>
      <w:r>
        <w:rPr>
          <w:rFonts w:ascii="Times New Roman" w:hAnsi="Times New Roman" w:eastAsia="Times New Roman" w:cs="Times New Roman"/>
          <w:sz w:val="22"/>
          <w:szCs w:val="22"/>
          <w:lang w:val="en-PH"/>
        </w:rPr>
      </w:r>
    </w:p>
    <w:p xmlns:w14="http://schemas.microsoft.com/office/word/2010/wordml" w14:paraId="2E3B18EE" w14:textId="77777777">
      <w:pPr>
        <w:spacing w:before="0" w:after="0" w:line="240" w:lineRule="auto"/>
      </w:pPr>
      <w:r>
        <w:t/>
      </w:r>
    </w:p>
    <w:p xmlns:w14="http://schemas.microsoft.com/office/word/2010/wordml" w:rsidR="00AF337E" w:rsidRDefault="00AF337E" w14:paraId="1EEB4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17-453; 1952 Code § 17-453; 1942 Code § 1022; 1932 Code § 1022; Cr. P. '22 § 113; Cr. C. '12 § 922; Cr. C. '02 § 637; G. S. 2613; R. S. 524; 1714 (2) 543.</w:t>
      </w:r>
      <w:r>
        <w:rPr>
          <w:rFonts w:ascii="Times New Roman" w:hAnsi="Times New Roman" w:eastAsia="Times New Roman" w:cs="Times New Roman"/>
          <w:sz w:val="22"/>
          <w:szCs w:val="22"/>
          <w:lang w:val="en-PH"/>
        </w:rPr>
      </w:r>
    </w:p>
    <w:p xmlns:w14="http://schemas.microsoft.com/office/word/2010/wordml" w14:paraId="3E863C7C" w14:textId="77777777">
      <w:pPr>
        <w:spacing w:before="0" w:after="0" w:line="240" w:lineRule="auto"/>
      </w:pPr>
      <w:r>
        <w:t/>
      </w:r>
    </w:p>
    <w:p xmlns:w14="http://schemas.microsoft.com/office/word/2010/wordml" w:rsidR="00AF337E" w:rsidRDefault="00AF337E" w14:paraId="17E8FB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17-21-70. Venue in proceedings against corporations.</w:t>
      </w:r>
      <w:r>
        <w:rPr>
          <w:rFonts w:ascii="Times New Roman" w:hAnsi="Times New Roman" w:eastAsia="Times New Roman" w:cs="Times New Roman"/>
          <w:b w:val="true"/>
          <w:sz w:val="22"/>
          <w:szCs w:val="22"/>
          <w:lang w:val="en-PH"/>
        </w:rPr>
      </w:r>
    </w:p>
    <w:p xmlns:w14="http://schemas.microsoft.com/office/word/2010/wordml" w:rsidR="00AF337E" w:rsidRDefault="00AF337E" w14:paraId="14588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criminal proceeding shall be instituted against any corporation unless the offense charged or some part thereof shall have been committed in the county in which the prosecution shall be instituted.</w:t>
      </w:r>
      <w:r>
        <w:rPr>
          <w:rFonts w:ascii="Times New Roman" w:hAnsi="Times New Roman" w:eastAsia="Times New Roman" w:cs="Times New Roman"/>
          <w:sz w:val="22"/>
          <w:szCs w:val="22"/>
          <w:lang w:val="en-PH"/>
        </w:rPr>
      </w:r>
    </w:p>
    <w:p xmlns:w14="http://schemas.microsoft.com/office/word/2010/wordml" w14:paraId="0ED91BAF" w14:textId="77777777">
      <w:pPr>
        <w:spacing w:before="0" w:after="0" w:line="240" w:lineRule="auto"/>
      </w:pPr>
      <w:r>
        <w:t/>
      </w:r>
    </w:p>
    <w:p xmlns:w14="http://schemas.microsoft.com/office/word/2010/wordml" w:rsidR="00AF337E" w:rsidRDefault="00AF337E" w14:paraId="53F9DC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17-451; 1952 Code § 17-451; 1942 Code § 989; 1932 Code § 989; Civ. C. '22 § 4297; Civ. C. '12 § 2830; 1911 (27) 39.</w:t>
      </w:r>
      <w:r>
        <w:rPr>
          <w:rFonts w:ascii="Times New Roman" w:hAnsi="Times New Roman" w:eastAsia="Times New Roman" w:cs="Times New Roman"/>
          <w:sz w:val="22"/>
          <w:szCs w:val="22"/>
          <w:lang w:val="en-PH"/>
        </w:rPr>
      </w:r>
    </w:p>
    <w:p xmlns:w14="http://schemas.microsoft.com/office/word/2010/wordml" w14:paraId="5748A6D1" w14:textId="77777777">
      <w:pPr>
        <w:spacing w:before="0" w:after="0" w:line="240" w:lineRule="auto"/>
      </w:pPr>
      <w:r>
        <w:t/>
      </w:r>
    </w:p>
    <w:p xmlns:w14="http://schemas.microsoft.com/office/word/2010/wordml" w:rsidR="00AF337E" w:rsidRDefault="00AF337E" w14:paraId="3F748C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17-21-80. Change of venue; notice, application, and affidavit.</w:t>
      </w:r>
      <w:r>
        <w:rPr>
          <w:rFonts w:ascii="Times New Roman" w:hAnsi="Times New Roman" w:eastAsia="Times New Roman" w:cs="Times New Roman"/>
          <w:b w:val="true"/>
          <w:sz w:val="22"/>
          <w:szCs w:val="22"/>
          <w:lang w:val="en-PH"/>
        </w:rPr>
      </w:r>
    </w:p>
    <w:p xmlns:w14="http://schemas.microsoft.com/office/word/2010/wordml" w:rsidR="00AF337E" w:rsidRDefault="00AF337E" w14:paraId="0EBD1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circuit courts shall have power to change the venue in all criminal cases pending therein, and over which they have original jurisdiction, by ordering the record to be removed to another county in the same circuit. The application for removal must be made to the judge sitting in regular term by some party interested, by the solicitor of the circuit or by the accused, supported by affidavit that a fair and impartial trial cannot be had in the county where such action or prosecution was commenced. The Sta</w:t>
      </w:r>
      <w:r>
        <w:rPr>
          <w:rFonts w:ascii="Times New Roman" w:hAnsi="Times New Roman" w:eastAsia="Times New Roman" w:cs="Times New Roman"/>
          <w:sz w:val="22"/>
          <w:szCs w:val="22"/>
          <w:lang w:val="en-PH"/>
        </w:rPr>
        <w:t>te shall have the same right to make application for a change of venue that a defendant has in cases of murder, arson, rape, burglary, perjury, forgery or grand larceny; provided, that no change of venue shall be granted in such cases until a true bill has been found by a grand jury. Four days' notice of such application in civil and criminal cases shall be given to the adverse party, and if a change is ordered, it shall be to a county in the same judicial circuit; provided, further, that such adverse party</w:t>
      </w:r>
      <w:r>
        <w:rPr>
          <w:rFonts w:ascii="Times New Roman" w:hAnsi="Times New Roman" w:eastAsia="Times New Roman" w:cs="Times New Roman"/>
          <w:sz w:val="22"/>
          <w:szCs w:val="22"/>
          <w:lang w:val="en-PH"/>
        </w:rPr>
        <w:t xml:space="preserve"> to whom notice is given shall have the right to waive it. The circuit judge shall have the power, upon application made to him by either party, upon proper cause shown, to shorten or extend the time for the hearing of the application for a change of venue.</w:t>
      </w:r>
      <w:r>
        <w:rPr>
          <w:rFonts w:ascii="Times New Roman" w:hAnsi="Times New Roman" w:eastAsia="Times New Roman" w:cs="Times New Roman"/>
          <w:sz w:val="22"/>
          <w:szCs w:val="22"/>
          <w:lang w:val="en-PH"/>
        </w:rPr>
      </w:r>
    </w:p>
    <w:p xmlns:w14="http://schemas.microsoft.com/office/word/2010/wordml" w14:paraId="21F2F191" w14:textId="77777777">
      <w:pPr>
        <w:spacing w:before="0" w:after="0" w:line="240" w:lineRule="auto"/>
      </w:pPr>
      <w:r>
        <w:t/>
      </w:r>
    </w:p>
    <w:p xmlns:w14="http://schemas.microsoft.com/office/word/2010/wordml" w:rsidR="00AF337E" w:rsidRDefault="00AF337E" w14:paraId="7DB57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17-458; 1961 (52) 562.</w:t>
      </w:r>
      <w:r>
        <w:rPr>
          <w:rFonts w:ascii="Times New Roman" w:hAnsi="Times New Roman" w:eastAsia="Times New Roman" w:cs="Times New Roman"/>
          <w:sz w:val="22"/>
          <w:szCs w:val="22"/>
          <w:lang w:val="en-PH"/>
        </w:rPr>
      </w:r>
    </w:p>
    <w:p xmlns:w14="http://schemas.microsoft.com/office/word/2010/wordml" w14:paraId="58A9A03D" w14:textId="77777777">
      <w:pPr>
        <w:spacing w:before="0" w:after="0" w:line="240" w:lineRule="auto"/>
      </w:pPr>
      <w:r>
        <w:t/>
      </w:r>
    </w:p>
    <w:p xmlns:w14="http://schemas.microsoft.com/office/word/2010/wordml" w:rsidR="00AF337E" w:rsidRDefault="00AF337E" w14:paraId="6184BA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17-21-85. Order for jury selection in criminal case be conducted in another county; expenses.</w:t>
      </w:r>
      <w:r>
        <w:rPr>
          <w:rFonts w:ascii="Times New Roman" w:hAnsi="Times New Roman" w:eastAsia="Times New Roman" w:cs="Times New Roman"/>
          <w:b w:val="true"/>
          <w:sz w:val="22"/>
          <w:szCs w:val="22"/>
          <w:lang w:val="en-PH"/>
        </w:rPr>
      </w:r>
    </w:p>
    <w:p xmlns:w14="http://schemas.microsoft.com/office/word/2010/wordml" w:rsidR="00AF337E" w:rsidRDefault="00AF337E" w14:paraId="24822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circuit judge may, in a criminal case in which he determines that an unbiased jury cannot be selected in the county in which the defendant was indicted, order that jury selection go forward in some other county and the jury, when selected, be transported to the county in which the indictment was returned for the duration of the trial. In making a determination whether to proceed as allowed by this section or to order a change of venue for a trial, the court shall consider all the logistical and expense el</w:t>
      </w:r>
      <w:r>
        <w:rPr>
          <w:rFonts w:ascii="Times New Roman" w:hAnsi="Times New Roman" w:eastAsia="Times New Roman" w:cs="Times New Roman"/>
          <w:sz w:val="22"/>
          <w:szCs w:val="22"/>
          <w:lang w:val="en-PH"/>
        </w:rPr>
        <w:t>ements and, consistent with the demands of justice, choose the method that results in the least expense and greatest convenience for all parties involved in the case. All expenses of jury selection in another county must be paid by the county in which the trial occurs.</w:t>
      </w:r>
      <w:r>
        <w:rPr>
          <w:rFonts w:ascii="Times New Roman" w:hAnsi="Times New Roman" w:eastAsia="Times New Roman" w:cs="Times New Roman"/>
          <w:sz w:val="22"/>
          <w:szCs w:val="22"/>
          <w:lang w:val="en-PH"/>
        </w:rPr>
      </w:r>
    </w:p>
    <w:p xmlns:w14="http://schemas.microsoft.com/office/word/2010/wordml" w14:paraId="58361612" w14:textId="77777777">
      <w:pPr>
        <w:spacing w:before="0" w:after="0" w:line="240" w:lineRule="auto"/>
      </w:pPr>
      <w:r>
        <w:t/>
      </w:r>
    </w:p>
    <w:p xmlns:w14="http://schemas.microsoft.com/office/word/2010/wordml" w:rsidR="00AF337E" w:rsidRDefault="00AF337E" w14:paraId="59C6E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313, § 1.</w:t>
      </w:r>
      <w:r>
        <w:rPr>
          <w:rFonts w:ascii="Times New Roman" w:hAnsi="Times New Roman" w:eastAsia="Times New Roman" w:cs="Times New Roman"/>
          <w:sz w:val="22"/>
          <w:szCs w:val="22"/>
          <w:lang w:val="en-PH"/>
        </w:rPr>
      </w:r>
    </w:p>
    <w:p xmlns:w14="http://schemas.microsoft.com/office/word/2010/wordml" w14:paraId="771E0352" w14:textId="77777777">
      <w:pPr>
        <w:spacing w:before="0" w:after="0" w:line="240" w:lineRule="auto"/>
      </w:pPr>
      <w:r>
        <w:t/>
      </w:r>
    </w:p>
    <w:p xmlns:w14="http://schemas.microsoft.com/office/word/2010/wordml" w:rsidR="00AF337E" w:rsidRDefault="00AF337E" w14:paraId="26F242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17-21-90. Costs when venue is changed; disposition of fine.</w:t>
      </w:r>
      <w:r>
        <w:rPr>
          <w:rFonts w:ascii="Times New Roman" w:hAnsi="Times New Roman" w:eastAsia="Times New Roman" w:cs="Times New Roman"/>
          <w:b w:val="true"/>
          <w:sz w:val="22"/>
          <w:szCs w:val="22"/>
          <w:lang w:val="en-PH"/>
        </w:rPr>
      </w:r>
    </w:p>
    <w:p xmlns:w14="http://schemas.microsoft.com/office/word/2010/wordml" w:rsidR="00AF337E" w:rsidRDefault="00AF337E" w14:paraId="380AF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criminal case is transferred from one county to another for trial all the costs and expenses of such trial shall be paid by the county in which the bill of indictment was found. The clerk of court of the county in which the bill of indictment was found, his deputy or some other person designated for the purpose by such clerk of court shall attend upon such trial to issue vouchers or warrants for such costs and expenses in like manner as if the case were tried in the county in which the bill of in</w:t>
      </w:r>
      <w:r>
        <w:rPr>
          <w:rFonts w:ascii="Times New Roman" w:hAnsi="Times New Roman" w:eastAsia="Times New Roman" w:cs="Times New Roman"/>
          <w:sz w:val="22"/>
          <w:szCs w:val="22"/>
          <w:lang w:val="en-PH"/>
        </w:rPr>
        <w:t>dictment was found and such costs and expenses shall be paid by the treasurer of such county as other court expenses of such county are paid. And in the event a verdict of guilty is returned against the defendant named in the bill of indictment and a fine is imposed as well as any other penalty and such fine be paid the proceeds of such fine shall be delivered to the clerk of court of the county having original jurisdiction by the clerk of court of the county in which the verdict was obtained.</w:t>
      </w:r>
      <w:r>
        <w:rPr>
          <w:rFonts w:ascii="Times New Roman" w:hAnsi="Times New Roman" w:eastAsia="Times New Roman" w:cs="Times New Roman"/>
          <w:sz w:val="22"/>
          <w:szCs w:val="22"/>
          <w:lang w:val="en-PH"/>
        </w:rPr>
      </w:r>
    </w:p>
    <w:p xmlns:w14="http://schemas.microsoft.com/office/word/2010/wordml" w14:paraId="62CB019C" w14:textId="77777777">
      <w:pPr>
        <w:spacing w:before="0" w:after="0" w:line="240" w:lineRule="auto"/>
      </w:pPr>
      <w:r>
        <w:t/>
      </w:r>
    </w:p>
    <w:p xmlns:w14="http://schemas.microsoft.com/office/word/2010/wordml" w:rsidR="00AF337E" w:rsidRDefault="00AF337E" w14:paraId="1AECF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17-556; 1952 Code § 17-556; 1942 Code § 1023; 1932 Code § 1023; Civ. C. '22 § 5722; Civ. C. '12 § 4205; 1902 (22) 1087; 1930 (36) 1097; 1933 (38) 441.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