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517d6e3e5244f4" /><Relationship Type="http://schemas.openxmlformats.org/package/2006/relationships/metadata/core-properties" Target="/package/services/metadata/core-properties/d489449ee059403ba9d004f9b46f0800.psmdcp" Id="Rd57660549aab471e" /></Relationships>
</file>

<file path=word/document.xml><?xml version="1.0" encoding="utf-8"?>
<w:document xmlns:w="http://schemas.openxmlformats.org/wordprocessingml/2006/main">
  <w:body>
    <w:p xmlns:w14="http://schemas.microsoft.com/office/word/2010/wordml" w:rsidR="00136505" w:rsidRDefault="00136505" w14:paraId="582F78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136505" w:rsidRDefault="00136505" w14:paraId="1D5AF9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Payment of State General Obligation Bonds Pursuant to Article 10 of Constitution</w:t>
      </w:r>
      <w:r>
        <w:rPr>
          <w:rFonts w:ascii="Times New Roman" w:hAnsi="Times New Roman" w:eastAsia="Times New Roman" w:cs="Times New Roman"/>
          <w:sz w:val="22"/>
          <w:szCs w:val="22"/>
          <w:lang w:val="en-PH"/>
        </w:rPr>
      </w:r>
    </w:p>
    <w:p xmlns:w14="http://schemas.microsoft.com/office/word/2010/wordml" w:rsidR="00136505" w:rsidRDefault="00136505" w14:paraId="1C080749" w14:textId="77777777">
      <w:pPr>
        <w:spacing w:before="0" w:after="0" w:line="240" w:lineRule="auto"/>
        <w:rPr>
          <w:rFonts w:ascii="Arial" w:hAnsi="Arial" w:cs="Arial"/>
          <w:lang w:val="en-PH"/>
        </w:rPr>
      </w:pPr>
    </w:p>
    <w:p xmlns:w14="http://schemas.microsoft.com/office/word/2010/wordml" w:rsidR="00136505" w:rsidRDefault="00136505" w14:paraId="4A0B70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11-29-10. Tax revenues set aside for punctual payment of capital improvement and school bonds.</w:t>
      </w:r>
      <w:r>
        <w:rPr>
          <w:rFonts w:ascii="Times New Roman" w:hAnsi="Times New Roman" w:eastAsia="Times New Roman" w:cs="Times New Roman"/>
          <w:b w:val="true"/>
          <w:sz w:val="22"/>
          <w:szCs w:val="22"/>
          <w:lang w:val="en-PH"/>
        </w:rPr>
      </w:r>
    </w:p>
    <w:p xmlns:w14="http://schemas.microsoft.com/office/word/2010/wordml" w:rsidR="00136505" w:rsidRDefault="00136505" w14:paraId="15738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w:t>
      </w:r>
      <w:r>
        <w:rPr>
          <w:rFonts w:ascii="Times New Roman" w:hAnsi="Times New Roman" w:eastAsia="Times New Roman" w:cs="Times New Roman"/>
          <w:sz w:val="22"/>
          <w:szCs w:val="22"/>
          <w:lang w:val="en-PH"/>
        </w:rPr>
        <w:t>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r>
        <w:rPr>
          <w:rFonts w:ascii="Times New Roman" w:hAnsi="Times New Roman" w:eastAsia="Times New Roman" w:cs="Times New Roman"/>
          <w:sz w:val="22"/>
          <w:szCs w:val="22"/>
          <w:lang w:val="en-PH"/>
        </w:rPr>
      </w:r>
    </w:p>
    <w:p xmlns:w14="http://schemas.microsoft.com/office/word/2010/wordml" w14:paraId="1BCBA79F" w14:textId="77777777">
      <w:pPr>
        <w:spacing w:before="0" w:after="0" w:line="240" w:lineRule="auto"/>
      </w:pPr>
      <w:r>
        <w:t/>
      </w:r>
    </w:p>
    <w:p xmlns:w14="http://schemas.microsoft.com/office/word/2010/wordml" w:rsidR="00136505" w:rsidRDefault="00136505" w14:paraId="6A1F5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426 § 2.</w:t>
      </w:r>
      <w:r>
        <w:rPr>
          <w:rFonts w:ascii="Times New Roman" w:hAnsi="Times New Roman" w:eastAsia="Times New Roman" w:cs="Times New Roman"/>
          <w:sz w:val="22"/>
          <w:szCs w:val="22"/>
          <w:lang w:val="en-PH"/>
        </w:rPr>
      </w:r>
    </w:p>
    <w:p xmlns:w14="http://schemas.microsoft.com/office/word/2010/wordml" w14:paraId="5504EBB5" w14:textId="77777777">
      <w:pPr>
        <w:spacing w:before="0" w:after="0" w:line="240" w:lineRule="auto"/>
      </w:pPr>
      <w:r>
        <w:t/>
      </w:r>
    </w:p>
    <w:p xmlns:w14="http://schemas.microsoft.com/office/word/2010/wordml" w:rsidR="00136505" w:rsidRDefault="00136505" w14:paraId="538C04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11-29-20. Tax revenues set aside for punctual payment of state highway bonds.</w:t>
      </w:r>
      <w:r>
        <w:rPr>
          <w:rFonts w:ascii="Times New Roman" w:hAnsi="Times New Roman" w:eastAsia="Times New Roman" w:cs="Times New Roman"/>
          <w:b w:val="true"/>
          <w:sz w:val="22"/>
          <w:szCs w:val="22"/>
          <w:lang w:val="en-PH"/>
        </w:rPr>
      </w:r>
    </w:p>
    <w:p xmlns:w14="http://schemas.microsoft.com/office/word/2010/wordml" w:rsidR="00136505" w:rsidRDefault="00136505" w14:paraId="23BB9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"sources of revenue" as such term is defined in subparagraph (a), paragraph (6), Section 13, Article X of the Constitution, the State Treasurer is hereby directed to set aside fro</w:t>
      </w:r>
      <w:r>
        <w:rPr>
          <w:rFonts w:ascii="Times New Roman" w:hAnsi="Times New Roman" w:eastAsia="Times New Roman" w:cs="Times New Roman"/>
          <w:sz w:val="22"/>
          <w:szCs w:val="22"/>
          <w:lang w:val="en-PH"/>
        </w:rPr>
        <w:t>m the revenues derived from such sources of revenue received in each fiscal year in which the interest on and principal of state highway bonds are due or will become due so much of the revenues derived from such "sources of revenue"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w:t>
      </w:r>
      <w:r>
        <w:rPr>
          <w:rFonts w:ascii="Times New Roman" w:hAnsi="Times New Roman" w:eastAsia="Times New Roman" w:cs="Times New Roman"/>
          <w:sz w:val="22"/>
          <w:szCs w:val="22"/>
          <w:lang w:val="en-PH"/>
        </w:rPr>
        <w:t>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w:t>
      </w:r>
      <w:r>
        <w:rPr>
          <w:rFonts w:ascii="Times New Roman" w:hAnsi="Times New Roman" w:eastAsia="Times New Roman" w:cs="Times New Roman"/>
          <w:sz w:val="22"/>
          <w:szCs w:val="22"/>
          <w:lang w:val="en-PH"/>
        </w:rPr>
        <w:t>r to become due in such fiscal year.</w:t>
      </w:r>
      <w:r>
        <w:rPr>
          <w:rFonts w:ascii="Times New Roman" w:hAnsi="Times New Roman" w:eastAsia="Times New Roman" w:cs="Times New Roman"/>
          <w:sz w:val="22"/>
          <w:szCs w:val="22"/>
          <w:lang w:val="en-PH"/>
        </w:rPr>
      </w:r>
    </w:p>
    <w:p xmlns:w14="http://schemas.microsoft.com/office/word/2010/wordml" w14:paraId="2F5DDAB9" w14:textId="77777777">
      <w:pPr>
        <w:spacing w:before="0" w:after="0" w:line="240" w:lineRule="auto"/>
      </w:pPr>
      <w:r>
        <w:t/>
      </w:r>
    </w:p>
    <w:p xmlns:w14="http://schemas.microsoft.com/office/word/2010/wordml" w:rsidR="00136505" w:rsidRDefault="00136505" w14:paraId="6ACCE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426 § 3.</w:t>
      </w:r>
      <w:r>
        <w:rPr>
          <w:rFonts w:ascii="Times New Roman" w:hAnsi="Times New Roman" w:eastAsia="Times New Roman" w:cs="Times New Roman"/>
          <w:sz w:val="22"/>
          <w:szCs w:val="22"/>
          <w:lang w:val="en-PH"/>
        </w:rPr>
      </w:r>
    </w:p>
    <w:p xmlns:w14="http://schemas.microsoft.com/office/word/2010/wordml" w14:paraId="628A797B" w14:textId="77777777">
      <w:pPr>
        <w:spacing w:before="0" w:after="0" w:line="240" w:lineRule="auto"/>
      </w:pPr>
      <w:r>
        <w:t/>
      </w:r>
    </w:p>
    <w:p xmlns:w14="http://schemas.microsoft.com/office/word/2010/wordml" w:rsidR="00136505" w:rsidRDefault="00136505" w14:paraId="1A50A2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11-29-30. Tax revenues set aside for punctual payment of state institution bonds.</w:t>
      </w:r>
      <w:r>
        <w:rPr>
          <w:rFonts w:ascii="Times New Roman" w:hAnsi="Times New Roman" w:eastAsia="Times New Roman" w:cs="Times New Roman"/>
          <w:b w:val="true"/>
          <w:sz w:val="22"/>
          <w:szCs w:val="22"/>
          <w:lang w:val="en-PH"/>
        </w:rPr>
      </w:r>
    </w:p>
    <w:p xmlns:w14="http://schemas.microsoft.com/office/word/2010/wordml" w:rsidR="00136505" w:rsidRDefault="00136505" w14:paraId="756CF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w:t>
      </w:r>
      <w:r>
        <w:rPr>
          <w:rFonts w:ascii="Times New Roman" w:hAnsi="Times New Roman" w:eastAsia="Times New Roman" w:cs="Times New Roman"/>
          <w:sz w:val="22"/>
          <w:szCs w:val="22"/>
          <w:lang w:val="en-PH"/>
        </w:rPr>
        <w:t>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w:t>
      </w:r>
      <w:r>
        <w:rPr>
          <w:rFonts w:ascii="Times New Roman" w:hAnsi="Times New Roman" w:eastAsia="Times New Roman" w:cs="Times New Roman"/>
          <w:sz w:val="22"/>
          <w:szCs w:val="22"/>
          <w:lang w:val="en-PH"/>
        </w:rPr>
        <w:t>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for such purpose and to apply the same to the punctual payment of the interest on and principal of such state instituti</w:t>
      </w:r>
      <w:r>
        <w:rPr>
          <w:rFonts w:ascii="Times New Roman" w:hAnsi="Times New Roman" w:eastAsia="Times New Roman" w:cs="Times New Roman"/>
          <w:sz w:val="22"/>
          <w:szCs w:val="22"/>
          <w:lang w:val="en-PH"/>
        </w:rPr>
        <w:t>on bonds due or to become due in such fiscal year.</w:t>
      </w:r>
      <w:r>
        <w:rPr>
          <w:rFonts w:ascii="Times New Roman" w:hAnsi="Times New Roman" w:eastAsia="Times New Roman" w:cs="Times New Roman"/>
          <w:sz w:val="22"/>
          <w:szCs w:val="22"/>
          <w:lang w:val="en-PH"/>
        </w:rPr>
      </w:r>
    </w:p>
    <w:p xmlns:w14="http://schemas.microsoft.com/office/word/2010/wordml" w14:paraId="67FFF76C" w14:textId="77777777">
      <w:pPr>
        <w:spacing w:before="0" w:after="0" w:line="240" w:lineRule="auto"/>
      </w:pPr>
      <w:r>
        <w:t/>
      </w:r>
    </w:p>
    <w:p xmlns:w14="http://schemas.microsoft.com/office/word/2010/wordml" w:rsidR="00136505" w:rsidRDefault="00136505" w14:paraId="0CD1A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426 § 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