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D56" w:rsidRDefault="00280B84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525D56">
        <w:rPr>
          <w:sz w:val="22"/>
        </w:rPr>
        <w:t>CHAPTER 31</w:t>
      </w:r>
    </w:p>
    <w:p w:rsidR="00525D56" w:rsidRDefault="00280B84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525D56">
        <w:rPr>
          <w:sz w:val="22"/>
        </w:rPr>
        <w:t>Office of the Governor— Continuum of Care for Emotionally Disturbed Children Division</w:t>
      </w:r>
    </w:p>
    <w:p w:rsidR="00525D56" w:rsidRDefault="00525D56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525D56" w:rsidRDefault="00525D56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(Statutory Authority</w:t>
      </w:r>
      <w:r w:rsidR="00280B84" w:rsidRPr="00525D56">
        <w:rPr>
          <w:sz w:val="22"/>
        </w:rPr>
        <w:t xml:space="preserve">: 1976 Code </w:t>
      </w:r>
      <w:r w:rsidR="00123A86">
        <w:rPr>
          <w:sz w:val="22"/>
        </w:rPr>
        <w:t>Sections</w:t>
      </w:r>
      <w:r w:rsidRPr="00525D56">
        <w:rPr>
          <w:sz w:val="22"/>
        </w:rPr>
        <w:t xml:space="preserve"> </w:t>
      </w:r>
      <w:r w:rsidR="00280B84" w:rsidRPr="00525D56">
        <w:rPr>
          <w:sz w:val="22"/>
        </w:rPr>
        <w:t>20</w:t>
      </w:r>
      <w:r>
        <w:rPr>
          <w:sz w:val="22"/>
        </w:rPr>
        <w:t>-</w:t>
      </w:r>
      <w:r w:rsidR="00280B84" w:rsidRPr="00525D56">
        <w:rPr>
          <w:sz w:val="22"/>
        </w:rPr>
        <w:t>7</w:t>
      </w:r>
      <w:r>
        <w:rPr>
          <w:sz w:val="22"/>
        </w:rPr>
        <w:t>-</w:t>
      </w:r>
      <w:r w:rsidR="00280B84" w:rsidRPr="00525D56">
        <w:rPr>
          <w:sz w:val="22"/>
        </w:rPr>
        <w:t>5620 and 20</w:t>
      </w:r>
      <w:r>
        <w:rPr>
          <w:sz w:val="22"/>
        </w:rPr>
        <w:t>-</w:t>
      </w:r>
      <w:r w:rsidR="00280B84" w:rsidRPr="00525D56">
        <w:rPr>
          <w:sz w:val="22"/>
        </w:rPr>
        <w:t>7</w:t>
      </w:r>
      <w:r>
        <w:rPr>
          <w:sz w:val="22"/>
        </w:rPr>
        <w:t>-</w:t>
      </w:r>
      <w:r w:rsidR="00280B84" w:rsidRPr="00525D56">
        <w:rPr>
          <w:sz w:val="22"/>
        </w:rPr>
        <w:t>5640)</w:t>
      </w:r>
    </w:p>
    <w:p w:rsidR="00525D56" w:rsidRDefault="00525D56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25D56" w:rsidRDefault="00525D56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31-</w:t>
      </w:r>
      <w:r w:rsidR="00280B84" w:rsidRPr="00525D56">
        <w:rPr>
          <w:sz w:val="22"/>
        </w:rPr>
        <w:t>10 Minimum Eligibility Requirements.</w:t>
      </w:r>
    </w:p>
    <w:p w:rsidR="00525D56" w:rsidRDefault="00280B84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25D56">
        <w:rPr>
          <w:sz w:val="22"/>
        </w:rPr>
        <w:tab/>
        <w:t>A. To be considered for selection as a client of the South Carolina Continuum of Care Emotionally Disturbed Children, an application must be submitted which establishes that the child meets the following minimum eligibility criteria:</w:t>
      </w:r>
    </w:p>
    <w:p w:rsidR="00525D56" w:rsidRDefault="00280B84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25D56">
        <w:rPr>
          <w:sz w:val="22"/>
        </w:rPr>
        <w:tab/>
      </w:r>
      <w:r w:rsidRPr="00525D56">
        <w:rPr>
          <w:sz w:val="22"/>
        </w:rPr>
        <w:tab/>
        <w:t>1. be a legal resident of South Carolina;</w:t>
      </w:r>
    </w:p>
    <w:p w:rsidR="00525D56" w:rsidRDefault="00280B84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25D56">
        <w:rPr>
          <w:sz w:val="22"/>
        </w:rPr>
        <w:tab/>
      </w:r>
      <w:r w:rsidRPr="00525D56">
        <w:rPr>
          <w:sz w:val="22"/>
        </w:rPr>
        <w:tab/>
        <w:t>2. have not yet reached his or her eighteenth birthday unless enrolled in a special education program for handicapped pupils;</w:t>
      </w:r>
    </w:p>
    <w:p w:rsidR="00525D56" w:rsidRDefault="00280B84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25D56">
        <w:rPr>
          <w:sz w:val="22"/>
        </w:rPr>
        <w:tab/>
      </w:r>
      <w:r w:rsidRPr="00525D56">
        <w:rPr>
          <w:sz w:val="22"/>
        </w:rPr>
        <w:tab/>
        <w:t>3. be certified as severely emotionally disturbed by a psychiatrist, licensed clinical psychologist or a school psychologist certified by the South Carolina Department of Education;</w:t>
      </w:r>
    </w:p>
    <w:p w:rsidR="00525D56" w:rsidRDefault="00280B84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25D56">
        <w:rPr>
          <w:sz w:val="22"/>
        </w:rPr>
        <w:tab/>
      </w:r>
      <w:r w:rsidRPr="00525D56">
        <w:rPr>
          <w:sz w:val="22"/>
        </w:rPr>
        <w:tab/>
        <w:t>4. have an emotional disturbance which has persisted for at least one year in spite of documented interventions provided in a therapeutic manner;</w:t>
      </w:r>
    </w:p>
    <w:p w:rsidR="00525D56" w:rsidRDefault="00280B84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25D56">
        <w:rPr>
          <w:sz w:val="22"/>
        </w:rPr>
        <w:tab/>
      </w:r>
      <w:r w:rsidRPr="00525D56">
        <w:rPr>
          <w:sz w:val="22"/>
        </w:rPr>
        <w:tab/>
        <w:t>5. have treatment needs which are not being met by the existing service delivery systems and which require a comprehensive and organized system of care;</w:t>
      </w:r>
    </w:p>
    <w:p w:rsidR="00525D56" w:rsidRDefault="00280B84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25D56">
        <w:rPr>
          <w:sz w:val="22"/>
        </w:rPr>
        <w:tab/>
      </w:r>
      <w:r w:rsidRPr="00525D56">
        <w:rPr>
          <w:sz w:val="22"/>
        </w:rPr>
        <w:tab/>
        <w:t>6. consent to, or if a minor, have the informed consent of parent(s) or legal guardian(s) for services and treatment coordinated and delivered by the South Carolina Continuum of Care for Emotionally Disturbed Children; and</w:t>
      </w:r>
    </w:p>
    <w:p w:rsidR="00525D56" w:rsidRDefault="00280B84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25D56">
        <w:rPr>
          <w:sz w:val="22"/>
        </w:rPr>
        <w:tab/>
      </w:r>
      <w:r w:rsidRPr="00525D56">
        <w:rPr>
          <w:sz w:val="22"/>
        </w:rPr>
        <w:tab/>
        <w:t>7. consent to, or if a minor, have the informed consent for the release of information to and by the South Carolina Continuum of Care for Emotionally Disturbed Children.</w:t>
      </w:r>
    </w:p>
    <w:p w:rsidR="00525D56" w:rsidRDefault="00280B84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25D56">
        <w:rPr>
          <w:sz w:val="22"/>
        </w:rPr>
        <w:tab/>
        <w:t>B. An independent selection panel will consider those applicants determined to be the most severely emotionally disturbed and select from among them to fill available client slots.</w:t>
      </w:r>
    </w:p>
    <w:p w:rsidR="00525D56" w:rsidRDefault="00525D56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25D56" w:rsidRDefault="00525D56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="00280B84" w:rsidRPr="00525D56">
        <w:rPr>
          <w:sz w:val="22"/>
        </w:rPr>
        <w:t>: Added by State Register Volume 17, Issue No. 5, Part I, eff May 28, 1993.</w:t>
      </w:r>
    </w:p>
    <w:p w:rsidR="007E16F3" w:rsidRPr="00525D56" w:rsidRDefault="007E16F3" w:rsidP="00525D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sectPr w:rsidR="007E16F3" w:rsidRPr="00525D56" w:rsidSect="00525D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5D56" w:rsidRDefault="00525D56" w:rsidP="00525D56">
      <w:r>
        <w:separator/>
      </w:r>
    </w:p>
  </w:endnote>
  <w:endnote w:type="continuationSeparator" w:id="0">
    <w:p w:rsidR="00525D56" w:rsidRDefault="00525D56" w:rsidP="0052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D56" w:rsidRPr="00525D56" w:rsidRDefault="00525D56" w:rsidP="00525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D56" w:rsidRPr="00525D56" w:rsidRDefault="00525D56" w:rsidP="00525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D56" w:rsidRPr="00525D56" w:rsidRDefault="00525D56" w:rsidP="00525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5D56" w:rsidRDefault="00525D56" w:rsidP="00525D56">
      <w:r>
        <w:separator/>
      </w:r>
    </w:p>
  </w:footnote>
  <w:footnote w:type="continuationSeparator" w:id="0">
    <w:p w:rsidR="00525D56" w:rsidRDefault="00525D56" w:rsidP="0052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D56" w:rsidRPr="00525D56" w:rsidRDefault="00525D56" w:rsidP="00525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D56" w:rsidRPr="00525D56" w:rsidRDefault="00525D56" w:rsidP="00525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D56" w:rsidRPr="00525D56" w:rsidRDefault="00525D56" w:rsidP="00525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84"/>
    <w:rsid w:val="00123A86"/>
    <w:rsid w:val="00280B84"/>
    <w:rsid w:val="00525D56"/>
    <w:rsid w:val="005676CB"/>
    <w:rsid w:val="007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776FAA-310F-4294-887B-7DE86B9F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Header">
    <w:name w:val="header"/>
    <w:basedOn w:val="Normal"/>
    <w:link w:val="HeaderChar"/>
    <w:uiPriority w:val="99"/>
    <w:unhideWhenUsed/>
    <w:rsid w:val="00525D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D5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5D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D5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>Thomson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Lockhart, Adam (West)</dc:creator>
  <cp:lastModifiedBy>Derrick Williamson</cp:lastModifiedBy>
  <cp:revision>3</cp:revision>
  <dcterms:created xsi:type="dcterms:W3CDTF">2017-10-30T14:23:00Z</dcterms:created>
  <dcterms:modified xsi:type="dcterms:W3CDTF">2023-10-24T16:17:00Z</dcterms:modified>
</cp:coreProperties>
</file>