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a6ee5c77979149dd" /><Relationship Type="http://schemas.openxmlformats.org/package/2006/relationships/metadata/core-properties" Target="/package/services/metadata/core-properties/2a2598ac55b14d9bb91b1d179271ac88.psmdcp" Id="Rfe536f550ae140cc" /></Relationships>
</file>

<file path=word/document.xml><?xml version="1.0" encoding="utf-8"?>
<w:document xmlns:w="http://schemas.openxmlformats.org/wordprocessingml/2006/main">
  <w:body>
    <w:p xmlns:w14="http://schemas.microsoft.com/office/word/2010/wordml" w:rsidR="00C17CB5" w:rsidRDefault="00C17CB5" w14:paraId="18E6F82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34</w:t>
      </w:r>
      <w:r>
        <w:rPr>
          <w:rFonts w:ascii="Times New Roman" w:hAnsi="Times New Roman" w:eastAsia="Times New Roman" w:cs="Times New Roman"/>
          <w:sz w:val="22"/>
          <w:szCs w:val="22"/>
          <w:lang w:val="en-PH"/>
        </w:rPr>
      </w:r>
    </w:p>
    <w:p xmlns:w14="http://schemas.microsoft.com/office/word/2010/wordml" w:rsidR="00C17CB5" w:rsidRDefault="00C17CB5" w14:paraId="22E2E24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Blind Persons' Literacy Rights and Education</w:t>
      </w:r>
      <w:r>
        <w:rPr>
          <w:rFonts w:ascii="Times New Roman" w:hAnsi="Times New Roman" w:eastAsia="Times New Roman" w:cs="Times New Roman"/>
          <w:sz w:val="22"/>
          <w:szCs w:val="22"/>
          <w:lang w:val="en-PH"/>
        </w:rPr>
      </w:r>
    </w:p>
    <w:p xmlns:w14="http://schemas.microsoft.com/office/word/2010/wordml" w:rsidR="00C17CB5" w:rsidRDefault="00C17CB5" w14:paraId="07A6735C" w14:textId="77777777">
      <w:pPr>
        <w:spacing w:before="0" w:after="0" w:line="240" w:lineRule="auto"/>
        <w:rPr>
          <w:rFonts w:ascii="Arial" w:hAnsi="Arial" w:cs="Arial"/>
          <w:lang w:val="en-PH"/>
        </w:rPr>
      </w:pPr>
    </w:p>
    <w:p xmlns:w14="http://schemas.microsoft.com/office/word/2010/wordml" w:rsidR="00C17CB5" w:rsidRDefault="00C17CB5" w14:paraId="1E13128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59-34-10. Short title.</w:t>
      </w:r>
      <w:r>
        <w:rPr>
          <w:rFonts w:ascii="Times New Roman" w:hAnsi="Times New Roman" w:eastAsia="Times New Roman" w:cs="Times New Roman"/>
          <w:b w:val="true"/>
          <w:sz w:val="22"/>
          <w:szCs w:val="22"/>
          <w:lang w:val="en-PH"/>
        </w:rPr>
      </w:r>
    </w:p>
    <w:p xmlns:w14="http://schemas.microsoft.com/office/word/2010/wordml" w:rsidR="00C17CB5" w:rsidRDefault="00C17CB5" w14:paraId="22F891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This chapter may be cited as the Blind Persons' Literacy Rights and Education Act.</w:t>
      </w:r>
      <w:r>
        <w:rPr>
          <w:rFonts w:ascii="Times New Roman" w:hAnsi="Times New Roman" w:eastAsia="Times New Roman" w:cs="Times New Roman"/>
          <w:sz w:val="22"/>
          <w:szCs w:val="22"/>
          <w:lang w:val="en-PH"/>
        </w:rPr>
      </w:r>
    </w:p>
    <w:p xmlns:w14="http://schemas.microsoft.com/office/word/2010/wordml" w14:paraId="67B6433E" w14:textId="77777777">
      <w:pPr>
        <w:spacing w:before="0" w:after="0" w:line="240" w:lineRule="auto"/>
      </w:pPr>
      <w:r>
        <w:t/>
      </w:r>
    </w:p>
    <w:p xmlns:w14="http://schemas.microsoft.com/office/word/2010/wordml" w:rsidR="00C17CB5" w:rsidRDefault="00C17CB5" w14:paraId="56C15D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282, § 2.</w:t>
      </w:r>
      <w:r>
        <w:rPr>
          <w:rFonts w:ascii="Times New Roman" w:hAnsi="Times New Roman" w:eastAsia="Times New Roman" w:cs="Times New Roman"/>
          <w:sz w:val="22"/>
          <w:szCs w:val="22"/>
          <w:lang w:val="en-PH"/>
        </w:rPr>
      </w:r>
    </w:p>
    <w:p xmlns:w14="http://schemas.microsoft.com/office/word/2010/wordml" w14:paraId="07C01E82" w14:textId="77777777">
      <w:pPr>
        <w:spacing w:before="0" w:after="0" w:line="240" w:lineRule="auto"/>
      </w:pPr>
      <w:r>
        <w:t/>
      </w:r>
    </w:p>
    <w:p xmlns:w14="http://schemas.microsoft.com/office/word/2010/wordml" w:rsidR="00C17CB5" w:rsidRDefault="00C17CB5" w14:paraId="35F0C98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59-34-20. Definitions.</w:t>
      </w:r>
      <w:r>
        <w:rPr>
          <w:rFonts w:ascii="Times New Roman" w:hAnsi="Times New Roman" w:eastAsia="Times New Roman" w:cs="Times New Roman"/>
          <w:b w:val="true"/>
          <w:sz w:val="22"/>
          <w:szCs w:val="22"/>
          <w:lang w:val="en-PH"/>
        </w:rPr>
      </w:r>
    </w:p>
    <w:p xmlns:w14="http://schemas.microsoft.com/office/word/2010/wordml" w:rsidR="00C17CB5" w:rsidRDefault="00C17CB5" w14:paraId="54275A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w:t>
      </w:r>
      <w:r>
        <w:rPr>
          <w:rFonts w:ascii="Times New Roman" w:hAnsi="Times New Roman" w:eastAsia="Times New Roman" w:cs="Times New Roman"/>
          <w:sz w:val="22"/>
          <w:szCs w:val="22"/>
          <w:lang w:val="en-PH"/>
        </w:rPr>
      </w:r>
    </w:p>
    <w:p xmlns:w14="http://schemas.microsoft.com/office/word/2010/wordml" w:rsidR="00C17CB5" w:rsidRDefault="00C17CB5" w14:paraId="1EB825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"Blind student" means an individual who is eligible for special education services and who:</w:t>
      </w:r>
      <w:r>
        <w:rPr>
          <w:rFonts w:ascii="Times New Roman" w:hAnsi="Times New Roman" w:eastAsia="Times New Roman" w:cs="Times New Roman"/>
          <w:sz w:val="22"/>
          <w:szCs w:val="22"/>
          <w:lang w:val="en-PH"/>
        </w:rPr>
      </w:r>
    </w:p>
    <w:p xmlns:w14="http://schemas.microsoft.com/office/word/2010/wordml" w:rsidR="00C17CB5" w:rsidRDefault="00C17CB5" w14:paraId="1442BA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(a) has a visual acuity of </w:t>
      </w:r>
      <w:r>
        <w:rPr>
          <w:rFonts w:ascii="Times New Roman" w:hAnsi="Times New Roman" w:eastAsia="Times New Roman" w:cs="Times New Roman"/>
          <w:sz w:val="22"/>
          <w:szCs w:val="22"/>
          <w:vertAlign w:val="superscript"/>
          <w:lang w:val="en-PH"/>
        </w:rPr>
        <w:t>20</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vertAlign w:val="subscript"/>
          <w:lang w:val="en-PH"/>
        </w:rPr>
        <w:t>200</w:t>
      </w:r>
      <w:r>
        <w:rPr>
          <w:rFonts w:ascii="Times New Roman" w:hAnsi="Times New Roman" w:eastAsia="Times New Roman" w:cs="Times New Roman"/>
          <w:sz w:val="22"/>
          <w:szCs w:val="22"/>
          <w:lang w:val="en-PH"/>
        </w:rPr>
        <w:t xml:space="preserve"> or less in the better eye with correcting lenses or has a limited field of vision such that the widest diameter subtends an angular distance of no greater than twenty degrees; or</w:t>
      </w:r>
      <w:r>
        <w:rPr>
          <w:rFonts w:ascii="Times New Roman" w:hAnsi="Times New Roman" w:eastAsia="Times New Roman" w:cs="Times New Roman"/>
          <w:sz w:val="22"/>
          <w:szCs w:val="22"/>
          <w:lang w:val="en-PH"/>
        </w:rPr>
      </w:r>
    </w:p>
    <w:p xmlns:w14="http://schemas.microsoft.com/office/word/2010/wordml" w:rsidR="00C17CB5" w:rsidRDefault="00C17CB5" w14:paraId="4F9F17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has a medically indicated expectation of visual deterioration.</w:t>
      </w:r>
      <w:r>
        <w:rPr>
          <w:rFonts w:ascii="Times New Roman" w:hAnsi="Times New Roman" w:eastAsia="Times New Roman" w:cs="Times New Roman"/>
          <w:sz w:val="22"/>
          <w:szCs w:val="22"/>
          <w:lang w:val="en-PH"/>
        </w:rPr>
      </w:r>
    </w:p>
    <w:p xmlns:w14="http://schemas.microsoft.com/office/word/2010/wordml" w:rsidR="00C17CB5" w:rsidRDefault="00C17CB5" w14:paraId="5A2734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"Braille" means the system of reading and writing through touch commonly known as standard English Braille.</w:t>
      </w:r>
      <w:r>
        <w:rPr>
          <w:rFonts w:ascii="Times New Roman" w:hAnsi="Times New Roman" w:eastAsia="Times New Roman" w:cs="Times New Roman"/>
          <w:sz w:val="22"/>
          <w:szCs w:val="22"/>
          <w:lang w:val="en-PH"/>
        </w:rPr>
      </w:r>
    </w:p>
    <w:p xmlns:w14="http://schemas.microsoft.com/office/word/2010/wordml" w:rsidR="00C17CB5" w:rsidRDefault="00C17CB5" w14:paraId="48D445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"Individualized education program" means a written statement developed for a student eligible for special education services pursuant to Section 602(a)(20) of Part A of the Individuals with Disabilities Education Act, 20 U.S.C. Section 1401(a).</w:t>
      </w:r>
      <w:r>
        <w:rPr>
          <w:rFonts w:ascii="Times New Roman" w:hAnsi="Times New Roman" w:eastAsia="Times New Roman" w:cs="Times New Roman"/>
          <w:sz w:val="22"/>
          <w:szCs w:val="22"/>
          <w:lang w:val="en-PH"/>
        </w:rPr>
      </w:r>
    </w:p>
    <w:p xmlns:w14="http://schemas.microsoft.com/office/word/2010/wordml" w14:paraId="7BF722D1" w14:textId="77777777">
      <w:pPr>
        <w:spacing w:before="0" w:after="0" w:line="240" w:lineRule="auto"/>
      </w:pPr>
      <w:r>
        <w:t/>
      </w:r>
    </w:p>
    <w:p xmlns:w14="http://schemas.microsoft.com/office/word/2010/wordml" w:rsidR="00C17CB5" w:rsidRDefault="00C17CB5" w14:paraId="76063F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282, § 2.</w:t>
      </w:r>
      <w:r>
        <w:rPr>
          <w:rFonts w:ascii="Times New Roman" w:hAnsi="Times New Roman" w:eastAsia="Times New Roman" w:cs="Times New Roman"/>
          <w:sz w:val="22"/>
          <w:szCs w:val="22"/>
          <w:lang w:val="en-PH"/>
        </w:rPr>
      </w:r>
    </w:p>
    <w:p xmlns:w14="http://schemas.microsoft.com/office/word/2010/wordml" w14:paraId="2F2C7EE7" w14:textId="77777777">
      <w:pPr>
        <w:spacing w:before="0" w:after="0" w:line="240" w:lineRule="auto"/>
      </w:pPr>
      <w:r>
        <w:t/>
      </w:r>
    </w:p>
    <w:p xmlns:w14="http://schemas.microsoft.com/office/word/2010/wordml" w:rsidR="00C17CB5" w:rsidRDefault="00C17CB5" w14:paraId="0A66BBB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59-34-30. Entitlement to individualized education program; assessment; instruction in braille.</w:t>
      </w:r>
      <w:r>
        <w:rPr>
          <w:rFonts w:ascii="Times New Roman" w:hAnsi="Times New Roman" w:eastAsia="Times New Roman" w:cs="Times New Roman"/>
          <w:b w:val="true"/>
          <w:sz w:val="22"/>
          <w:szCs w:val="22"/>
          <w:lang w:val="en-PH"/>
        </w:rPr>
      </w:r>
    </w:p>
    <w:p xmlns:w14="http://schemas.microsoft.com/office/word/2010/wordml" w:rsidR="00C17CB5" w:rsidRDefault="00C17CB5" w14:paraId="00AAB8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Each legally blind student must be identified and offered an individualized education program (IEP) in consultation with a parent or legal guardian. While braille is not required, it is presumed that the need for braille reading and writing are valuable skills to be considered in the student's transition plan toward continuing in higher education and in broadening job and career opportunities.</w:t>
      </w:r>
      <w:r>
        <w:rPr>
          <w:rFonts w:ascii="Times New Roman" w:hAnsi="Times New Roman" w:eastAsia="Times New Roman" w:cs="Times New Roman"/>
          <w:sz w:val="22"/>
          <w:szCs w:val="22"/>
          <w:lang w:val="en-PH"/>
        </w:rPr>
      </w:r>
    </w:p>
    <w:p xmlns:w14="http://schemas.microsoft.com/office/word/2010/wordml" w:rsidR="00C17CB5" w:rsidRDefault="00C17CB5" w14:paraId="68AD92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child who is legally blind may be denied the opportunity to receive instructions in braille reading and writing on the basis that the child has the ability to read and write print.</w:t>
      </w:r>
      <w:r>
        <w:rPr>
          <w:rFonts w:ascii="Times New Roman" w:hAnsi="Times New Roman" w:eastAsia="Times New Roman" w:cs="Times New Roman"/>
          <w:sz w:val="22"/>
          <w:szCs w:val="22"/>
          <w:lang w:val="en-PH"/>
        </w:rPr>
      </w:r>
    </w:p>
    <w:p xmlns:w14="http://schemas.microsoft.com/office/word/2010/wordml" w:rsidR="00C17CB5" w:rsidRDefault="00C17CB5" w14:paraId="5D75E4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student must be given an assessment which must include an evaluation of the need for braille skills to be designed by the State Department of Education, and shall include strengths and deficits. The purpose of the assessment is to determine the most appropriate reading and writing media for the individual child and does not require the use of braille if other special education services are appropriate.</w:t>
      </w:r>
      <w:r>
        <w:rPr>
          <w:rFonts w:ascii="Times New Roman" w:hAnsi="Times New Roman" w:eastAsia="Times New Roman" w:cs="Times New Roman"/>
          <w:sz w:val="22"/>
          <w:szCs w:val="22"/>
          <w:lang w:val="en-PH"/>
        </w:rPr>
      </w:r>
    </w:p>
    <w:p xmlns:w14="http://schemas.microsoft.com/office/word/2010/wordml" w:rsidR="00C17CB5" w:rsidRDefault="00C17CB5" w14:paraId="6CDAC1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Nothing in this section requires the inclusion of braille in a legally blind student's IEP.</w:t>
      </w:r>
      <w:r>
        <w:rPr>
          <w:rFonts w:ascii="Times New Roman" w:hAnsi="Times New Roman" w:eastAsia="Times New Roman" w:cs="Times New Roman"/>
          <w:sz w:val="22"/>
          <w:szCs w:val="22"/>
          <w:lang w:val="en-PH"/>
        </w:rPr>
      </w:r>
    </w:p>
    <w:p xmlns:w14="http://schemas.microsoft.com/office/word/2010/wordml" w14:paraId="370745F0" w14:textId="77777777">
      <w:pPr>
        <w:spacing w:before="0" w:after="0" w:line="240" w:lineRule="auto"/>
      </w:pPr>
      <w:r>
        <w:t/>
      </w:r>
    </w:p>
    <w:p xmlns:w14="http://schemas.microsoft.com/office/word/2010/wordml" w:rsidR="00C17CB5" w:rsidRDefault="00C17CB5" w14:paraId="348B7A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282, § 2.</w:t>
      </w:r>
      <w:r>
        <w:rPr>
          <w:rFonts w:ascii="Times New Roman" w:hAnsi="Times New Roman" w:eastAsia="Times New Roman" w:cs="Times New Roman"/>
          <w:sz w:val="22"/>
          <w:szCs w:val="22"/>
          <w:lang w:val="en-PH"/>
        </w:rPr>
      </w:r>
    </w:p>
    <w:p xmlns:w14="http://schemas.microsoft.com/office/word/2010/wordml" w14:paraId="18C99721" w14:textId="77777777">
      <w:pPr>
        <w:spacing w:before="0" w:after="0" w:line="240" w:lineRule="auto"/>
      </w:pPr>
      <w:r>
        <w:t/>
      </w:r>
    </w:p>
    <w:p xmlns:w14="http://schemas.microsoft.com/office/word/2010/wordml" w:rsidR="00C17CB5" w:rsidRDefault="00C17CB5" w14:paraId="6B13AE2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59-34-40. Sufficiency of instruction required; particulars of individualized education program.</w:t>
      </w:r>
      <w:r>
        <w:rPr>
          <w:rFonts w:ascii="Times New Roman" w:hAnsi="Times New Roman" w:eastAsia="Times New Roman" w:cs="Times New Roman"/>
          <w:b w:val="true"/>
          <w:sz w:val="22"/>
          <w:szCs w:val="22"/>
          <w:lang w:val="en-PH"/>
        </w:rPr>
      </w:r>
    </w:p>
    <w:p xmlns:w14="http://schemas.microsoft.com/office/word/2010/wordml" w:rsidR="00C17CB5" w:rsidRDefault="00C17CB5" w14:paraId="0A0700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Instruction in braille reading and writing must be sufficient to enable each blind student to communicate effectively and efficiently with the same level of proficiency expected of the student's peers of comparable ability and grade level. The student's individualized education program must specify:</w:t>
      </w:r>
      <w:r>
        <w:rPr>
          <w:rFonts w:ascii="Times New Roman" w:hAnsi="Times New Roman" w:eastAsia="Times New Roman" w:cs="Times New Roman"/>
          <w:sz w:val="22"/>
          <w:szCs w:val="22"/>
          <w:lang w:val="en-PH"/>
        </w:rPr>
      </w:r>
    </w:p>
    <w:p xmlns:w14="http://schemas.microsoft.com/office/word/2010/wordml" w:rsidR="00C17CB5" w:rsidRDefault="00C17CB5" w14:paraId="1530F5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results obtained from the assessment required pursuant to Section 59-34-30;</w:t>
      </w:r>
      <w:r>
        <w:rPr>
          <w:rFonts w:ascii="Times New Roman" w:hAnsi="Times New Roman" w:eastAsia="Times New Roman" w:cs="Times New Roman"/>
          <w:sz w:val="22"/>
          <w:szCs w:val="22"/>
          <w:lang w:val="en-PH"/>
        </w:rPr>
      </w:r>
    </w:p>
    <w:p xmlns:w14="http://schemas.microsoft.com/office/word/2010/wordml" w:rsidR="00C17CB5" w:rsidRDefault="00C17CB5" w14:paraId="2DE9C7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how braille will be implemented as the primary mode for learning through integration with other classroom activities;</w:t>
      </w:r>
      <w:r>
        <w:rPr>
          <w:rFonts w:ascii="Times New Roman" w:hAnsi="Times New Roman" w:eastAsia="Times New Roman" w:cs="Times New Roman"/>
          <w:sz w:val="22"/>
          <w:szCs w:val="22"/>
          <w:lang w:val="en-PH"/>
        </w:rPr>
      </w:r>
    </w:p>
    <w:p xmlns:w14="http://schemas.microsoft.com/office/word/2010/wordml" w:rsidR="00C17CB5" w:rsidRDefault="00C17CB5" w14:paraId="321F04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date on which braille instruction will commence;</w:t>
      </w:r>
      <w:r>
        <w:rPr>
          <w:rFonts w:ascii="Times New Roman" w:hAnsi="Times New Roman" w:eastAsia="Times New Roman" w:cs="Times New Roman"/>
          <w:sz w:val="22"/>
          <w:szCs w:val="22"/>
          <w:lang w:val="en-PH"/>
        </w:rPr>
      </w:r>
    </w:p>
    <w:p xmlns:w14="http://schemas.microsoft.com/office/word/2010/wordml" w:rsidR="00C17CB5" w:rsidRDefault="00C17CB5" w14:paraId="25FBE5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length of the period of instruction and the frequency and duration of each instructional session;</w:t>
      </w:r>
      <w:r>
        <w:rPr>
          <w:rFonts w:ascii="Times New Roman" w:hAnsi="Times New Roman" w:eastAsia="Times New Roman" w:cs="Times New Roman"/>
          <w:sz w:val="22"/>
          <w:szCs w:val="22"/>
          <w:lang w:val="en-PH"/>
        </w:rPr>
      </w:r>
    </w:p>
    <w:p xmlns:w14="http://schemas.microsoft.com/office/word/2010/wordml" w:rsidR="00C17CB5" w:rsidRDefault="00C17CB5" w14:paraId="53E1F5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the level of competency in braille reading and writing to be achieved by the end of the period and the objective assessment measures to be used; and</w:t>
      </w:r>
      <w:r>
        <w:rPr>
          <w:rFonts w:ascii="Times New Roman" w:hAnsi="Times New Roman" w:eastAsia="Times New Roman" w:cs="Times New Roman"/>
          <w:sz w:val="22"/>
          <w:szCs w:val="22"/>
          <w:lang w:val="en-PH"/>
        </w:rPr>
      </w:r>
    </w:p>
    <w:p xmlns:w14="http://schemas.microsoft.com/office/word/2010/wordml" w:rsidR="00C17CB5" w:rsidRDefault="00C17CB5" w14:paraId="552825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if a decision has been made pursuant to the assessment that braille instruction or use is not required for the student then a specification of the evidence used to determine that the absence of braille instruction or use will not impair the student's ability to read and write effectively.</w:t>
      </w:r>
      <w:r>
        <w:rPr>
          <w:rFonts w:ascii="Times New Roman" w:hAnsi="Times New Roman" w:eastAsia="Times New Roman" w:cs="Times New Roman"/>
          <w:sz w:val="22"/>
          <w:szCs w:val="22"/>
          <w:lang w:val="en-PH"/>
        </w:rPr>
      </w:r>
    </w:p>
    <w:p xmlns:w14="http://schemas.microsoft.com/office/word/2010/wordml" w14:paraId="2C69CB73" w14:textId="77777777">
      <w:pPr>
        <w:spacing w:before="0" w:after="0" w:line="240" w:lineRule="auto"/>
      </w:pPr>
      <w:r>
        <w:t/>
      </w:r>
    </w:p>
    <w:p xmlns:w14="http://schemas.microsoft.com/office/word/2010/wordml" w:rsidR="00C17CB5" w:rsidRDefault="00C17CB5" w14:paraId="2B5A65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282, § 2.</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