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8d90b123c24f7c" /><Relationship Type="http://schemas.openxmlformats.org/package/2006/relationships/metadata/core-properties" Target="/package/services/metadata/core-properties/9e78f5c297be4ec382cdae97b5133896.psmdcp" Id="Rdb6bbd8057364006" /></Relationships>
</file>

<file path=word/document.xml><?xml version="1.0" encoding="utf-8"?>
<w:document xmlns:w="http://schemas.openxmlformats.org/wordprocessingml/2006/main">
  <w:body>
    <w:p xmlns:w14="http://schemas.microsoft.com/office/word/2010/wordml" w:rsidR="00136505" w:rsidRDefault="00136505" w14:paraId="172C18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136505" w:rsidRDefault="00136505" w14:paraId="70D90C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Legislative Committee on Energy</w:t>
      </w:r>
      <w:r>
        <w:rPr>
          <w:rFonts w:ascii="Times New Roman" w:hAnsi="Times New Roman" w:eastAsia="Times New Roman" w:cs="Times New Roman"/>
          <w:sz w:val="22"/>
          <w:szCs w:val="22"/>
          <w:lang w:val="en-PH"/>
        </w:rPr>
      </w:r>
    </w:p>
    <w:p xmlns:w14="http://schemas.microsoft.com/office/word/2010/wordml" w:rsidR="00136505" w:rsidRDefault="00136505" w14:paraId="7B26ED3B" w14:textId="77777777">
      <w:pPr>
        <w:spacing w:before="0" w:after="0" w:line="240" w:lineRule="auto"/>
        <w:rPr>
          <w:rFonts w:ascii="Arial" w:hAnsi="Arial" w:cs="Arial"/>
          <w:lang w:val="en-PH"/>
        </w:rPr>
      </w:pPr>
    </w:p>
    <w:p xmlns:w14="http://schemas.microsoft.com/office/word/2010/wordml" w:rsidR="00136505" w:rsidRDefault="00136505" w14:paraId="0DCD81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11-39-10. Committee to review energy policy.</w:t>
      </w:r>
      <w:r>
        <w:rPr>
          <w:rFonts w:ascii="Times New Roman" w:hAnsi="Times New Roman" w:eastAsia="Times New Roman" w:cs="Times New Roman"/>
          <w:b w:val="true"/>
          <w:sz w:val="22"/>
          <w:szCs w:val="22"/>
          <w:lang w:val="en-PH"/>
        </w:rPr>
      </w:r>
    </w:p>
    <w:p xmlns:w14="http://schemas.microsoft.com/office/word/2010/wordml" w:rsidR="00136505" w:rsidRDefault="00136505" w14:paraId="2A2F5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state's energy policy. Energy policy established by the Joint Legislative Committee on Energy must be based primarily on the potential for reducing the costs of energy consumption, and such po</w:t>
      </w:r>
      <w:r>
        <w:rPr>
          <w:rFonts w:ascii="Times New Roman" w:hAnsi="Times New Roman" w:eastAsia="Times New Roman" w:cs="Times New Roman"/>
          <w:sz w:val="22"/>
          <w:szCs w:val="22"/>
          <w:lang w:val="en-PH"/>
        </w:rPr>
        <w:t>tential cost savings must be estimated and documented for future analysis.</w:t>
      </w:r>
      <w:r>
        <w:rPr>
          <w:rFonts w:ascii="Times New Roman" w:hAnsi="Times New Roman" w:eastAsia="Times New Roman" w:cs="Times New Roman"/>
          <w:sz w:val="22"/>
          <w:szCs w:val="22"/>
          <w:lang w:val="en-PH"/>
        </w:rPr>
      </w:r>
    </w:p>
    <w:p xmlns:w14="http://schemas.microsoft.com/office/word/2010/wordml" w14:paraId="2CF9B3CB" w14:textId="77777777">
      <w:pPr>
        <w:spacing w:before="0" w:after="0" w:line="240" w:lineRule="auto"/>
      </w:pPr>
      <w:r>
        <w:t/>
      </w:r>
    </w:p>
    <w:p xmlns:w14="http://schemas.microsoft.com/office/word/2010/wordml" w:rsidR="00136505" w:rsidRDefault="00136505" w14:paraId="5FAEB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680, § 1.</w:t>
      </w:r>
      <w:r>
        <w:rPr>
          <w:rFonts w:ascii="Times New Roman" w:hAnsi="Times New Roman" w:eastAsia="Times New Roman" w:cs="Times New Roman"/>
          <w:sz w:val="22"/>
          <w:szCs w:val="22"/>
          <w:lang w:val="en-PH"/>
        </w:rPr>
      </w:r>
    </w:p>
    <w:p xmlns:w14="http://schemas.microsoft.com/office/word/2010/wordml" w14:paraId="77C61AF8" w14:textId="77777777">
      <w:pPr>
        <w:spacing w:before="0" w:after="0" w:line="240" w:lineRule="auto"/>
      </w:pPr>
      <w:r>
        <w:t/>
      </w:r>
    </w:p>
    <w:p xmlns:w14="http://schemas.microsoft.com/office/word/2010/wordml" w:rsidR="00136505" w:rsidRDefault="00136505" w14:paraId="5164FA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11-39-20. Allocation of funding.</w:t>
      </w:r>
      <w:r>
        <w:rPr>
          <w:rFonts w:ascii="Times New Roman" w:hAnsi="Times New Roman" w:eastAsia="Times New Roman" w:cs="Times New Roman"/>
          <w:b w:val="true"/>
          <w:sz w:val="22"/>
          <w:szCs w:val="22"/>
          <w:lang w:val="en-PH"/>
        </w:rPr>
      </w:r>
    </w:p>
    <w:p xmlns:w14="http://schemas.microsoft.com/office/word/2010/wordml" w:rsidR="00136505" w:rsidRDefault="00136505" w14:paraId="56B79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Pursuant to the guidelines established by the Department of Energy, decisions of the federal courts, and the Joint Legislative Committee on Energy, the Governor's office shall make decisions on the allocation of energy program funding. After consultation with the Governor's office, the Joint Legislative Committee on Energy shall review the projects approved by the Governor for funding. This review may not exceed sixty days and the Joint Legislative Committee on Energy may within that time period remand to </w:t>
      </w:r>
      <w:r>
        <w:rPr>
          <w:rFonts w:ascii="Times New Roman" w:hAnsi="Times New Roman" w:eastAsia="Times New Roman" w:cs="Times New Roman"/>
          <w:sz w:val="22"/>
          <w:szCs w:val="22"/>
          <w:lang w:val="en-PH"/>
        </w:rPr>
        <w:t>the Governor's office for reconsideration any of the approved projects with which the committee is in disagreement.</w:t>
      </w:r>
      <w:r>
        <w:rPr>
          <w:rFonts w:ascii="Times New Roman" w:hAnsi="Times New Roman" w:eastAsia="Times New Roman" w:cs="Times New Roman"/>
          <w:sz w:val="22"/>
          <w:szCs w:val="22"/>
          <w:lang w:val="en-PH"/>
        </w:rPr>
      </w:r>
    </w:p>
    <w:p xmlns:w14="http://schemas.microsoft.com/office/word/2010/wordml" w14:paraId="71AAABD0" w14:textId="77777777">
      <w:pPr>
        <w:spacing w:before="0" w:after="0" w:line="240" w:lineRule="auto"/>
      </w:pPr>
      <w:r>
        <w:t/>
      </w:r>
    </w:p>
    <w:p xmlns:w14="http://schemas.microsoft.com/office/word/2010/wordml" w:rsidR="00136505" w:rsidRDefault="00136505" w14:paraId="2DE76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680, § 2.</w:t>
      </w:r>
      <w:r>
        <w:rPr>
          <w:rFonts w:ascii="Times New Roman" w:hAnsi="Times New Roman" w:eastAsia="Times New Roman" w:cs="Times New Roman"/>
          <w:sz w:val="22"/>
          <w:szCs w:val="22"/>
          <w:lang w:val="en-PH"/>
        </w:rPr>
      </w:r>
    </w:p>
    <w:p xmlns:w14="http://schemas.microsoft.com/office/word/2010/wordml" w14:paraId="5223B062" w14:textId="77777777">
      <w:pPr>
        <w:spacing w:before="0" w:after="0" w:line="240" w:lineRule="auto"/>
      </w:pPr>
      <w:r>
        <w:t/>
      </w:r>
    </w:p>
    <w:p xmlns:w14="http://schemas.microsoft.com/office/word/2010/wordml" w:rsidR="00136505" w:rsidRDefault="00136505" w14:paraId="1C9107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11-39-30. Oversight responsibility.</w:t>
      </w:r>
      <w:r>
        <w:rPr>
          <w:rFonts w:ascii="Times New Roman" w:hAnsi="Times New Roman" w:eastAsia="Times New Roman" w:cs="Times New Roman"/>
          <w:b w:val="true"/>
          <w:sz w:val="22"/>
          <w:szCs w:val="22"/>
          <w:lang w:val="en-PH"/>
        </w:rPr>
      </w:r>
    </w:p>
    <w:p xmlns:w14="http://schemas.microsoft.com/office/word/2010/wordml" w:rsidR="00136505" w:rsidRDefault="00136505" w14:paraId="0BCE7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r>
        <w:rPr>
          <w:rFonts w:ascii="Times New Roman" w:hAnsi="Times New Roman" w:eastAsia="Times New Roman" w:cs="Times New Roman"/>
          <w:sz w:val="22"/>
          <w:szCs w:val="22"/>
          <w:lang w:val="en-PH"/>
        </w:rPr>
      </w:r>
    </w:p>
    <w:p xmlns:w14="http://schemas.microsoft.com/office/word/2010/wordml" w14:paraId="7AE389DE" w14:textId="77777777">
      <w:pPr>
        <w:spacing w:before="0" w:after="0" w:line="240" w:lineRule="auto"/>
      </w:pPr>
      <w:r>
        <w:t/>
      </w:r>
    </w:p>
    <w:p xmlns:w14="http://schemas.microsoft.com/office/word/2010/wordml" w:rsidR="00136505" w:rsidRDefault="00136505" w14:paraId="7D3AF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680, § 3.</w:t>
      </w:r>
      <w:r>
        <w:rPr>
          <w:rFonts w:ascii="Times New Roman" w:hAnsi="Times New Roman" w:eastAsia="Times New Roman" w:cs="Times New Roman"/>
          <w:sz w:val="22"/>
          <w:szCs w:val="22"/>
          <w:lang w:val="en-PH"/>
        </w:rPr>
      </w:r>
    </w:p>
    <w:p xmlns:w14="http://schemas.microsoft.com/office/word/2010/wordml" w14:paraId="62C7C4F4" w14:textId="77777777">
      <w:pPr>
        <w:spacing w:before="0" w:after="0" w:line="240" w:lineRule="auto"/>
      </w:pPr>
      <w:r>
        <w:t/>
      </w:r>
    </w:p>
    <w:p xmlns:w14="http://schemas.microsoft.com/office/word/2010/wordml" w:rsidR="00136505" w:rsidRDefault="00136505" w14:paraId="3C6062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11-39-40. Evaluation of entity receiving financial gain.</w:t>
      </w:r>
      <w:r>
        <w:rPr>
          <w:rFonts w:ascii="Times New Roman" w:hAnsi="Times New Roman" w:eastAsia="Times New Roman" w:cs="Times New Roman"/>
          <w:b w:val="true"/>
          <w:sz w:val="22"/>
          <w:szCs w:val="22"/>
          <w:lang w:val="en-PH"/>
        </w:rPr>
      </w:r>
    </w:p>
    <w:p xmlns:w14="http://schemas.microsoft.com/office/word/2010/wordml" w:rsidR="00136505" w:rsidRDefault="00136505" w14:paraId="0AB12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state agency, board, commission, institution, or other entity funded from the general fund of the State which receives a financial gain as a result of energy efficiency improvements undertaken as a result of the state's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w:t>
      </w:r>
      <w:r>
        <w:rPr>
          <w:rFonts w:ascii="Times New Roman" w:hAnsi="Times New Roman" w:eastAsia="Times New Roman" w:cs="Times New Roman"/>
          <w:sz w:val="22"/>
          <w:szCs w:val="22"/>
          <w:lang w:val="en-PH"/>
        </w:rPr>
        <w:t>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r>
        <w:rPr>
          <w:rFonts w:ascii="Times New Roman" w:hAnsi="Times New Roman" w:eastAsia="Times New Roman" w:cs="Times New Roman"/>
          <w:sz w:val="22"/>
          <w:szCs w:val="22"/>
          <w:lang w:val="en-PH"/>
        </w:rPr>
      </w:r>
    </w:p>
    <w:p xmlns:w14="http://schemas.microsoft.com/office/word/2010/wordml" w14:paraId="0F428B7D" w14:textId="77777777">
      <w:pPr>
        <w:spacing w:before="0" w:after="0" w:line="240" w:lineRule="auto"/>
      </w:pPr>
      <w:r>
        <w:t/>
      </w:r>
    </w:p>
    <w:p xmlns:w14="http://schemas.microsoft.com/office/word/2010/wordml" w:rsidR="00136505" w:rsidRDefault="00136505" w14:paraId="34FDE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680, § 4.</w:t>
      </w:r>
      <w:r>
        <w:rPr>
          <w:rFonts w:ascii="Times New Roman" w:hAnsi="Times New Roman" w:eastAsia="Times New Roman" w:cs="Times New Roman"/>
          <w:sz w:val="22"/>
          <w:szCs w:val="22"/>
          <w:lang w:val="en-PH"/>
        </w:rPr>
      </w:r>
    </w:p>
    <w:p xmlns:w14="http://schemas.microsoft.com/office/word/2010/wordml" w14:paraId="62D5973E" w14:textId="77777777">
      <w:pPr>
        <w:spacing w:before="0" w:after="0" w:line="240" w:lineRule="auto"/>
      </w:pPr>
      <w:r>
        <w:t/>
      </w:r>
    </w:p>
    <w:p xmlns:w14="http://schemas.microsoft.com/office/word/2010/wordml" w:rsidR="00136505" w:rsidRDefault="00136505" w14:paraId="6B3361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11-39-50. Deposit in interest-bearing account; disbursement.</w:t>
      </w:r>
      <w:r>
        <w:rPr>
          <w:rFonts w:ascii="Times New Roman" w:hAnsi="Times New Roman" w:eastAsia="Times New Roman" w:cs="Times New Roman"/>
          <w:b w:val="true"/>
          <w:sz w:val="22"/>
          <w:szCs w:val="22"/>
          <w:lang w:val="en-PH"/>
        </w:rPr>
      </w:r>
    </w:p>
    <w:p xmlns:w14="http://schemas.microsoft.com/office/word/2010/wordml" w:rsidR="00136505" w:rsidRDefault="00136505" w14:paraId="30A7E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Oil overcharge funds must be deposited by the State Treasurer in interest-bearing accounts of the State, with interest earned to be earmarked for the same purposes as the oil overcharge monies. The administering entity shall ensure that funds are drawn down and disbursed in a manner that ensures the maximum interest accruing to the State Treasurer's oil overcharge funds account.</w:t>
      </w:r>
      <w:r>
        <w:rPr>
          <w:rFonts w:ascii="Times New Roman" w:hAnsi="Times New Roman" w:eastAsia="Times New Roman" w:cs="Times New Roman"/>
          <w:sz w:val="22"/>
          <w:szCs w:val="22"/>
          <w:lang w:val="en-PH"/>
        </w:rPr>
      </w:r>
    </w:p>
    <w:p xmlns:w14="http://schemas.microsoft.com/office/word/2010/wordml" w14:paraId="6C37B74E" w14:textId="77777777">
      <w:pPr>
        <w:spacing w:before="0" w:after="0" w:line="240" w:lineRule="auto"/>
      </w:pPr>
      <w:r>
        <w:t/>
      </w:r>
    </w:p>
    <w:p xmlns:w14="http://schemas.microsoft.com/office/word/2010/wordml" w:rsidR="00136505" w:rsidRDefault="00136505" w14:paraId="7C14C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680, § 5; 2005 Act No. 164, § 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