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2f36c9927304cf2" /><Relationship Type="http://schemas.openxmlformats.org/package/2006/relationships/metadata/core-properties" Target="/package/services/metadata/core-properties/12699e666b5d4a1c8e892ddd98bd7ff8.psmdcp" Id="R48f6049d045a4958" /></Relationships>
</file>

<file path=word/document.xml><?xml version="1.0" encoding="utf-8"?>
<w:document xmlns:w="http://schemas.openxmlformats.org/wordprocessingml/2006/main">
  <w:body>
    <w:p xmlns:w14="http://schemas.microsoft.com/office/word/2010/wordml" w:rsidR="002E6E54" w:rsidRDefault="002E6E54" w14:paraId="5EFF83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42</w:t>
      </w:r>
      <w:r>
        <w:rPr>
          <w:rFonts w:ascii="Times New Roman" w:hAnsi="Times New Roman" w:eastAsia="Times New Roman" w:cs="Times New Roman"/>
          <w:sz w:val="22"/>
          <w:szCs w:val="22"/>
          <w:lang w:val="en-PH"/>
        </w:rPr>
      </w:r>
    </w:p>
    <w:p xmlns:w14="http://schemas.microsoft.com/office/word/2010/wordml" w:rsidR="002E6E54" w:rsidRDefault="002E6E54" w14:paraId="71B8F37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Gender Reassignment Procedures</w:t>
      </w:r>
      <w:r>
        <w:rPr>
          <w:rFonts w:ascii="Times New Roman" w:hAnsi="Times New Roman" w:eastAsia="Times New Roman" w:cs="Times New Roman"/>
          <w:sz w:val="22"/>
          <w:szCs w:val="22"/>
          <w:lang w:val="en-PH"/>
        </w:rPr>
      </w:r>
    </w:p>
    <w:p xmlns:w14="http://schemas.microsoft.com/office/word/2010/wordml" w:rsidR="002E6E54" w:rsidRDefault="002E6E54" w14:paraId="61CE3F12" w14:textId="77777777">
      <w:pPr>
        <w:spacing w:before="0" w:after="0" w:line="240" w:lineRule="auto"/>
        <w:rPr>
          <w:rFonts w:ascii="Arial" w:hAnsi="Arial" w:cs="Arial"/>
          <w:lang w:val="en-PH"/>
        </w:rPr>
      </w:pPr>
    </w:p>
    <w:p xmlns:w14="http://schemas.microsoft.com/office/word/2010/wordml" w:rsidR="002E6E54" w:rsidRDefault="002E6E54" w14:paraId="0A0429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44-42-310.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778B8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w:t>
      </w:r>
      <w:r>
        <w:rPr>
          <w:rFonts w:ascii="Times New Roman" w:hAnsi="Times New Roman" w:eastAsia="Times New Roman" w:cs="Times New Roman"/>
          <w:sz w:val="22"/>
          <w:szCs w:val="22"/>
          <w:lang w:val="en-PH"/>
        </w:rPr>
      </w:r>
    </w:p>
    <w:p xmlns:w14="http://schemas.microsoft.com/office/word/2010/wordml" w:rsidR="002E6E54" w:rsidRDefault="002E6E54" w14:paraId="798D1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"Sex" means the biological indication of male and female in the context of reproductive potential or capacity, such as sex chromosomes, naturally occurring sex hormones, gonads, and nonambiguous internal and external genitalia present at birth, without regard to an individual's psychological, chosen, or subjective experience of gender.</w:t>
      </w:r>
      <w:r>
        <w:rPr>
          <w:rFonts w:ascii="Times New Roman" w:hAnsi="Times New Roman" w:eastAsia="Times New Roman" w:cs="Times New Roman"/>
          <w:sz w:val="22"/>
          <w:szCs w:val="22"/>
          <w:lang w:val="en-PH"/>
        </w:rPr>
      </w:r>
    </w:p>
    <w:p xmlns:w14="http://schemas.microsoft.com/office/word/2010/wordml" w:rsidR="002E6E54" w:rsidRDefault="002E6E54" w14:paraId="706A0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"Cross-sex hormones" </w:t>
      </w:r>
      <w:r>
        <w:rPr>
          <w:rFonts w:ascii="Times New Roman" w:hAnsi="Times New Roman" w:eastAsia="Times New Roman" w:cs="Times New Roman"/>
          <w:sz w:val="22"/>
          <w:szCs w:val="22"/>
          <w:lang w:val="en-PH"/>
        </w:rPr>
        <w:t>means testosterone, estrogen, or progesterone given to an individual in an amount greater than would normally be produced endogenously in a healthy individual of that individual's age and sex.</w:t>
      </w:r>
      <w:r>
        <w:rPr>
          <w:rFonts w:ascii="Times New Roman" w:hAnsi="Times New Roman" w:eastAsia="Times New Roman" w:cs="Times New Roman"/>
          <w:sz w:val="22"/>
          <w:szCs w:val="22"/>
          <w:lang w:val="en-PH"/>
        </w:rPr>
      </w:r>
    </w:p>
    <w:p xmlns:w14="http://schemas.microsoft.com/office/word/2010/wordml" w:rsidR="002E6E54" w:rsidRDefault="002E6E54" w14:paraId="0834C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"Gender" means the psychological, behavioral, social, and cultural aspects of being male or female.</w:t>
      </w:r>
      <w:r>
        <w:rPr>
          <w:rFonts w:ascii="Times New Roman" w:hAnsi="Times New Roman" w:eastAsia="Times New Roman" w:cs="Times New Roman"/>
          <w:sz w:val="22"/>
          <w:szCs w:val="22"/>
          <w:lang w:val="en-PH"/>
        </w:rPr>
      </w:r>
    </w:p>
    <w:p xmlns:w14="http://schemas.microsoft.com/office/word/2010/wordml" w:rsidR="002E6E54" w:rsidRDefault="002E6E54" w14:paraId="6C3FF2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"Gender reassignment surgery" </w:t>
      </w:r>
      <w:r>
        <w:rPr>
          <w:rFonts w:ascii="Times New Roman" w:hAnsi="Times New Roman" w:eastAsia="Times New Roman" w:cs="Times New Roman"/>
          <w:sz w:val="22"/>
          <w:szCs w:val="22"/>
          <w:lang w:val="en-PH"/>
        </w:rPr>
        <w:t>means any surgical service that seeks to surgically alter or remove healthy physical or anatomical characteristics or features that are typical for the individual's sex, in order to instill or create physiological or anatomical characteristics that resemble a sex different from the individual's sex including, without limitation, genital or nongenital gender reassignment surgery performed for the purpose of assisting an individual with a gender transition.</w:t>
      </w:r>
      <w:r>
        <w:rPr>
          <w:rFonts w:ascii="Times New Roman" w:hAnsi="Times New Roman" w:eastAsia="Times New Roman" w:cs="Times New Roman"/>
          <w:sz w:val="22"/>
          <w:szCs w:val="22"/>
          <w:lang w:val="en-PH"/>
        </w:rPr>
      </w:r>
    </w:p>
    <w:p xmlns:w14="http://schemas.microsoft.com/office/word/2010/wordml" w:rsidR="002E6E54" w:rsidRDefault="002E6E54" w14:paraId="5B3DB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"Gender transition" </w:t>
      </w:r>
      <w:r>
        <w:rPr>
          <w:rFonts w:ascii="Times New Roman" w:hAnsi="Times New Roman" w:eastAsia="Times New Roman" w:cs="Times New Roman"/>
          <w:sz w:val="22"/>
          <w:szCs w:val="22"/>
          <w:lang w:val="en-PH"/>
        </w:rPr>
        <w:t>means the process in which a person goes from identifying with and living as a gender that corresponds to his or her sex to identifying with and living as a gender different from his or her sex, and may involve social, legal, or physical changes.</w:t>
      </w:r>
      <w:r>
        <w:rPr>
          <w:rFonts w:ascii="Times New Roman" w:hAnsi="Times New Roman" w:eastAsia="Times New Roman" w:cs="Times New Roman"/>
          <w:sz w:val="22"/>
          <w:szCs w:val="22"/>
          <w:lang w:val="en-PH"/>
        </w:rPr>
      </w:r>
    </w:p>
    <w:p xmlns:w14="http://schemas.microsoft.com/office/word/2010/wordml" w:rsidR="002E6E54" w:rsidRDefault="002E6E54" w14:paraId="4DAA1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"Gender transition procedures" means puberty-blocking drugs, cross-sex hormones, or genital or nongenital gender reassignment surgery, provided or performed for the purpose of assisting an individual with a physical gender transition.</w:t>
      </w:r>
      <w:r>
        <w:rPr>
          <w:rFonts w:ascii="Times New Roman" w:hAnsi="Times New Roman" w:eastAsia="Times New Roman" w:cs="Times New Roman"/>
          <w:sz w:val="22"/>
          <w:szCs w:val="22"/>
          <w:lang w:val="en-PH"/>
        </w:rPr>
      </w:r>
    </w:p>
    <w:p xmlns:w14="http://schemas.microsoft.com/office/word/2010/wordml" w:rsidR="002E6E54" w:rsidRDefault="002E6E54" w14:paraId="05186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w:t>
      </w:r>
      <w:r>
        <w:rPr>
          <w:rFonts w:ascii="Times New Roman" w:hAnsi="Times New Roman" w:eastAsia="Times New Roman" w:cs="Times New Roman"/>
          <w:sz w:val="22"/>
          <w:szCs w:val="22"/>
          <w:lang w:val="en-PH"/>
        </w:rPr>
        <w:t>Genital gender reassignment surgery" means a surgical procedure performed for the purpose of assisting an individual with a physical gender transition including, without limitation, penectomy, orchiectomy, vaginoplasty, clitoroplasty, vulvoplasty, hysterectomy, ophorectomy, reconstruction of the urethra, metoidioplasty or phalloplasty, vaginectomy, scrotoplasty, or implantation of erection and/or testicular prostheses.</w:t>
      </w:r>
      <w:r>
        <w:rPr>
          <w:rFonts w:ascii="Times New Roman" w:hAnsi="Times New Roman" w:eastAsia="Times New Roman" w:cs="Times New Roman"/>
          <w:sz w:val="22"/>
          <w:szCs w:val="22"/>
          <w:lang w:val="en-PH"/>
        </w:rPr>
      </w:r>
    </w:p>
    <w:p xmlns:w14="http://schemas.microsoft.com/office/word/2010/wordml" w:rsidR="002E6E54" w:rsidRDefault="002E6E54" w14:paraId="0877AE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"Nongenital gender reassignment surgery" </w:t>
      </w:r>
      <w:r>
        <w:rPr>
          <w:rFonts w:ascii="Times New Roman" w:hAnsi="Times New Roman" w:eastAsia="Times New Roman" w:cs="Times New Roman"/>
          <w:sz w:val="22"/>
          <w:szCs w:val="22"/>
          <w:lang w:val="en-PH"/>
        </w:rPr>
        <w:t>means surgical procedures performed for the purpose of assisting an individual with a physical gender transition including, without limitation, augmentation mammoplasty, facial feminization surgery, liposuction, lipofilling, voice surgery, thyroid cartilage reduction, gluteal augmentation, hair reconstruction, subcutaneous mastectomy, pectoral implants, or various aesthetic procedures.</w:t>
      </w:r>
      <w:r>
        <w:rPr>
          <w:rFonts w:ascii="Times New Roman" w:hAnsi="Times New Roman" w:eastAsia="Times New Roman" w:cs="Times New Roman"/>
          <w:sz w:val="22"/>
          <w:szCs w:val="22"/>
          <w:lang w:val="en-PH"/>
        </w:rPr>
      </w:r>
    </w:p>
    <w:p xmlns:w14="http://schemas.microsoft.com/office/word/2010/wordml" w:rsidR="002E6E54" w:rsidRDefault="002E6E54" w14:paraId="2C68C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"Puberty-blocking drugs" </w:t>
      </w:r>
      <w:r>
        <w:rPr>
          <w:rFonts w:ascii="Times New Roman" w:hAnsi="Times New Roman" w:eastAsia="Times New Roman" w:cs="Times New Roman"/>
          <w:sz w:val="22"/>
          <w:szCs w:val="22"/>
          <w:lang w:val="en-PH"/>
        </w:rPr>
        <w:t>means gonadotropin releasing hormone analogues or other synthetic drugs used to stop luteinizing hormone and follicle stimulating hormone secretion, synthetic antiandrogen drugs used to block the androgen receptor, or any drug to suppress or delay normal pubertal development in children.</w:t>
      </w:r>
      <w:r>
        <w:rPr>
          <w:rFonts w:ascii="Times New Roman" w:hAnsi="Times New Roman" w:eastAsia="Times New Roman" w:cs="Times New Roman"/>
          <w:sz w:val="22"/>
          <w:szCs w:val="22"/>
          <w:lang w:val="en-PH"/>
        </w:rPr>
      </w:r>
    </w:p>
    <w:p xmlns:w14="http://schemas.microsoft.com/office/word/2010/wordml" w14:paraId="2625E162" w14:textId="77777777">
      <w:pPr>
        <w:spacing w:before="0" w:after="0" w:line="240" w:lineRule="auto"/>
      </w:pPr>
      <w:r>
        <w:t/>
      </w:r>
    </w:p>
    <w:p xmlns:w14="http://schemas.microsoft.com/office/word/2010/wordml" w:rsidR="002E6E54" w:rsidRDefault="002E6E54" w14:paraId="60203E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203 (H.4624), § 1, eff May 21, 2024.</w:t>
      </w:r>
      <w:r>
        <w:rPr>
          <w:rFonts w:ascii="Times New Roman" w:hAnsi="Times New Roman" w:eastAsia="Times New Roman" w:cs="Times New Roman"/>
          <w:sz w:val="22"/>
          <w:szCs w:val="22"/>
          <w:lang w:val="en-PH"/>
        </w:rPr>
      </w:r>
    </w:p>
    <w:p xmlns:w14="http://schemas.microsoft.com/office/word/2010/wordml" w14:paraId="27289CB2" w14:textId="77777777">
      <w:pPr>
        <w:spacing w:before="0" w:after="0" w:line="240" w:lineRule="auto"/>
      </w:pPr>
      <w:r>
        <w:t/>
      </w:r>
    </w:p>
    <w:p xmlns:w14="http://schemas.microsoft.com/office/word/2010/wordml" w:rsidR="002E6E54" w:rsidRDefault="002E6E54" w14:paraId="34E736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44-42-320. Health care professionals prohibited from providing gender transition procedures to persons under eighteen years of age.</w:t>
      </w:r>
      <w:r>
        <w:rPr>
          <w:rFonts w:ascii="Times New Roman" w:hAnsi="Times New Roman" w:eastAsia="Times New Roman" w:cs="Times New Roman"/>
          <w:b w:val="true"/>
          <w:sz w:val="22"/>
          <w:szCs w:val="22"/>
          <w:lang w:val="en-PH"/>
        </w:rPr>
      </w:r>
    </w:p>
    <w:p xmlns:w14="http://schemas.microsoft.com/office/word/2010/wordml" w:rsidR="002E6E54" w:rsidRDefault="002E6E54" w14:paraId="0F429F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physician, mental health provider, or other health care professional shall not knowingly provide gender transition procedures to a person under eighteen years of age.</w:t>
      </w:r>
      <w:r>
        <w:rPr>
          <w:rFonts w:ascii="Times New Roman" w:hAnsi="Times New Roman" w:eastAsia="Times New Roman" w:cs="Times New Roman"/>
          <w:sz w:val="22"/>
          <w:szCs w:val="22"/>
          <w:lang w:val="en-PH"/>
        </w:rPr>
      </w:r>
    </w:p>
    <w:p xmlns:w14="http://schemas.microsoft.com/office/word/2010/wordml" w:rsidR="002E6E54" w:rsidRDefault="002E6E54" w14:paraId="38A00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physician, mental health provider, or other health care professional shall not engage in the provision or performance of gender transition procedures to a person under eighteen years of age. This section may not be construed to impose liability on any speech protected by federal or state law.</w:t>
      </w:r>
      <w:r>
        <w:rPr>
          <w:rFonts w:ascii="Times New Roman" w:hAnsi="Times New Roman" w:eastAsia="Times New Roman" w:cs="Times New Roman"/>
          <w:sz w:val="22"/>
          <w:szCs w:val="22"/>
          <w:lang w:val="en-PH"/>
        </w:rPr>
      </w:r>
    </w:p>
    <w:p xmlns:w14="http://schemas.microsoft.com/office/word/2010/wordml" w:rsidR="002E6E54" w:rsidRDefault="002E6E54" w14:paraId="6359A0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prior to August 1, 2024, a health care professional initiated a course of treatment that includes the prescription, delivery, or administration of a puberty-blocking drug or a cross-sex hormone to a person under the age of eighteen, and if the health care professional determines and documents in the person's medical record that immediately terminating the person's use of the drug or hormone would cause harm to the person, the health care professional may institute a period during which the person's u</w:t>
      </w:r>
      <w:r>
        <w:rPr>
          <w:rFonts w:ascii="Times New Roman" w:hAnsi="Times New Roman" w:eastAsia="Times New Roman" w:cs="Times New Roman"/>
          <w:sz w:val="22"/>
          <w:szCs w:val="22"/>
          <w:lang w:val="en-PH"/>
        </w:rPr>
        <w:t>se of the drug or hormone is systematically reduced. That period may not extend beyond January 31, 2025.</w:t>
      </w:r>
      <w:r>
        <w:rPr>
          <w:rFonts w:ascii="Times New Roman" w:hAnsi="Times New Roman" w:eastAsia="Times New Roman" w:cs="Times New Roman"/>
          <w:sz w:val="22"/>
          <w:szCs w:val="22"/>
          <w:lang w:val="en-PH"/>
        </w:rPr>
      </w:r>
    </w:p>
    <w:p xmlns:w14="http://schemas.microsoft.com/office/word/2010/wordml" w:rsidR="002E6E54" w:rsidRDefault="002E6E54" w14:paraId="7BA19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Subject to the provisions in subsections (A) and (B), nothing in this section prohibits a licensed health provider from offering mental health services within the scope of his practice.</w:t>
      </w:r>
      <w:r>
        <w:rPr>
          <w:rFonts w:ascii="Times New Roman" w:hAnsi="Times New Roman" w:eastAsia="Times New Roman" w:cs="Times New Roman"/>
          <w:sz w:val="22"/>
          <w:szCs w:val="22"/>
          <w:lang w:val="en-PH"/>
        </w:rPr>
      </w:r>
    </w:p>
    <w:p xmlns:w14="http://schemas.microsoft.com/office/word/2010/wordml" w:rsidR="002E6E54" w:rsidRDefault="002E6E54" w14:paraId="6000CA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physician who knowingly performs genital gender reassignment surgery in violation of this chapter is guilty of inflicting great bodily injury upon a child as provided for in Section 16-3-95(A).</w:t>
      </w:r>
      <w:r>
        <w:rPr>
          <w:rFonts w:ascii="Times New Roman" w:hAnsi="Times New Roman" w:eastAsia="Times New Roman" w:cs="Times New Roman"/>
          <w:sz w:val="22"/>
          <w:szCs w:val="22"/>
          <w:lang w:val="en-PH"/>
        </w:rPr>
      </w:r>
    </w:p>
    <w:p xmlns:w14="http://schemas.microsoft.com/office/word/2010/wordml" w14:paraId="19FCE8E5" w14:textId="77777777">
      <w:pPr>
        <w:spacing w:before="0" w:after="0" w:line="240" w:lineRule="auto"/>
      </w:pPr>
      <w:r>
        <w:t/>
      </w:r>
    </w:p>
    <w:p xmlns:w14="http://schemas.microsoft.com/office/word/2010/wordml" w:rsidR="002E6E54" w:rsidRDefault="002E6E54" w14:paraId="1D4E3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203 (H.4624), § 1, eff May 21, 2024.</w:t>
      </w:r>
      <w:r>
        <w:rPr>
          <w:rFonts w:ascii="Times New Roman" w:hAnsi="Times New Roman" w:eastAsia="Times New Roman" w:cs="Times New Roman"/>
          <w:sz w:val="22"/>
          <w:szCs w:val="22"/>
          <w:lang w:val="en-PH"/>
        </w:rPr>
      </w:r>
    </w:p>
    <w:p xmlns:w14="http://schemas.microsoft.com/office/word/2010/wordml" w14:paraId="6E392004" w14:textId="77777777">
      <w:pPr>
        <w:spacing w:before="0" w:after="0" w:line="240" w:lineRule="auto"/>
      </w:pPr>
      <w:r>
        <w:t/>
      </w:r>
    </w:p>
    <w:p xmlns:w14="http://schemas.microsoft.com/office/word/2010/wordml" w:rsidR="002E6E54" w:rsidRDefault="002E6E54" w14:paraId="13DB82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44-42-330. Services that health care professionals are authorized to provide patients under eighteen years of age.</w:t>
      </w:r>
      <w:r>
        <w:rPr>
          <w:rFonts w:ascii="Times New Roman" w:hAnsi="Times New Roman" w:eastAsia="Times New Roman" w:cs="Times New Roman"/>
          <w:b w:val="true"/>
          <w:sz w:val="22"/>
          <w:szCs w:val="22"/>
          <w:lang w:val="en-PH"/>
        </w:rPr>
      </w:r>
    </w:p>
    <w:p xmlns:w14="http://schemas.microsoft.com/office/word/2010/wordml" w:rsidR="002E6E54" w:rsidRDefault="002E6E54" w14:paraId="7EF46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the provisions contained in Section 44-42-320, a physician or other health care professional may provide to a patient who is under eighteen years of age:</w:t>
      </w:r>
      <w:r>
        <w:rPr>
          <w:rFonts w:ascii="Times New Roman" w:hAnsi="Times New Roman" w:eastAsia="Times New Roman" w:cs="Times New Roman"/>
          <w:sz w:val="22"/>
          <w:szCs w:val="22"/>
          <w:lang w:val="en-PH"/>
        </w:rPr>
      </w:r>
    </w:p>
    <w:p xmlns:w14="http://schemas.microsoft.com/office/word/2010/wordml" w:rsidR="002E6E54" w:rsidRDefault="002E6E54" w14:paraId="3E410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appropriate medical services to a person for precocious puberty, prostate cancer, breast cancer, endometriosis, or other procedure unrelated to gender transition, or to a person who was born with a medically verifiable disorder of sexual development including, but not limited to, a person with external biological sexual characteristics that are ambiguous including, but not limited to, people who were born with forty-six XX chromosomes with virilization or forty-six XY chromosomes with under virilization</w:t>
      </w:r>
      <w:r>
        <w:rPr>
          <w:rFonts w:ascii="Times New Roman" w:hAnsi="Times New Roman" w:eastAsia="Times New Roman" w:cs="Times New Roman"/>
          <w:sz w:val="22"/>
          <w:szCs w:val="22"/>
          <w:lang w:val="en-PH"/>
        </w:rPr>
        <w:t xml:space="preserve"> or having both ovarian and testicular tissue;</w:t>
      </w:r>
      <w:r>
        <w:rPr>
          <w:rFonts w:ascii="Times New Roman" w:hAnsi="Times New Roman" w:eastAsia="Times New Roman" w:cs="Times New Roman"/>
          <w:sz w:val="22"/>
          <w:szCs w:val="22"/>
          <w:lang w:val="en-PH"/>
        </w:rPr>
      </w:r>
    </w:p>
    <w:p xmlns:w14="http://schemas.microsoft.com/office/word/2010/wordml" w:rsidR="002E6E54" w:rsidRDefault="002E6E54" w14:paraId="3428E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appropriate medical services to treat a disorder of sexual development arising because the person does not have normal sex chromosome structure, sex steroid hormone production, or sex steroid hormone action that was diagnosed through genetic or biochemical testing;</w:t>
      </w:r>
      <w:r>
        <w:rPr>
          <w:rFonts w:ascii="Times New Roman" w:hAnsi="Times New Roman" w:eastAsia="Times New Roman" w:cs="Times New Roman"/>
          <w:sz w:val="22"/>
          <w:szCs w:val="22"/>
          <w:lang w:val="en-PH"/>
        </w:rPr>
      </w:r>
    </w:p>
    <w:p xmlns:w14="http://schemas.microsoft.com/office/word/2010/wordml" w:rsidR="002E6E54" w:rsidRDefault="002E6E54" w14:paraId="615D6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treatment of any infection, injury, disease, or disorder that has been caused by or exacerbated by the performance of gender transition procedures, whether or not the gender transition procedure was performed in accordance with state or federal law; and</w:t>
      </w:r>
      <w:r>
        <w:rPr>
          <w:rFonts w:ascii="Times New Roman" w:hAnsi="Times New Roman" w:eastAsia="Times New Roman" w:cs="Times New Roman"/>
          <w:sz w:val="22"/>
          <w:szCs w:val="22"/>
          <w:lang w:val="en-PH"/>
        </w:rPr>
      </w:r>
    </w:p>
    <w:p xmlns:w14="http://schemas.microsoft.com/office/word/2010/wordml" w:rsidR="002E6E54" w:rsidRDefault="002E6E54" w14:paraId="2BE0C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any procedure undertaken because the person suffers from a physical disorder, physical injury, or physical illness that would, as certified by a physician, place the person in imminent dan</w:t>
      </w:r>
      <w:r>
        <w:rPr>
          <w:rFonts w:ascii="Times New Roman" w:hAnsi="Times New Roman" w:eastAsia="Times New Roman" w:cs="Times New Roman"/>
          <w:sz w:val="22"/>
          <w:szCs w:val="22"/>
          <w:lang w:val="en-PH"/>
        </w:rPr>
        <w:t>ger of death or impairment of a major bodily function unless treated by the physician.</w:t>
      </w:r>
      <w:r>
        <w:rPr>
          <w:rFonts w:ascii="Times New Roman" w:hAnsi="Times New Roman" w:eastAsia="Times New Roman" w:cs="Times New Roman"/>
          <w:sz w:val="22"/>
          <w:szCs w:val="22"/>
          <w:lang w:val="en-PH"/>
        </w:rPr>
      </w:r>
    </w:p>
    <w:p xmlns:w14="http://schemas.microsoft.com/office/word/2010/wordml" w14:paraId="013E88BC" w14:textId="77777777">
      <w:pPr>
        <w:spacing w:before="0" w:after="0" w:line="240" w:lineRule="auto"/>
      </w:pPr>
      <w:r>
        <w:t/>
      </w:r>
    </w:p>
    <w:p xmlns:w14="http://schemas.microsoft.com/office/word/2010/wordml" w:rsidR="002E6E54" w:rsidRDefault="002E6E54" w14:paraId="0A61B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203 (H.4624), § 1, eff May 21, 2024.</w:t>
      </w:r>
      <w:r>
        <w:rPr>
          <w:rFonts w:ascii="Times New Roman" w:hAnsi="Times New Roman" w:eastAsia="Times New Roman" w:cs="Times New Roman"/>
          <w:sz w:val="22"/>
          <w:szCs w:val="22"/>
          <w:lang w:val="en-PH"/>
        </w:rPr>
      </w:r>
    </w:p>
    <w:p xmlns:w14="http://schemas.microsoft.com/office/word/2010/wordml" w14:paraId="5EE75D5C" w14:textId="77777777">
      <w:pPr>
        <w:spacing w:before="0" w:after="0" w:line="240" w:lineRule="auto"/>
      </w:pPr>
      <w:r>
        <w:t/>
      </w:r>
    </w:p>
    <w:p xmlns:w14="http://schemas.microsoft.com/office/word/2010/wordml" w:rsidR="002E6E54" w:rsidRDefault="002E6E54" w14:paraId="135F81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44-42-340. Use of public funds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3E82E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Public funds may not be used directly or indirectly for gender transition procedures.</w:t>
      </w:r>
      <w:r>
        <w:rPr>
          <w:rFonts w:ascii="Times New Roman" w:hAnsi="Times New Roman" w:eastAsia="Times New Roman" w:cs="Times New Roman"/>
          <w:sz w:val="22"/>
          <w:szCs w:val="22"/>
          <w:lang w:val="en-PH"/>
        </w:rPr>
      </w:r>
    </w:p>
    <w:p xmlns:w14="http://schemas.microsoft.com/office/word/2010/wordml" w14:paraId="279E8B5B" w14:textId="77777777">
      <w:pPr>
        <w:spacing w:before="0" w:after="0" w:line="240" w:lineRule="auto"/>
      </w:pPr>
      <w:r>
        <w:t/>
      </w:r>
    </w:p>
    <w:p xmlns:w14="http://schemas.microsoft.com/office/word/2010/wordml" w:rsidR="002E6E54" w:rsidRDefault="002E6E54" w14:paraId="5E115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203 (H.4624), § 1, eff May 21, 2024.</w:t>
      </w:r>
      <w:r>
        <w:rPr>
          <w:rFonts w:ascii="Times New Roman" w:hAnsi="Times New Roman" w:eastAsia="Times New Roman" w:cs="Times New Roman"/>
          <w:sz w:val="22"/>
          <w:szCs w:val="22"/>
          <w:lang w:val="en-PH"/>
        </w:rPr>
      </w:r>
    </w:p>
    <w:p xmlns:w14="http://schemas.microsoft.com/office/word/2010/wordml" w14:paraId="5C804CA9" w14:textId="77777777">
      <w:pPr>
        <w:spacing w:before="0" w:after="0" w:line="240" w:lineRule="auto"/>
      </w:pPr>
      <w:r>
        <w:t/>
      </w:r>
    </w:p>
    <w:p xmlns:w14="http://schemas.microsoft.com/office/word/2010/wordml" w:rsidR="002E6E54" w:rsidRDefault="002E6E54" w14:paraId="6CFFBB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44-42-350. Medicaid reimbursement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4F893A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Medicaid Program shall not reimburse or provide coverage for practices prohibited under the provisions of this chapter.</w:t>
      </w:r>
      <w:r>
        <w:rPr>
          <w:rFonts w:ascii="Times New Roman" w:hAnsi="Times New Roman" w:eastAsia="Times New Roman" w:cs="Times New Roman"/>
          <w:sz w:val="22"/>
          <w:szCs w:val="22"/>
          <w:lang w:val="en-PH"/>
        </w:rPr>
      </w:r>
    </w:p>
    <w:p xmlns:w14="http://schemas.microsoft.com/office/word/2010/wordml" w14:paraId="4669087E" w14:textId="77777777">
      <w:pPr>
        <w:spacing w:before="0" w:after="0" w:line="240" w:lineRule="auto"/>
      </w:pPr>
      <w:r>
        <w:t/>
      </w:r>
    </w:p>
    <w:p xmlns:w14="http://schemas.microsoft.com/office/word/2010/wordml" w:rsidR="002E6E54" w:rsidRDefault="002E6E54" w14:paraId="692C3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203 (H.4624), § 1, eff May 21, 2024.</w:t>
      </w:r>
      <w:r>
        <w:rPr>
          <w:rFonts w:ascii="Times New Roman" w:hAnsi="Times New Roman" w:eastAsia="Times New Roman" w:cs="Times New Roman"/>
          <w:sz w:val="22"/>
          <w:szCs w:val="22"/>
          <w:lang w:val="en-PH"/>
        </w:rPr>
      </w:r>
    </w:p>
    <w:p xmlns:w14="http://schemas.microsoft.com/office/word/2010/wordml" w14:paraId="3D82FFB3" w14:textId="77777777">
      <w:pPr>
        <w:spacing w:before="0" w:after="0" w:line="240" w:lineRule="auto"/>
      </w:pPr>
      <w:r>
        <w:t/>
      </w:r>
    </w:p>
    <w:p xmlns:w14="http://schemas.microsoft.com/office/word/2010/wordml" w:rsidR="002E6E54" w:rsidRDefault="002E6E54" w14:paraId="1880BE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44-42-360.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75B0A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provision of services described in Section 44-42-320 to any person under eighteen years of age shall, upon an adverse ruling by the appropriate licensing board, be considered unprofessional conduct and shall be subject to discipline by the licensing entity with jurisdiction over the physician, mental health provider, or other medical health care professional.</w:t>
      </w:r>
      <w:r>
        <w:rPr>
          <w:rFonts w:ascii="Times New Roman" w:hAnsi="Times New Roman" w:eastAsia="Times New Roman" w:cs="Times New Roman"/>
          <w:sz w:val="22"/>
          <w:szCs w:val="22"/>
          <w:lang w:val="en-PH"/>
        </w:rPr>
      </w:r>
    </w:p>
    <w:p xmlns:w14="http://schemas.microsoft.com/office/word/2010/wordml" w:rsidR="002E6E54" w:rsidRDefault="002E6E54" w14:paraId="389DB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may assert an actual or threatened violation of Section 44-42-320 as a claim or defense in a judicial or administrative proceeding and obtain compensatory damages, injunctive relief, declaratory relief, or any other appropriate relief.</w:t>
      </w:r>
      <w:r>
        <w:rPr>
          <w:rFonts w:ascii="Times New Roman" w:hAnsi="Times New Roman" w:eastAsia="Times New Roman" w:cs="Times New Roman"/>
          <w:sz w:val="22"/>
          <w:szCs w:val="22"/>
          <w:lang w:val="en-PH"/>
        </w:rPr>
      </w:r>
    </w:p>
    <w:p xmlns:w14="http://schemas.microsoft.com/office/word/2010/wordml" w:rsidR="002E6E54" w:rsidRDefault="002E6E54" w14:paraId="133A9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shall be required to bring a claim for a violation of Section 44-42-320 no later than three years after the day the cause of action accrues. A minor may bring an action before reaching eighteen years of age through a parent or guardian and may bring an action in the minor's own name upon reaching eighteen years of age at any time from that point until twenty-one years after.</w:t>
      </w:r>
      <w:r>
        <w:rPr>
          <w:rFonts w:ascii="Times New Roman" w:hAnsi="Times New Roman" w:eastAsia="Times New Roman" w:cs="Times New Roman"/>
          <w:sz w:val="22"/>
          <w:szCs w:val="22"/>
          <w:lang w:val="en-PH"/>
        </w:rPr>
      </w:r>
    </w:p>
    <w:p xmlns:w14="http://schemas.microsoft.com/office/word/2010/wordml" w:rsidR="002E6E54" w:rsidRDefault="002E6E54" w14:paraId="42E7D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action or proceeding initiated under this section for an actual or threatened violation of Section 44-42-320 may be commenced, and relief may be granted, in a judicial proceeding without regard to whether the person commencing the action has sought or exhausted available administrative remedies.</w:t>
      </w:r>
      <w:r>
        <w:rPr>
          <w:rFonts w:ascii="Times New Roman" w:hAnsi="Times New Roman" w:eastAsia="Times New Roman" w:cs="Times New Roman"/>
          <w:sz w:val="22"/>
          <w:szCs w:val="22"/>
          <w:lang w:val="en-PH"/>
        </w:rPr>
      </w:r>
    </w:p>
    <w:p xmlns:w14="http://schemas.microsoft.com/office/word/2010/wordml" w:rsidR="002E6E54" w:rsidRDefault="002E6E54" w14:paraId="1157B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any action or proceeding initiated under this section for an actual or threatened violation of Section 44-42-320, the prevailing party shall be entitled to recover reasonable attorneys' fees and court costs.</w:t>
      </w:r>
      <w:r>
        <w:rPr>
          <w:rFonts w:ascii="Times New Roman" w:hAnsi="Times New Roman" w:eastAsia="Times New Roman" w:cs="Times New Roman"/>
          <w:sz w:val="22"/>
          <w:szCs w:val="22"/>
          <w:lang w:val="en-PH"/>
        </w:rPr>
      </w:r>
    </w:p>
    <w:p xmlns:w14="http://schemas.microsoft.com/office/word/2010/wordml" w:rsidR="002E6E54" w:rsidRDefault="002E6E54" w14:paraId="091FE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Attorney General may bring an action to enforce compliance with Section 44-42-320 and Section 44-42-340. Nothing herein shall be construed to deny, impair, or otherwise affect any right or authority of the Attorney General, the State, or any agency, officer, or employee of the State to institute or intervene in any proceeding.</w:t>
      </w:r>
      <w:r>
        <w:rPr>
          <w:rFonts w:ascii="Times New Roman" w:hAnsi="Times New Roman" w:eastAsia="Times New Roman" w:cs="Times New Roman"/>
          <w:sz w:val="22"/>
          <w:szCs w:val="22"/>
          <w:lang w:val="en-PH"/>
        </w:rPr>
      </w:r>
    </w:p>
    <w:p xmlns:w14="http://schemas.microsoft.com/office/word/2010/wordml" w14:paraId="20D06F9B" w14:textId="77777777">
      <w:pPr>
        <w:spacing w:before="0" w:after="0" w:line="240" w:lineRule="auto"/>
      </w:pPr>
      <w:r>
        <w:t/>
      </w:r>
    </w:p>
    <w:p xmlns:w14="http://schemas.microsoft.com/office/word/2010/wordml" w:rsidR="002E6E54" w:rsidRDefault="002E6E54" w14:paraId="073EF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203 (H.4624), § 1, eff May 21, 2024.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