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2c722422e9494d" /><Relationship Type="http://schemas.openxmlformats.org/package/2006/relationships/metadata/core-properties" Target="/package/services/metadata/core-properties/27191c96d3434e16b6fb7d29afe6eed8.psmdcp" Id="Rea2d5e143e4d4a4e" /></Relationships>
</file>

<file path=word/document.xml><?xml version="1.0" encoding="utf-8"?>
<w:document xmlns:w="http://schemas.openxmlformats.org/wordprocessingml/2006/main">
  <w:body>
    <w:p xmlns:w14="http://schemas.microsoft.com/office/word/2010/wordml" w:rsidR="00D06632" w:rsidRDefault="00D06632" w14:paraId="2A9D65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42</w:t>
      </w:r>
      <w:r>
        <w:rPr>
          <w:rFonts w:ascii="Times New Roman" w:hAnsi="Times New Roman" w:eastAsia="Times New Roman" w:cs="Times New Roman"/>
          <w:sz w:val="22"/>
          <w:szCs w:val="22"/>
          <w:lang w:val="en-PH"/>
        </w:rPr>
      </w:r>
    </w:p>
    <w:p xmlns:w14="http://schemas.microsoft.com/office/word/2010/wordml" w:rsidR="00D06632" w:rsidRDefault="00D06632" w14:paraId="754F2A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Competitive Procurement</w:t>
      </w:r>
      <w:r>
        <w:rPr>
          <w:rFonts w:ascii="Times New Roman" w:hAnsi="Times New Roman" w:eastAsia="Times New Roman" w:cs="Times New Roman"/>
          <w:sz w:val="22"/>
          <w:szCs w:val="22"/>
          <w:lang w:val="en-PH"/>
        </w:rPr>
      </w:r>
    </w:p>
    <w:p xmlns:w14="http://schemas.microsoft.com/office/word/2010/wordml" w:rsidR="00D06632" w:rsidRDefault="00D06632" w14:paraId="274383D2" w14:textId="77777777">
      <w:pPr>
        <w:spacing w:before="0" w:after="0" w:line="240" w:lineRule="auto"/>
        <w:rPr>
          <w:rFonts w:ascii="Arial" w:hAnsi="Arial" w:cs="Arial"/>
          <w:lang w:val="en-PH"/>
        </w:rPr>
      </w:pPr>
    </w:p>
    <w:p xmlns:w14="http://schemas.microsoft.com/office/word/2010/wordml" w:rsidR="00D06632" w:rsidRDefault="00D06632" w14:paraId="6398FF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58-42-10. Legislative findings.</w:t>
      </w:r>
      <w:r>
        <w:rPr>
          <w:rFonts w:ascii="Times New Roman" w:hAnsi="Times New Roman" w:eastAsia="Times New Roman" w:cs="Times New Roman"/>
          <w:b w:val="true"/>
          <w:sz w:val="22"/>
          <w:szCs w:val="22"/>
          <w:lang w:val="en-PH"/>
        </w:rPr>
      </w:r>
    </w:p>
    <w:p xmlns:w14="http://schemas.microsoft.com/office/word/2010/wordml" w:rsidR="00D06632" w:rsidRDefault="00D06632" w14:paraId="3901E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 that it is in the public interest for the state's electrical utilities to competitively procure targeted volumes of renewable energy and co-located energy storage resources. The General Assembly further finds that it is in the public interest for the state's electrical utilities to competitively procure certain stand-alone storage additions to be located in South Carolina. These procurements shall be consistent with the electric utilities' 2023 integrated resource plans as ap</w:t>
      </w:r>
      <w:r>
        <w:rPr>
          <w:rFonts w:ascii="Times New Roman" w:hAnsi="Times New Roman" w:eastAsia="Times New Roman" w:cs="Times New Roman"/>
          <w:sz w:val="22"/>
          <w:szCs w:val="22"/>
          <w:lang w:val="en-PH"/>
        </w:rPr>
        <w:t xml:space="preserve">proved by the commission or the subsequent annual integrated resource plan updates as approved by the commission. The resources procured pursuant to this section are intended to be placed in service on or before January 1, 2035. The volumes of each procurement may be increased or decreased as provided in this section. If an electrical utility proposes an amount of solar or storage in a future integrated resource plan filing that is lower than the amount contained in the electrical utility's 2023 integrated </w:t>
      </w:r>
      <w:r>
        <w:rPr>
          <w:rFonts w:ascii="Times New Roman" w:hAnsi="Times New Roman" w:eastAsia="Times New Roman" w:cs="Times New Roman"/>
          <w:sz w:val="22"/>
          <w:szCs w:val="22"/>
          <w:lang w:val="en-PH"/>
        </w:rPr>
        <w:t>resource plan as approved by the commission, the electrical utility shall include and analyze at least one scenario consistent with the electrical utilities' 2023 preferred resource portfolio that includes volumes of solar and storage consistent with that contained in the 2023 integrated resource plans as approved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74FB6A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electrical utilities shall procure the resources referred to in subsection (A) through at least a biennial competitive procurement process consistent with the requirements of Sections 58-42-20 and 58-42-30, and in accordance with this section. The target volume in each competitive procurement shall be consistent with the volume of resources needed to be procured at that time to achieve the resource in-service dates specified in the electrical utility's 2023 integrated resource plan as approved by t</w:t>
      </w:r>
      <w:r>
        <w:rPr>
          <w:rFonts w:ascii="Times New Roman" w:hAnsi="Times New Roman" w:eastAsia="Times New Roman" w:cs="Times New Roman"/>
          <w:sz w:val="22"/>
          <w:szCs w:val="22"/>
          <w:lang w:val="en-PH"/>
        </w:rPr>
        <w:t>he commission or a subsequent integrated resource plan annual update as approved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29289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amount of renewable energy or energy storage resources required to be procured by each electrical utility pursuant to this section shall be reduced by the alternating current ("AC") nameplate capacity of any facility of the same resource type for which such electrical utility enters into a power purchase agreement after the effective date of this section pursuant to the electrical utility's mandatory purchase obligation under Public Utility Regulatory Policies Act or pursuant to a prior competitive</w:t>
      </w:r>
      <w:r>
        <w:rPr>
          <w:rFonts w:ascii="Times New Roman" w:hAnsi="Times New Roman" w:eastAsia="Times New Roman" w:cs="Times New Roman"/>
          <w:sz w:val="22"/>
          <w:szCs w:val="22"/>
          <w:lang w:val="en-PH"/>
        </w:rPr>
        <w:t xml:space="preserve"> procurement which had not resulted in an executed power purchase agreement prior to the enactment date of this section, provided that the facility is placed in service in 2035 or earlier.</w:t>
      </w:r>
      <w:r>
        <w:rPr>
          <w:rFonts w:ascii="Times New Roman" w:hAnsi="Times New Roman" w:eastAsia="Times New Roman" w:cs="Times New Roman"/>
          <w:sz w:val="22"/>
          <w:szCs w:val="22"/>
          <w:lang w:val="en-PH"/>
        </w:rPr>
      </w:r>
    </w:p>
    <w:p xmlns:w14="http://schemas.microsoft.com/office/word/2010/wordml" w:rsidR="00D06632" w:rsidRDefault="00D06632" w14:paraId="7BB2F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target resource volumes for each competitive procurement shall reflect any increases or decreases included in the electrical utility's most recently approved integrated resource plan or integrated resource plan update. The electric utility may, at its option, include the procurement of non-renewable generation resources as part of its procurement of renewable and storage resources pursuant to this section.</w:t>
      </w:r>
      <w:r>
        <w:rPr>
          <w:rFonts w:ascii="Times New Roman" w:hAnsi="Times New Roman" w:eastAsia="Times New Roman" w:cs="Times New Roman"/>
          <w:sz w:val="22"/>
          <w:szCs w:val="22"/>
          <w:lang w:val="en-PH"/>
        </w:rPr>
      </w:r>
    </w:p>
    <w:p xmlns:w14="http://schemas.microsoft.com/office/word/2010/wordml" w:rsidR="00D06632" w:rsidRDefault="00D06632" w14:paraId="2F9E1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target resource volumes for competitive procurement shall take into account any changes in siting opportunities that may be affected by local permitting, zoning, or other regulatory or legal challenges.</w:t>
      </w:r>
      <w:r>
        <w:rPr>
          <w:rFonts w:ascii="Times New Roman" w:hAnsi="Times New Roman" w:eastAsia="Times New Roman" w:cs="Times New Roman"/>
          <w:sz w:val="22"/>
          <w:szCs w:val="22"/>
          <w:lang w:val="en-PH"/>
        </w:rPr>
      </w:r>
    </w:p>
    <w:p xmlns:w14="http://schemas.microsoft.com/office/word/2010/wordml" w:rsidR="00D06632" w:rsidRDefault="00D06632" w14:paraId="33133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target resource volumes for competitive procurement by the electrical utility shall be increased to account for replacing megawatts associated with:</w:t>
      </w:r>
      <w:r>
        <w:rPr>
          <w:rFonts w:ascii="Times New Roman" w:hAnsi="Times New Roman" w:eastAsia="Times New Roman" w:cs="Times New Roman"/>
          <w:sz w:val="22"/>
          <w:szCs w:val="22"/>
          <w:lang w:val="en-PH"/>
        </w:rPr>
      </w:r>
    </w:p>
    <w:p xmlns:w14="http://schemas.microsoft.com/office/word/2010/wordml" w:rsidR="00D06632" w:rsidRDefault="00D06632" w14:paraId="706B1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inability by the electrical utility to reach target procurement volumes in prior procurement cycles;</w:t>
      </w:r>
      <w:r>
        <w:rPr>
          <w:rFonts w:ascii="Times New Roman" w:hAnsi="Times New Roman" w:eastAsia="Times New Roman" w:cs="Times New Roman"/>
          <w:sz w:val="22"/>
          <w:szCs w:val="22"/>
          <w:lang w:val="en-PH"/>
        </w:rPr>
      </w:r>
    </w:p>
    <w:p xmlns:w14="http://schemas.microsoft.com/office/word/2010/wordml" w:rsidR="00D06632" w:rsidRDefault="00D06632" w14:paraId="39732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inability of renewable energy or energy storage resources procured in any prior procurement cycles to be placed in service; and</w:t>
      </w:r>
      <w:r>
        <w:rPr>
          <w:rFonts w:ascii="Times New Roman" w:hAnsi="Times New Roman" w:eastAsia="Times New Roman" w:cs="Times New Roman"/>
          <w:sz w:val="22"/>
          <w:szCs w:val="22"/>
          <w:lang w:val="en-PH"/>
        </w:rPr>
      </w:r>
    </w:p>
    <w:p xmlns:w14="http://schemas.microsoft.com/office/word/2010/wordml" w:rsidR="00D06632" w:rsidRDefault="00D06632" w14:paraId="788DE6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expiration of any existing contracts with qualifying facilities pursuant to the Public Utility Regulatory Policies Act.</w:t>
      </w:r>
      <w:r>
        <w:rPr>
          <w:rFonts w:ascii="Times New Roman" w:hAnsi="Times New Roman" w:eastAsia="Times New Roman" w:cs="Times New Roman"/>
          <w:sz w:val="22"/>
          <w:szCs w:val="22"/>
          <w:lang w:val="en-PH"/>
        </w:rPr>
      </w:r>
    </w:p>
    <w:p xmlns:w14="http://schemas.microsoft.com/office/word/2010/wordml" w:rsidR="00D06632" w:rsidRDefault="00D06632" w14:paraId="3CD6B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All target resource volumes referenced in this subsection shall be consistent with the needs identified in the most recently commission approved integrated resource plan or integrated resource plan update.</w:t>
      </w:r>
      <w:r>
        <w:rPr>
          <w:rFonts w:ascii="Times New Roman" w:hAnsi="Times New Roman" w:eastAsia="Times New Roman" w:cs="Times New Roman"/>
          <w:sz w:val="22"/>
          <w:szCs w:val="22"/>
          <w:lang w:val="en-PH"/>
        </w:rPr>
      </w:r>
    </w:p>
    <w:p xmlns:w14="http://schemas.microsoft.com/office/word/2010/wordml" w:rsidR="00D06632" w:rsidRDefault="00D06632" w14:paraId="652F4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Prior to making final awards in a competitive procurement, the electrical utility shall confirm that the resources selected are cost effective using methodologies and current inputs reflected in the applicable integrated resource plan or integrated resource plan update approved by the commission for that electrical utility.</w:t>
      </w:r>
      <w:r>
        <w:rPr>
          <w:rFonts w:ascii="Times New Roman" w:hAnsi="Times New Roman" w:eastAsia="Times New Roman" w:cs="Times New Roman"/>
          <w:sz w:val="22"/>
          <w:szCs w:val="22"/>
          <w:lang w:val="en-PH"/>
        </w:rPr>
      </w:r>
    </w:p>
    <w:p xmlns:w14="http://schemas.microsoft.com/office/word/2010/wordml" w:rsidR="00D06632" w:rsidRDefault="00D06632" w14:paraId="1F9DB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the other subsections of this section, the results of competitive procurements within an electrical utility's balancing area outside of South Carolina that serve customers in the electrical utility's balancing area within South Carolina shall be approved or accepted by the commission as specified in Section 58-42-20(G).</w:t>
      </w:r>
      <w:r>
        <w:rPr>
          <w:rFonts w:ascii="Times New Roman" w:hAnsi="Times New Roman" w:eastAsia="Times New Roman" w:cs="Times New Roman"/>
          <w:sz w:val="22"/>
          <w:szCs w:val="22"/>
          <w:lang w:val="en-PH"/>
        </w:rPr>
      </w:r>
    </w:p>
    <w:p xmlns:w14="http://schemas.microsoft.com/office/word/2010/wordml" w:rsidR="00D06632" w:rsidRDefault="00D06632" w14:paraId="43891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Notwithstanding Section 58-41-20(F)(2), electrical utilities shall continue to offer to qualifying small power production facilities power purchase agreements for the purchase of energy and capacity at avoided cost, with commercially reasonable terms and a duration of up to ten years, until the competitive procurement requirements of this section have been satisfied.</w:t>
      </w:r>
      <w:r>
        <w:rPr>
          <w:rFonts w:ascii="Times New Roman" w:hAnsi="Times New Roman" w:eastAsia="Times New Roman" w:cs="Times New Roman"/>
          <w:sz w:val="22"/>
          <w:szCs w:val="22"/>
          <w:lang w:val="en-PH"/>
        </w:rPr>
      </w:r>
    </w:p>
    <w:p xmlns:w14="http://schemas.microsoft.com/office/word/2010/wordml" w14:paraId="0F621F3C" w14:textId="77777777">
      <w:pPr>
        <w:spacing w:before="0" w:after="0" w:line="240" w:lineRule="auto"/>
      </w:pPr>
      <w:r>
        <w:t/>
      </w:r>
    </w:p>
    <w:p xmlns:w14="http://schemas.microsoft.com/office/word/2010/wordml" w:rsidR="00D06632" w:rsidRDefault="00D06632" w14:paraId="4DFCF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18, eff May 12, 2025.</w:t>
      </w:r>
      <w:r>
        <w:rPr>
          <w:rFonts w:ascii="Times New Roman" w:hAnsi="Times New Roman" w:eastAsia="Times New Roman" w:cs="Times New Roman"/>
          <w:sz w:val="22"/>
          <w:szCs w:val="22"/>
          <w:lang w:val="en-PH"/>
        </w:rPr>
      </w:r>
    </w:p>
    <w:p xmlns:w14="http://schemas.microsoft.com/office/word/2010/wordml" w:rsidR="00D06632" w:rsidRDefault="00D06632" w14:paraId="37EE76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A48D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0A59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3AD8A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785F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5E4C3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70E99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1E8E8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3A8FF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62A51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76465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587B3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ABDC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248B9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38219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48C8C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36A5EDBF" w14:textId="77777777">
      <w:pPr>
        <w:spacing w:before="0" w:after="0" w:line="240" w:lineRule="auto"/>
      </w:pPr>
      <w:r>
        <w:t/>
      </w:r>
    </w:p>
    <w:p xmlns:w14="http://schemas.microsoft.com/office/word/2010/wordml" w:rsidR="00D06632" w:rsidRDefault="00D06632" w14:paraId="43E786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58-42-20. Definitions.</w:t>
      </w:r>
      <w:r>
        <w:rPr>
          <w:rFonts w:ascii="Times New Roman" w:hAnsi="Times New Roman" w:eastAsia="Times New Roman" w:cs="Times New Roman"/>
          <w:b w:val="true"/>
          <w:sz w:val="22"/>
          <w:szCs w:val="22"/>
          <w:lang w:val="en-PH"/>
        </w:rPr>
      </w:r>
    </w:p>
    <w:p xmlns:w14="http://schemas.microsoft.com/office/word/2010/wordml" w:rsidR="00D06632" w:rsidRDefault="00D06632" w14:paraId="20BD1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chapter:</w:t>
      </w:r>
      <w:r>
        <w:rPr>
          <w:rFonts w:ascii="Times New Roman" w:hAnsi="Times New Roman" w:eastAsia="Times New Roman" w:cs="Times New Roman"/>
          <w:sz w:val="22"/>
          <w:szCs w:val="22"/>
          <w:lang w:val="en-PH"/>
        </w:rPr>
      </w:r>
    </w:p>
    <w:p xmlns:w14="http://schemas.microsoft.com/office/word/2010/wordml" w:rsidR="00D06632" w:rsidRDefault="00D06632" w14:paraId="320BE9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"Electrical utility" shall be defined as in Section 58-27-10; provided, however, that electrical utilities serving less than 100,000 customers shall be exempt from the provisions of this chapter unless otherwise provided.</w:t>
      </w:r>
      <w:r>
        <w:rPr>
          <w:rFonts w:ascii="Times New Roman" w:hAnsi="Times New Roman" w:eastAsia="Times New Roman" w:cs="Times New Roman"/>
          <w:sz w:val="22"/>
          <w:szCs w:val="22"/>
          <w:lang w:val="en-PH"/>
        </w:rPr>
      </w:r>
    </w:p>
    <w:p xmlns:w14="http://schemas.microsoft.com/office/word/2010/wordml" w:rsidR="00D06632" w:rsidRDefault="00D06632" w14:paraId="18C99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"Energy storage facility" means commercially available technology that can absorb energy and store it for later use including, but not limited to, electrochemical, thermal, and electromechanical technologies but not including pumped hydroelectric facilities.</w:t>
      </w:r>
      <w:r>
        <w:rPr>
          <w:rFonts w:ascii="Times New Roman" w:hAnsi="Times New Roman" w:eastAsia="Times New Roman" w:cs="Times New Roman"/>
          <w:sz w:val="22"/>
          <w:szCs w:val="22"/>
          <w:lang w:val="en-PH"/>
        </w:rPr>
      </w:r>
    </w:p>
    <w:p xmlns:w14="http://schemas.microsoft.com/office/word/2010/wordml" w:rsidR="00D06632" w:rsidRDefault="00D06632" w14:paraId="421D4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"Renewable energy facility" has the same meaning as defined in Section 58-39-120(E).</w:t>
      </w:r>
      <w:r>
        <w:rPr>
          <w:rFonts w:ascii="Times New Roman" w:hAnsi="Times New Roman" w:eastAsia="Times New Roman" w:cs="Times New Roman"/>
          <w:sz w:val="22"/>
          <w:szCs w:val="22"/>
          <w:lang w:val="en-PH"/>
        </w:rPr>
      </w:r>
    </w:p>
    <w:p xmlns:w14="http://schemas.microsoft.com/office/word/2010/wordml" w:rsidR="00D06632" w:rsidRDefault="00D06632" w14:paraId="20779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"Renewable energy resource" has the same meaning as "renewable generation resource" as defined in Section 58-39-120(F).</w:t>
      </w:r>
      <w:r>
        <w:rPr>
          <w:rFonts w:ascii="Times New Roman" w:hAnsi="Times New Roman" w:eastAsia="Times New Roman" w:cs="Times New Roman"/>
          <w:sz w:val="22"/>
          <w:szCs w:val="22"/>
          <w:lang w:val="en-PH"/>
        </w:rPr>
      </w:r>
    </w:p>
    <w:p xmlns:w14="http://schemas.microsoft.com/office/word/2010/wordml" w:rsidR="00D06632" w:rsidRDefault="00D06632" w14:paraId="19696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Unless an electrical utility makes an application pursuant to subsection (G), electrical utilities shall file for commission approval a program for the competitive procurement of renewable energy resources and such amount of associated co-located energy storage facilities as determined by the commission to meet needs for new generation and energy storage resources identified by the electrical utility's integrated resource plan or other planning process. A competitive procurement program may be used to p</w:t>
      </w:r>
      <w:r>
        <w:rPr>
          <w:rFonts w:ascii="Times New Roman" w:hAnsi="Times New Roman" w:eastAsia="Times New Roman" w:cs="Times New Roman"/>
          <w:sz w:val="22"/>
          <w:szCs w:val="22"/>
          <w:lang w:val="en-PH"/>
        </w:rPr>
        <w:t>rocure any subset of energy, capacity, ancillary services, and environmental and renewable attributes. The commission may not grant approval of the program unless it finds that the electrical utility has satisfied all the requirements of this section and that the proposed program is in the best interests of the customers of the electrical utility. Co-located energy storage facilities, if included in the solicitation, must be associated equipment located at the same site as the renewable energy facility.</w:t>
      </w:r>
      <w:r>
        <w:rPr>
          <w:rFonts w:ascii="Times New Roman" w:hAnsi="Times New Roman" w:eastAsia="Times New Roman" w:cs="Times New Roman"/>
          <w:sz w:val="22"/>
          <w:szCs w:val="22"/>
          <w:lang w:val="en-PH"/>
        </w:rPr>
      </w:r>
    </w:p>
    <w:p xmlns:w14="http://schemas.microsoft.com/office/word/2010/wordml" w:rsidR="00D06632" w:rsidRDefault="00D06632" w14:paraId="4CFC3B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Electrical utilities shall procure renewable energy resources and co-located energy storage facilities, or the output of such facilities, subject to the following requirements:</w:t>
      </w:r>
      <w:r>
        <w:rPr>
          <w:rFonts w:ascii="Times New Roman" w:hAnsi="Times New Roman" w:eastAsia="Times New Roman" w:cs="Times New Roman"/>
          <w:sz w:val="22"/>
          <w:szCs w:val="22"/>
          <w:lang w:val="en-PH"/>
        </w:rPr>
      </w:r>
    </w:p>
    <w:p xmlns:w14="http://schemas.microsoft.com/office/word/2010/wordml" w:rsidR="00D06632" w:rsidRDefault="00D06632" w14:paraId="7B21AD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Renewable energy and co-located energy storage resources, or their output, procured by electrical utilities shall be procured via a competitive solicitation process open to all market participants that meet minimum eligibility requirements.</w:t>
      </w:r>
      <w:r>
        <w:rPr>
          <w:rFonts w:ascii="Times New Roman" w:hAnsi="Times New Roman" w:eastAsia="Times New Roman" w:cs="Times New Roman"/>
          <w:sz w:val="22"/>
          <w:szCs w:val="22"/>
          <w:lang w:val="en-PH"/>
        </w:rPr>
      </w:r>
    </w:p>
    <w:p xmlns:w14="http://schemas.microsoft.com/office/word/2010/wordml" w:rsidR="00D06632" w:rsidRDefault="00D06632" w14:paraId="190E5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electrical utility shall issue public notice of its intention to issue a competitive renewable energy and co-located energy storage solicitation, or both, at least ninety days prior to the commencement of each solicitation. This notice must include the proposed procurement volume, process, and timeline.</w:t>
      </w:r>
      <w:r>
        <w:rPr>
          <w:rFonts w:ascii="Times New Roman" w:hAnsi="Times New Roman" w:eastAsia="Times New Roman" w:cs="Times New Roman"/>
          <w:sz w:val="22"/>
          <w:szCs w:val="22"/>
          <w:lang w:val="en-PH"/>
        </w:rPr>
      </w:r>
    </w:p>
    <w:p xmlns:w14="http://schemas.microsoft.com/office/word/2010/wordml" w:rsidR="00D06632" w:rsidRDefault="00D06632" w14:paraId="72C09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electrical utility shall provide a reasonable period of time for interested parties to review and comment on proposed requests for proposals, bid instructions, and bid evaluation criteria, and for commission approval, prior to finalization and issuance.</w:t>
      </w:r>
      <w:r>
        <w:rPr>
          <w:rFonts w:ascii="Times New Roman" w:hAnsi="Times New Roman" w:eastAsia="Times New Roman" w:cs="Times New Roman"/>
          <w:sz w:val="22"/>
          <w:szCs w:val="22"/>
          <w:lang w:val="en-PH"/>
        </w:rPr>
      </w:r>
    </w:p>
    <w:p xmlns:w14="http://schemas.microsoft.com/office/word/2010/wordml" w:rsidR="00D06632" w:rsidRDefault="00D06632" w14:paraId="333D4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Renewable energy facilities eligible to participate in a competitive procurement are those that use renewable energy resources.</w:t>
      </w:r>
      <w:r>
        <w:rPr>
          <w:rFonts w:ascii="Times New Roman" w:hAnsi="Times New Roman" w:eastAsia="Times New Roman" w:cs="Times New Roman"/>
          <w:sz w:val="22"/>
          <w:szCs w:val="22"/>
          <w:lang w:val="en-PH"/>
        </w:rPr>
      </w:r>
    </w:p>
    <w:p xmlns:w14="http://schemas.microsoft.com/office/word/2010/wordml" w:rsidR="00D06632" w:rsidRDefault="00D06632" w14:paraId="3D6718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Energy storage facilities eligible to participate in a competitive procurement are those identified in Section 58-42-20(A)(2) installed and operated in conjunction with a renewable energy facility.</w:t>
      </w:r>
      <w:r>
        <w:rPr>
          <w:rFonts w:ascii="Times New Roman" w:hAnsi="Times New Roman" w:eastAsia="Times New Roman" w:cs="Times New Roman"/>
          <w:sz w:val="22"/>
          <w:szCs w:val="22"/>
          <w:lang w:val="en-PH"/>
        </w:rPr>
      </w:r>
    </w:p>
    <w:p xmlns:w14="http://schemas.microsoft.com/office/word/2010/wordml" w:rsidR="00D06632" w:rsidRDefault="00D06632" w14:paraId="1219A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electrical utility shall be required to use an independent evaluator or independent administrator to oversee or manage the competitive procurement, as determined appropriate by the commission.</w:t>
      </w:r>
      <w:r>
        <w:rPr>
          <w:rFonts w:ascii="Times New Roman" w:hAnsi="Times New Roman" w:eastAsia="Times New Roman" w:cs="Times New Roman"/>
          <w:sz w:val="22"/>
          <w:szCs w:val="22"/>
          <w:lang w:val="en-PH"/>
        </w:rPr>
      </w:r>
    </w:p>
    <w:p xmlns:w14="http://schemas.microsoft.com/office/word/2010/wordml" w:rsidR="00D06632" w:rsidRDefault="00D06632" w14:paraId="1EC1C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procurement of renewable energy facilities and co-located energy storage facilities and the output of such facilities shall result in a reasonable balance of electrical utility and independent third-party ownership of eligible facilities, as determined by the commission. The electrical utility and its affiliates may offer proposals into the competitive procurement provided that appropriate safeguards are in place to ensure that such proposals do not receive any advantage in the bid evaluation proce</w:t>
      </w:r>
      <w:r>
        <w:rPr>
          <w:rFonts w:ascii="Times New Roman" w:hAnsi="Times New Roman" w:eastAsia="Times New Roman" w:cs="Times New Roman"/>
          <w:sz w:val="22"/>
          <w:szCs w:val="22"/>
          <w:lang w:val="en-PH"/>
        </w:rPr>
        <w:t>ss.</w:t>
      </w:r>
      <w:r>
        <w:rPr>
          <w:rFonts w:ascii="Times New Roman" w:hAnsi="Times New Roman" w:eastAsia="Times New Roman" w:cs="Times New Roman"/>
          <w:sz w:val="22"/>
          <w:szCs w:val="22"/>
          <w:lang w:val="en-PH"/>
        </w:rPr>
      </w:r>
    </w:p>
    <w:p xmlns:w14="http://schemas.microsoft.com/office/word/2010/wordml" w:rsidR="00D06632" w:rsidRDefault="00D06632" w14:paraId="7B917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electrical utility shall make publicly available at least forty-five days prior to each competitive solicitation:</w:t>
      </w:r>
      <w:r>
        <w:rPr>
          <w:rFonts w:ascii="Times New Roman" w:hAnsi="Times New Roman" w:eastAsia="Times New Roman" w:cs="Times New Roman"/>
          <w:sz w:val="22"/>
          <w:szCs w:val="22"/>
          <w:lang w:val="en-PH"/>
        </w:rPr>
      </w:r>
    </w:p>
    <w:p xmlns:w14="http://schemas.microsoft.com/office/word/2010/wordml" w:rsidR="00D06632" w:rsidRDefault="00D06632" w14:paraId="4511F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commission-approved pro forma contract to inform prospective market participants of the procurement terms and conditions. The pro forma contract must: (i) include standardized and commercially reasonable requirements for contract performance security consistent with market standards; and (ii) define limits and compensation for resource dispatch and curtailment.</w:t>
      </w:r>
      <w:r>
        <w:rPr>
          <w:rFonts w:ascii="Times New Roman" w:hAnsi="Times New Roman" w:eastAsia="Times New Roman" w:cs="Times New Roman"/>
          <w:sz w:val="22"/>
          <w:szCs w:val="22"/>
          <w:lang w:val="en-PH"/>
        </w:rPr>
      </w:r>
    </w:p>
    <w:p xmlns:w14="http://schemas.microsoft.com/office/word/2010/wordml" w:rsidR="00D06632" w:rsidRDefault="00D06632" w14:paraId="4222C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bid and portfolio evaluation methodology that: (i) ensures all bids are treated equitably, including price and nonprice evaluation criteria; and (ii) ensures electrical utility and independent third-party owned facilities are treated equitably with regards to resource dispatch and curtailments.</w:t>
      </w:r>
      <w:r>
        <w:rPr>
          <w:rFonts w:ascii="Times New Roman" w:hAnsi="Times New Roman" w:eastAsia="Times New Roman" w:cs="Times New Roman"/>
          <w:sz w:val="22"/>
          <w:szCs w:val="22"/>
          <w:lang w:val="en-PH"/>
        </w:rPr>
      </w:r>
    </w:p>
    <w:p xmlns:w14="http://schemas.microsoft.com/office/word/2010/wordml" w:rsidR="00D06632" w:rsidRDefault="00D06632" w14:paraId="40BA8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Interconnection requirements including specification of how bids without existing interconnection studies must be treated for purposes of evaluation.</w:t>
      </w:r>
      <w:r>
        <w:rPr>
          <w:rFonts w:ascii="Times New Roman" w:hAnsi="Times New Roman" w:eastAsia="Times New Roman" w:cs="Times New Roman"/>
          <w:sz w:val="22"/>
          <w:szCs w:val="22"/>
          <w:lang w:val="en-PH"/>
        </w:rPr>
      </w:r>
    </w:p>
    <w:p xmlns:w14="http://schemas.microsoft.com/office/word/2010/wordml" w:rsidR="00D06632" w:rsidRDefault="00D06632" w14:paraId="343B0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After bids are submitted and evaluated, final winning bids will be selected based upon the published evaluation methodology.</w:t>
      </w:r>
      <w:r>
        <w:rPr>
          <w:rFonts w:ascii="Times New Roman" w:hAnsi="Times New Roman" w:eastAsia="Times New Roman" w:cs="Times New Roman"/>
          <w:sz w:val="22"/>
          <w:szCs w:val="22"/>
          <w:lang w:val="en-PH"/>
        </w:rPr>
      </w:r>
    </w:p>
    <w:p xmlns:w14="http://schemas.microsoft.com/office/word/2010/wordml" w:rsidR="00D06632" w:rsidRDefault="00D06632" w14:paraId="70E3DF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 electrical utility shall issue a public report summarizing the results of each competitive solicitation within sixty days of the award notifications. The report shall include, at minimum, a summary of the submitted bids and an anonymized list of the project awards, including their size, location, average award price and tenor, and award price range. Electrical utilities are permitted to recover costs incurred through such competitive procurement through rates established pursuant to Section 58-27-86</w:t>
      </w:r>
      <w:r>
        <w:rPr>
          <w:rFonts w:ascii="Times New Roman" w:hAnsi="Times New Roman" w:eastAsia="Times New Roman" w:cs="Times New Roman"/>
          <w:sz w:val="22"/>
          <w:szCs w:val="22"/>
          <w:lang w:val="en-PH"/>
        </w:rPr>
        <w:t>5 or Section 58-27-870.</w:t>
      </w:r>
      <w:r>
        <w:rPr>
          <w:rFonts w:ascii="Times New Roman" w:hAnsi="Times New Roman" w:eastAsia="Times New Roman" w:cs="Times New Roman"/>
          <w:sz w:val="22"/>
          <w:szCs w:val="22"/>
          <w:lang w:val="en-PH"/>
        </w:rPr>
      </w:r>
    </w:p>
    <w:p xmlns:w14="http://schemas.microsoft.com/office/word/2010/wordml" w:rsidR="00D06632" w:rsidRDefault="00D06632" w14:paraId="090D8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Notwithstanding the requirements of Section 58-42-10 and this section, the commission shall approve an electrical utility's competitive procurement of energy storage facilities or renewable energy resources and the output of energy storage facilities or renewable energy resources within an electrical utility's balancing area outside of South Carolina that serve customers within South Carolina if eligible energy storage facilities or renewable energy resources located within South Carolina were allowed t</w:t>
      </w:r>
      <w:r>
        <w:rPr>
          <w:rFonts w:ascii="Times New Roman" w:hAnsi="Times New Roman" w:eastAsia="Times New Roman" w:cs="Times New Roman"/>
          <w:sz w:val="22"/>
          <w:szCs w:val="22"/>
          <w:lang w:val="en-PH"/>
        </w:rPr>
        <w:t>o participate in the competitive procurement and if the commission determines that the results of such procurement are in the public interest and enable the economic, reliable, and safe operation of the electric grid. Electrical utilities shall be permitted to recover costs incurred through such competitive procurements through rates established pursuant to Section 58-27-865 or Section 58-27-870. However, if the commission determines that the results of the procurement are not in the public interest for Sou</w:t>
      </w:r>
      <w:r>
        <w:rPr>
          <w:rFonts w:ascii="Times New Roman" w:hAnsi="Times New Roman" w:eastAsia="Times New Roman" w:cs="Times New Roman"/>
          <w:sz w:val="22"/>
          <w:szCs w:val="22"/>
          <w:lang w:val="en-PH"/>
        </w:rPr>
        <w:t>th Carolina, then the costs and benefits associated with such procurement shall be allocated away from South Carolina customers.</w:t>
      </w:r>
      <w:r>
        <w:rPr>
          <w:rFonts w:ascii="Times New Roman" w:hAnsi="Times New Roman" w:eastAsia="Times New Roman" w:cs="Times New Roman"/>
          <w:sz w:val="22"/>
          <w:szCs w:val="22"/>
          <w:lang w:val="en-PH"/>
        </w:rPr>
      </w:r>
    </w:p>
    <w:p xmlns:w14="http://schemas.microsoft.com/office/word/2010/wordml" w:rsidR="00D06632" w:rsidRDefault="00D06632" w14:paraId="40138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commission is authorized to adopt rules or procedures for conducting a procurement authorized by this section.</w:t>
      </w:r>
      <w:r>
        <w:rPr>
          <w:rFonts w:ascii="Times New Roman" w:hAnsi="Times New Roman" w:eastAsia="Times New Roman" w:cs="Times New Roman"/>
          <w:sz w:val="22"/>
          <w:szCs w:val="22"/>
          <w:lang w:val="en-PH"/>
        </w:rPr>
      </w:r>
    </w:p>
    <w:p xmlns:w14="http://schemas.microsoft.com/office/word/2010/wordml" w14:paraId="4BC6DAF5" w14:textId="77777777">
      <w:pPr>
        <w:spacing w:before="0" w:after="0" w:line="240" w:lineRule="auto"/>
      </w:pPr>
      <w:r>
        <w:t/>
      </w:r>
    </w:p>
    <w:p xmlns:w14="http://schemas.microsoft.com/office/word/2010/wordml" w:rsidR="00D06632" w:rsidRDefault="00D06632" w14:paraId="477AC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18, eff May 12, 2025.</w:t>
      </w:r>
      <w:r>
        <w:rPr>
          <w:rFonts w:ascii="Times New Roman" w:hAnsi="Times New Roman" w:eastAsia="Times New Roman" w:cs="Times New Roman"/>
          <w:sz w:val="22"/>
          <w:szCs w:val="22"/>
          <w:lang w:val="en-PH"/>
        </w:rPr>
      </w:r>
    </w:p>
    <w:p xmlns:w14="http://schemas.microsoft.com/office/word/2010/wordml" w:rsidR="00D06632" w:rsidRDefault="00D06632" w14:paraId="44E40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49C48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5222D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78575A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26BDC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47A35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16B07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6E41E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44D1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08741C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0397D8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615CB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7727D5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0ADE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420B3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07CB0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p xmlns:w14="http://schemas.microsoft.com/office/word/2010/wordml" w14:paraId="19179448" w14:textId="77777777">
      <w:pPr>
        <w:spacing w:before="0" w:after="0" w:line="240" w:lineRule="auto"/>
      </w:pPr>
      <w:r>
        <w:t/>
      </w:r>
    </w:p>
    <w:p xmlns:w14="http://schemas.microsoft.com/office/word/2010/wordml" w:rsidR="00D06632" w:rsidRDefault="00D06632" w14:paraId="15F08D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58-42-30. Competitive procurement.</w:t>
      </w:r>
      <w:r>
        <w:rPr>
          <w:rFonts w:ascii="Times New Roman" w:hAnsi="Times New Roman" w:eastAsia="Times New Roman" w:cs="Times New Roman"/>
          <w:b w:val="true"/>
          <w:sz w:val="22"/>
          <w:szCs w:val="22"/>
          <w:lang w:val="en-PH"/>
        </w:rPr>
      </w:r>
    </w:p>
    <w:p xmlns:w14="http://schemas.microsoft.com/office/word/2010/wordml" w:rsidR="00D06632" w:rsidRDefault="00D06632" w14:paraId="21F32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six months from the date of the enactment of this chapter, the commission shall open a docket to establish a competitive procurement program for each electrical utility for energy storage facilities to be located in South Carolina. Solicitations shall be subject to the following limitations:</w:t>
      </w:r>
      <w:r>
        <w:rPr>
          <w:rFonts w:ascii="Times New Roman" w:hAnsi="Times New Roman" w:eastAsia="Times New Roman" w:cs="Times New Roman"/>
          <w:sz w:val="22"/>
          <w:szCs w:val="22"/>
          <w:lang w:val="en-PH"/>
        </w:rPr>
      </w:r>
    </w:p>
    <w:p xmlns:w14="http://schemas.microsoft.com/office/word/2010/wordml" w:rsidR="00D06632" w:rsidRDefault="00D06632" w14:paraId="74A47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transmission-connected energy storage (excluding pumped hydro) the electrical utilities shall conduct a competitive procurement for such resources, including utility-self developed projects. Each electrical utility shall file the proposed details of its competitive procurement process no later than twelve months after the date of the enactment of this chapter.</w:t>
      </w:r>
      <w:r>
        <w:rPr>
          <w:rFonts w:ascii="Times New Roman" w:hAnsi="Times New Roman" w:eastAsia="Times New Roman" w:cs="Times New Roman"/>
          <w:sz w:val="22"/>
          <w:szCs w:val="22"/>
          <w:lang w:val="en-PH"/>
        </w:rPr>
      </w:r>
    </w:p>
    <w:p xmlns:w14="http://schemas.microsoft.com/office/word/2010/wordml" w:rsidR="00D06632" w:rsidRDefault="00D06632" w14:paraId="148C09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target procurement volume for stand-alone storage acquisition may not exceed the portion of stand-alone storage in the most recent commission approved integrated resource plan or integrated resource plan annual update that is equal to the portion of the respective electrical utility's peak load attributable to South Carolina customers.</w:t>
      </w:r>
      <w:r>
        <w:rPr>
          <w:rFonts w:ascii="Times New Roman" w:hAnsi="Times New Roman" w:eastAsia="Times New Roman" w:cs="Times New Roman"/>
          <w:sz w:val="22"/>
          <w:szCs w:val="22"/>
          <w:lang w:val="en-PH"/>
        </w:rPr>
      </w:r>
    </w:p>
    <w:p xmlns:w14="http://schemas.microsoft.com/office/word/2010/wordml" w:rsidR="00D06632" w:rsidRDefault="00D06632" w14:paraId="1EB7D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Stand-alone energy storage facilities with a design capacity less than or equal to twenty megawatts and intended primarily to address local reliability improvements or local capacity constraints are not subject to the competitive procurement requirements of this section.</w:t>
      </w:r>
      <w:r>
        <w:rPr>
          <w:rFonts w:ascii="Times New Roman" w:hAnsi="Times New Roman" w:eastAsia="Times New Roman" w:cs="Times New Roman"/>
          <w:sz w:val="22"/>
          <w:szCs w:val="22"/>
          <w:lang w:val="en-PH"/>
        </w:rPr>
      </w:r>
    </w:p>
    <w:p xmlns:w14="http://schemas.microsoft.com/office/word/2010/wordml" w:rsidR="00D06632" w:rsidRDefault="00D06632" w14:paraId="7ECA4B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The procurement of stand-alone energy storage facilities shall result in a reasonable balance of the electrical utility and independent third-party ownership of eligible facilities, as determined by the commission.</w:t>
      </w:r>
      <w:r>
        <w:rPr>
          <w:rFonts w:ascii="Times New Roman" w:hAnsi="Times New Roman" w:eastAsia="Times New Roman" w:cs="Times New Roman"/>
          <w:sz w:val="22"/>
          <w:szCs w:val="22"/>
          <w:lang w:val="en-PH"/>
        </w:rPr>
      </w:r>
    </w:p>
    <w:p xmlns:w14="http://schemas.microsoft.com/office/word/2010/wordml" w:rsidR="00D06632" w:rsidRDefault="00D06632" w14:paraId="1BB5D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electrical utility and its affiliates may offer proposals into the competitive procurement provided that appropriate safeguards are in place to ensure that such proposals do not receive any advantage in the bid evaluation process. Electrical utility costs associated with facilities owned by an independent third-party power producer shall be capitalized and included within the electrical utility's rate base for ratemaking purposes.</w:t>
      </w:r>
      <w:r>
        <w:rPr>
          <w:rFonts w:ascii="Times New Roman" w:hAnsi="Times New Roman" w:eastAsia="Times New Roman" w:cs="Times New Roman"/>
          <w:sz w:val="22"/>
          <w:szCs w:val="22"/>
          <w:lang w:val="en-PH"/>
        </w:rPr>
      </w:r>
    </w:p>
    <w:p xmlns:w14="http://schemas.microsoft.com/office/word/2010/wordml" w:rsidR="00D06632" w:rsidRDefault="00D06632" w14:paraId="539F1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Competitively procured stand-alone storage shall be subject to operational protocols, equipment specifications, and inspections established by the electric utility and which are necessary to ensure the reliability of the electrical utility system. Information regarding competitively procured stand-alone storage must be provided to the Office of Regulatory Staff.</w:t>
      </w:r>
      <w:r>
        <w:rPr>
          <w:rFonts w:ascii="Times New Roman" w:hAnsi="Times New Roman" w:eastAsia="Times New Roman" w:cs="Times New Roman"/>
          <w:sz w:val="22"/>
          <w:szCs w:val="22"/>
          <w:lang w:val="en-PH"/>
        </w:rPr>
      </w:r>
    </w:p>
    <w:p xmlns:w14="http://schemas.microsoft.com/office/word/2010/wordml" w:rsidR="00D06632" w:rsidRDefault="00D06632" w14:paraId="26EEC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Electrical utilities may recover costs incurred through such competitive procurement through rates established pursuant to Section 58-27-870.</w:t>
      </w:r>
      <w:r>
        <w:rPr>
          <w:rFonts w:ascii="Times New Roman" w:hAnsi="Times New Roman" w:eastAsia="Times New Roman" w:cs="Times New Roman"/>
          <w:sz w:val="22"/>
          <w:szCs w:val="22"/>
          <w:lang w:val="en-PH"/>
        </w:rPr>
      </w:r>
    </w:p>
    <w:p xmlns:w14="http://schemas.microsoft.com/office/word/2010/wordml" w14:paraId="65935A36" w14:textId="77777777">
      <w:pPr>
        <w:spacing w:before="0" w:after="0" w:line="240" w:lineRule="auto"/>
      </w:pPr>
      <w:r>
        <w:t/>
      </w:r>
    </w:p>
    <w:p xmlns:w14="http://schemas.microsoft.com/office/word/2010/wordml" w:rsidR="00D06632" w:rsidRDefault="00D06632" w14:paraId="19C1D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2025 Act No. 41 (H.3309), § 18, eff May 12, 2025.</w:t>
      </w:r>
      <w:r>
        <w:rPr>
          <w:rFonts w:ascii="Times New Roman" w:hAnsi="Times New Roman" w:eastAsia="Times New Roman" w:cs="Times New Roman"/>
          <w:sz w:val="22"/>
          <w:szCs w:val="22"/>
          <w:lang w:val="en-PH"/>
        </w:rPr>
      </w:r>
    </w:p>
    <w:p xmlns:w14="http://schemas.microsoft.com/office/word/2010/wordml" w:rsidR="00D06632" w:rsidRDefault="00D06632" w14:paraId="0B447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06632" w:rsidRDefault="00D06632" w14:paraId="00B57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71457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'South Carolina Energy Security Act.' "</w:t>
      </w:r>
      <w:r>
        <w:rPr>
          <w:rFonts w:ascii="Times New Roman" w:hAnsi="Times New Roman" w:eastAsia="Times New Roman" w:cs="Times New Roman"/>
          <w:sz w:val="22"/>
          <w:szCs w:val="22"/>
          <w:lang w:val="en-PH"/>
        </w:rPr>
      </w:r>
    </w:p>
    <w:p xmlns:w14="http://schemas.microsoft.com/office/word/2010/wordml" w:rsidR="00D06632" w:rsidRDefault="00D06632" w14:paraId="21AC0B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33,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3D2A8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33. (A) To foster economic development and future jobs in this State resulting from the supply chains associated with the same while supporting the significant and growing energy and capacity needs of the State, enhance grid resiliency, and maintain reliability, the General Assembly finds that the State of South Carolina should take steps necessary to encourage the development of a diverse mix of long-lead, clean generation resources that may include nuclear and advanced nuclear, biomass as defined</w:t>
      </w:r>
      <w:r>
        <w:rPr>
          <w:rFonts w:ascii="Times New Roman" w:hAnsi="Times New Roman" w:eastAsia="Times New Roman" w:cs="Times New Roman"/>
          <w:sz w:val="22"/>
          <w:szCs w:val="22"/>
          <w:lang w:val="en-PH"/>
        </w:rPr>
        <w:t xml:space="preserve"> in Section 12-63-20(B)(2) of the S.C. Code, hydrogen-capable resources, fusion energy, and other technologies, and should preserve the option of efficiency development of such long-lead resources with timely actions to establish or maintain eligibility for or capture available tax or other financial incentives or address operational needs.</w:t>
      </w:r>
      <w:r>
        <w:rPr>
          <w:rFonts w:ascii="Times New Roman" w:hAnsi="Times New Roman" w:eastAsia="Times New Roman" w:cs="Times New Roman"/>
          <w:sz w:val="22"/>
          <w:szCs w:val="22"/>
          <w:lang w:val="en-PH"/>
        </w:rPr>
      </w:r>
    </w:p>
    <w:p xmlns:w14="http://schemas.microsoft.com/office/word/2010/wordml" w:rsidR="00D06632" w:rsidRDefault="00D06632" w14:paraId="2A539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For an electrical utility to capture available tax or other financial or operational incentives for South Carolina ratepayers in a timely manner, the commission may find that actions by an electrical utility in pursuit of the directives in Section 58-37-35(A) are in the public interest, provided that the commission determines that such proposed actions are in the public interest and reasonably balance economic development and industry retention benefits, capacity expansion benefits, resource adequacy a</w:t>
      </w:r>
      <w:r>
        <w:rPr>
          <w:rFonts w:ascii="Times New Roman" w:hAnsi="Times New Roman" w:eastAsia="Times New Roman" w:cs="Times New Roman"/>
          <w:sz w:val="22"/>
          <w:szCs w:val="22"/>
          <w:lang w:val="en-PH"/>
        </w:rPr>
        <w:t>nd diversification and potential risks, costs, and benefits to ratepayers and otherwise comply with all other legal requirements applicable to the electrical utility's proposed action. For the South Carolina Public Service Authority, the Office of Regulatory Staff and the Public Service Authority's board of directors shall apply the same principles described in this subsection in evaluating and approving actions proposed by the management of the Public Service Authority to achieve the objectives of this sec</w:t>
      </w:r>
      <w:r>
        <w:rPr>
          <w:rFonts w:ascii="Times New Roman" w:hAnsi="Times New Roman" w:eastAsia="Times New Roman" w:cs="Times New Roman"/>
          <w:sz w:val="22"/>
          <w:szCs w:val="22"/>
          <w:lang w:val="en-PH"/>
        </w:rPr>
        <w:t>tion."</w:t>
      </w:r>
      <w:r>
        <w:rPr>
          <w:rFonts w:ascii="Times New Roman" w:hAnsi="Times New Roman" w:eastAsia="Times New Roman" w:cs="Times New Roman"/>
          <w:sz w:val="22"/>
          <w:szCs w:val="22"/>
          <w:lang w:val="en-PH"/>
        </w:rPr>
      </w:r>
    </w:p>
    <w:p xmlns:w14="http://schemas.microsoft.com/office/word/2010/wordml" w:rsidR="00D06632" w:rsidRDefault="00D06632" w14:paraId="5F693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41,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0C39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41. (A) Five years after the effective date of this act, the Office of the Regulatory Staff shall prepare a report, to be filed with the Public Utilities Review Committee and the General Assembly, to address the implementation of Article 24, Chapter 27, Title 58 as it relates to the following areas:</w:t>
      </w:r>
      <w:r>
        <w:rPr>
          <w:rFonts w:ascii="Times New Roman" w:hAnsi="Times New Roman" w:eastAsia="Times New Roman" w:cs="Times New Roman"/>
          <w:sz w:val="22"/>
          <w:szCs w:val="22"/>
          <w:lang w:val="en-PH"/>
        </w:rPr>
      </w:r>
    </w:p>
    <w:p xmlns:w14="http://schemas.microsoft.com/office/word/2010/wordml" w:rsidR="00D06632" w:rsidRDefault="00D06632" w14:paraId="7A5009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assessing the functioning of the procedures established by section with recommendation for any changes required to ensure their efficient functioning, to promote regulatory efficiency, and to make further the establishment of just, reasonable, and fair rates;</w:t>
      </w:r>
      <w:r>
        <w:rPr>
          <w:rFonts w:ascii="Times New Roman" w:hAnsi="Times New Roman" w:eastAsia="Times New Roman" w:cs="Times New Roman"/>
          <w:sz w:val="22"/>
          <w:szCs w:val="22"/>
          <w:lang w:val="en-PH"/>
        </w:rPr>
      </w:r>
    </w:p>
    <w:p xmlns:w14="http://schemas.microsoft.com/office/word/2010/wordml" w:rsidR="00D06632" w:rsidRDefault="00D06632" w14:paraId="294C2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assessing the effect of rates on ratepayers of all classes;</w:t>
      </w:r>
      <w:r>
        <w:rPr>
          <w:rFonts w:ascii="Times New Roman" w:hAnsi="Times New Roman" w:eastAsia="Times New Roman" w:cs="Times New Roman"/>
          <w:sz w:val="22"/>
          <w:szCs w:val="22"/>
          <w:lang w:val="en-PH"/>
        </w:rPr>
      </w:r>
    </w:p>
    <w:p xmlns:w14="http://schemas.microsoft.com/office/word/2010/wordml" w:rsidR="00D06632" w:rsidRDefault="00D06632" w14:paraId="58CB1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assessing the reliability of the electric system and whether investments made by electric utilities increased reliability compared to any change in electric utility rates experienced by ratepayers within the same timeframe; and</w:t>
      </w:r>
      <w:r>
        <w:rPr>
          <w:rFonts w:ascii="Times New Roman" w:hAnsi="Times New Roman" w:eastAsia="Times New Roman" w:cs="Times New Roman"/>
          <w:sz w:val="22"/>
          <w:szCs w:val="22"/>
          <w:lang w:val="en-PH"/>
        </w:rPr>
      </w:r>
    </w:p>
    <w:p xmlns:w14="http://schemas.microsoft.com/office/word/2010/wordml" w:rsidR="00D06632" w:rsidRDefault="00D06632" w14:paraId="3FDAA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any other information requested by the General Assembly to be included within the report.</w:t>
      </w:r>
      <w:r>
        <w:rPr>
          <w:rFonts w:ascii="Times New Roman" w:hAnsi="Times New Roman" w:eastAsia="Times New Roman" w:cs="Times New Roman"/>
          <w:sz w:val="22"/>
          <w:szCs w:val="22"/>
          <w:lang w:val="en-PH"/>
        </w:rPr>
      </w:r>
    </w:p>
    <w:p xmlns:w14="http://schemas.microsoft.com/office/word/2010/wordml" w:rsidR="00D06632" w:rsidRDefault="00D06632" w14:paraId="37408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Office of Regulatory Staff may engage a qualified, independent third party to assist in preparation of the report.</w:t>
      </w:r>
      <w:r>
        <w:rPr>
          <w:rFonts w:ascii="Times New Roman" w:hAnsi="Times New Roman" w:eastAsia="Times New Roman" w:cs="Times New Roman"/>
          <w:sz w:val="22"/>
          <w:szCs w:val="22"/>
          <w:lang w:val="en-PH"/>
        </w:rPr>
      </w:r>
    </w:p>
    <w:p xmlns:w14="http://schemas.microsoft.com/office/word/2010/wordml" w:rsidR="00D06632" w:rsidRDefault="00D06632" w14:paraId="67405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All expenses and charges incurred by the Office of Regulatory Staff in the performance of its duties within this section may be defrayed by assessments made by the Comptroller General against the regulated electrical utilities regulated and based upon twenty-five percent of the gross revenues collected by such electrical utilities from their business done wholly within this State in the manner set out in Section 58-4-60 for other corporations."</w:t>
      </w:r>
      <w:r>
        <w:rPr>
          <w:rFonts w:ascii="Times New Roman" w:hAnsi="Times New Roman" w:eastAsia="Times New Roman" w:cs="Times New Roman"/>
          <w:sz w:val="22"/>
          <w:szCs w:val="22"/>
          <w:lang w:val="en-PH"/>
        </w:rPr>
      </w:r>
    </w:p>
    <w:p xmlns:w14="http://schemas.microsoft.com/office/word/2010/wordml" w:rsidR="00D06632" w:rsidRDefault="00D06632" w14:paraId="506A9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41, § 42, provides as follows:</w:t>
      </w:r>
      <w:r>
        <w:rPr>
          <w:rFonts w:ascii="Times New Roman" w:hAnsi="Times New Roman" w:eastAsia="Times New Roman" w:cs="Times New Roman"/>
          <w:sz w:val="22"/>
          <w:szCs w:val="22"/>
          <w:lang w:val="en-PH"/>
        </w:rPr>
      </w:r>
    </w:p>
    <w:p xmlns:w14="http://schemas.microsoft.com/office/word/2010/wordml" w:rsidR="00D06632" w:rsidRDefault="00D06632" w14:paraId="26D17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42. Upon passage of this act, Dominion Energy shall evaluate the process for converting the Wateree Generating Station from coal-fired generation to biomass-fired generation. Biomass-fired generation includes, but is not limited to, generation from the firing of wood pellets and wood chips. Dominion Energy must make a report concerning the conversion process to the Public Service Commission and General Assembly by no later than January 13, 2026."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