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c79df0b07ae4edc" /><Relationship Type="http://schemas.openxmlformats.org/package/2006/relationships/metadata/core-properties" Target="/package/services/metadata/core-properties/0b623ec4d3294e37b1be88dbbe703abb.psmdcp" Id="Rbe0425b0749c47d9" /></Relationships>
</file>

<file path=word/document.xml><?xml version="1.0" encoding="utf-8"?>
<w:document xmlns:w="http://schemas.openxmlformats.org/wordprocessingml/2006/main">
  <w:body>
    <w:p xmlns:w14="http://schemas.microsoft.com/office/word/2010/wordml" w:rsidR="00C17CB5" w:rsidRDefault="00C17CB5" w14:paraId="1945587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43</w:t>
      </w:r>
      <w:r>
        <w:rPr>
          <w:rFonts w:ascii="Times New Roman" w:hAnsi="Times New Roman" w:eastAsia="Times New Roman" w:cs="Times New Roman"/>
          <w:sz w:val="22"/>
          <w:szCs w:val="22"/>
          <w:lang w:val="en-PH"/>
        </w:rPr>
      </w:r>
    </w:p>
    <w:p xmlns:w14="http://schemas.microsoft.com/office/word/2010/wordml" w:rsidR="00C17CB5" w:rsidRDefault="00C17CB5" w14:paraId="1D1100E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Adult Education Generally</w:t>
      </w:r>
      <w:r>
        <w:rPr>
          <w:rFonts w:ascii="Times New Roman" w:hAnsi="Times New Roman" w:eastAsia="Times New Roman" w:cs="Times New Roman"/>
          <w:sz w:val="22"/>
          <w:szCs w:val="22"/>
          <w:lang w:val="en-PH"/>
        </w:rPr>
      </w:r>
    </w:p>
    <w:p xmlns:w14="http://schemas.microsoft.com/office/word/2010/wordml" w:rsidR="00C17CB5" w:rsidRDefault="00C17CB5" w14:paraId="284AB495" w14:textId="77777777">
      <w:pPr>
        <w:spacing w:before="0" w:after="0" w:line="240" w:lineRule="auto"/>
        <w:rPr>
          <w:rFonts w:ascii="Arial" w:hAnsi="Arial" w:cs="Arial"/>
          <w:lang w:val="en-PH"/>
        </w:rPr>
      </w:pPr>
    </w:p>
    <w:p xmlns:w14="http://schemas.microsoft.com/office/word/2010/wordml" w:rsidR="00C17CB5" w:rsidRDefault="00C17CB5" w14:paraId="7B4301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59-43-10. Powers of district board of trustees.</w:t>
      </w:r>
      <w:r>
        <w:rPr>
          <w:rFonts w:ascii="Times New Roman" w:hAnsi="Times New Roman" w:eastAsia="Times New Roman" w:cs="Times New Roman"/>
          <w:b w:val="true"/>
          <w:sz w:val="22"/>
          <w:szCs w:val="22"/>
          <w:lang w:val="en-PH"/>
        </w:rPr>
      </w:r>
    </w:p>
    <w:p xmlns:w14="http://schemas.microsoft.com/office/word/2010/wordml" w:rsidR="00C17CB5" w:rsidRDefault="00C17CB5" w14:paraId="7968F7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district board of trustees may raise and allocate funds for adult education, utilize buildings, equipment and other school facilities of the district for such purpose, and hire teachers, establish and maintain classes for adults in such subjects as the State Board of Education may determine. Adult education classes shall be subject to the rules and regulations of the State Board of Education.</w:t>
      </w:r>
      <w:r>
        <w:rPr>
          <w:rFonts w:ascii="Times New Roman" w:hAnsi="Times New Roman" w:eastAsia="Times New Roman" w:cs="Times New Roman"/>
          <w:sz w:val="22"/>
          <w:szCs w:val="22"/>
          <w:lang w:val="en-PH"/>
        </w:rPr>
      </w:r>
    </w:p>
    <w:p xmlns:w14="http://schemas.microsoft.com/office/word/2010/wordml" w14:paraId="2B8C98D4" w14:textId="77777777">
      <w:pPr>
        <w:spacing w:before="0" w:after="0" w:line="240" w:lineRule="auto"/>
      </w:pPr>
      <w:r>
        <w:t/>
      </w:r>
    </w:p>
    <w:p xmlns:w14="http://schemas.microsoft.com/office/word/2010/wordml" w:rsidR="00C17CB5" w:rsidRDefault="00C17CB5" w14:paraId="730247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21-681; 1974 (58) 1932.</w:t>
      </w:r>
      <w:r>
        <w:rPr>
          <w:rFonts w:ascii="Times New Roman" w:hAnsi="Times New Roman" w:eastAsia="Times New Roman" w:cs="Times New Roman"/>
          <w:sz w:val="22"/>
          <w:szCs w:val="22"/>
          <w:lang w:val="en-PH"/>
        </w:rPr>
      </w:r>
    </w:p>
    <w:p xmlns:w14="http://schemas.microsoft.com/office/word/2010/wordml" w14:paraId="55D4C5C1" w14:textId="77777777">
      <w:pPr>
        <w:spacing w:before="0" w:after="0" w:line="240" w:lineRule="auto"/>
      </w:pPr>
      <w:r>
        <w:t/>
      </w:r>
    </w:p>
    <w:p xmlns:w14="http://schemas.microsoft.com/office/word/2010/wordml" w:rsidR="00C17CB5" w:rsidRDefault="00C17CB5" w14:paraId="56BDC8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59-43-20. Powers and duties of State Board of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396945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Board of Education may:</w:t>
      </w:r>
      <w:r>
        <w:rPr>
          <w:rFonts w:ascii="Times New Roman" w:hAnsi="Times New Roman" w:eastAsia="Times New Roman" w:cs="Times New Roman"/>
          <w:sz w:val="22"/>
          <w:szCs w:val="22"/>
          <w:lang w:val="en-PH"/>
        </w:rPr>
      </w:r>
    </w:p>
    <w:p xmlns:w14="http://schemas.microsoft.com/office/word/2010/wordml" w:rsidR="00C17CB5" w:rsidRDefault="00C17CB5" w14:paraId="715C6D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make and enforce regulations for the organization, conduct, and supervision of adult basic and adult secondary (GED, alternate testing, and high school diploma) education;</w:t>
      </w:r>
      <w:r>
        <w:rPr>
          <w:rFonts w:ascii="Times New Roman" w:hAnsi="Times New Roman" w:eastAsia="Times New Roman" w:cs="Times New Roman"/>
          <w:sz w:val="22"/>
          <w:szCs w:val="22"/>
          <w:lang w:val="en-PH"/>
        </w:rPr>
      </w:r>
    </w:p>
    <w:p xmlns:w14="http://schemas.microsoft.com/office/word/2010/wordml" w:rsidR="00C17CB5" w:rsidRDefault="00C17CB5" w14:paraId="53E292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determine the qualifications of teachers and issue teaching certificates for teaching adult basic and adult secondary (GED, alternate testing, and high school diploma) education classes;</w:t>
      </w:r>
      <w:r>
        <w:rPr>
          <w:rFonts w:ascii="Times New Roman" w:hAnsi="Times New Roman" w:eastAsia="Times New Roman" w:cs="Times New Roman"/>
          <w:sz w:val="22"/>
          <w:szCs w:val="22"/>
          <w:lang w:val="en-PH"/>
        </w:rPr>
      </w:r>
    </w:p>
    <w:p xmlns:w14="http://schemas.microsoft.com/office/word/2010/wordml" w:rsidR="00C17CB5" w:rsidRDefault="00C17CB5" w14:paraId="24F038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determine the tuition which may be required of persons attending adult basic and adult secondary (GED, alternate testing, and high school diploma) education classes;</w:t>
      </w:r>
      <w:r>
        <w:rPr>
          <w:rFonts w:ascii="Times New Roman" w:hAnsi="Times New Roman" w:eastAsia="Times New Roman" w:cs="Times New Roman"/>
          <w:sz w:val="22"/>
          <w:szCs w:val="22"/>
          <w:lang w:val="en-PH"/>
        </w:rPr>
      </w:r>
    </w:p>
    <w:p xmlns:w14="http://schemas.microsoft.com/office/word/2010/wordml" w:rsidR="00C17CB5" w:rsidRDefault="00C17CB5" w14:paraId="2F69FE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determine the subjects which may be taught in adult basic and adult secondary (GED, alternate testing, and high school diploma) education classes.</w:t>
      </w:r>
      <w:r>
        <w:rPr>
          <w:rFonts w:ascii="Times New Roman" w:hAnsi="Times New Roman" w:eastAsia="Times New Roman" w:cs="Times New Roman"/>
          <w:sz w:val="22"/>
          <w:szCs w:val="22"/>
          <w:lang w:val="en-PH"/>
        </w:rPr>
      </w:r>
    </w:p>
    <w:p xmlns:w14="http://schemas.microsoft.com/office/word/2010/wordml" w:rsidR="00C17CB5" w:rsidRDefault="00C17CB5" w14:paraId="11B306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State Board of Education is also responsible for the administration, coordination, and management of adult basic and adult secondary (GED, alternate testing, and high school diploma) education for the purpose of facilitating and coordinating adult basic and adult secondary (GED, alternate testing, and high school diploma) education programs for South Carolina adults whose level of educational attainment is below high school, as prescribed by state and federal laws and regulations. The State Board of</w:t>
      </w:r>
      <w:r>
        <w:rPr>
          <w:rFonts w:ascii="Times New Roman" w:hAnsi="Times New Roman" w:eastAsia="Times New Roman" w:cs="Times New Roman"/>
          <w:sz w:val="22"/>
          <w:szCs w:val="22"/>
          <w:lang w:val="en-PH"/>
        </w:rPr>
        <w:t xml:space="preserve"> Education and the local school districts are responsible for effective coordination and utilization of literacy councils, the technical education system, the educational television network, nonprofit groups, business and industry representatives, and other state and local agencies and private persons interested in adult basic and adult secondary (GED, alternate testing, and high school diploma) education programs to deliver programs to the state's undereducated adult population.</w:t>
      </w:r>
      <w:r>
        <w:rPr>
          <w:rFonts w:ascii="Times New Roman" w:hAnsi="Times New Roman" w:eastAsia="Times New Roman" w:cs="Times New Roman"/>
          <w:sz w:val="22"/>
          <w:szCs w:val="22"/>
          <w:lang w:val="en-PH"/>
        </w:rPr>
      </w:r>
    </w:p>
    <w:p xmlns:w14="http://schemas.microsoft.com/office/word/2010/wordml" w:rsidR="00C17CB5" w:rsidRDefault="00C17CB5" w14:paraId="7C8191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Any funds distributed by the State Board of Education for local literacy councils or programs must be made available to those councils or programs either in-kind or in money.</w:t>
      </w:r>
      <w:r>
        <w:rPr>
          <w:rFonts w:ascii="Times New Roman" w:hAnsi="Times New Roman" w:eastAsia="Times New Roman" w:cs="Times New Roman"/>
          <w:sz w:val="22"/>
          <w:szCs w:val="22"/>
          <w:lang w:val="en-PH"/>
        </w:rPr>
      </w:r>
    </w:p>
    <w:p xmlns:w14="http://schemas.microsoft.com/office/word/2010/wordml" w:rsidR="00C17CB5" w:rsidRDefault="00C17CB5" w14:paraId="1A9A4A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requirements of this section apply to alternate high school equivalency testing required in Section 59-43-25.</w:t>
      </w:r>
      <w:r>
        <w:rPr>
          <w:rFonts w:ascii="Times New Roman" w:hAnsi="Times New Roman" w:eastAsia="Times New Roman" w:cs="Times New Roman"/>
          <w:sz w:val="22"/>
          <w:szCs w:val="22"/>
          <w:lang w:val="en-PH"/>
        </w:rPr>
      </w:r>
    </w:p>
    <w:p xmlns:w14="http://schemas.microsoft.com/office/word/2010/wordml" w14:paraId="459EA11F" w14:textId="77777777">
      <w:pPr>
        <w:spacing w:before="0" w:after="0" w:line="240" w:lineRule="auto"/>
      </w:pPr>
      <w:r>
        <w:t/>
      </w:r>
    </w:p>
    <w:p xmlns:w14="http://schemas.microsoft.com/office/word/2010/wordml" w:rsidR="00C17CB5" w:rsidRDefault="00C17CB5" w14:paraId="44F9B7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21-682; 1974 (58) 1932; 1986 Act No. 394, § 3; 2014 Act No. 272 (H.4840), § 3, eff June 9, 2014.</w:t>
      </w:r>
      <w:r>
        <w:rPr>
          <w:rFonts w:ascii="Times New Roman" w:hAnsi="Times New Roman" w:eastAsia="Times New Roman" w:cs="Times New Roman"/>
          <w:sz w:val="22"/>
          <w:szCs w:val="22"/>
          <w:lang w:val="en-PH"/>
        </w:rPr>
      </w:r>
    </w:p>
    <w:p xmlns:w14="http://schemas.microsoft.com/office/word/2010/wordml" w:rsidR="00C17CB5" w:rsidRDefault="00C17CB5" w14:paraId="171BBC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37F27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2014 Act No. 272, § 3, inserted "alternative testing" </w:t>
      </w:r>
      <w:r>
        <w:rPr>
          <w:rFonts w:ascii="Times New Roman" w:hAnsi="Times New Roman" w:eastAsia="Times New Roman" w:cs="Times New Roman"/>
          <w:sz w:val="22"/>
          <w:szCs w:val="22"/>
          <w:lang w:val="en-PH"/>
        </w:rPr>
        <w:t>throughout the section, and added subsection (D), relating to Section 59-43-25.</w:t>
      </w:r>
      <w:r>
        <w:rPr>
          <w:rFonts w:ascii="Times New Roman" w:hAnsi="Times New Roman" w:eastAsia="Times New Roman" w:cs="Times New Roman"/>
          <w:sz w:val="22"/>
          <w:szCs w:val="22"/>
          <w:lang w:val="en-PH"/>
        </w:rPr>
      </w:r>
    </w:p>
    <w:p xmlns:w14="http://schemas.microsoft.com/office/word/2010/wordml" w14:paraId="07A79566" w14:textId="77777777">
      <w:pPr>
        <w:spacing w:before="0" w:after="0" w:line="240" w:lineRule="auto"/>
      </w:pPr>
      <w:r>
        <w:t/>
      </w:r>
    </w:p>
    <w:p xmlns:w14="http://schemas.microsoft.com/office/word/2010/wordml" w:rsidR="00C17CB5" w:rsidRDefault="00C17CB5" w14:paraId="2E5799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59-43-25. High school equivalency diploma tests.</w:t>
      </w:r>
      <w:r>
        <w:rPr>
          <w:rFonts w:ascii="Times New Roman" w:hAnsi="Times New Roman" w:eastAsia="Times New Roman" w:cs="Times New Roman"/>
          <w:b w:val="true"/>
          <w:sz w:val="22"/>
          <w:szCs w:val="22"/>
          <w:lang w:val="en-PH"/>
        </w:rPr>
      </w:r>
    </w:p>
    <w:p xmlns:w14="http://schemas.microsoft.com/office/word/2010/wordml" w:rsidR="00C17CB5" w:rsidRDefault="00C17CB5" w14:paraId="35CF4C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Before January 1, 2015, the State Board of Education shall select one or more tests or test batteries that an eligible candidate successfully may complete to receive a high school equivalency diploma. The test batteries approved by the State Board must have demonstrated the appropriate rigor for a high school equivalency exam and must be valid and reliable for the purpose for which these test batteries are administered. The State Board shall select at least one test battery meeting this requirement that is </w:t>
      </w:r>
      <w:r>
        <w:rPr>
          <w:rFonts w:ascii="Times New Roman" w:hAnsi="Times New Roman" w:eastAsia="Times New Roman" w:cs="Times New Roman"/>
          <w:sz w:val="22"/>
          <w:szCs w:val="22"/>
          <w:lang w:val="en-PH"/>
        </w:rPr>
        <w:t>available in paper and pencil form, if one is available. The approved test batteries that are available in paper and pencil (pen), as well as dependent on computer technology, must be available to eligible candidates in both forms. Upon making its selection, the board shall authorize the administration of this test by the State Department of Education under policies that the board shall establish by regulations promulgated by the board and other procedures that the board considers appropriate. The board sha</w:t>
      </w:r>
      <w:r>
        <w:rPr>
          <w:rFonts w:ascii="Times New Roman" w:hAnsi="Times New Roman" w:eastAsia="Times New Roman" w:cs="Times New Roman"/>
          <w:sz w:val="22"/>
          <w:szCs w:val="22"/>
          <w:lang w:val="en-PH"/>
        </w:rPr>
        <w:t>ll issue a high school equivalency diploma to an eligible candidate who successfully completes the approved test or test battery after January 1, 2015.</w:t>
      </w:r>
      <w:r>
        <w:rPr>
          <w:rFonts w:ascii="Times New Roman" w:hAnsi="Times New Roman" w:eastAsia="Times New Roman" w:cs="Times New Roman"/>
          <w:sz w:val="22"/>
          <w:szCs w:val="22"/>
          <w:lang w:val="en-PH"/>
        </w:rPr>
      </w:r>
    </w:p>
    <w:p xmlns:w14="http://schemas.microsoft.com/office/word/2010/wordml" w14:paraId="6F2F1E17" w14:textId="77777777">
      <w:pPr>
        <w:spacing w:before="0" w:after="0" w:line="240" w:lineRule="auto"/>
      </w:pPr>
      <w:r>
        <w:t/>
      </w:r>
    </w:p>
    <w:p xmlns:w14="http://schemas.microsoft.com/office/word/2010/wordml" w:rsidR="00C17CB5" w:rsidRDefault="00C17CB5" w14:paraId="4900E2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272 (H.4840), § 2, eff June 9, 2014.</w:t>
      </w:r>
      <w:r>
        <w:rPr>
          <w:rFonts w:ascii="Times New Roman" w:hAnsi="Times New Roman" w:eastAsia="Times New Roman" w:cs="Times New Roman"/>
          <w:sz w:val="22"/>
          <w:szCs w:val="22"/>
          <w:lang w:val="en-PH"/>
        </w:rPr>
      </w:r>
    </w:p>
    <w:p xmlns:w14="http://schemas.microsoft.com/office/word/2010/wordml" w14:paraId="2142DBAA" w14:textId="77777777">
      <w:pPr>
        <w:spacing w:before="0" w:after="0" w:line="240" w:lineRule="auto"/>
      </w:pPr>
      <w:r>
        <w:t/>
      </w:r>
    </w:p>
    <w:p xmlns:w14="http://schemas.microsoft.com/office/word/2010/wordml" w:rsidR="00C17CB5" w:rsidRDefault="00C17CB5" w14:paraId="2FA573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59-43-30. Funding.</w:t>
      </w:r>
      <w:r>
        <w:rPr>
          <w:rFonts w:ascii="Times New Roman" w:hAnsi="Times New Roman" w:eastAsia="Times New Roman" w:cs="Times New Roman"/>
          <w:b w:val="true"/>
          <w:sz w:val="22"/>
          <w:szCs w:val="22"/>
          <w:lang w:val="en-PH"/>
        </w:rPr>
      </w:r>
    </w:p>
    <w:p xmlns:w14="http://schemas.microsoft.com/office/word/2010/wordml" w:rsidR="00C17CB5" w:rsidRDefault="00C17CB5" w14:paraId="47AA6C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adult education program of any school district may be supported either in whole or in part by either Federal, State, county or school district funds or by any combination thereof and may be supplemented by funds provided from other sources.</w:t>
      </w:r>
      <w:r>
        <w:rPr>
          <w:rFonts w:ascii="Times New Roman" w:hAnsi="Times New Roman" w:eastAsia="Times New Roman" w:cs="Times New Roman"/>
          <w:sz w:val="22"/>
          <w:szCs w:val="22"/>
          <w:lang w:val="en-PH"/>
        </w:rPr>
      </w:r>
    </w:p>
    <w:p xmlns:w14="http://schemas.microsoft.com/office/word/2010/wordml" w14:paraId="06ABF93D" w14:textId="77777777">
      <w:pPr>
        <w:spacing w:before="0" w:after="0" w:line="240" w:lineRule="auto"/>
      </w:pPr>
      <w:r>
        <w:t/>
      </w:r>
    </w:p>
    <w:p xmlns:w14="http://schemas.microsoft.com/office/word/2010/wordml" w:rsidR="00C17CB5" w:rsidRDefault="00C17CB5" w14:paraId="308522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21-683; 1974 (58) 1932.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