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a09607f28ab4f98" /><Relationship Type="http://schemas.openxmlformats.org/package/2006/relationships/metadata/core-properties" Target="/package/services/metadata/core-properties/4472c215c8764ae1be3f129dd3e034cf.psmdcp" Id="R35e9840594554bcb" /></Relationships>
</file>

<file path=word/document.xml><?xml version="1.0" encoding="utf-8"?>
<w:document xmlns:w="http://schemas.openxmlformats.org/wordprocessingml/2006/main">
  <w:body>
    <w:p xmlns:w14="http://schemas.microsoft.com/office/word/2010/wordml" w:rsidR="004B5703" w:rsidRDefault="004B5703" w14:paraId="4B13607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43</w:t>
      </w:r>
      <w:r>
        <w:rPr>
          <w:rFonts w:ascii="Times New Roman" w:hAnsi="Times New Roman" w:eastAsia="Times New Roman" w:cs="Times New Roman"/>
          <w:sz w:val="22"/>
          <w:szCs w:val="22"/>
        </w:rPr>
      </w:r>
    </w:p>
    <w:p xmlns:w14="http://schemas.microsoft.com/office/word/2010/wordml" w:rsidR="004B5703" w:rsidRDefault="004B5703" w14:paraId="7507962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Adult Education Generally</w:t>
      </w:r>
      <w:r>
        <w:rPr>
          <w:rFonts w:ascii="Times New Roman" w:hAnsi="Times New Roman" w:eastAsia="Times New Roman" w:cs="Times New Roman"/>
          <w:sz w:val="22"/>
          <w:szCs w:val="22"/>
        </w:rPr>
      </w:r>
    </w:p>
    <w:p xmlns:w14="http://schemas.microsoft.com/office/word/2010/wordml" w:rsidR="004B5703" w:rsidRDefault="004B5703" w14:paraId="330AA6BF" w14:textId="77777777">
      <w:pPr>
        <w:spacing w:before="0" w:after="0" w:line="240" w:lineRule="auto"/>
        <w:rPr>
          <w:rFonts w:ascii="Arial" w:hAnsi="Arial" w:cs="Arial"/>
        </w:rPr>
      </w:pPr>
    </w:p>
    <w:p xmlns:w14="http://schemas.microsoft.com/office/word/2010/wordml" w:rsidR="004B5703" w:rsidRDefault="004B5703" w14:paraId="58B1FFD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59-43-10. Powers of district board of trustees.</w:t>
      </w:r>
      <w:r>
        <w:rPr>
          <w:rFonts w:ascii="Times New Roman" w:hAnsi="Times New Roman" w:eastAsia="Times New Roman" w:cs="Times New Roman"/>
          <w:b w:val="true"/>
          <w:sz w:val="22"/>
          <w:szCs w:val="22"/>
        </w:rPr>
      </w:r>
    </w:p>
    <w:p xmlns:w14="http://schemas.microsoft.com/office/word/2010/wordml" w:rsidR="004B5703" w:rsidRDefault="004B5703" w14:paraId="6756B534" w14:textId="77777777">
      <w:pPr>
        <w:spacing w:before="0" w:after="0" w:line="240" w:lineRule="auto"/>
        <w:rPr>
          <w:rFonts w:ascii="Arial" w:hAnsi="Arial" w:cs="Arial"/>
        </w:rPr>
      </w:pPr>
      <w:r>
        <w:rPr>
          <w:rFonts w:ascii="Times New Roman" w:hAnsi="Times New Roman" w:eastAsia="Times New Roman" w:cs="Times New Roman"/>
          <w:sz w:val="22"/>
          <w:szCs w:val="22"/>
        </w:rPr>
        <w:tab/>
        <w:t>Any district board of trustees may raise and allocate funds for adult education, utilize buildings, equipment and other school facilities of the district for such purpose, and hire teachers, establish and maintain classes for adults in such subjects as the State Board of Education may determine. Adult education classes shall be subject to the rules and regulations of the State Board of Education.</w:t>
      </w:r>
      <w:r>
        <w:rPr>
          <w:rFonts w:ascii="Times New Roman" w:hAnsi="Times New Roman" w:eastAsia="Times New Roman" w:cs="Times New Roman"/>
          <w:sz w:val="22"/>
          <w:szCs w:val="22"/>
        </w:rPr>
      </w:r>
    </w:p>
    <w:p xmlns:w14="http://schemas.microsoft.com/office/word/2010/wordml" w14:paraId="41AB74D2" w14:textId="77777777">
      <w:pPr>
        <w:spacing w:before="0" w:after="0" w:line="240" w:lineRule="auto"/>
      </w:pPr>
      <w:r>
        <w:t/>
      </w:r>
    </w:p>
    <w:p xmlns:w14="http://schemas.microsoft.com/office/word/2010/wordml" w:rsidR="004B5703" w:rsidRDefault="004B5703" w14:paraId="78DAAE6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21-681; 1974 (58) 1932.</w:t>
      </w:r>
      <w:r>
        <w:rPr>
          <w:rFonts w:ascii="Times New Roman" w:hAnsi="Times New Roman" w:eastAsia="Times New Roman" w:cs="Times New Roman"/>
          <w:sz w:val="22"/>
          <w:szCs w:val="22"/>
        </w:rPr>
      </w:r>
    </w:p>
    <w:p xmlns:w14="http://schemas.microsoft.com/office/word/2010/wordml" w14:paraId="625293B2" w14:textId="77777777">
      <w:pPr>
        <w:spacing w:before="0" w:after="0" w:line="240" w:lineRule="auto"/>
      </w:pPr>
      <w:r>
        <w:t/>
      </w:r>
    </w:p>
    <w:p xmlns:w14="http://schemas.microsoft.com/office/word/2010/wordml" w:rsidR="004B5703" w:rsidRDefault="004B5703" w14:paraId="0AFDBF6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59-43-20. Powers and duties of State Board of Education.</w:t>
      </w:r>
      <w:r>
        <w:rPr>
          <w:rFonts w:ascii="Times New Roman" w:hAnsi="Times New Roman" w:eastAsia="Times New Roman" w:cs="Times New Roman"/>
          <w:b w:val="true"/>
          <w:sz w:val="22"/>
          <w:szCs w:val="22"/>
        </w:rPr>
      </w:r>
    </w:p>
    <w:p xmlns:w14="http://schemas.microsoft.com/office/word/2010/wordml" w:rsidR="004B5703" w:rsidRDefault="004B5703" w14:paraId="735F37DB" w14:textId="77777777">
      <w:pPr>
        <w:spacing w:before="0" w:after="0" w:line="240" w:lineRule="auto"/>
        <w:rPr>
          <w:rFonts w:ascii="Arial" w:hAnsi="Arial" w:cs="Arial"/>
        </w:rPr>
      </w:pPr>
      <w:r>
        <w:rPr>
          <w:rFonts w:ascii="Times New Roman" w:hAnsi="Times New Roman" w:eastAsia="Times New Roman" w:cs="Times New Roman"/>
          <w:sz w:val="22"/>
          <w:szCs w:val="22"/>
        </w:rPr>
        <w:tab/>
        <w:t>(A) The State Board of Education may:</w:t>
      </w:r>
      <w:r>
        <w:rPr>
          <w:rFonts w:ascii="Times New Roman" w:hAnsi="Times New Roman" w:eastAsia="Times New Roman" w:cs="Times New Roman"/>
          <w:sz w:val="22"/>
          <w:szCs w:val="22"/>
        </w:rPr>
      </w:r>
    </w:p>
    <w:p xmlns:w14="http://schemas.microsoft.com/office/word/2010/wordml" w:rsidR="004B5703" w:rsidRDefault="004B5703" w14:paraId="7379038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make and enforce regulations for the organization, conduct, and supervision of adult basic and adult secondary (GED, alternate testing, and high school diploma) education;</w:t>
      </w:r>
      <w:r>
        <w:rPr>
          <w:rFonts w:ascii="Times New Roman" w:hAnsi="Times New Roman" w:eastAsia="Times New Roman" w:cs="Times New Roman"/>
          <w:sz w:val="22"/>
          <w:szCs w:val="22"/>
        </w:rPr>
      </w:r>
    </w:p>
    <w:p xmlns:w14="http://schemas.microsoft.com/office/word/2010/wordml" w:rsidR="004B5703" w:rsidRDefault="004B5703" w14:paraId="73F77B8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determine the qualifications of teachers and issue teaching certificates for teaching adult basic and adult secondary (GED, alternate testing, and high school diploma) education classes;</w:t>
      </w:r>
      <w:r>
        <w:rPr>
          <w:rFonts w:ascii="Times New Roman" w:hAnsi="Times New Roman" w:eastAsia="Times New Roman" w:cs="Times New Roman"/>
          <w:sz w:val="22"/>
          <w:szCs w:val="22"/>
        </w:rPr>
      </w:r>
    </w:p>
    <w:p xmlns:w14="http://schemas.microsoft.com/office/word/2010/wordml" w:rsidR="004B5703" w:rsidRDefault="004B5703" w14:paraId="6123878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determine the tuition which may be required of persons attending adult basic and adult secondary (GED, alternate testing, and high school diploma) education classes;</w:t>
      </w:r>
      <w:r>
        <w:rPr>
          <w:rFonts w:ascii="Times New Roman" w:hAnsi="Times New Roman" w:eastAsia="Times New Roman" w:cs="Times New Roman"/>
          <w:sz w:val="22"/>
          <w:szCs w:val="22"/>
        </w:rPr>
      </w:r>
    </w:p>
    <w:p xmlns:w14="http://schemas.microsoft.com/office/word/2010/wordml" w:rsidR="004B5703" w:rsidRDefault="004B5703" w14:paraId="0636E10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determine the subjects which may be taught in adult basic and adult secondary (GED, alternate testing, and high school diploma) education classes.</w:t>
      </w:r>
      <w:r>
        <w:rPr>
          <w:rFonts w:ascii="Times New Roman" w:hAnsi="Times New Roman" w:eastAsia="Times New Roman" w:cs="Times New Roman"/>
          <w:sz w:val="22"/>
          <w:szCs w:val="22"/>
        </w:rPr>
      </w:r>
    </w:p>
    <w:p xmlns:w14="http://schemas.microsoft.com/office/word/2010/wordml" w:rsidR="004B5703" w:rsidRDefault="004B5703" w14:paraId="4036321F" w14:textId="77777777">
      <w:pPr>
        <w:spacing w:before="0" w:after="0" w:line="240" w:lineRule="auto"/>
        <w:rPr>
          <w:rFonts w:ascii="Arial" w:hAnsi="Arial" w:cs="Arial"/>
        </w:rPr>
      </w:pPr>
      <w:r>
        <w:rPr>
          <w:rFonts w:ascii="Times New Roman" w:hAnsi="Times New Roman" w:eastAsia="Times New Roman" w:cs="Times New Roman"/>
          <w:sz w:val="22"/>
          <w:szCs w:val="22"/>
        </w:rPr>
        <w:tab/>
        <w:t>(B) The State Board of Education is also responsible for the administration, coordination, and management of adult basic and adult secondary (GED, alternate testing, and high school diploma) education for the purpose of facilitating and coordinating adult basic and adult secondary (GED, alternate testing, and high school diploma) education programs for South Carolina adults whose level of educational attainment is below high school, as prescribed by state and federal laws and regulations. The State Board o</w:t>
      </w:r>
      <w:r>
        <w:rPr>
          <w:rFonts w:ascii="Times New Roman" w:hAnsi="Times New Roman" w:eastAsia="Times New Roman" w:cs="Times New Roman"/>
          <w:sz w:val="22"/>
          <w:szCs w:val="22"/>
        </w:rPr>
        <w:t>f Education and the local school districts are responsible for effective coordination and utilization of literacy councils, the technical education system, the educational television network, nonprofit groups, business and industry representatives, and other state and local agencies and private persons interested in adult basic and adult secondary (GED, alternate testing, and high school diploma) education programs to deliver programs to the state's undereducated adult population.</w:t>
      </w:r>
      <w:r>
        <w:rPr>
          <w:rFonts w:ascii="Times New Roman" w:hAnsi="Times New Roman" w:eastAsia="Times New Roman" w:cs="Times New Roman"/>
          <w:sz w:val="22"/>
          <w:szCs w:val="22"/>
        </w:rPr>
      </w:r>
    </w:p>
    <w:p xmlns:w14="http://schemas.microsoft.com/office/word/2010/wordml" w:rsidR="004B5703" w:rsidRDefault="004B5703" w14:paraId="18EC8D31" w14:textId="77777777">
      <w:pPr>
        <w:spacing w:before="0" w:after="0" w:line="240" w:lineRule="auto"/>
        <w:rPr>
          <w:rFonts w:ascii="Arial" w:hAnsi="Arial" w:cs="Arial"/>
        </w:rPr>
      </w:pPr>
      <w:r>
        <w:rPr>
          <w:rFonts w:ascii="Times New Roman" w:hAnsi="Times New Roman" w:eastAsia="Times New Roman" w:cs="Times New Roman"/>
          <w:sz w:val="22"/>
          <w:szCs w:val="22"/>
        </w:rPr>
        <w:tab/>
        <w:t>(C) Any funds distributed by the State Board of Education for local literacy councils or programs must be made available to those councils or programs either in-kind or in money.</w:t>
      </w:r>
      <w:r>
        <w:rPr>
          <w:rFonts w:ascii="Times New Roman" w:hAnsi="Times New Roman" w:eastAsia="Times New Roman" w:cs="Times New Roman"/>
          <w:sz w:val="22"/>
          <w:szCs w:val="22"/>
        </w:rPr>
      </w:r>
    </w:p>
    <w:p xmlns:w14="http://schemas.microsoft.com/office/word/2010/wordml" w:rsidR="004B5703" w:rsidRDefault="004B5703" w14:paraId="11F5E873" w14:textId="77777777">
      <w:pPr>
        <w:spacing w:before="0" w:after="0" w:line="240" w:lineRule="auto"/>
        <w:rPr>
          <w:rFonts w:ascii="Arial" w:hAnsi="Arial" w:cs="Arial"/>
        </w:rPr>
      </w:pPr>
      <w:r>
        <w:rPr>
          <w:rFonts w:ascii="Times New Roman" w:hAnsi="Times New Roman" w:eastAsia="Times New Roman" w:cs="Times New Roman"/>
          <w:sz w:val="22"/>
          <w:szCs w:val="22"/>
        </w:rPr>
        <w:tab/>
        <w:t>(D) The requirements of this section apply to alternate high school equivalency testing required in Section 59-43-25.</w:t>
      </w:r>
      <w:r>
        <w:rPr>
          <w:rFonts w:ascii="Times New Roman" w:hAnsi="Times New Roman" w:eastAsia="Times New Roman" w:cs="Times New Roman"/>
          <w:sz w:val="22"/>
          <w:szCs w:val="22"/>
        </w:rPr>
      </w:r>
    </w:p>
    <w:p xmlns:w14="http://schemas.microsoft.com/office/word/2010/wordml" w14:paraId="4B4D46DD" w14:textId="77777777">
      <w:pPr>
        <w:spacing w:before="0" w:after="0" w:line="240" w:lineRule="auto"/>
      </w:pPr>
      <w:r>
        <w:t/>
      </w:r>
    </w:p>
    <w:p xmlns:w14="http://schemas.microsoft.com/office/word/2010/wordml" w:rsidR="004B5703" w:rsidRDefault="004B5703" w14:paraId="195A910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21-682; 1974 (58) 1932; 1986 Act No. 394, § 3; 2014 Act No. 272 (H.4840), § 3, eff June 9, 2014.</w:t>
      </w:r>
      <w:r>
        <w:rPr>
          <w:rFonts w:ascii="Times New Roman" w:hAnsi="Times New Roman" w:eastAsia="Times New Roman" w:cs="Times New Roman"/>
          <w:sz w:val="22"/>
          <w:szCs w:val="22"/>
        </w:rPr>
      </w:r>
    </w:p>
    <w:p xmlns:w14="http://schemas.microsoft.com/office/word/2010/wordml" w:rsidR="004B5703" w:rsidRDefault="004B5703" w14:paraId="5379EC33"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10027F3F" w14:textId="77777777">
      <w:pPr>
        <w:spacing w:before="0" w:after="0" w:line="240" w:lineRule="auto"/>
        <w:rPr>
          <w:rFonts w:ascii="Arial" w:hAnsi="Arial" w:cs="Arial"/>
        </w:rPr>
      </w:pPr>
      <w:r>
        <w:rPr>
          <w:rFonts w:ascii="Times New Roman" w:hAnsi="Times New Roman" w:eastAsia="Times New Roman" w:cs="Times New Roman"/>
          <w:sz w:val="22"/>
          <w:szCs w:val="22"/>
        </w:rPr>
        <w:t>2014 Act No. 272, § 3, inserted "alternative testing" throughout the section, and added subsection (D), relating to Section 59-43-25.</w:t>
      </w:r>
      <w:r>
        <w:rPr>
          <w:rFonts w:ascii="Times New Roman" w:hAnsi="Times New Roman" w:eastAsia="Times New Roman" w:cs="Times New Roman"/>
          <w:sz w:val="22"/>
          <w:szCs w:val="22"/>
        </w:rPr>
      </w:r>
    </w:p>
    <w:p xmlns:w14="http://schemas.microsoft.com/office/word/2010/wordml" w14:paraId="657A2D92" w14:textId="77777777">
      <w:pPr>
        <w:spacing w:before="0" w:after="0" w:line="240" w:lineRule="auto"/>
      </w:pPr>
      <w:r>
        <w:t/>
      </w:r>
    </w:p>
    <w:p xmlns:w14="http://schemas.microsoft.com/office/word/2010/wordml" w:rsidR="004B5703" w:rsidRDefault="004B5703" w14:paraId="6577550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59-43-25. High school equivalency diploma tests.</w:t>
      </w:r>
      <w:r>
        <w:rPr>
          <w:rFonts w:ascii="Times New Roman" w:hAnsi="Times New Roman" w:eastAsia="Times New Roman" w:cs="Times New Roman"/>
          <w:b w:val="true"/>
          <w:sz w:val="22"/>
          <w:szCs w:val="22"/>
        </w:rPr>
      </w:r>
    </w:p>
    <w:p xmlns:w14="http://schemas.microsoft.com/office/word/2010/wordml" w:rsidR="004B5703" w:rsidRDefault="004B5703" w14:paraId="08AA5022" w14:textId="77777777">
      <w:pPr>
        <w:spacing w:before="0" w:after="0" w:line="240" w:lineRule="auto"/>
        <w:rPr>
          <w:rFonts w:ascii="Arial" w:hAnsi="Arial" w:cs="Arial"/>
        </w:rPr>
      </w:pPr>
      <w:r>
        <w:rPr>
          <w:rFonts w:ascii="Times New Roman" w:hAnsi="Times New Roman" w:eastAsia="Times New Roman" w:cs="Times New Roman"/>
          <w:sz w:val="22"/>
          <w:szCs w:val="22"/>
        </w:rPr>
        <w:tab/>
        <w:t>Before January 1, 2015, the State Board of Education shall select one or more tests or test batteries that an eligible candidate successfully may complete to receive a high school equivalency diploma. The test batteries approved by the State Board must have demonstrated the appropriate rigor for a high school equivalency exam and must be valid and reliable for the purpose for which these test batteries are administered. The State Board shall select at least one test battery meeting this requirement that is</w:t>
      </w:r>
      <w:r>
        <w:rPr>
          <w:rFonts w:ascii="Times New Roman" w:hAnsi="Times New Roman" w:eastAsia="Times New Roman" w:cs="Times New Roman"/>
          <w:sz w:val="22"/>
          <w:szCs w:val="22"/>
        </w:rPr>
        <w:t xml:space="preserve"> available in paper and pencil form, if one is available. The approved test batteries that are available in paper and pencil (pen), as well as dependent on computer technology, must be available to eligible candidates in both forms. Upon making its selection, the board shall authorize the administration of this test by the State Department of Education under policies that the board shall establish by regulations promulgated by the board and other procedures that the board considers appropriate. The board sh</w:t>
      </w:r>
      <w:r>
        <w:rPr>
          <w:rFonts w:ascii="Times New Roman" w:hAnsi="Times New Roman" w:eastAsia="Times New Roman" w:cs="Times New Roman"/>
          <w:sz w:val="22"/>
          <w:szCs w:val="22"/>
        </w:rPr>
        <w:t>all issue a high school equivalency diploma to an eligible candidate who successfully completes the approved test or test battery after January 1, 2015.</w:t>
      </w:r>
      <w:r>
        <w:rPr>
          <w:rFonts w:ascii="Times New Roman" w:hAnsi="Times New Roman" w:eastAsia="Times New Roman" w:cs="Times New Roman"/>
          <w:sz w:val="22"/>
          <w:szCs w:val="22"/>
        </w:rPr>
      </w:r>
    </w:p>
    <w:p xmlns:w14="http://schemas.microsoft.com/office/word/2010/wordml" w14:paraId="0519EB1F" w14:textId="77777777">
      <w:pPr>
        <w:spacing w:before="0" w:after="0" w:line="240" w:lineRule="auto"/>
      </w:pPr>
      <w:r>
        <w:t/>
      </w:r>
    </w:p>
    <w:p xmlns:w14="http://schemas.microsoft.com/office/word/2010/wordml" w:rsidR="004B5703" w:rsidRDefault="004B5703" w14:paraId="33ACC454" w14:textId="77777777">
      <w:pPr>
        <w:spacing w:before="0" w:after="0" w:line="240" w:lineRule="auto"/>
        <w:rPr>
          <w:rFonts w:ascii="Arial" w:hAnsi="Arial" w:cs="Arial"/>
        </w:rPr>
      </w:pPr>
      <w:r>
        <w:rPr>
          <w:rFonts w:ascii="Times New Roman" w:hAnsi="Times New Roman" w:eastAsia="Times New Roman" w:cs="Times New Roman"/>
          <w:sz w:val="22"/>
          <w:szCs w:val="22"/>
        </w:rPr>
        <w:t>HISTORY: 2014 Act No. 272 (H.4840), § 2, eff June 9, 2014.</w:t>
      </w:r>
      <w:r>
        <w:rPr>
          <w:rFonts w:ascii="Times New Roman" w:hAnsi="Times New Roman" w:eastAsia="Times New Roman" w:cs="Times New Roman"/>
          <w:sz w:val="22"/>
          <w:szCs w:val="22"/>
        </w:rPr>
      </w:r>
    </w:p>
    <w:p xmlns:w14="http://schemas.microsoft.com/office/word/2010/wordml" w14:paraId="6E01B3D2" w14:textId="77777777">
      <w:pPr>
        <w:spacing w:before="0" w:after="0" w:line="240" w:lineRule="auto"/>
      </w:pPr>
      <w:r>
        <w:t/>
      </w:r>
    </w:p>
    <w:p xmlns:w14="http://schemas.microsoft.com/office/word/2010/wordml" w:rsidR="004B5703" w:rsidRDefault="004B5703" w14:paraId="52C574F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59-43-30. Funding.</w:t>
      </w:r>
      <w:r>
        <w:rPr>
          <w:rFonts w:ascii="Times New Roman" w:hAnsi="Times New Roman" w:eastAsia="Times New Roman" w:cs="Times New Roman"/>
          <w:b w:val="true"/>
          <w:sz w:val="22"/>
          <w:szCs w:val="22"/>
        </w:rPr>
      </w:r>
    </w:p>
    <w:p xmlns:w14="http://schemas.microsoft.com/office/word/2010/wordml" w:rsidR="004B5703" w:rsidRDefault="004B5703" w14:paraId="30BF7D5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adult education program of any school district may be supported either in whole or in part by either Federal, State, county or school district funds or by any combination thereof and may be supplemented by funds provided from other sources.</w:t>
      </w:r>
      <w:r>
        <w:rPr>
          <w:rFonts w:ascii="Times New Roman" w:hAnsi="Times New Roman" w:eastAsia="Times New Roman" w:cs="Times New Roman"/>
          <w:sz w:val="22"/>
          <w:szCs w:val="22"/>
        </w:rPr>
      </w:r>
    </w:p>
    <w:p xmlns:w14="http://schemas.microsoft.com/office/word/2010/wordml" w14:paraId="61E67E31" w14:textId="77777777">
      <w:pPr>
        <w:spacing w:before="0" w:after="0" w:line="240" w:lineRule="auto"/>
      </w:pPr>
      <w:r>
        <w:t/>
      </w:r>
    </w:p>
    <w:p xmlns:w14="http://schemas.microsoft.com/office/word/2010/wordml" w:rsidR="004B5703" w:rsidRDefault="004B5703" w14:paraId="5B2D369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21-683; 1974 (58) 1932.</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