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35458f6bcb46d2" /><Relationship Type="http://schemas.openxmlformats.org/package/2006/relationships/metadata/core-properties" Target="/package/services/metadata/core-properties/4fd543d0d7594226b2e51906aad8957d.psmdcp" Id="Rc3f42623731f4ae9" /></Relationships>
</file>

<file path=word/document.xml><?xml version="1.0" encoding="utf-8"?>
<w:document xmlns:w="http://schemas.openxmlformats.org/wordprocessingml/2006/main">
  <w:body>
    <w:p xmlns:w14="http://schemas.microsoft.com/office/word/2010/wordml" w:rsidR="00136505" w:rsidRDefault="00136505" w14:paraId="5C432C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46</w:t>
      </w:r>
      <w:r>
        <w:rPr>
          <w:rFonts w:ascii="Times New Roman" w:hAnsi="Times New Roman" w:eastAsia="Times New Roman" w:cs="Times New Roman"/>
          <w:sz w:val="22"/>
          <w:szCs w:val="22"/>
          <w:lang w:val="en-PH"/>
        </w:rPr>
      </w:r>
    </w:p>
    <w:p xmlns:w14="http://schemas.microsoft.com/office/word/2010/wordml" w:rsidR="00136505" w:rsidRDefault="00136505" w14:paraId="298D46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Hydrogen Infrastructure Development Act</w:t>
      </w:r>
      <w:r>
        <w:rPr>
          <w:rFonts w:ascii="Times New Roman" w:hAnsi="Times New Roman" w:eastAsia="Times New Roman" w:cs="Times New Roman"/>
          <w:sz w:val="22"/>
          <w:szCs w:val="22"/>
          <w:lang w:val="en-PH"/>
        </w:rPr>
      </w:r>
    </w:p>
    <w:p xmlns:w14="http://schemas.microsoft.com/office/word/2010/wordml" w:rsidR="00136505" w:rsidRDefault="00136505" w14:paraId="002F8029" w14:textId="77777777">
      <w:pPr>
        <w:spacing w:before="0" w:after="0" w:line="240" w:lineRule="auto"/>
        <w:rPr>
          <w:rFonts w:ascii="Arial" w:hAnsi="Arial" w:cs="Arial"/>
          <w:lang w:val="en-PH"/>
        </w:rPr>
      </w:pPr>
    </w:p>
    <w:p xmlns:w14="http://schemas.microsoft.com/office/word/2010/wordml" w:rsidR="00136505" w:rsidRDefault="00136505" w14:paraId="3448BD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11-46-10. Citation of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65746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"South Carolina Hydrogen Infrastructure Development Act".</w:t>
      </w:r>
      <w:r>
        <w:rPr>
          <w:rFonts w:ascii="Times New Roman" w:hAnsi="Times New Roman" w:eastAsia="Times New Roman" w:cs="Times New Roman"/>
          <w:sz w:val="22"/>
          <w:szCs w:val="22"/>
          <w:lang w:val="en-PH"/>
        </w:rPr>
      </w:r>
    </w:p>
    <w:p xmlns:w14="http://schemas.microsoft.com/office/word/2010/wordml" w14:paraId="26FB1AE4" w14:textId="77777777">
      <w:pPr>
        <w:spacing w:before="0" w:after="0" w:line="240" w:lineRule="auto"/>
      </w:pPr>
      <w:r>
        <w:t/>
      </w:r>
    </w:p>
    <w:p xmlns:w14="http://schemas.microsoft.com/office/word/2010/wordml" w:rsidR="00136505" w:rsidRDefault="00136505" w14:paraId="10F8A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83, § 2.</w:t>
      </w:r>
      <w:r>
        <w:rPr>
          <w:rFonts w:ascii="Times New Roman" w:hAnsi="Times New Roman" w:eastAsia="Times New Roman" w:cs="Times New Roman"/>
          <w:sz w:val="22"/>
          <w:szCs w:val="22"/>
          <w:lang w:val="en-PH"/>
        </w:rPr>
      </w:r>
    </w:p>
    <w:p xmlns:w14="http://schemas.microsoft.com/office/word/2010/wordml" w14:paraId="277D6111" w14:textId="77777777">
      <w:pPr>
        <w:spacing w:before="0" w:after="0" w:line="240" w:lineRule="auto"/>
      </w:pPr>
      <w:r>
        <w:t/>
      </w:r>
    </w:p>
    <w:p xmlns:w14="http://schemas.microsoft.com/office/word/2010/wordml" w:rsidR="00136505" w:rsidRDefault="00136505" w14:paraId="7084A0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11-46-20. South Carolina Hydrogen Infrastructure Development Fund; applications for and distribution of grants.</w:t>
      </w:r>
      <w:r>
        <w:rPr>
          <w:rFonts w:ascii="Times New Roman" w:hAnsi="Times New Roman" w:eastAsia="Times New Roman" w:cs="Times New Roman"/>
          <w:b w:val="true"/>
          <w:sz w:val="22"/>
          <w:szCs w:val="22"/>
          <w:lang w:val="en-PH"/>
        </w:rPr>
      </w:r>
    </w:p>
    <w:p xmlns:w14="http://schemas.microsoft.com/office/word/2010/wordml" w:rsidR="00136505" w:rsidRDefault="00136505" w14:paraId="45EC2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in the State Treasury a separate and distinct fund known as the "South Carolina Hydrogen Infrastructure Development Fund". The revenues of the fund must be distributed in the form of grants by the South Carolina Research Authority (authority) and used for the purpose of promoting the development and deployment of hydrogen production, storage, distribution, and dispensing infrastructure and related products and services that enable the growth of hydrogen and fuel cell technologies i</w:t>
      </w:r>
      <w:r>
        <w:rPr>
          <w:rFonts w:ascii="Times New Roman" w:hAnsi="Times New Roman" w:eastAsia="Times New Roman" w:cs="Times New Roman"/>
          <w:sz w:val="22"/>
          <w:szCs w:val="22"/>
          <w:lang w:val="en-PH"/>
        </w:rPr>
        <w:t>n the State, either by the authority or a grantee. Unexpended revenues in this fund carry forward into succeeding fiscal years through June 30, 2012, and earnings in this fund must be credited to it.</w:t>
      </w:r>
      <w:r>
        <w:rPr>
          <w:rFonts w:ascii="Times New Roman" w:hAnsi="Times New Roman" w:eastAsia="Times New Roman" w:cs="Times New Roman"/>
          <w:sz w:val="22"/>
          <w:szCs w:val="22"/>
          <w:lang w:val="en-PH"/>
        </w:rPr>
      </w:r>
    </w:p>
    <w:p xmlns:w14="http://schemas.microsoft.com/office/word/2010/wordml" w:rsidR="00136505" w:rsidRDefault="00136505" w14:paraId="762C9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must not appropriate more than a total of fifteen million dollars in grants as provided for in Section 11-46-30(B). Grants may not be made after June 30, 2012. Revenues remaining in the fund after that date, regardless of source, lapse to the general fund of the State.</w:t>
      </w:r>
      <w:r>
        <w:rPr>
          <w:rFonts w:ascii="Times New Roman" w:hAnsi="Times New Roman" w:eastAsia="Times New Roman" w:cs="Times New Roman"/>
          <w:sz w:val="22"/>
          <w:szCs w:val="22"/>
          <w:lang w:val="en-PH"/>
        </w:rPr>
      </w:r>
    </w:p>
    <w:p xmlns:w14="http://schemas.microsoft.com/office/word/2010/wordml" w:rsidR="00136505" w:rsidRDefault="00136505" w14:paraId="47009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authority shall implement and manage the application for grants. The authority shall administer the fund and provide grants for any purpose that furthers the creation of a sustainable foundation upon which a hydrogen economy may develop across the State including, but not limited to, a demonstration project, pilot project, and the purchase of machinery and equipment. The authority may charge an applicant a maximum of three percent of the total amount of the grant for the administrative costs of man</w:t>
      </w:r>
      <w:r>
        <w:rPr>
          <w:rFonts w:ascii="Times New Roman" w:hAnsi="Times New Roman" w:eastAsia="Times New Roman" w:cs="Times New Roman"/>
          <w:sz w:val="22"/>
          <w:szCs w:val="22"/>
          <w:lang w:val="en-PH"/>
        </w:rPr>
        <w:t>aging the grant process. The authority, upon consultation with the South Carolina Hydrogen and Fuel Cell Alliance, the University of South Carolina's Fuel Cell Center of Excellence, Clemson University, South Carolina State University's Clyburn Transportation Center, the Savannah River National Laboratory, the Center for Hydrogen Research, the Medical University of South Carolina, and the Columbia Innovation Center, shall establish guidelines for the application for and approval of grants, including specific</w:t>
      </w:r>
      <w:r>
        <w:rPr>
          <w:rFonts w:ascii="Times New Roman" w:hAnsi="Times New Roman" w:eastAsia="Times New Roman" w:cs="Times New Roman"/>
          <w:sz w:val="22"/>
          <w:szCs w:val="22"/>
          <w:lang w:val="en-PH"/>
        </w:rPr>
        <w:t xml:space="preserve"> objectives that an applicant must meet to receive a grant. The executive committee of the authority has the ultimate authority to determine any matter relating to the fund and to the application of fund proceeds including, but not limited to, the approval of grants.</w:t>
      </w:r>
      <w:r>
        <w:rPr>
          <w:rFonts w:ascii="Times New Roman" w:hAnsi="Times New Roman" w:eastAsia="Times New Roman" w:cs="Times New Roman"/>
          <w:sz w:val="22"/>
          <w:szCs w:val="22"/>
          <w:lang w:val="en-PH"/>
        </w:rPr>
      </w:r>
    </w:p>
    <w:p xmlns:w14="http://schemas.microsoft.com/office/word/2010/wordml" w:rsidR="00136505" w:rsidRDefault="00136505" w14:paraId="1B4C0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Grants distributed from the fund are subject to the procurement procedures followed by the authority.</w:t>
      </w:r>
      <w:r>
        <w:rPr>
          <w:rFonts w:ascii="Times New Roman" w:hAnsi="Times New Roman" w:eastAsia="Times New Roman" w:cs="Times New Roman"/>
          <w:sz w:val="22"/>
          <w:szCs w:val="22"/>
          <w:lang w:val="en-PH"/>
        </w:rPr>
      </w:r>
    </w:p>
    <w:p xmlns:w14="http://schemas.microsoft.com/office/word/2010/wordml" w:rsidR="00136505" w:rsidRDefault="00136505" w14:paraId="35828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Appropriations made to the fund pursuant to Section 11-46-30(B) may be distributed as grants only to the extent that there is a dollar-for-dollar match, in cash or in kind, from a source other than the State. However, the executive committee of the authority, based on the merits of a grant proposal and its projected economic benefit, may reduce or eliminate the matching requirement on a case-by-case basis.</w:t>
      </w:r>
      <w:r>
        <w:rPr>
          <w:rFonts w:ascii="Times New Roman" w:hAnsi="Times New Roman" w:eastAsia="Times New Roman" w:cs="Times New Roman"/>
          <w:sz w:val="22"/>
          <w:szCs w:val="22"/>
          <w:lang w:val="en-PH"/>
        </w:rPr>
      </w:r>
    </w:p>
    <w:p xmlns:w14="http://schemas.microsoft.com/office/word/2010/wordml" w:rsidR="00136505" w:rsidRDefault="00136505" w14:paraId="4F3E8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authority shall make and implement all final decisions concerning any matter provided for in this chapter; however, a grant must not be made to the authority without approval by the Secretary of Commerce.</w:t>
      </w:r>
      <w:r>
        <w:rPr>
          <w:rFonts w:ascii="Times New Roman" w:hAnsi="Times New Roman" w:eastAsia="Times New Roman" w:cs="Times New Roman"/>
          <w:sz w:val="22"/>
          <w:szCs w:val="22"/>
          <w:lang w:val="en-PH"/>
        </w:rPr>
      </w:r>
    </w:p>
    <w:p xmlns:w14="http://schemas.microsoft.com/office/word/2010/wordml" w14:paraId="784B1462" w14:textId="77777777">
      <w:pPr>
        <w:spacing w:before="0" w:after="0" w:line="240" w:lineRule="auto"/>
      </w:pPr>
      <w:r>
        <w:t/>
      </w:r>
    </w:p>
    <w:p xmlns:w14="http://schemas.microsoft.com/office/word/2010/wordml" w:rsidR="00136505" w:rsidRDefault="00136505" w14:paraId="5855F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83, § 2.</w:t>
      </w:r>
      <w:r>
        <w:rPr>
          <w:rFonts w:ascii="Times New Roman" w:hAnsi="Times New Roman" w:eastAsia="Times New Roman" w:cs="Times New Roman"/>
          <w:sz w:val="22"/>
          <w:szCs w:val="22"/>
          <w:lang w:val="en-PH"/>
        </w:rPr>
      </w:r>
    </w:p>
    <w:p xmlns:w14="http://schemas.microsoft.com/office/word/2010/wordml" w14:paraId="2EC0461C" w14:textId="77777777">
      <w:pPr>
        <w:spacing w:before="0" w:after="0" w:line="240" w:lineRule="auto"/>
      </w:pPr>
      <w:r>
        <w:t/>
      </w:r>
    </w:p>
    <w:p xmlns:w14="http://schemas.microsoft.com/office/word/2010/wordml" w:rsidR="00136505" w:rsidRDefault="00136505" w14:paraId="226C39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11-46-30. Donor tax credits; schedule of state appropriations.</w:t>
      </w:r>
      <w:r>
        <w:rPr>
          <w:rFonts w:ascii="Times New Roman" w:hAnsi="Times New Roman" w:eastAsia="Times New Roman" w:cs="Times New Roman"/>
          <w:b w:val="true"/>
          <w:sz w:val="22"/>
          <w:szCs w:val="22"/>
          <w:lang w:val="en-PH"/>
        </w:rPr>
      </w:r>
    </w:p>
    <w:p xmlns:w14="http://schemas.microsoft.com/office/word/2010/wordml" w:rsidR="00136505" w:rsidRDefault="00136505" w14:paraId="5AD26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Hydrogen Infrastructure Development Fund may receive donations, grants, and any other funding as provided by law. A taxpayer making a contribution to the fund is allowed a tax credit provided pursuant to Section 12-6-3630.</w:t>
      </w:r>
      <w:r>
        <w:rPr>
          <w:rFonts w:ascii="Times New Roman" w:hAnsi="Times New Roman" w:eastAsia="Times New Roman" w:cs="Times New Roman"/>
          <w:sz w:val="22"/>
          <w:szCs w:val="22"/>
          <w:lang w:val="en-PH"/>
        </w:rPr>
      </w:r>
    </w:p>
    <w:p xmlns:w14="http://schemas.microsoft.com/office/word/2010/wordml" w:rsidR="00136505" w:rsidRDefault="00136505" w14:paraId="5438E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South Carolina Hydrogen Infrastructure Development Fund may receive appropriations from the general fund of the State up to the following amounts in the fiscal years indicated:</w:t>
      </w:r>
      <w:r>
        <w:rPr>
          <w:rFonts w:ascii="Times New Roman" w:hAnsi="Times New Roman" w:eastAsia="Times New Roman" w:cs="Times New Roman"/>
          <w:sz w:val="22"/>
          <w:szCs w:val="22"/>
          <w:lang w:val="en-PH"/>
        </w:rPr>
      </w:r>
    </w:p>
    <w:p xmlns:w14="http://schemas.microsoft.com/office/word/2010/wordml" w:rsidR="00136505" w:rsidRDefault="00136505" w14:paraId="3953E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seven million dollars for the fiscal year 2007-2008;</w:t>
      </w:r>
      <w:r>
        <w:rPr>
          <w:rFonts w:ascii="Times New Roman" w:hAnsi="Times New Roman" w:eastAsia="Times New Roman" w:cs="Times New Roman"/>
          <w:sz w:val="22"/>
          <w:szCs w:val="22"/>
          <w:lang w:val="en-PH"/>
        </w:rPr>
      </w:r>
    </w:p>
    <w:p xmlns:w14="http://schemas.microsoft.com/office/word/2010/wordml" w:rsidR="00136505" w:rsidRDefault="00136505" w14:paraId="57F1A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five million dollars for fiscal year 2008-2009;</w:t>
      </w:r>
      <w:r>
        <w:rPr>
          <w:rFonts w:ascii="Times New Roman" w:hAnsi="Times New Roman" w:eastAsia="Times New Roman" w:cs="Times New Roman"/>
          <w:sz w:val="22"/>
          <w:szCs w:val="22"/>
          <w:lang w:val="en-PH"/>
        </w:rPr>
      </w:r>
    </w:p>
    <w:p xmlns:w14="http://schemas.microsoft.com/office/word/2010/wordml" w:rsidR="00136505" w:rsidRDefault="00136505" w14:paraId="087C2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three million dollars for fiscal year 2009-2010.</w:t>
      </w:r>
      <w:r>
        <w:rPr>
          <w:rFonts w:ascii="Times New Roman" w:hAnsi="Times New Roman" w:eastAsia="Times New Roman" w:cs="Times New Roman"/>
          <w:sz w:val="22"/>
          <w:szCs w:val="22"/>
          <w:lang w:val="en-PH"/>
        </w:rPr>
      </w:r>
    </w:p>
    <w:p xmlns:w14="http://schemas.microsoft.com/office/word/2010/wordml" w14:paraId="13ECDB15" w14:textId="77777777">
      <w:pPr>
        <w:spacing w:before="0" w:after="0" w:line="240" w:lineRule="auto"/>
      </w:pPr>
      <w:r>
        <w:t/>
      </w:r>
    </w:p>
    <w:p xmlns:w14="http://schemas.microsoft.com/office/word/2010/wordml" w:rsidR="00136505" w:rsidRDefault="00136505" w14:paraId="55082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83, § 2.</w:t>
      </w:r>
      <w:r>
        <w:rPr>
          <w:rFonts w:ascii="Times New Roman" w:hAnsi="Times New Roman" w:eastAsia="Times New Roman" w:cs="Times New Roman"/>
          <w:sz w:val="22"/>
          <w:szCs w:val="22"/>
          <w:lang w:val="en-PH"/>
        </w:rPr>
      </w:r>
    </w:p>
    <w:p xmlns:w14="http://schemas.microsoft.com/office/word/2010/wordml" w14:paraId="5664276C" w14:textId="77777777">
      <w:pPr>
        <w:spacing w:before="0" w:after="0" w:line="240" w:lineRule="auto"/>
      </w:pPr>
      <w:r>
        <w:t/>
      </w:r>
    </w:p>
    <w:p xmlns:w14="http://schemas.microsoft.com/office/word/2010/wordml" w:rsidR="00136505" w:rsidRDefault="00136505" w14:paraId="0F658E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11-46-40. Annual report; contents.</w:t>
      </w:r>
      <w:r>
        <w:rPr>
          <w:rFonts w:ascii="Times New Roman" w:hAnsi="Times New Roman" w:eastAsia="Times New Roman" w:cs="Times New Roman"/>
          <w:b w:val="true"/>
          <w:sz w:val="22"/>
          <w:szCs w:val="22"/>
          <w:lang w:val="en-PH"/>
        </w:rPr>
      </w:r>
    </w:p>
    <w:p xmlns:w14="http://schemas.microsoft.com/office/word/2010/wordml" w:rsidR="00136505" w:rsidRDefault="00136505" w14:paraId="56EDF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Research Authority shall submit an annual report to the Governor and the General Assembly containing at a minimum the following:</w:t>
      </w:r>
      <w:r>
        <w:rPr>
          <w:rFonts w:ascii="Times New Roman" w:hAnsi="Times New Roman" w:eastAsia="Times New Roman" w:cs="Times New Roman"/>
          <w:sz w:val="22"/>
          <w:szCs w:val="22"/>
          <w:lang w:val="en-PH"/>
        </w:rPr>
      </w:r>
    </w:p>
    <w:p xmlns:w14="http://schemas.microsoft.com/office/word/2010/wordml" w:rsidR="00136505" w:rsidRDefault="00136505" w14:paraId="589AD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total amount of monies placed in the fund in a fiscal year and the total amount of monies granted from the fund in a fiscal year;</w:t>
      </w:r>
      <w:r>
        <w:rPr>
          <w:rFonts w:ascii="Times New Roman" w:hAnsi="Times New Roman" w:eastAsia="Times New Roman" w:cs="Times New Roman"/>
          <w:sz w:val="22"/>
          <w:szCs w:val="22"/>
          <w:lang w:val="en-PH"/>
        </w:rPr>
      </w:r>
    </w:p>
    <w:p xmlns:w14="http://schemas.microsoft.com/office/word/2010/wordml" w:rsidR="00136505" w:rsidRDefault="00136505" w14:paraId="30EA5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list of the applicants that received grants and the applicants' stated objectives;</w:t>
      </w:r>
      <w:r>
        <w:rPr>
          <w:rFonts w:ascii="Times New Roman" w:hAnsi="Times New Roman" w:eastAsia="Times New Roman" w:cs="Times New Roman"/>
          <w:sz w:val="22"/>
          <w:szCs w:val="22"/>
          <w:lang w:val="en-PH"/>
        </w:rPr>
      </w:r>
    </w:p>
    <w:p xmlns:w14="http://schemas.microsoft.com/office/word/2010/wordml" w:rsidR="00136505" w:rsidRDefault="00136505" w14:paraId="0D82C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 audit of the activities conducted by the applicants;</w:t>
      </w:r>
      <w:r>
        <w:rPr>
          <w:rFonts w:ascii="Times New Roman" w:hAnsi="Times New Roman" w:eastAsia="Times New Roman" w:cs="Times New Roman"/>
          <w:sz w:val="22"/>
          <w:szCs w:val="22"/>
          <w:lang w:val="en-PH"/>
        </w:rPr>
      </w:r>
    </w:p>
    <w:p xmlns:w14="http://schemas.microsoft.com/office/word/2010/wordml" w:rsidR="00136505" w:rsidRDefault="00136505" w14:paraId="045B7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monies used by the authority for administration and management, which may not exceed two hundred thousand dollars annually, and the percentage of each grant used for administration and management;</w:t>
      </w:r>
      <w:r>
        <w:rPr>
          <w:rFonts w:ascii="Times New Roman" w:hAnsi="Times New Roman" w:eastAsia="Times New Roman" w:cs="Times New Roman"/>
          <w:sz w:val="22"/>
          <w:szCs w:val="22"/>
          <w:lang w:val="en-PH"/>
        </w:rPr>
      </w:r>
    </w:p>
    <w:p xmlns:w14="http://schemas.microsoft.com/office/word/2010/wordml" w:rsidR="00136505" w:rsidRDefault="00136505" w14:paraId="32D4C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progress achieved by the authority and the fund in creating a sustainable foundation upon which a hydrogen economy may develop across the State; and</w:t>
      </w:r>
      <w:r>
        <w:rPr>
          <w:rFonts w:ascii="Times New Roman" w:hAnsi="Times New Roman" w:eastAsia="Times New Roman" w:cs="Times New Roman"/>
          <w:sz w:val="22"/>
          <w:szCs w:val="22"/>
          <w:lang w:val="en-PH"/>
        </w:rPr>
      </w:r>
    </w:p>
    <w:p xmlns:w14="http://schemas.microsoft.com/office/word/2010/wordml" w:rsidR="00136505" w:rsidRDefault="00136505" w14:paraId="77D50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certified gross profits earned by grant recipients provided pursuant to Section 11-46-60.</w:t>
      </w:r>
      <w:r>
        <w:rPr>
          <w:rFonts w:ascii="Times New Roman" w:hAnsi="Times New Roman" w:eastAsia="Times New Roman" w:cs="Times New Roman"/>
          <w:sz w:val="22"/>
          <w:szCs w:val="22"/>
          <w:lang w:val="en-PH"/>
        </w:rPr>
      </w:r>
    </w:p>
    <w:p xmlns:w14="http://schemas.microsoft.com/office/word/2010/wordml" w14:paraId="5E2F4527" w14:textId="77777777">
      <w:pPr>
        <w:spacing w:before="0" w:after="0" w:line="240" w:lineRule="auto"/>
      </w:pPr>
      <w:r>
        <w:t/>
      </w:r>
    </w:p>
    <w:p xmlns:w14="http://schemas.microsoft.com/office/word/2010/wordml" w:rsidR="00136505" w:rsidRDefault="00136505" w14:paraId="3DF64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83, § 2.</w:t>
      </w:r>
      <w:r>
        <w:rPr>
          <w:rFonts w:ascii="Times New Roman" w:hAnsi="Times New Roman" w:eastAsia="Times New Roman" w:cs="Times New Roman"/>
          <w:sz w:val="22"/>
          <w:szCs w:val="22"/>
          <w:lang w:val="en-PH"/>
        </w:rPr>
      </w:r>
    </w:p>
    <w:p xmlns:w14="http://schemas.microsoft.com/office/word/2010/wordml" w14:paraId="74E35BFC" w14:textId="77777777">
      <w:pPr>
        <w:spacing w:before="0" w:after="0" w:line="240" w:lineRule="auto"/>
      </w:pPr>
      <w:r>
        <w:t/>
      </w:r>
    </w:p>
    <w:p xmlns:w14="http://schemas.microsoft.com/office/word/2010/wordml" w:rsidR="00136505" w:rsidRDefault="00136505" w14:paraId="17FD2B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11-46-50. State agency purchase of machinery or equipment operated by hydrogen or fuel cells.</w:t>
      </w:r>
      <w:r>
        <w:rPr>
          <w:rFonts w:ascii="Times New Roman" w:hAnsi="Times New Roman" w:eastAsia="Times New Roman" w:cs="Times New Roman"/>
          <w:b w:val="true"/>
          <w:sz w:val="22"/>
          <w:szCs w:val="22"/>
          <w:lang w:val="en-PH"/>
        </w:rPr>
      </w:r>
    </w:p>
    <w:p xmlns:w14="http://schemas.microsoft.com/office/word/2010/wordml" w:rsidR="00136505" w:rsidRDefault="00136505" w14:paraId="1FAC7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state agency head shall require the agency's procurement officer, or other state employee authorized to purchase equipment or machinery for the agency, to consider purchasing equipment or machinery operated by hydrogen or fuel cells, or both of them, if available and cost-effective.</w:t>
      </w:r>
      <w:r>
        <w:rPr>
          <w:rFonts w:ascii="Times New Roman" w:hAnsi="Times New Roman" w:eastAsia="Times New Roman" w:cs="Times New Roman"/>
          <w:sz w:val="22"/>
          <w:szCs w:val="22"/>
          <w:lang w:val="en-PH"/>
        </w:rPr>
      </w:r>
    </w:p>
    <w:p xmlns:w14="http://schemas.microsoft.com/office/word/2010/wordml" w14:paraId="0696B34B" w14:textId="77777777">
      <w:pPr>
        <w:spacing w:before="0" w:after="0" w:line="240" w:lineRule="auto"/>
      </w:pPr>
      <w:r>
        <w:t/>
      </w:r>
    </w:p>
    <w:p xmlns:w14="http://schemas.microsoft.com/office/word/2010/wordml" w:rsidR="00136505" w:rsidRDefault="00136505" w14:paraId="5C3B1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83, § 2.</w:t>
      </w:r>
      <w:r>
        <w:rPr>
          <w:rFonts w:ascii="Times New Roman" w:hAnsi="Times New Roman" w:eastAsia="Times New Roman" w:cs="Times New Roman"/>
          <w:sz w:val="22"/>
          <w:szCs w:val="22"/>
          <w:lang w:val="en-PH"/>
        </w:rPr>
      </w:r>
    </w:p>
    <w:p xmlns:w14="http://schemas.microsoft.com/office/word/2010/wordml" w14:paraId="0632BB88" w14:textId="77777777">
      <w:pPr>
        <w:spacing w:before="0" w:after="0" w:line="240" w:lineRule="auto"/>
      </w:pPr>
      <w:r>
        <w:t/>
      </w:r>
    </w:p>
    <w:p xmlns:w14="http://schemas.microsoft.com/office/word/2010/wordml" w:rsidR="00136505" w:rsidRDefault="00136505" w14:paraId="091D54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11-46-60. Repayment of grant.</w:t>
      </w:r>
      <w:r>
        <w:rPr>
          <w:rFonts w:ascii="Times New Roman" w:hAnsi="Times New Roman" w:eastAsia="Times New Roman" w:cs="Times New Roman"/>
          <w:b w:val="true"/>
          <w:sz w:val="22"/>
          <w:szCs w:val="22"/>
          <w:lang w:val="en-PH"/>
        </w:rPr>
      </w:r>
    </w:p>
    <w:p xmlns:w14="http://schemas.microsoft.com/office/word/2010/wordml" w:rsidR="00136505" w:rsidRDefault="00136505" w14:paraId="757D0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Two percent of the gross profits derived from the sale of hydrogen and fuel cell products or services developed from a grant to a grant recipient, organized and operating as a for-profit business entity, must be annually remitted to the fund through June 30, 2012, until the full amount of the original grant has been repaid to the fund. Thereafter, if the full amount of the original grant has not been repaid, two percent of such gross profits must be annually remitted to the State Treasurer and transferred </w:t>
      </w:r>
      <w:r>
        <w:rPr>
          <w:rFonts w:ascii="Times New Roman" w:hAnsi="Times New Roman" w:eastAsia="Times New Roman" w:cs="Times New Roman"/>
          <w:sz w:val="22"/>
          <w:szCs w:val="22"/>
          <w:lang w:val="en-PH"/>
        </w:rPr>
        <w:t>to the general fund of the State until repaid. The Department of Revenue shall promulgate regulations to determine and certify gross profits.</w:t>
      </w:r>
      <w:r>
        <w:rPr>
          <w:rFonts w:ascii="Times New Roman" w:hAnsi="Times New Roman" w:eastAsia="Times New Roman" w:cs="Times New Roman"/>
          <w:sz w:val="22"/>
          <w:szCs w:val="22"/>
          <w:lang w:val="en-PH"/>
        </w:rPr>
      </w:r>
    </w:p>
    <w:p xmlns:w14="http://schemas.microsoft.com/office/word/2010/wordml" w14:paraId="6ABAF5E6" w14:textId="77777777">
      <w:pPr>
        <w:spacing w:before="0" w:after="0" w:line="240" w:lineRule="auto"/>
      </w:pPr>
      <w:r>
        <w:t/>
      </w:r>
    </w:p>
    <w:p xmlns:w14="http://schemas.microsoft.com/office/word/2010/wordml" w:rsidR="00136505" w:rsidRDefault="00136505" w14:paraId="05103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83, § 2.</w:t>
      </w:r>
      <w:r>
        <w:rPr>
          <w:rFonts w:ascii="Times New Roman" w:hAnsi="Times New Roman" w:eastAsia="Times New Roman" w:cs="Times New Roman"/>
          <w:sz w:val="22"/>
          <w:szCs w:val="22"/>
          <w:lang w:val="en-PH"/>
        </w:rPr>
      </w:r>
    </w:p>
    <w:p xmlns:w14="http://schemas.microsoft.com/office/word/2010/wordml" w14:paraId="19B97464" w14:textId="77777777">
      <w:pPr>
        <w:spacing w:before="0" w:after="0" w:line="240" w:lineRule="auto"/>
      </w:pPr>
      <w:r>
        <w:t/>
      </w:r>
    </w:p>
    <w:p xmlns:w14="http://schemas.microsoft.com/office/word/2010/wordml" w:rsidR="00136505" w:rsidRDefault="00136505" w14:paraId="61E277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11-46-70. Designation of nonprofit affiliate to implement provisions of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6EA82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or a nonprofit affiliate designated by the authority may implement the provisions of this chapter. A designated nonprofit affiliate shall establish a separate and distinct fund. Monies provided to the affiliate fund must be subject to the same conditions and requirements provided by law that apply to a fund established by the authority. Grants from the affiliate fund must be made with the consent of the executive committee of the authority. The provisions of this chapter and Section 12-6-3630</w:t>
      </w:r>
      <w:r>
        <w:rPr>
          <w:rFonts w:ascii="Times New Roman" w:hAnsi="Times New Roman" w:eastAsia="Times New Roman" w:cs="Times New Roman"/>
          <w:sz w:val="22"/>
          <w:szCs w:val="22"/>
          <w:lang w:val="en-PH"/>
        </w:rPr>
        <w:t xml:space="preserve"> apply to the affiliate fund.</w:t>
      </w:r>
      <w:r>
        <w:rPr>
          <w:rFonts w:ascii="Times New Roman" w:hAnsi="Times New Roman" w:eastAsia="Times New Roman" w:cs="Times New Roman"/>
          <w:sz w:val="22"/>
          <w:szCs w:val="22"/>
          <w:lang w:val="en-PH"/>
        </w:rPr>
      </w:r>
    </w:p>
    <w:p xmlns:w14="http://schemas.microsoft.com/office/word/2010/wordml" w14:paraId="6EB09FB9" w14:textId="77777777">
      <w:pPr>
        <w:spacing w:before="0" w:after="0" w:line="240" w:lineRule="auto"/>
      </w:pPr>
      <w:r>
        <w:t/>
      </w:r>
    </w:p>
    <w:p xmlns:w14="http://schemas.microsoft.com/office/word/2010/wordml" w:rsidR="00136505" w:rsidRDefault="00136505" w14:paraId="52540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83,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