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f720902f654fd3" /><Relationship Type="http://schemas.openxmlformats.org/package/2006/relationships/metadata/core-properties" Target="/package/services/metadata/core-properties/3672accc9e5c4cb39545006d9122585a.psmdcp" Id="Rf31daaa7b2a54c4a" /></Relationships>
</file>

<file path=word/document.xml><?xml version="1.0" encoding="utf-8"?>
<w:document xmlns:w="http://schemas.openxmlformats.org/wordprocessingml/2006/main">
  <w:body>
    <w:p xmlns:w14="http://schemas.microsoft.com/office/word/2010/wordml" w:rsidR="004B5703" w:rsidRDefault="004B5703" w14:paraId="12CC14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48</w:t>
      </w:r>
      <w:r>
        <w:rPr>
          <w:rFonts w:ascii="Times New Roman" w:hAnsi="Times New Roman" w:eastAsia="Times New Roman" w:cs="Times New Roman"/>
          <w:sz w:val="22"/>
          <w:szCs w:val="22"/>
        </w:rPr>
      </w:r>
    </w:p>
    <w:p xmlns:w14="http://schemas.microsoft.com/office/word/2010/wordml" w:rsidR="004B5703" w:rsidRDefault="004B5703" w14:paraId="472843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Special School of Science and Mathematics</w:t>
      </w:r>
      <w:r>
        <w:rPr>
          <w:rFonts w:ascii="Times New Roman" w:hAnsi="Times New Roman" w:eastAsia="Times New Roman" w:cs="Times New Roman"/>
          <w:sz w:val="22"/>
          <w:szCs w:val="22"/>
        </w:rPr>
      </w:r>
    </w:p>
    <w:p xmlns:w14="http://schemas.microsoft.com/office/word/2010/wordml" w:rsidR="004B5703" w:rsidRDefault="004B5703" w14:paraId="52A7B630" w14:textId="77777777">
      <w:pPr>
        <w:spacing w:before="0" w:after="0" w:line="240" w:lineRule="auto"/>
        <w:rPr>
          <w:rFonts w:ascii="Arial" w:hAnsi="Arial" w:cs="Arial"/>
        </w:rPr>
      </w:pPr>
    </w:p>
    <w:p xmlns:w14="http://schemas.microsoft.com/office/word/2010/wordml" w:rsidR="004B5703" w:rsidRDefault="004B5703" w14:paraId="5D9DEA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59-48-10. Establishment of school.</w:t>
      </w:r>
      <w:r>
        <w:rPr>
          <w:rFonts w:ascii="Times New Roman" w:hAnsi="Times New Roman" w:eastAsia="Times New Roman" w:cs="Times New Roman"/>
          <w:b w:val="true"/>
          <w:sz w:val="22"/>
          <w:szCs w:val="22"/>
        </w:rPr>
      </w:r>
    </w:p>
    <w:p xmlns:w14="http://schemas.microsoft.com/office/word/2010/wordml" w:rsidR="004B5703" w:rsidRDefault="004B5703" w14:paraId="46EBEA0A"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a special school of science and mathematics for the purpose of fostering educational development of high school juniors and seniors in this State who are academically talented in the areas of science and mathematics and who show promise of exceptional development in these subjects. The school shall provide accelerated instruction in mathematics and science in a residential educational setting.</w:t>
      </w:r>
      <w:r>
        <w:rPr>
          <w:rFonts w:ascii="Times New Roman" w:hAnsi="Times New Roman" w:eastAsia="Times New Roman" w:cs="Times New Roman"/>
          <w:sz w:val="22"/>
          <w:szCs w:val="22"/>
        </w:rPr>
      </w:r>
    </w:p>
    <w:p xmlns:w14="http://schemas.microsoft.com/office/word/2010/wordml" w14:paraId="252465CD" w14:textId="77777777">
      <w:pPr>
        <w:spacing w:before="0" w:after="0" w:line="240" w:lineRule="auto"/>
      </w:pPr>
      <w:r>
        <w:t/>
      </w:r>
    </w:p>
    <w:p xmlns:w14="http://schemas.microsoft.com/office/word/2010/wordml" w:rsidR="004B5703" w:rsidRDefault="004B5703" w14:paraId="165BB009"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23.</w:t>
      </w:r>
      <w:r>
        <w:rPr>
          <w:rFonts w:ascii="Times New Roman" w:hAnsi="Times New Roman" w:eastAsia="Times New Roman" w:cs="Times New Roman"/>
          <w:sz w:val="22"/>
          <w:szCs w:val="22"/>
        </w:rPr>
      </w:r>
    </w:p>
    <w:p xmlns:w14="http://schemas.microsoft.com/office/word/2010/wordml" w14:paraId="3A935A43" w14:textId="77777777">
      <w:pPr>
        <w:spacing w:before="0" w:after="0" w:line="240" w:lineRule="auto"/>
      </w:pPr>
      <w:r>
        <w:t/>
      </w:r>
    </w:p>
    <w:p xmlns:w14="http://schemas.microsoft.com/office/word/2010/wordml" w:rsidR="004B5703" w:rsidRDefault="004B5703" w14:paraId="6A6663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59-48-20. Board of trustees; appointment; term of office; compensation.</w:t>
      </w:r>
      <w:r>
        <w:rPr>
          <w:rFonts w:ascii="Times New Roman" w:hAnsi="Times New Roman" w:eastAsia="Times New Roman" w:cs="Times New Roman"/>
          <w:b w:val="true"/>
          <w:sz w:val="22"/>
          <w:szCs w:val="22"/>
        </w:rPr>
      </w:r>
    </w:p>
    <w:p xmlns:w14="http://schemas.microsoft.com/office/word/2010/wordml" w:rsidR="004B5703" w:rsidRDefault="004B5703" w14:paraId="0C9E4AF9" w14:textId="77777777">
      <w:pPr>
        <w:spacing w:before="0" w:after="0" w:line="240" w:lineRule="auto"/>
        <w:rPr>
          <w:rFonts w:ascii="Arial" w:hAnsi="Arial" w:cs="Arial"/>
        </w:rPr>
      </w:pPr>
      <w:r>
        <w:rPr>
          <w:rFonts w:ascii="Times New Roman" w:hAnsi="Times New Roman" w:eastAsia="Times New Roman" w:cs="Times New Roman"/>
          <w:sz w:val="22"/>
          <w:szCs w:val="22"/>
        </w:rPr>
        <w:tab/>
        <w:t>(A)(1) The school is under the management and control of a board of trustees consisting of eleven members, as follows:</w:t>
      </w:r>
      <w:r>
        <w:rPr>
          <w:rFonts w:ascii="Times New Roman" w:hAnsi="Times New Roman" w:eastAsia="Times New Roman" w:cs="Times New Roman"/>
          <w:sz w:val="22"/>
          <w:szCs w:val="22"/>
        </w:rPr>
      </w:r>
    </w:p>
    <w:p xmlns:w14="http://schemas.microsoft.com/office/word/2010/wordml" w:rsidR="004B5703" w:rsidRDefault="004B5703" w14:paraId="19E247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member from each congressional district appointed by the Governor;</w:t>
      </w:r>
      <w:r>
        <w:rPr>
          <w:rFonts w:ascii="Times New Roman" w:hAnsi="Times New Roman" w:eastAsia="Times New Roman" w:cs="Times New Roman"/>
          <w:sz w:val="22"/>
          <w:szCs w:val="22"/>
        </w:rPr>
      </w:r>
    </w:p>
    <w:p xmlns:w14="http://schemas.microsoft.com/office/word/2010/wordml" w:rsidR="004B5703" w:rsidRDefault="004B5703" w14:paraId="4FC8A9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two members from this State at large appointed by the Governor;</w:t>
      </w:r>
      <w:r>
        <w:rPr>
          <w:rFonts w:ascii="Times New Roman" w:hAnsi="Times New Roman" w:eastAsia="Times New Roman" w:cs="Times New Roman"/>
          <w:sz w:val="22"/>
          <w:szCs w:val="22"/>
        </w:rPr>
      </w:r>
    </w:p>
    <w:p xmlns:w14="http://schemas.microsoft.com/office/word/2010/wordml" w:rsidR="004B5703" w:rsidRDefault="004B5703" w14:paraId="149D70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State Superintendent of Education, ex officio, or his designee; and</w:t>
      </w:r>
      <w:r>
        <w:rPr>
          <w:rFonts w:ascii="Times New Roman" w:hAnsi="Times New Roman" w:eastAsia="Times New Roman" w:cs="Times New Roman"/>
          <w:sz w:val="22"/>
          <w:szCs w:val="22"/>
        </w:rPr>
      </w:r>
    </w:p>
    <w:p xmlns:w14="http://schemas.microsoft.com/office/word/2010/wordml" w:rsidR="004B5703" w:rsidRDefault="004B5703" w14:paraId="3CD437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Executive Director of the Commission on Higher Education, ex officio, or his designee.</w:t>
      </w:r>
      <w:r>
        <w:rPr>
          <w:rFonts w:ascii="Times New Roman" w:hAnsi="Times New Roman" w:eastAsia="Times New Roman" w:cs="Times New Roman"/>
          <w:sz w:val="22"/>
          <w:szCs w:val="22"/>
        </w:rPr>
      </w:r>
    </w:p>
    <w:p xmlns:w14="http://schemas.microsoft.com/office/word/2010/wordml" w:rsidR="004B5703" w:rsidRDefault="004B5703" w14:paraId="1FA705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Members appointed by the Governor shall serve for four years and until their successors are appointed and qualify. Members shall receive mileage, subsistence, and per diem allowed by law for members of state boards, committees, and commissions.</w:t>
      </w:r>
      <w:r>
        <w:rPr>
          <w:rFonts w:ascii="Times New Roman" w:hAnsi="Times New Roman" w:eastAsia="Times New Roman" w:cs="Times New Roman"/>
          <w:sz w:val="22"/>
          <w:szCs w:val="22"/>
        </w:rPr>
      </w:r>
    </w:p>
    <w:p xmlns:w14="http://schemas.microsoft.com/office/word/2010/wordml" w:rsidR="004B5703" w:rsidRDefault="004B5703" w14:paraId="6756BD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his appointments, the Governor shall seek to obtain the best qualified persons from the business, industrial, and educational communities, including mathematicians and scientists.</w:t>
      </w:r>
      <w:r>
        <w:rPr>
          <w:rFonts w:ascii="Times New Roman" w:hAnsi="Times New Roman" w:eastAsia="Times New Roman" w:cs="Times New Roman"/>
          <w:sz w:val="22"/>
          <w:szCs w:val="22"/>
        </w:rPr>
      </w:r>
    </w:p>
    <w:p xmlns:w14="http://schemas.microsoft.com/office/word/2010/wordml" w:rsidR="004B5703" w:rsidRDefault="004B5703" w14:paraId="52504F90"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of trustees also shall include the following six members:</w:t>
      </w:r>
      <w:r>
        <w:rPr>
          <w:rFonts w:ascii="Times New Roman" w:hAnsi="Times New Roman" w:eastAsia="Times New Roman" w:cs="Times New Roman"/>
          <w:sz w:val="22"/>
          <w:szCs w:val="22"/>
        </w:rPr>
      </w:r>
    </w:p>
    <w:p xmlns:w14="http://schemas.microsoft.com/office/word/2010/wordml" w:rsidR="004B5703" w:rsidRDefault="004B5703" w14:paraId="01B2DD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President of the South Carolina Governor's School of Science and Mathematics Foundation, Inc., ex officio;</w:t>
      </w:r>
      <w:r>
        <w:rPr>
          <w:rFonts w:ascii="Times New Roman" w:hAnsi="Times New Roman" w:eastAsia="Times New Roman" w:cs="Times New Roman"/>
          <w:sz w:val="22"/>
          <w:szCs w:val="22"/>
        </w:rPr>
      </w:r>
    </w:p>
    <w:p xmlns:w14="http://schemas.microsoft.com/office/word/2010/wordml" w:rsidR="004B5703" w:rsidRDefault="004B5703" w14:paraId="29A485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provost or vice president for academic affairs from each of the following higher education research institutions, ex officio, or his designee:</w:t>
      </w:r>
      <w:r>
        <w:rPr>
          <w:rFonts w:ascii="Times New Roman" w:hAnsi="Times New Roman" w:eastAsia="Times New Roman" w:cs="Times New Roman"/>
          <w:sz w:val="22"/>
          <w:szCs w:val="22"/>
        </w:rPr>
      </w:r>
    </w:p>
    <w:p xmlns:w14="http://schemas.microsoft.com/office/word/2010/wordml" w:rsidR="004B5703" w:rsidRDefault="004B5703" w14:paraId="6DE572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Clemson University;</w:t>
      </w:r>
      <w:r>
        <w:rPr>
          <w:rFonts w:ascii="Times New Roman" w:hAnsi="Times New Roman" w:eastAsia="Times New Roman" w:cs="Times New Roman"/>
          <w:sz w:val="22"/>
          <w:szCs w:val="22"/>
        </w:rPr>
      </w:r>
    </w:p>
    <w:p xmlns:w14="http://schemas.microsoft.com/office/word/2010/wordml" w:rsidR="004B5703" w:rsidRDefault="004B5703" w14:paraId="21A07A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University of South Carolina; and</w:t>
      </w:r>
      <w:r>
        <w:rPr>
          <w:rFonts w:ascii="Times New Roman" w:hAnsi="Times New Roman" w:eastAsia="Times New Roman" w:cs="Times New Roman"/>
          <w:sz w:val="22"/>
          <w:szCs w:val="22"/>
        </w:rPr>
      </w:r>
    </w:p>
    <w:p xmlns:w14="http://schemas.microsoft.com/office/word/2010/wordml" w:rsidR="004B5703" w:rsidRDefault="004B5703" w14:paraId="192F08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Medical University of South Carolina; and</w:t>
      </w:r>
      <w:r>
        <w:rPr>
          <w:rFonts w:ascii="Times New Roman" w:hAnsi="Times New Roman" w:eastAsia="Times New Roman" w:cs="Times New Roman"/>
          <w:sz w:val="22"/>
          <w:szCs w:val="22"/>
        </w:rPr>
      </w:r>
    </w:p>
    <w:p xmlns:w14="http://schemas.microsoft.com/office/word/2010/wordml" w:rsidR="004B5703" w:rsidRDefault="004B5703" w14:paraId="4AAFAB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two members from the State at large appointed by the Governor to serve for terms of four years each and until their successors are appointed and qualify. Vacancies must be filled by appointment in the manner of original appointment for the remainder of the unexpired term.</w:t>
      </w:r>
      <w:r>
        <w:rPr>
          <w:rFonts w:ascii="Times New Roman" w:hAnsi="Times New Roman" w:eastAsia="Times New Roman" w:cs="Times New Roman"/>
          <w:sz w:val="22"/>
          <w:szCs w:val="22"/>
        </w:rPr>
      </w:r>
    </w:p>
    <w:p xmlns:w14="http://schemas.microsoft.com/office/word/2010/wordml" w:rsidR="004B5703" w:rsidRDefault="004B5703" w14:paraId="22F4550C" w14:textId="77777777">
      <w:pPr>
        <w:spacing w:before="0" w:after="0" w:line="240" w:lineRule="auto"/>
        <w:rPr>
          <w:rFonts w:ascii="Arial" w:hAnsi="Arial" w:cs="Arial"/>
        </w:rPr>
      </w:pPr>
      <w:r>
        <w:rPr>
          <w:rFonts w:ascii="Times New Roman" w:hAnsi="Times New Roman" w:eastAsia="Times New Roman" w:cs="Times New Roman"/>
          <w:sz w:val="22"/>
          <w:szCs w:val="22"/>
        </w:rPr>
        <w:tab/>
        <w:t>(C) An ex officio member who is authorized to designate a person to serve on the board in his stead only may make the designation if he intends for the designee to serve continuously instead of intermittently with himself or another designee.</w:t>
      </w:r>
      <w:r>
        <w:rPr>
          <w:rFonts w:ascii="Times New Roman" w:hAnsi="Times New Roman" w:eastAsia="Times New Roman" w:cs="Times New Roman"/>
          <w:sz w:val="22"/>
          <w:szCs w:val="22"/>
        </w:rPr>
      </w:r>
    </w:p>
    <w:p xmlns:w14="http://schemas.microsoft.com/office/word/2010/wordml" w14:paraId="4B05599C" w14:textId="77777777">
      <w:pPr>
        <w:spacing w:before="0" w:after="0" w:line="240" w:lineRule="auto"/>
      </w:pPr>
      <w:r>
        <w:t/>
      </w:r>
    </w:p>
    <w:p xmlns:w14="http://schemas.microsoft.com/office/word/2010/wordml" w:rsidR="004B5703" w:rsidRDefault="004B5703" w14:paraId="28CA0B53"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23; 1990 Act No. 319, § 1; 1991 Act No. 248, § 6; 2000 Act No. 387, Part II, § 46; 2012 Act No. 176, § 3, eff May 25, 2012; 2014 Act No. 181 (H.4646), § 1, eff May 16, 2014.</w:t>
      </w:r>
      <w:r>
        <w:rPr>
          <w:rFonts w:ascii="Times New Roman" w:hAnsi="Times New Roman" w:eastAsia="Times New Roman" w:cs="Times New Roman"/>
          <w:sz w:val="22"/>
          <w:szCs w:val="22"/>
        </w:rPr>
      </w:r>
    </w:p>
    <w:p xmlns:w14="http://schemas.microsoft.com/office/word/2010/wordml" w:rsidR="004B5703" w:rsidRDefault="004B5703" w14:paraId="5F740B7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BEF5A4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removed prior subsection (A)(3) and renumbered subsections (A)(4) and (A)(5) as (A)(3) and (A)(4); and removed ". The provost or vice president for academic affairs of each of these three institutions shall serve as nonvoting members of the board" from subsection (B)(2)(c).</w:t>
      </w:r>
      <w:r>
        <w:rPr>
          <w:rFonts w:ascii="Times New Roman" w:hAnsi="Times New Roman" w:eastAsia="Times New Roman" w:cs="Times New Roman"/>
          <w:sz w:val="22"/>
          <w:szCs w:val="22"/>
        </w:rPr>
      </w:r>
    </w:p>
    <w:p xmlns:w14="http://schemas.microsoft.com/office/word/2010/wordml" w:rsidR="004B5703" w:rsidRDefault="004B5703" w14:paraId="4F647A59" w14:textId="77777777">
      <w:pPr>
        <w:spacing w:before="0" w:after="0" w:line="240" w:lineRule="auto"/>
        <w:rPr>
          <w:rFonts w:ascii="Arial" w:hAnsi="Arial" w:cs="Arial"/>
        </w:rPr>
      </w:pPr>
      <w:r>
        <w:rPr>
          <w:rFonts w:ascii="Times New Roman" w:hAnsi="Times New Roman" w:eastAsia="Times New Roman" w:cs="Times New Roman"/>
          <w:sz w:val="22"/>
          <w:szCs w:val="22"/>
        </w:rPr>
        <w:t>2014 Act No. 181, § 1, rewrote the section.</w:t>
      </w:r>
      <w:r>
        <w:rPr>
          <w:rFonts w:ascii="Times New Roman" w:hAnsi="Times New Roman" w:eastAsia="Times New Roman" w:cs="Times New Roman"/>
          <w:sz w:val="22"/>
          <w:szCs w:val="22"/>
        </w:rPr>
      </w:r>
    </w:p>
    <w:p xmlns:w14="http://schemas.microsoft.com/office/word/2010/wordml" w14:paraId="2A9677BA" w14:textId="77777777">
      <w:pPr>
        <w:spacing w:before="0" w:after="0" w:line="240" w:lineRule="auto"/>
      </w:pPr>
      <w:r>
        <w:t/>
      </w:r>
    </w:p>
    <w:p xmlns:w14="http://schemas.microsoft.com/office/word/2010/wordml" w:rsidR="004B5703" w:rsidRDefault="004B5703" w14:paraId="2596EC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59-48-30. Course of study.</w:t>
      </w:r>
      <w:r>
        <w:rPr>
          <w:rFonts w:ascii="Times New Roman" w:hAnsi="Times New Roman" w:eastAsia="Times New Roman" w:cs="Times New Roman"/>
          <w:b w:val="true"/>
          <w:sz w:val="22"/>
          <w:szCs w:val="22"/>
        </w:rPr>
      </w:r>
    </w:p>
    <w:p xmlns:w14="http://schemas.microsoft.com/office/word/2010/wordml" w:rsidR="004B5703" w:rsidRDefault="004B5703" w14:paraId="6C045539"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establish the standard course of study for the school. This course of study shall include instruction in the areas which constitute the usual high school curriculum and provide in-depth instruction in science and mathematics.</w:t>
      </w:r>
      <w:r>
        <w:rPr>
          <w:rFonts w:ascii="Times New Roman" w:hAnsi="Times New Roman" w:eastAsia="Times New Roman" w:cs="Times New Roman"/>
          <w:sz w:val="22"/>
          <w:szCs w:val="22"/>
        </w:rPr>
      </w:r>
    </w:p>
    <w:p xmlns:w14="http://schemas.microsoft.com/office/word/2010/wordml" w14:paraId="194B7320" w14:textId="77777777">
      <w:pPr>
        <w:spacing w:before="0" w:after="0" w:line="240" w:lineRule="auto"/>
      </w:pPr>
      <w:r>
        <w:t/>
      </w:r>
    </w:p>
    <w:p xmlns:w14="http://schemas.microsoft.com/office/word/2010/wordml" w:rsidR="004B5703" w:rsidRDefault="004B5703" w14:paraId="3FBF8BF6"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23.</w:t>
      </w:r>
      <w:r>
        <w:rPr>
          <w:rFonts w:ascii="Times New Roman" w:hAnsi="Times New Roman" w:eastAsia="Times New Roman" w:cs="Times New Roman"/>
          <w:sz w:val="22"/>
          <w:szCs w:val="22"/>
        </w:rPr>
      </w:r>
    </w:p>
    <w:p xmlns:w14="http://schemas.microsoft.com/office/word/2010/wordml" w14:paraId="2F9B0101" w14:textId="77777777">
      <w:pPr>
        <w:spacing w:before="0" w:after="0" w:line="240" w:lineRule="auto"/>
      </w:pPr>
      <w:r>
        <w:t/>
      </w:r>
    </w:p>
    <w:p xmlns:w14="http://schemas.microsoft.com/office/word/2010/wordml" w:rsidR="004B5703" w:rsidRDefault="004B5703" w14:paraId="1C0574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59-48-35. Requirements for diploma.</w:t>
      </w:r>
      <w:r>
        <w:rPr>
          <w:rFonts w:ascii="Times New Roman" w:hAnsi="Times New Roman" w:eastAsia="Times New Roman" w:cs="Times New Roman"/>
          <w:b w:val="true"/>
          <w:sz w:val="22"/>
          <w:szCs w:val="22"/>
        </w:rPr>
      </w:r>
    </w:p>
    <w:p xmlns:w14="http://schemas.microsoft.com/office/word/2010/wordml" w:rsidR="004B5703" w:rsidRDefault="004B5703" w14:paraId="5E8CA25A" w14:textId="77777777">
      <w:pPr>
        <w:spacing w:before="0" w:after="0" w:line="240" w:lineRule="auto"/>
        <w:rPr>
          <w:rFonts w:ascii="Arial" w:hAnsi="Arial" w:cs="Arial"/>
        </w:rPr>
      </w:pPr>
      <w:r>
        <w:rPr>
          <w:rFonts w:ascii="Times New Roman" w:hAnsi="Times New Roman" w:eastAsia="Times New Roman" w:cs="Times New Roman"/>
          <w:sz w:val="22"/>
          <w:szCs w:val="22"/>
        </w:rPr>
        <w:tab/>
        <w:t>The students enrolled in the Special School of Science and Mathematics who earn a total of twenty units of credit distributed as specified in the Defined Minimum Program for South Carolina school districts and who meet the school's requirements for graduation are eligible to receive a state high school diploma. The board of the special school, in its discretion, may issue its own high school diploma.</w:t>
      </w:r>
      <w:r>
        <w:rPr>
          <w:rFonts w:ascii="Times New Roman" w:hAnsi="Times New Roman" w:eastAsia="Times New Roman" w:cs="Times New Roman"/>
          <w:sz w:val="22"/>
          <w:szCs w:val="22"/>
        </w:rPr>
      </w:r>
    </w:p>
    <w:p xmlns:w14="http://schemas.microsoft.com/office/word/2010/wordml" w14:paraId="528F21A4" w14:textId="77777777">
      <w:pPr>
        <w:spacing w:before="0" w:after="0" w:line="240" w:lineRule="auto"/>
      </w:pPr>
      <w:r>
        <w:t/>
      </w:r>
    </w:p>
    <w:p xmlns:w14="http://schemas.microsoft.com/office/word/2010/wordml" w:rsidR="004B5703" w:rsidRDefault="004B5703" w14:paraId="1110DE17"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410, § 1; 2014 Act No. 155 (H.3919), § 2, eff April 14, 2014.</w:t>
      </w:r>
      <w:r>
        <w:rPr>
          <w:rFonts w:ascii="Times New Roman" w:hAnsi="Times New Roman" w:eastAsia="Times New Roman" w:cs="Times New Roman"/>
          <w:sz w:val="22"/>
          <w:szCs w:val="22"/>
        </w:rPr>
      </w:r>
    </w:p>
    <w:p xmlns:w14="http://schemas.microsoft.com/office/word/2010/wordml" w:rsidR="004B5703" w:rsidRDefault="004B5703" w14:paraId="7258685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90D9912" w14:textId="77777777">
      <w:pPr>
        <w:spacing w:before="0" w:after="0" w:line="240" w:lineRule="auto"/>
        <w:rPr>
          <w:rFonts w:ascii="Arial" w:hAnsi="Arial" w:cs="Arial"/>
        </w:rPr>
      </w:pPr>
      <w:r>
        <w:rPr>
          <w:rFonts w:ascii="Times New Roman" w:hAnsi="Times New Roman" w:eastAsia="Times New Roman" w:cs="Times New Roman"/>
          <w:sz w:val="22"/>
          <w:szCs w:val="22"/>
        </w:rPr>
        <w:t>2014 Act No. 155, § 2, deleted reference to exit examinations in the first sentence.</w:t>
      </w:r>
      <w:r>
        <w:rPr>
          <w:rFonts w:ascii="Times New Roman" w:hAnsi="Times New Roman" w:eastAsia="Times New Roman" w:cs="Times New Roman"/>
          <w:sz w:val="22"/>
          <w:szCs w:val="22"/>
        </w:rPr>
      </w:r>
    </w:p>
    <w:p xmlns:w14="http://schemas.microsoft.com/office/word/2010/wordml" w14:paraId="18507D46" w14:textId="77777777">
      <w:pPr>
        <w:spacing w:before="0" w:after="0" w:line="240" w:lineRule="auto"/>
      </w:pPr>
      <w:r>
        <w:t/>
      </w:r>
    </w:p>
    <w:p xmlns:w14="http://schemas.microsoft.com/office/word/2010/wordml" w:rsidR="004B5703" w:rsidRDefault="004B5703" w14:paraId="7B0160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59-48-40. Admission criteria, standards, and procedures.</w:t>
      </w:r>
      <w:r>
        <w:rPr>
          <w:rFonts w:ascii="Times New Roman" w:hAnsi="Times New Roman" w:eastAsia="Times New Roman" w:cs="Times New Roman"/>
          <w:b w:val="true"/>
          <w:sz w:val="22"/>
          <w:szCs w:val="22"/>
        </w:rPr>
      </w:r>
    </w:p>
    <w:p xmlns:w14="http://schemas.microsoft.com/office/word/2010/wordml" w:rsidR="004B5703" w:rsidRDefault="004B5703" w14:paraId="52C06D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school shall admit students in accordance with criteria, standards, and the procedures established by the board. To be eligible to be considered for admission, an applicant must be a legal resident of this State. Eligibility to remain enrolled in the school terminates when a student becomes a nonresident of this State. The board shall ensure, insofar as possible without jeopardizing admission standards, that an equal number of students are admitted from each of the state's congressional districts.</w:t>
      </w:r>
      <w:r>
        <w:rPr>
          <w:rFonts w:ascii="Times New Roman" w:hAnsi="Times New Roman" w:eastAsia="Times New Roman" w:cs="Times New Roman"/>
          <w:sz w:val="22"/>
          <w:szCs w:val="22"/>
        </w:rPr>
      </w:r>
    </w:p>
    <w:p xmlns:w14="http://schemas.microsoft.com/office/word/2010/wordml" w14:paraId="5479618F" w14:textId="77777777">
      <w:pPr>
        <w:spacing w:before="0" w:after="0" w:line="240" w:lineRule="auto"/>
      </w:pPr>
      <w:r>
        <w:t/>
      </w:r>
    </w:p>
    <w:p xmlns:w14="http://schemas.microsoft.com/office/word/2010/wordml" w:rsidR="004B5703" w:rsidRDefault="004B5703" w14:paraId="4BBCB0ED"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23.</w:t>
      </w:r>
      <w:r>
        <w:rPr>
          <w:rFonts w:ascii="Times New Roman" w:hAnsi="Times New Roman" w:eastAsia="Times New Roman" w:cs="Times New Roman"/>
          <w:sz w:val="22"/>
          <w:szCs w:val="22"/>
        </w:rPr>
      </w:r>
    </w:p>
    <w:p xmlns:w14="http://schemas.microsoft.com/office/word/2010/wordml" w14:paraId="50E601CE" w14:textId="77777777">
      <w:pPr>
        <w:spacing w:before="0" w:after="0" w:line="240" w:lineRule="auto"/>
      </w:pPr>
      <w:r>
        <w:t/>
      </w:r>
    </w:p>
    <w:p xmlns:w14="http://schemas.microsoft.com/office/word/2010/wordml" w:rsidR="004B5703" w:rsidRDefault="004B5703" w14:paraId="11F656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59-48-50. Administrative officer for school.</w:t>
      </w:r>
      <w:r>
        <w:rPr>
          <w:rFonts w:ascii="Times New Roman" w:hAnsi="Times New Roman" w:eastAsia="Times New Roman" w:cs="Times New Roman"/>
          <w:b w:val="true"/>
          <w:sz w:val="22"/>
          <w:szCs w:val="22"/>
        </w:rPr>
      </w:r>
    </w:p>
    <w:p xmlns:w14="http://schemas.microsoft.com/office/word/2010/wordml" w:rsidR="004B5703" w:rsidRDefault="004B5703" w14:paraId="5F2AA28E" w14:textId="77777777">
      <w:pPr>
        <w:spacing w:before="0" w:after="0" w:line="240" w:lineRule="auto"/>
        <w:rPr>
          <w:rFonts w:ascii="Arial" w:hAnsi="Arial" w:cs="Arial"/>
        </w:rPr>
      </w:pPr>
      <w:r>
        <w:rPr>
          <w:rFonts w:ascii="Times New Roman" w:hAnsi="Times New Roman" w:eastAsia="Times New Roman" w:cs="Times New Roman"/>
          <w:sz w:val="22"/>
          <w:szCs w:val="22"/>
        </w:rPr>
        <w:tab/>
        <w:t>The chief administrative officer of the school shall be the director, who must be appointed by the board to serve at its pleasure. The director shall administer all affairs of the school, subject to policies, rules, and regulations adopted by the board. The director shall serve as the secretary to the board of trustees and shall report at least annually to the board concerning the state of the school.</w:t>
      </w:r>
      <w:r>
        <w:rPr>
          <w:rFonts w:ascii="Times New Roman" w:hAnsi="Times New Roman" w:eastAsia="Times New Roman" w:cs="Times New Roman"/>
          <w:sz w:val="22"/>
          <w:szCs w:val="22"/>
        </w:rPr>
      </w:r>
    </w:p>
    <w:p xmlns:w14="http://schemas.microsoft.com/office/word/2010/wordml" w14:paraId="276A5121" w14:textId="77777777">
      <w:pPr>
        <w:spacing w:before="0" w:after="0" w:line="240" w:lineRule="auto"/>
      </w:pPr>
      <w:r>
        <w:t/>
      </w:r>
    </w:p>
    <w:p xmlns:w14="http://schemas.microsoft.com/office/word/2010/wordml" w:rsidR="004B5703" w:rsidRDefault="004B5703" w14:paraId="55AB3B9C"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23.</w:t>
      </w:r>
      <w:r>
        <w:rPr>
          <w:rFonts w:ascii="Times New Roman" w:hAnsi="Times New Roman" w:eastAsia="Times New Roman" w:cs="Times New Roman"/>
          <w:sz w:val="22"/>
          <w:szCs w:val="22"/>
        </w:rPr>
      </w:r>
    </w:p>
    <w:p xmlns:w14="http://schemas.microsoft.com/office/word/2010/wordml" w14:paraId="70743F32" w14:textId="77777777">
      <w:pPr>
        <w:spacing w:before="0" w:after="0" w:line="240" w:lineRule="auto"/>
      </w:pPr>
      <w:r>
        <w:t/>
      </w:r>
    </w:p>
    <w:p xmlns:w14="http://schemas.microsoft.com/office/word/2010/wordml" w:rsidR="004B5703" w:rsidRDefault="004B5703" w14:paraId="15EA73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59-48-60. Adoption of policies and regulations.</w:t>
      </w:r>
      <w:r>
        <w:rPr>
          <w:rFonts w:ascii="Times New Roman" w:hAnsi="Times New Roman" w:eastAsia="Times New Roman" w:cs="Times New Roman"/>
          <w:b w:val="true"/>
          <w:sz w:val="22"/>
          <w:szCs w:val="22"/>
        </w:rPr>
      </w:r>
    </w:p>
    <w:p xmlns:w14="http://schemas.microsoft.com/office/word/2010/wordml" w:rsidR="004B5703" w:rsidRDefault="004B5703" w14:paraId="2019D3A9"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may adopt policies and regulations as it considers necessary for the operation and management of the school.</w:t>
      </w:r>
      <w:r>
        <w:rPr>
          <w:rFonts w:ascii="Times New Roman" w:hAnsi="Times New Roman" w:eastAsia="Times New Roman" w:cs="Times New Roman"/>
          <w:sz w:val="22"/>
          <w:szCs w:val="22"/>
        </w:rPr>
      </w:r>
    </w:p>
    <w:p xmlns:w14="http://schemas.microsoft.com/office/word/2010/wordml" w14:paraId="0A4B64C7" w14:textId="77777777">
      <w:pPr>
        <w:spacing w:before="0" w:after="0" w:line="240" w:lineRule="auto"/>
      </w:pPr>
      <w:r>
        <w:t/>
      </w:r>
    </w:p>
    <w:p xmlns:w14="http://schemas.microsoft.com/office/word/2010/wordml" w:rsidR="004B5703" w:rsidRDefault="004B5703" w14:paraId="4117686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23.</w:t>
      </w:r>
      <w:r>
        <w:rPr>
          <w:rFonts w:ascii="Times New Roman" w:hAnsi="Times New Roman" w:eastAsia="Times New Roman" w:cs="Times New Roman"/>
          <w:sz w:val="22"/>
          <w:szCs w:val="22"/>
        </w:rPr>
      </w:r>
    </w:p>
    <w:p xmlns:w14="http://schemas.microsoft.com/office/word/2010/wordml" w14:paraId="53F74F43" w14:textId="77777777">
      <w:pPr>
        <w:spacing w:before="0" w:after="0" w:line="240" w:lineRule="auto"/>
      </w:pPr>
      <w:r>
        <w:t/>
      </w:r>
    </w:p>
    <w:p xmlns:w14="http://schemas.microsoft.com/office/word/2010/wordml" w:rsidR="004B5703" w:rsidRDefault="004B5703" w14:paraId="70CAA6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59-48-70. Endowment fund; organization and operation.</w:t>
      </w:r>
      <w:r>
        <w:rPr>
          <w:rFonts w:ascii="Times New Roman" w:hAnsi="Times New Roman" w:eastAsia="Times New Roman" w:cs="Times New Roman"/>
          <w:b w:val="true"/>
          <w:sz w:val="22"/>
          <w:szCs w:val="22"/>
        </w:rPr>
      </w:r>
    </w:p>
    <w:p xmlns:w14="http://schemas.microsoft.com/office/word/2010/wordml" w:rsidR="004B5703" w:rsidRDefault="004B5703" w14:paraId="513A884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board shall create a Development Office for the school that will be headed by an executive director. The executive director shall be an employee of the school, be hired by the head of the school, and serve at his pleasure with a salary that shall be set by the board. The board may establish and maintain an endowment fund for the school that is subject to the direction of the Executive Director of the Development Office and that has the primary purpose of raising funds to support the furtherance of </w:t>
      </w:r>
      <w:r>
        <w:rPr>
          <w:rFonts w:ascii="Times New Roman" w:hAnsi="Times New Roman" w:eastAsia="Times New Roman" w:cs="Times New Roman"/>
          <w:sz w:val="22"/>
          <w:szCs w:val="22"/>
        </w:rPr>
        <w:t>the school's mission, goals, and objectives.</w:t>
      </w:r>
      <w:r>
        <w:rPr>
          <w:rFonts w:ascii="Times New Roman" w:hAnsi="Times New Roman" w:eastAsia="Times New Roman" w:cs="Times New Roman"/>
          <w:sz w:val="22"/>
          <w:szCs w:val="22"/>
        </w:rPr>
      </w:r>
    </w:p>
    <w:p xmlns:w14="http://schemas.microsoft.com/office/word/2010/wordml" w:rsidR="004B5703" w:rsidRDefault="004B5703" w14:paraId="1F6D3E73" w14:textId="77777777">
      <w:pPr>
        <w:spacing w:before="0" w:after="0" w:line="240" w:lineRule="auto"/>
        <w:rPr>
          <w:rFonts w:ascii="Arial" w:hAnsi="Arial" w:cs="Arial"/>
        </w:rPr>
      </w:pPr>
      <w:r>
        <w:rPr>
          <w:rFonts w:ascii="Times New Roman" w:hAnsi="Times New Roman" w:eastAsia="Times New Roman" w:cs="Times New Roman"/>
          <w:sz w:val="22"/>
          <w:szCs w:val="22"/>
        </w:rPr>
        <w:tab/>
        <w:t>(B) The endowment fund must be organized on a nonprofit basis as a separate legal entity recognized under and in compliance with the laws of this State.</w:t>
      </w:r>
      <w:r>
        <w:rPr>
          <w:rFonts w:ascii="Times New Roman" w:hAnsi="Times New Roman" w:eastAsia="Times New Roman" w:cs="Times New Roman"/>
          <w:sz w:val="22"/>
          <w:szCs w:val="22"/>
        </w:rPr>
      </w:r>
    </w:p>
    <w:p xmlns:w14="http://schemas.microsoft.com/office/word/2010/wordml" w:rsidR="004B5703" w:rsidRDefault="004B5703" w14:paraId="277C199E" w14:textId="77777777">
      <w:pPr>
        <w:spacing w:before="0" w:after="0" w:line="240" w:lineRule="auto"/>
        <w:rPr>
          <w:rFonts w:ascii="Arial" w:hAnsi="Arial" w:cs="Arial"/>
        </w:rPr>
      </w:pPr>
      <w:r>
        <w:rPr>
          <w:rFonts w:ascii="Times New Roman" w:hAnsi="Times New Roman" w:eastAsia="Times New Roman" w:cs="Times New Roman"/>
          <w:sz w:val="22"/>
          <w:szCs w:val="22"/>
        </w:rPr>
        <w:tab/>
        <w:t>(C)(1) In consultation with the Executive Director of the Development Office, the endowment fund must adopt an annual operations and capital budget. Prior to adopting the annual budget, the head of the endowment fund must meet with the Executive Director of the Development Office and the head of the school to review the endowment fund's proposed budget, and prior to any subsequent proposed material changes to the budget. The endowment fund budget and its fundraising goals must exclusively be based on the o</w:t>
      </w:r>
      <w:r>
        <w:rPr>
          <w:rFonts w:ascii="Times New Roman" w:hAnsi="Times New Roman" w:eastAsia="Times New Roman" w:cs="Times New Roman"/>
          <w:sz w:val="22"/>
          <w:szCs w:val="22"/>
        </w:rPr>
        <w:t>peration and capital goals of the school as provided to the foundation by the Executive Director of the Development Office and the head of the school.</w:t>
      </w:r>
      <w:r>
        <w:rPr>
          <w:rFonts w:ascii="Times New Roman" w:hAnsi="Times New Roman" w:eastAsia="Times New Roman" w:cs="Times New Roman"/>
          <w:sz w:val="22"/>
          <w:szCs w:val="22"/>
        </w:rPr>
      </w:r>
    </w:p>
    <w:p xmlns:w14="http://schemas.microsoft.com/office/word/2010/wordml" w:rsidR="004B5703" w:rsidRDefault="004B5703" w14:paraId="209AF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endowment fund shall not accept any donations that are restricted in their use unless the proposed restriction is approved by the board prior to its acceptance and unless the funds are being used for a purpose that is needed by the school.</w:t>
      </w:r>
      <w:r>
        <w:rPr>
          <w:rFonts w:ascii="Times New Roman" w:hAnsi="Times New Roman" w:eastAsia="Times New Roman" w:cs="Times New Roman"/>
          <w:sz w:val="22"/>
          <w:szCs w:val="22"/>
        </w:rPr>
      </w:r>
    </w:p>
    <w:p xmlns:w14="http://schemas.microsoft.com/office/word/2010/wordml" w:rsidR="004B5703" w:rsidRDefault="004B5703" w14:paraId="54B69C70" w14:textId="77777777">
      <w:pPr>
        <w:spacing w:before="0" w:after="0" w:line="240" w:lineRule="auto"/>
        <w:rPr>
          <w:rFonts w:ascii="Arial" w:hAnsi="Arial" w:cs="Arial"/>
        </w:rPr>
      </w:pPr>
      <w:r>
        <w:rPr>
          <w:rFonts w:ascii="Times New Roman" w:hAnsi="Times New Roman" w:eastAsia="Times New Roman" w:cs="Times New Roman"/>
          <w:sz w:val="22"/>
          <w:szCs w:val="22"/>
        </w:rPr>
        <w:tab/>
        <w:t>(D) Prior to taking any action, including fundraising, on behalf of the school, the board and the endowment fund must enter into a written agreement detailing the corresponding rights, duties, and responsibilities of the endowment fund.</w:t>
      </w:r>
      <w:r>
        <w:rPr>
          <w:rFonts w:ascii="Times New Roman" w:hAnsi="Times New Roman" w:eastAsia="Times New Roman" w:cs="Times New Roman"/>
          <w:sz w:val="22"/>
          <w:szCs w:val="22"/>
        </w:rPr>
      </w:r>
    </w:p>
    <w:p xmlns:w14="http://schemas.microsoft.com/office/word/2010/wordml" w14:paraId="76C68EF2" w14:textId="77777777">
      <w:pPr>
        <w:spacing w:before="0" w:after="0" w:line="240" w:lineRule="auto"/>
      </w:pPr>
      <w:r>
        <w:t/>
      </w:r>
    </w:p>
    <w:p xmlns:w14="http://schemas.microsoft.com/office/word/2010/wordml" w:rsidR="004B5703" w:rsidRDefault="004B5703" w14:paraId="75D9997D"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23; 2020 Act No. 164 (S.613), § 1, eff September 28, 2020.</w:t>
      </w:r>
      <w:r>
        <w:rPr>
          <w:rFonts w:ascii="Times New Roman" w:hAnsi="Times New Roman" w:eastAsia="Times New Roman" w:cs="Times New Roman"/>
          <w:sz w:val="22"/>
          <w:szCs w:val="22"/>
        </w:rPr>
      </w:r>
    </w:p>
    <w:p xmlns:w14="http://schemas.microsoft.com/office/word/2010/wordml" w:rsidR="004B5703" w:rsidRDefault="004B5703" w14:paraId="2CC50CD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890ED1F" w14:textId="77777777">
      <w:pPr>
        <w:spacing w:before="0" w:after="0" w:line="240" w:lineRule="auto"/>
        <w:rPr>
          <w:rFonts w:ascii="Arial" w:hAnsi="Arial" w:cs="Arial"/>
        </w:rPr>
      </w:pPr>
      <w:r>
        <w:rPr>
          <w:rFonts w:ascii="Times New Roman" w:hAnsi="Times New Roman" w:eastAsia="Times New Roman" w:cs="Times New Roman"/>
          <w:sz w:val="22"/>
          <w:szCs w:val="22"/>
        </w:rPr>
        <w:t>2020 Act No. 164, § 1, rewrote the section.</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