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2f6a6c0760845c2" /><Relationship Type="http://schemas.openxmlformats.org/package/2006/relationships/metadata/core-properties" Target="/package/services/metadata/core-properties/ecb7a1631bc8410783c55862e067a1a6.psmdcp" Id="Rf70030fe6caa4f4a" /></Relationships>
</file>

<file path=word/document.xml><?xml version="1.0" encoding="utf-8"?>
<w:document xmlns:w="http://schemas.openxmlformats.org/wordprocessingml/2006/main">
  <w:body>
    <w:p xmlns:w14="http://schemas.microsoft.com/office/word/2010/wordml" w:rsidR="00C24FA5" w:rsidRDefault="00C24FA5" w14:paraId="6A886C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49</w:t>
      </w:r>
      <w:r>
        <w:rPr>
          <w:rFonts w:ascii="Times New Roman" w:hAnsi="Times New Roman" w:eastAsia="Times New Roman" w:cs="Times New Roman"/>
          <w:sz w:val="22"/>
          <w:szCs w:val="22"/>
          <w:lang w:val="en-PH"/>
        </w:rPr>
      </w:r>
    </w:p>
    <w:p xmlns:w14="http://schemas.microsoft.com/office/word/2010/wordml" w:rsidR="00C24FA5" w:rsidRDefault="00C24FA5" w14:paraId="7E933E5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Motor Vehicle Physical Damage Appraisers</w:t>
      </w:r>
      <w:r>
        <w:rPr>
          <w:rFonts w:ascii="Times New Roman" w:hAnsi="Times New Roman" w:eastAsia="Times New Roman" w:cs="Times New Roman"/>
          <w:sz w:val="22"/>
          <w:szCs w:val="22"/>
          <w:lang w:val="en-PH"/>
        </w:rPr>
      </w:r>
    </w:p>
    <w:p xmlns:w14="http://schemas.microsoft.com/office/word/2010/wordml" w:rsidR="00C24FA5" w:rsidRDefault="00C24FA5" w14:paraId="31D1D8FC" w14:textId="77777777">
      <w:pPr>
        <w:spacing w:before="0" w:after="0" w:line="240" w:lineRule="auto"/>
        <w:rPr>
          <w:rFonts w:ascii="Arial" w:hAnsi="Arial" w:cs="Arial"/>
          <w:lang w:val="en-PH"/>
        </w:rPr>
      </w:pPr>
    </w:p>
    <w:p xmlns:w14="http://schemas.microsoft.com/office/word/2010/wordml" w:rsidR="00C24FA5" w:rsidRDefault="00C24FA5" w14:paraId="1C18A6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38-49-10. "Motor vehicle physical damage appraiser" defined.</w:t>
      </w:r>
      <w:r>
        <w:rPr>
          <w:rFonts w:ascii="Times New Roman" w:hAnsi="Times New Roman" w:eastAsia="Times New Roman" w:cs="Times New Roman"/>
          <w:b w:val="true"/>
          <w:sz w:val="22"/>
          <w:szCs w:val="22"/>
          <w:lang w:val="en-PH"/>
        </w:rPr>
      </w:r>
    </w:p>
    <w:p xmlns:w14="http://schemas.microsoft.com/office/word/2010/wordml" w:rsidR="00C24FA5" w:rsidRDefault="00C24FA5" w14:paraId="6AFEA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"motor vehicle physical damage appraiser" means a person, partnership, association, or corporation which practices as a business the appraising of damages to motor vehicles insured under automobile physical damage policies or on behalf of third party claimants.</w:t>
      </w:r>
      <w:r>
        <w:rPr>
          <w:rFonts w:ascii="Times New Roman" w:hAnsi="Times New Roman" w:eastAsia="Times New Roman" w:cs="Times New Roman"/>
          <w:sz w:val="22"/>
          <w:szCs w:val="22"/>
          <w:lang w:val="en-PH"/>
        </w:rPr>
      </w:r>
    </w:p>
    <w:p xmlns:w14="http://schemas.microsoft.com/office/word/2010/wordml" w14:paraId="05ABE29F" w14:textId="77777777">
      <w:pPr>
        <w:spacing w:before="0" w:after="0" w:line="240" w:lineRule="auto"/>
      </w:pPr>
      <w:r>
        <w:t/>
      </w:r>
    </w:p>
    <w:p xmlns:w14="http://schemas.microsoft.com/office/word/2010/wordml" w:rsidR="00C24FA5" w:rsidRDefault="00C24FA5" w14:paraId="1B591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38-49-10 [1947 (45) 322; 1952 Code § 37-221; 1962 Code § 37-221] recodified as § 38-47-10 by 1987 Act No. 155, § 1; Former 1976 Code § 56-13-10 [1962 Code § 46-750.91; 1972 (57) 2527] recodified as § 38-49-10 by 1987 Act No. 155, § 1.</w:t>
      </w:r>
      <w:r>
        <w:rPr>
          <w:rFonts w:ascii="Times New Roman" w:hAnsi="Times New Roman" w:eastAsia="Times New Roman" w:cs="Times New Roman"/>
          <w:sz w:val="22"/>
          <w:szCs w:val="22"/>
          <w:lang w:val="en-PH"/>
        </w:rPr>
      </w:r>
    </w:p>
    <w:p xmlns:w14="http://schemas.microsoft.com/office/word/2010/wordml" w14:paraId="7A4EFCDF" w14:textId="77777777">
      <w:pPr>
        <w:spacing w:before="0" w:after="0" w:line="240" w:lineRule="auto"/>
      </w:pPr>
      <w:r>
        <w:t/>
      </w:r>
    </w:p>
    <w:p xmlns:w14="http://schemas.microsoft.com/office/word/2010/wordml" w:rsidR="00C24FA5" w:rsidRDefault="00C24FA5" w14:paraId="03236A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38-49-20. License required; fee; standards for qualification, suspension, or revocation of licenses and business methods.</w:t>
      </w:r>
      <w:r>
        <w:rPr>
          <w:rFonts w:ascii="Times New Roman" w:hAnsi="Times New Roman" w:eastAsia="Times New Roman" w:cs="Times New Roman"/>
          <w:b w:val="true"/>
          <w:sz w:val="22"/>
          <w:szCs w:val="22"/>
          <w:lang w:val="en-PH"/>
        </w:rPr>
      </w:r>
    </w:p>
    <w:p xmlns:w14="http://schemas.microsoft.com/office/word/2010/wordml" w:rsidR="00C24FA5" w:rsidRDefault="00C24FA5" w14:paraId="28FE2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act as an appraiser for motor vehicle physical damage claims on behalf of an insurer or firm or corporation engaged in the adjustment or appraisal of motor vehicle claims unless he has secured first a license from the director or his designee and has paid a biennial license fee of eighty dollars fully earned when received, not refundable, transferable, nor proratable. The department may prescribe reasonable regulations concerning standards for qualification, suspension, or revocation of licen</w:t>
      </w:r>
      <w:r>
        <w:rPr>
          <w:rFonts w:ascii="Times New Roman" w:hAnsi="Times New Roman" w:eastAsia="Times New Roman" w:cs="Times New Roman"/>
          <w:sz w:val="22"/>
          <w:szCs w:val="22"/>
          <w:lang w:val="en-PH"/>
        </w:rPr>
        <w:t>ses and the methods by which licensees shall conduct their business.</w:t>
      </w:r>
      <w:r>
        <w:rPr>
          <w:rFonts w:ascii="Times New Roman" w:hAnsi="Times New Roman" w:eastAsia="Times New Roman" w:cs="Times New Roman"/>
          <w:sz w:val="22"/>
          <w:szCs w:val="22"/>
          <w:lang w:val="en-PH"/>
        </w:rPr>
      </w:r>
    </w:p>
    <w:p xmlns:w14="http://schemas.microsoft.com/office/word/2010/wordml" w14:paraId="2516ADA0" w14:textId="77777777">
      <w:pPr>
        <w:spacing w:before="0" w:after="0" w:line="240" w:lineRule="auto"/>
      </w:pPr>
      <w:r>
        <w:t/>
      </w:r>
    </w:p>
    <w:p xmlns:w14="http://schemas.microsoft.com/office/word/2010/wordml" w:rsidR="00C24FA5" w:rsidRDefault="00C24FA5" w14:paraId="4ED8E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38-49-20 [1957 (50) 534; 1962 Code § 37-221.1] recodified as § 38-47-20 by 1987 Act No. 155, § 1; Former 1976 Code § 56-13-20 [1962 Code § 46-750.92; 1972 (57) 2527] recodified as § 38-49-20 by 1987 Act No. 155, § 1; 1992 Act No. 501, Part II § 11O; 1993 Act No. 181, § 682.</w:t>
      </w:r>
      <w:r>
        <w:rPr>
          <w:rFonts w:ascii="Times New Roman" w:hAnsi="Times New Roman" w:eastAsia="Times New Roman" w:cs="Times New Roman"/>
          <w:sz w:val="22"/>
          <w:szCs w:val="22"/>
          <w:lang w:val="en-PH"/>
        </w:rPr>
      </w:r>
    </w:p>
    <w:p xmlns:w14="http://schemas.microsoft.com/office/word/2010/wordml" w14:paraId="074DB117" w14:textId="77777777">
      <w:pPr>
        <w:spacing w:before="0" w:after="0" w:line="240" w:lineRule="auto"/>
      </w:pPr>
      <w:r>
        <w:t/>
      </w:r>
    </w:p>
    <w:p xmlns:w14="http://schemas.microsoft.com/office/word/2010/wordml" w:rsidR="00C24FA5" w:rsidRDefault="00C24FA5" w14:paraId="3B95A7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38-49-25. Applicant's business and residence address required; notice of change of address required.</w:t>
      </w:r>
      <w:r>
        <w:rPr>
          <w:rFonts w:ascii="Times New Roman" w:hAnsi="Times New Roman" w:eastAsia="Times New Roman" w:cs="Times New Roman"/>
          <w:b w:val="true"/>
          <w:sz w:val="22"/>
          <w:szCs w:val="22"/>
          <w:lang w:val="en-PH"/>
        </w:rPr>
      </w:r>
    </w:p>
    <w:p xmlns:w14="http://schemas.microsoft.com/office/word/2010/wordml" w:rsidR="00C24FA5" w:rsidRDefault="00C24FA5" w14:paraId="01388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an individual applies for a motor vehicle physical damage appraiser's license he shall supply the department his business, email, and residential addresses. The appraiser shall notify the department within thirty days of any change in these addresses.</w:t>
      </w:r>
      <w:r>
        <w:rPr>
          <w:rFonts w:ascii="Times New Roman" w:hAnsi="Times New Roman" w:eastAsia="Times New Roman" w:cs="Times New Roman"/>
          <w:sz w:val="22"/>
          <w:szCs w:val="22"/>
          <w:lang w:val="en-PH"/>
        </w:rPr>
      </w:r>
    </w:p>
    <w:p xmlns:w14="http://schemas.microsoft.com/office/word/2010/wordml" w14:paraId="00A530A5" w14:textId="77777777">
      <w:pPr>
        <w:spacing w:before="0" w:after="0" w:line="240" w:lineRule="auto"/>
      </w:pPr>
      <w:r>
        <w:t/>
      </w:r>
    </w:p>
    <w:p xmlns:w14="http://schemas.microsoft.com/office/word/2010/wordml" w:rsidR="00C24FA5" w:rsidRDefault="00C24FA5" w14:paraId="04D5C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327, § 4; 2016 Act No. 194 (H.4817), § 7, eff May 26, 2016.</w:t>
      </w:r>
      <w:r>
        <w:rPr>
          <w:rFonts w:ascii="Times New Roman" w:hAnsi="Times New Roman" w:eastAsia="Times New Roman" w:cs="Times New Roman"/>
          <w:sz w:val="22"/>
          <w:szCs w:val="22"/>
          <w:lang w:val="en-PH"/>
        </w:rPr>
      </w:r>
    </w:p>
    <w:p xmlns:w14="http://schemas.microsoft.com/office/word/2010/wordml" w:rsidR="00C24FA5" w:rsidRDefault="00C24FA5" w14:paraId="1D8350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77280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194, § 7, inserted ", email,", substituted "residential addresses" for "residence address", and twice substituted "department" for "Department".</w:t>
      </w:r>
      <w:r>
        <w:rPr>
          <w:rFonts w:ascii="Times New Roman" w:hAnsi="Times New Roman" w:eastAsia="Times New Roman" w:cs="Times New Roman"/>
          <w:sz w:val="22"/>
          <w:szCs w:val="22"/>
          <w:lang w:val="en-PH"/>
        </w:rPr>
      </w:r>
    </w:p>
    <w:p xmlns:w14="http://schemas.microsoft.com/office/word/2010/wordml" w14:paraId="1D8AC46C" w14:textId="77777777">
      <w:pPr>
        <w:spacing w:before="0" w:after="0" w:line="240" w:lineRule="auto"/>
      </w:pPr>
      <w:r>
        <w:t/>
      </w:r>
    </w:p>
    <w:p xmlns:w14="http://schemas.microsoft.com/office/word/2010/wordml" w:rsidR="00C24FA5" w:rsidRDefault="00C24FA5" w14:paraId="2D9E92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38-49-30. Cancellation of license for nonpayment of fee; requirements for reinstatement.</w:t>
      </w:r>
      <w:r>
        <w:rPr>
          <w:rFonts w:ascii="Times New Roman" w:hAnsi="Times New Roman" w:eastAsia="Times New Roman" w:cs="Times New Roman"/>
          <w:b w:val="true"/>
          <w:sz w:val="22"/>
          <w:szCs w:val="22"/>
          <w:lang w:val="en-PH"/>
        </w:rPr>
      </w:r>
    </w:p>
    <w:p xmlns:w14="http://schemas.microsoft.com/office/word/2010/wordml" w:rsidR="00C24FA5" w:rsidRDefault="00C24FA5" w14:paraId="39325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biennial continuation license fee for an appraiser is not received when due, the license must be canceled. If the license is to be reinstated, an original application must be filed and a reinstatement fee equal to the biennial license fee unpaid must be paid in addition to the regular biennial license fee.</w:t>
      </w:r>
      <w:r>
        <w:rPr>
          <w:rFonts w:ascii="Times New Roman" w:hAnsi="Times New Roman" w:eastAsia="Times New Roman" w:cs="Times New Roman"/>
          <w:sz w:val="22"/>
          <w:szCs w:val="22"/>
          <w:lang w:val="en-PH"/>
        </w:rPr>
      </w:r>
    </w:p>
    <w:p xmlns:w14="http://schemas.microsoft.com/office/word/2010/wordml" w14:paraId="414A6E2D" w14:textId="77777777">
      <w:pPr>
        <w:spacing w:before="0" w:after="0" w:line="240" w:lineRule="auto"/>
      </w:pPr>
      <w:r>
        <w:t/>
      </w:r>
    </w:p>
    <w:p xmlns:w14="http://schemas.microsoft.com/office/word/2010/wordml" w:rsidR="00C24FA5" w:rsidRDefault="00C24FA5" w14:paraId="6747A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38-49-30 [1947 (45) 322; 1952 Code § 37-222; 1962 Code § 37-222; 1981 Act No. 44 § 2] recodified as § 38-47-30 by 1987 Act No. 155, § 1; New § 38-49-30 enacted by 1987 Act No. 155, § 1; 1992 Act No. 501, Part II § 11P.</w:t>
      </w:r>
      <w:r>
        <w:rPr>
          <w:rFonts w:ascii="Times New Roman" w:hAnsi="Times New Roman" w:eastAsia="Times New Roman" w:cs="Times New Roman"/>
          <w:sz w:val="22"/>
          <w:szCs w:val="22"/>
          <w:lang w:val="en-PH"/>
        </w:rPr>
      </w:r>
    </w:p>
    <w:p xmlns:w14="http://schemas.microsoft.com/office/word/2010/wordml" w14:paraId="7267538B" w14:textId="77777777">
      <w:pPr>
        <w:spacing w:before="0" w:after="0" w:line="240" w:lineRule="auto"/>
      </w:pPr>
      <w:r>
        <w:t/>
      </w:r>
    </w:p>
    <w:p xmlns:w14="http://schemas.microsoft.com/office/word/2010/wordml" w:rsidR="00C24FA5" w:rsidRDefault="00C24FA5" w14:paraId="192C1D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38-49-40. Penalties.</w:t>
      </w:r>
      <w:r>
        <w:rPr>
          <w:rFonts w:ascii="Times New Roman" w:hAnsi="Times New Roman" w:eastAsia="Times New Roman" w:cs="Times New Roman"/>
          <w:b w:val="true"/>
          <w:sz w:val="22"/>
          <w:szCs w:val="22"/>
          <w:lang w:val="en-PH"/>
        </w:rPr>
      </w:r>
    </w:p>
    <w:p xmlns:w14="http://schemas.microsoft.com/office/word/2010/wordml" w:rsidR="00C24FA5" w:rsidRDefault="00C24FA5" w14:paraId="72A3BA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who violates this chapter is guilty of a misdemeanor and must, upon conviction, be fined an amount not to exceed five hundred dollars or imprisoned for a period not to exceed one year, or both.</w:t>
      </w:r>
      <w:r>
        <w:rPr>
          <w:rFonts w:ascii="Times New Roman" w:hAnsi="Times New Roman" w:eastAsia="Times New Roman" w:cs="Times New Roman"/>
          <w:sz w:val="22"/>
          <w:szCs w:val="22"/>
          <w:lang w:val="en-PH"/>
        </w:rPr>
      </w:r>
    </w:p>
    <w:p xmlns:w14="http://schemas.microsoft.com/office/word/2010/wordml" w14:paraId="7C78B321" w14:textId="77777777">
      <w:pPr>
        <w:spacing w:before="0" w:after="0" w:line="240" w:lineRule="auto"/>
      </w:pPr>
      <w:r>
        <w:t/>
      </w:r>
    </w:p>
    <w:p xmlns:w14="http://schemas.microsoft.com/office/word/2010/wordml" w:rsidR="00C24FA5" w:rsidRDefault="00C24FA5" w14:paraId="586DF6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38-49-40 [1947 (45) 322; 1952 Code § 37-225; 1962 Code § 37-224; 1976 Act No. 612 § 3] recodified as § 38-47-40 by 1987 Act No. 155, § 1; Former 1976 Code § 56-13-40 [1962 Code § 46-750.94; 1972 (57) 2527] recodified as § 38-49-40 by 1987 Act No. 155,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