
<file path=[Content_Types].xml><?xml version="1.0" encoding="utf-8"?>
<Types xmlns="http://schemas.openxmlformats.org/package/2006/content-types">
  <Default Extension="xml" ContentType="application/vnd.openxmlformats-officedocument.extended-properties+xml"/>
  <Default Extension="psmdcp" ContentType="application/vnd.openxmlformats-package.core-properties+xml"/>
  <Default Extension="rels" ContentType="application/vnd.openxmlformats-package.relationships+xml"/>
  <Override PartName="/word/document.xml" ContentType="application/vnd.openxmlformats-officedocument.wordprocessingml.document.main+xml"/>
  <Override PartName="/word/webSettings.xml" ContentType="application/vnd.openxmlformats-officedocument.wordprocessingml.webSetting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fontTable.xml" ContentType="application/vnd.openxmlformats-officedocument.wordprocessingml.fontTable+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officeDocument/2006/relationships/officeDocument" Target="/word/document.xml" Id="R44f87ea66cf340e7" /><Relationship Type="http://schemas.openxmlformats.org/package/2006/relationships/metadata/core-properties" Target="/package/services/metadata/core-properties/b6f810aabc5d443a927be7af88f61cc9.psmdcp" Id="R81198cdcd1d74ff0" /></Relationships>
</file>

<file path=word/document.xml><?xml version="1.0" encoding="utf-8"?>
<w:document xmlns:w="http://schemas.openxmlformats.org/wordprocessingml/2006/main">
  <w:body>
    <w:p xmlns:w14="http://schemas.microsoft.com/office/word/2010/wordml" w:rsidR="00BE0A0D" w:rsidRDefault="00BE0A0D" w14:paraId="38AD42AB"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CHAPTER 5</w:t>
      </w:r>
      <w:r>
        <w:rPr>
          <w:rFonts w:ascii="Times New Roman" w:hAnsi="Times New Roman" w:eastAsia="Times New Roman" w:cs="Times New Roman"/>
          <w:sz w:val="22"/>
          <w:szCs w:val="22"/>
          <w:lang w:val="en-PH"/>
        </w:rPr>
      </w:r>
    </w:p>
    <w:p xmlns:w14="http://schemas.microsoft.com/office/word/2010/wordml" w:rsidR="00BE0A0D" w:rsidRDefault="00BE0A0D" w14:paraId="529F4C98" w14:textId="77777777">
      <w:pPr>
        <w:spacing w:before="0" w:after="0" w:line="240" w:lineRule="auto"/>
        <w:jc w:val="center"/>
        <w:rPr>
          <w:rFonts w:ascii="Arial" w:hAnsi="Arial" w:cs="Arial"/>
          <w:lang w:val="en-PH"/>
        </w:rPr>
      </w:pPr>
      <w:r>
        <w:rPr>
          <w:rFonts w:ascii="Times New Roman" w:hAnsi="Times New Roman" w:eastAsia="Times New Roman" w:cs="Times New Roman"/>
          <w:sz w:val="22"/>
          <w:szCs w:val="22"/>
          <w:lang w:val="en-PH"/>
        </w:rPr>
        <w:t>Groundwater Use and Reporting Act</w:t>
      </w:r>
      <w:r>
        <w:rPr>
          <w:rFonts w:ascii="Times New Roman" w:hAnsi="Times New Roman" w:eastAsia="Times New Roman" w:cs="Times New Roman"/>
          <w:sz w:val="22"/>
          <w:szCs w:val="22"/>
          <w:lang w:val="en-PH"/>
        </w:rPr>
      </w:r>
    </w:p>
    <w:p xmlns:w14="http://schemas.microsoft.com/office/word/2010/wordml" w:rsidR="00BE0A0D" w:rsidRDefault="00BE0A0D" w14:paraId="56418E87" w14:textId="77777777">
      <w:pPr>
        <w:spacing w:before="0" w:after="0" w:line="240" w:lineRule="auto"/>
        <w:rPr>
          <w:rFonts w:ascii="Arial" w:hAnsi="Arial" w:cs="Arial"/>
          <w:lang w:val="en-PH"/>
        </w:rPr>
      </w:pPr>
    </w:p>
    <w:p xmlns:w14="http://schemas.microsoft.com/office/word/2010/wordml" w14:paraId="798D2EF2" w14:textId="77777777">
      <w:pPr>
        <w:spacing w:before="0" w:after="0" w:line="240" w:lineRule="auto"/>
      </w:pPr>
      <w:r>
        <w:t/>
      </w:r>
    </w:p>
    <w:p xmlns:w14="http://schemas.microsoft.com/office/word/2010/wordml" w:rsidR="00BE0A0D" w:rsidRDefault="00BE0A0D" w14:paraId="520867A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Editor's Note</w:t>
      </w:r>
      <w:r>
        <w:rPr>
          <w:rFonts w:ascii="Times New Roman" w:hAnsi="Times New Roman" w:eastAsia="Times New Roman" w:cs="Times New Roman"/>
          <w:sz w:val="22"/>
          <w:szCs w:val="22"/>
          <w:lang w:val="en-PH"/>
        </w:rPr>
      </w:r>
    </w:p>
    <w:p xmlns:w14="http://schemas.microsoft.com/office/word/2010/wordml" w:rsidR="00BE0A0D" w:rsidRDefault="00BE0A0D" w14:paraId="7E56E0FE" w14:textId="77777777">
      <w:pPr>
        <w:spacing w:before="0" w:after="0" w:line="240" w:lineRule="auto"/>
        <w:rPr>
          <w:rFonts w:ascii="Arial" w:hAnsi="Arial" w:cs="Arial"/>
          <w:lang w:val="en-PH"/>
        </w:rPr>
      </w:pPr>
    </w:p>
    <w:p xmlns:w14="http://schemas.microsoft.com/office/word/2010/wordml" w:rsidR="00BE0A0D" w:rsidRDefault="00BE0A0D" w14:paraId="5427BAF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2000 Act No. 366, § 2, amended the Chapter title. The former title was: "Groundwater Use Act".</w:t>
      </w:r>
      <w:r>
        <w:rPr>
          <w:rFonts w:ascii="Times New Roman" w:hAnsi="Times New Roman" w:eastAsia="Times New Roman" w:cs="Times New Roman"/>
          <w:sz w:val="22"/>
          <w:szCs w:val="22"/>
          <w:lang w:val="en-PH"/>
        </w:rPr>
      </w:r>
    </w:p>
    <w:p xmlns:w14="http://schemas.microsoft.com/office/word/2010/wordml" w:rsidR="00BE0A0D" w:rsidRDefault="00BE0A0D" w14:paraId="1C34F3B1" w14:textId="77777777">
      <w:pPr>
        <w:spacing w:before="0" w:after="0" w:line="240" w:lineRule="auto"/>
        <w:rPr>
          <w:rFonts w:ascii="Arial" w:hAnsi="Arial" w:cs="Arial"/>
          <w:lang w:val="en-PH"/>
        </w:rPr>
      </w:pPr>
    </w:p>
    <w:p xmlns:w14="http://schemas.microsoft.com/office/word/2010/wordml" w14:paraId="66C7F6B3" w14:textId="77777777">
      <w:pPr>
        <w:spacing w:before="0" w:after="0" w:line="240" w:lineRule="auto"/>
      </w:pPr>
      <w:r>
        <w:t/>
      </w:r>
    </w:p>
    <w:p xmlns:w14="http://schemas.microsoft.com/office/word/2010/wordml" w:rsidR="00BE0A0D" w:rsidRDefault="00BE0A0D" w14:paraId="55841CB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49-5-10. Short title.</w:t>
      </w:r>
      <w:r>
        <w:rPr>
          <w:rFonts w:ascii="Times New Roman" w:hAnsi="Times New Roman" w:eastAsia="Times New Roman" w:cs="Times New Roman"/>
          <w:b w:val="true"/>
          <w:sz w:val="22"/>
          <w:szCs w:val="22"/>
          <w:lang w:val="en-PH"/>
        </w:rPr>
      </w:r>
    </w:p>
    <w:p xmlns:w14="http://schemas.microsoft.com/office/word/2010/wordml" w:rsidR="00BE0A0D" w:rsidRDefault="00BE0A0D" w14:paraId="1B92E04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This chapter may be cited as the Groundwater Use and Reporting Act.</w:t>
      </w:r>
      <w:r>
        <w:rPr>
          <w:rFonts w:ascii="Times New Roman" w:hAnsi="Times New Roman" w:eastAsia="Times New Roman" w:cs="Times New Roman"/>
          <w:sz w:val="22"/>
          <w:szCs w:val="22"/>
          <w:lang w:val="en-PH"/>
        </w:rPr>
      </w:r>
    </w:p>
    <w:p xmlns:w14="http://schemas.microsoft.com/office/word/2010/wordml" w14:paraId="6C375F1D" w14:textId="77777777">
      <w:pPr>
        <w:spacing w:before="0" w:after="0" w:line="240" w:lineRule="auto"/>
      </w:pPr>
      <w:r>
        <w:t/>
      </w:r>
    </w:p>
    <w:p xmlns:w14="http://schemas.microsoft.com/office/word/2010/wordml" w:rsidR="00BE0A0D" w:rsidRDefault="00BE0A0D" w14:paraId="7360A7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70-31; 1969 (56) 640; 1990 Act No. 585, § 1; 1993 Act No. 181, § 1246; 2000 Act No. 366, § 2.</w:t>
      </w:r>
      <w:r>
        <w:rPr>
          <w:rFonts w:ascii="Times New Roman" w:hAnsi="Times New Roman" w:eastAsia="Times New Roman" w:cs="Times New Roman"/>
          <w:sz w:val="22"/>
          <w:szCs w:val="22"/>
          <w:lang w:val="en-PH"/>
        </w:rPr>
      </w:r>
    </w:p>
    <w:p xmlns:w14="http://schemas.microsoft.com/office/word/2010/wordml" w14:paraId="44D8E6D8" w14:textId="77777777">
      <w:pPr>
        <w:spacing w:before="0" w:after="0" w:line="240" w:lineRule="auto"/>
      </w:pPr>
      <w:r>
        <w:t/>
      </w:r>
    </w:p>
    <w:p xmlns:w14="http://schemas.microsoft.com/office/word/2010/wordml" w:rsidR="00BE0A0D" w:rsidRDefault="00BE0A0D" w14:paraId="1E91AF1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49-5-20. Legislative declaration of policy.</w:t>
      </w:r>
      <w:r>
        <w:rPr>
          <w:rFonts w:ascii="Times New Roman" w:hAnsi="Times New Roman" w:eastAsia="Times New Roman" w:cs="Times New Roman"/>
          <w:b w:val="true"/>
          <w:sz w:val="22"/>
          <w:szCs w:val="22"/>
          <w:lang w:val="en-PH"/>
        </w:rPr>
      </w:r>
    </w:p>
    <w:p xmlns:w14="http://schemas.microsoft.com/office/word/2010/wordml" w:rsidR="00BE0A0D" w:rsidRDefault="00BE0A0D" w14:paraId="7ADD592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The General Assembly declares that the general welfare and public interest require that the groundwater resources of the State be put to beneficial use to the fullest extent to which they are capable, subject to reasonable regulation, in order to conserve and protect these resources, prevent waste, and to provide and maintain conditions which are conducive to the development and use of water resources.</w:t>
      </w:r>
      <w:r>
        <w:rPr>
          <w:rFonts w:ascii="Times New Roman" w:hAnsi="Times New Roman" w:eastAsia="Times New Roman" w:cs="Times New Roman"/>
          <w:sz w:val="22"/>
          <w:szCs w:val="22"/>
          <w:lang w:val="en-PH"/>
        </w:rPr>
      </w:r>
    </w:p>
    <w:p xmlns:w14="http://schemas.microsoft.com/office/word/2010/wordml" w14:paraId="13D21E7C" w14:textId="77777777">
      <w:pPr>
        <w:spacing w:before="0" w:after="0" w:line="240" w:lineRule="auto"/>
      </w:pPr>
      <w:r>
        <w:t/>
      </w:r>
    </w:p>
    <w:p xmlns:w14="http://schemas.microsoft.com/office/word/2010/wordml" w:rsidR="00BE0A0D" w:rsidRDefault="00BE0A0D" w14:paraId="2BD60C8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70-32; 1969 (56) 640; 1990 Act No. 585, § 1; 1993 Act No. 181, § 1246; 2000 Act No. 366, § 2.</w:t>
      </w:r>
      <w:r>
        <w:rPr>
          <w:rFonts w:ascii="Times New Roman" w:hAnsi="Times New Roman" w:eastAsia="Times New Roman" w:cs="Times New Roman"/>
          <w:sz w:val="22"/>
          <w:szCs w:val="22"/>
          <w:lang w:val="en-PH"/>
        </w:rPr>
      </w:r>
    </w:p>
    <w:p xmlns:w14="http://schemas.microsoft.com/office/word/2010/wordml" w14:paraId="1DEC52A1" w14:textId="77777777">
      <w:pPr>
        <w:spacing w:before="0" w:after="0" w:line="240" w:lineRule="auto"/>
      </w:pPr>
      <w:r>
        <w:t/>
      </w:r>
    </w:p>
    <w:p xmlns:w14="http://schemas.microsoft.com/office/word/2010/wordml" w:rsidR="00BE0A0D" w:rsidRDefault="00BE0A0D" w14:paraId="1030DD5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49-5-30. Definitions.</w:t>
      </w:r>
      <w:r>
        <w:rPr>
          <w:rFonts w:ascii="Times New Roman" w:hAnsi="Times New Roman" w:eastAsia="Times New Roman" w:cs="Times New Roman"/>
          <w:b w:val="true"/>
          <w:sz w:val="22"/>
          <w:szCs w:val="22"/>
          <w:lang w:val="en-PH"/>
        </w:rPr>
      </w:r>
    </w:p>
    <w:p xmlns:w14="http://schemas.microsoft.com/office/word/2010/wordml" w:rsidR="00BE0A0D" w:rsidRDefault="00BE0A0D" w14:paraId="492043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Unless the context otherwise requires, as used in this chapter:</w:t>
      </w:r>
      <w:r>
        <w:rPr>
          <w:rFonts w:ascii="Times New Roman" w:hAnsi="Times New Roman" w:eastAsia="Times New Roman" w:cs="Times New Roman"/>
          <w:sz w:val="22"/>
          <w:szCs w:val="22"/>
          <w:lang w:val="en-PH"/>
        </w:rPr>
      </w:r>
    </w:p>
    <w:p xmlns:w14="http://schemas.microsoft.com/office/word/2010/wordml" w:rsidR="00BE0A0D" w:rsidRDefault="00BE0A0D" w14:paraId="08AED77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 "Aquifer" means a geologic formation, group of these formations, or part of a formation that is water bearing.</w:t>
      </w:r>
      <w:r>
        <w:rPr>
          <w:rFonts w:ascii="Times New Roman" w:hAnsi="Times New Roman" w:eastAsia="Times New Roman" w:cs="Times New Roman"/>
          <w:sz w:val="22"/>
          <w:szCs w:val="22"/>
          <w:lang w:val="en-PH"/>
        </w:rPr>
      </w:r>
    </w:p>
    <w:p xmlns:w14="http://schemas.microsoft.com/office/word/2010/wordml" w:rsidR="00BE0A0D" w:rsidRDefault="00BE0A0D" w14:paraId="602460C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 "Aquifer storage and recovery" or "ASR" </w:t>
      </w:r>
      <w:r>
        <w:rPr>
          <w:rFonts w:ascii="Times New Roman" w:hAnsi="Times New Roman" w:eastAsia="Times New Roman" w:cs="Times New Roman"/>
          <w:sz w:val="22"/>
          <w:szCs w:val="22"/>
          <w:lang w:val="en-PH"/>
        </w:rPr>
        <w:t>means a process by which water is injected into an aquifer for storage and then subsequently withdrawn from the same aquifer from the same well or other nearby wells.</w:t>
      </w:r>
      <w:r>
        <w:rPr>
          <w:rFonts w:ascii="Times New Roman" w:hAnsi="Times New Roman" w:eastAsia="Times New Roman" w:cs="Times New Roman"/>
          <w:sz w:val="22"/>
          <w:szCs w:val="22"/>
          <w:lang w:val="en-PH"/>
        </w:rPr>
      </w:r>
    </w:p>
    <w:p xmlns:w14="http://schemas.microsoft.com/office/word/2010/wordml" w:rsidR="00BE0A0D" w:rsidRDefault="00BE0A0D" w14:paraId="2C585C4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Reserved.</w:t>
      </w:r>
      <w:r>
        <w:rPr>
          <w:rFonts w:ascii="Times New Roman" w:hAnsi="Times New Roman" w:eastAsia="Times New Roman" w:cs="Times New Roman"/>
          <w:sz w:val="22"/>
          <w:szCs w:val="22"/>
          <w:lang w:val="en-PH"/>
        </w:rPr>
      </w:r>
    </w:p>
    <w:p xmlns:w14="http://schemas.microsoft.com/office/word/2010/wordml" w:rsidR="00BE0A0D" w:rsidRDefault="00BE0A0D" w14:paraId="42076D2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"Coastal Plain" means:</w:t>
      </w:r>
      <w:r>
        <w:rPr>
          <w:rFonts w:ascii="Times New Roman" w:hAnsi="Times New Roman" w:eastAsia="Times New Roman" w:cs="Times New Roman"/>
          <w:sz w:val="22"/>
          <w:szCs w:val="22"/>
          <w:lang w:val="en-PH"/>
        </w:rPr>
      </w:r>
    </w:p>
    <w:p xmlns:w14="http://schemas.microsoft.com/office/word/2010/wordml" w:rsidR="00BE0A0D" w:rsidRDefault="00BE0A0D" w14:paraId="741A735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(a) all of Aiken, Allendale, Bamberg, Barnwell, Beaufort, Berkeley, Calhoun, Charleston, Clarendon, Colleton, Darlington, Dillon, Dorchester, Florence, Georgetown, Hampton, Horry, Jasper, Lee, Marion, Marlboro, Orangeburg, Sumter, and Williamsburg counties; and</w:t>
      </w:r>
      <w:r>
        <w:rPr>
          <w:rFonts w:ascii="Times New Roman" w:hAnsi="Times New Roman" w:eastAsia="Times New Roman" w:cs="Times New Roman"/>
          <w:sz w:val="22"/>
          <w:szCs w:val="22"/>
          <w:lang w:val="en-PH"/>
        </w:rPr>
      </w:r>
    </w:p>
    <w:p xmlns:w14="http://schemas.microsoft.com/office/word/2010/wordml" w:rsidR="00BE0A0D" w:rsidRDefault="00BE0A0D" w14:paraId="21D1675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those portions of Chesterfield, Edgefield, Kershaw, Lexington, Richland, and Saluda counties east or southeast of the fall line as identified on the best available geologic map.</w:t>
      </w:r>
      <w:r>
        <w:rPr>
          <w:rFonts w:ascii="Times New Roman" w:hAnsi="Times New Roman" w:eastAsia="Times New Roman" w:cs="Times New Roman"/>
          <w:sz w:val="22"/>
          <w:szCs w:val="22"/>
          <w:lang w:val="en-PH"/>
        </w:rPr>
      </w:r>
    </w:p>
    <w:p xmlns:w14="http://schemas.microsoft.com/office/word/2010/wordml" w:rsidR="00BE0A0D" w:rsidRDefault="00BE0A0D" w14:paraId="65F62DD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(5) "Department" means the Department of Environmental Services.</w:t>
      </w:r>
      <w:r>
        <w:rPr>
          <w:rFonts w:ascii="Times New Roman" w:hAnsi="Times New Roman" w:eastAsia="Times New Roman" w:cs="Times New Roman"/>
          <w:sz w:val="22"/>
          <w:szCs w:val="22"/>
          <w:lang w:val="en-PH"/>
        </w:rPr>
      </w:r>
    </w:p>
    <w:p xmlns:w14="http://schemas.microsoft.com/office/word/2010/wordml" w:rsidR="00BE0A0D" w:rsidRDefault="00BE0A0D" w14:paraId="44B7F40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(6) "Dewatering operation" </w:t>
      </w:r>
      <w:r>
        <w:rPr>
          <w:rFonts w:ascii="Times New Roman" w:hAnsi="Times New Roman" w:eastAsia="Times New Roman" w:cs="Times New Roman"/>
          <w:sz w:val="22"/>
          <w:szCs w:val="22"/>
          <w:lang w:val="en-PH"/>
        </w:rPr>
        <w:t>means an operation that is withdrawing groundwater from an aquifer for the purpose of draining an excavation or preventing or retarding groundwater flow into an excavation. This operation includes, but is not limited to, mining, water and sewer line construction, and excavating for a building foundation.</w:t>
      </w:r>
      <w:r>
        <w:rPr>
          <w:rFonts w:ascii="Times New Roman" w:hAnsi="Times New Roman" w:eastAsia="Times New Roman" w:cs="Times New Roman"/>
          <w:sz w:val="22"/>
          <w:szCs w:val="22"/>
          <w:lang w:val="en-PH"/>
        </w:rPr>
      </w:r>
    </w:p>
    <w:p xmlns:w14="http://schemas.microsoft.com/office/word/2010/wordml" w:rsidR="00BE0A0D" w:rsidRDefault="00BE0A0D" w14:paraId="416DB6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(7) "Emergency withdrawal" </w:t>
      </w:r>
      <w:r>
        <w:rPr>
          <w:rFonts w:ascii="Times New Roman" w:hAnsi="Times New Roman" w:eastAsia="Times New Roman" w:cs="Times New Roman"/>
          <w:sz w:val="22"/>
          <w:szCs w:val="22"/>
          <w:lang w:val="en-PH"/>
        </w:rPr>
        <w:t>means the withdrawal of groundwater, for a period not exceeding thirty calendar days, for the purpose of fire fighting, hazardous substance or waste spill response, or both, or other emergency withdrawal of groundwater as determined by the department.</w:t>
      </w:r>
      <w:r>
        <w:rPr>
          <w:rFonts w:ascii="Times New Roman" w:hAnsi="Times New Roman" w:eastAsia="Times New Roman" w:cs="Times New Roman"/>
          <w:sz w:val="22"/>
          <w:szCs w:val="22"/>
          <w:lang w:val="en-PH"/>
        </w:rPr>
      </w:r>
    </w:p>
    <w:p xmlns:w14="http://schemas.microsoft.com/office/word/2010/wordml" w:rsidR="00BE0A0D" w:rsidRDefault="00BE0A0D" w14:paraId="6E46C98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"Existing groundwater withdrawer" means a groundwater withdrawer withdrawing groundwater or a proposed groundwater user with its wells under construction before January 1, 2000.</w:t>
      </w:r>
      <w:r>
        <w:rPr>
          <w:rFonts w:ascii="Times New Roman" w:hAnsi="Times New Roman" w:eastAsia="Times New Roman" w:cs="Times New Roman"/>
          <w:sz w:val="22"/>
          <w:szCs w:val="22"/>
          <w:lang w:val="en-PH"/>
        </w:rPr>
      </w:r>
    </w:p>
    <w:p xmlns:w14="http://schemas.microsoft.com/office/word/2010/wordml" w:rsidR="00BE0A0D" w:rsidRDefault="00BE0A0D" w14:paraId="227893F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(9) "Flowing well" </w:t>
      </w:r>
      <w:r>
        <w:rPr>
          <w:rFonts w:ascii="Times New Roman" w:hAnsi="Times New Roman" w:eastAsia="Times New Roman" w:cs="Times New Roman"/>
          <w:sz w:val="22"/>
          <w:szCs w:val="22"/>
          <w:lang w:val="en-PH"/>
        </w:rPr>
        <w:t>means a well releasing groundwater under such pressure that pumping is not necessary to bring it above the ground surface.</w:t>
      </w:r>
      <w:r>
        <w:rPr>
          <w:rFonts w:ascii="Times New Roman" w:hAnsi="Times New Roman" w:eastAsia="Times New Roman" w:cs="Times New Roman"/>
          <w:sz w:val="22"/>
          <w:szCs w:val="22"/>
          <w:lang w:val="en-PH"/>
        </w:rPr>
      </w:r>
    </w:p>
    <w:p xmlns:w14="http://schemas.microsoft.com/office/word/2010/wordml" w:rsidR="00BE0A0D" w:rsidRDefault="00BE0A0D" w14:paraId="58D03B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(10) "Groundwater" means water in the void spaces of geologic materials within the zone of saturation.</w:t>
      </w:r>
      <w:r>
        <w:rPr>
          <w:rFonts w:ascii="Times New Roman" w:hAnsi="Times New Roman" w:eastAsia="Times New Roman" w:cs="Times New Roman"/>
          <w:sz w:val="22"/>
          <w:szCs w:val="22"/>
          <w:lang w:val="en-PH"/>
        </w:rPr>
      </w:r>
    </w:p>
    <w:p xmlns:w14="http://schemas.microsoft.com/office/word/2010/wordml" w:rsidR="00BE0A0D" w:rsidRDefault="00BE0A0D" w14:paraId="638D8F5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(11) "Groundwater withdrawal permit" means a permit issued by the department to groundwater withdrawers in a designated capacity use area for the withdrawal of groundwater.</w:t>
      </w:r>
      <w:r>
        <w:rPr>
          <w:rFonts w:ascii="Times New Roman" w:hAnsi="Times New Roman" w:eastAsia="Times New Roman" w:cs="Times New Roman"/>
          <w:sz w:val="22"/>
          <w:szCs w:val="22"/>
          <w:lang w:val="en-PH"/>
        </w:rPr>
      </w:r>
    </w:p>
    <w:p xmlns:w14="http://schemas.microsoft.com/office/word/2010/wordml" w:rsidR="00BE0A0D" w:rsidRDefault="00BE0A0D" w14:paraId="533BB1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(12) "Groundwater withdrawer" </w:t>
      </w:r>
      <w:r>
        <w:rPr>
          <w:rFonts w:ascii="Times New Roman" w:hAnsi="Times New Roman" w:eastAsia="Times New Roman" w:cs="Times New Roman"/>
          <w:sz w:val="22"/>
          <w:szCs w:val="22"/>
          <w:lang w:val="en-PH"/>
        </w:rPr>
        <w:t>means a person withdrawing groundwater in excess of three million gallons during any one month from a single well or from multiple wells under common ownership within a one-mile radius from any one existing or proposed well.</w:t>
      </w:r>
      <w:r>
        <w:rPr>
          <w:rFonts w:ascii="Times New Roman" w:hAnsi="Times New Roman" w:eastAsia="Times New Roman" w:cs="Times New Roman"/>
          <w:sz w:val="22"/>
          <w:szCs w:val="22"/>
          <w:lang w:val="en-PH"/>
        </w:rPr>
      </w:r>
    </w:p>
    <w:p xmlns:w14="http://schemas.microsoft.com/office/word/2010/wordml" w:rsidR="00BE0A0D" w:rsidRDefault="00BE0A0D" w14:paraId="03A726B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(13) "New groundwater withdrawer" means a person who becomes a groundwater withdrawer after December 31, 1999, except for a proposed groundwater withdrawer with its wells under construction before January 1, 2000.</w:t>
      </w:r>
      <w:r>
        <w:rPr>
          <w:rFonts w:ascii="Times New Roman" w:hAnsi="Times New Roman" w:eastAsia="Times New Roman" w:cs="Times New Roman"/>
          <w:sz w:val="22"/>
          <w:szCs w:val="22"/>
          <w:lang w:val="en-PH"/>
        </w:rPr>
      </w:r>
    </w:p>
    <w:p xmlns:w14="http://schemas.microsoft.com/office/word/2010/wordml" w:rsidR="00BE0A0D" w:rsidRDefault="00BE0A0D" w14:paraId="06E3E9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(14) "Nonconsumptive use" </w:t>
      </w:r>
      <w:r>
        <w:rPr>
          <w:rFonts w:ascii="Times New Roman" w:hAnsi="Times New Roman" w:eastAsia="Times New Roman" w:cs="Times New Roman"/>
          <w:sz w:val="22"/>
          <w:szCs w:val="22"/>
          <w:lang w:val="en-PH"/>
        </w:rPr>
        <w:t>means the use of water from an aquifer that is returned to the aquifer from which it was withdrawn, at or near the point from which it was withdrawn, without diminishing the quantity any more than three million gallons in any one month or without substantial impairment in quality.</w:t>
      </w:r>
      <w:r>
        <w:rPr>
          <w:rFonts w:ascii="Times New Roman" w:hAnsi="Times New Roman" w:eastAsia="Times New Roman" w:cs="Times New Roman"/>
          <w:sz w:val="22"/>
          <w:szCs w:val="22"/>
          <w:lang w:val="en-PH"/>
        </w:rPr>
      </w:r>
    </w:p>
    <w:p xmlns:w14="http://schemas.microsoft.com/office/word/2010/wordml" w:rsidR="00BE0A0D" w:rsidRDefault="00BE0A0D" w14:paraId="1936EF1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(15) "Permit to construct" means a permit issued by the department after consideration of proposed well location, depth, rated capacity, and withdrawal rate.</w:t>
      </w:r>
      <w:r>
        <w:rPr>
          <w:rFonts w:ascii="Times New Roman" w:hAnsi="Times New Roman" w:eastAsia="Times New Roman" w:cs="Times New Roman"/>
          <w:sz w:val="22"/>
          <w:szCs w:val="22"/>
          <w:lang w:val="en-PH"/>
        </w:rPr>
      </w:r>
    </w:p>
    <w:p xmlns:w14="http://schemas.microsoft.com/office/word/2010/wordml" w:rsidR="00BE0A0D" w:rsidRDefault="00BE0A0D" w14:paraId="2EB6DA9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(16) "Permittee" </w:t>
      </w:r>
      <w:r>
        <w:rPr>
          <w:rFonts w:ascii="Times New Roman" w:hAnsi="Times New Roman" w:eastAsia="Times New Roman" w:cs="Times New Roman"/>
          <w:sz w:val="22"/>
          <w:szCs w:val="22"/>
          <w:lang w:val="en-PH"/>
        </w:rPr>
        <w:t>means a person having obtained a permit to construct or a groundwater withdrawal permit issued in accordance with Sections 49-5-60 and 49-5-110.</w:t>
      </w:r>
      <w:r>
        <w:rPr>
          <w:rFonts w:ascii="Times New Roman" w:hAnsi="Times New Roman" w:eastAsia="Times New Roman" w:cs="Times New Roman"/>
          <w:sz w:val="22"/>
          <w:szCs w:val="22"/>
          <w:lang w:val="en-PH"/>
        </w:rPr>
      </w:r>
    </w:p>
    <w:p xmlns:w14="http://schemas.microsoft.com/office/word/2010/wordml" w:rsidR="00BE0A0D" w:rsidRDefault="00BE0A0D" w14:paraId="78FFA10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(17) "Person" means an individual, firm, partnership, association, public or private institution, municipality or political subdivision, governmental agency, public water system, or a private or public corporation organized under the laws of this State or any other state or county.</w:t>
      </w:r>
      <w:r>
        <w:rPr>
          <w:rFonts w:ascii="Times New Roman" w:hAnsi="Times New Roman" w:eastAsia="Times New Roman" w:cs="Times New Roman"/>
          <w:sz w:val="22"/>
          <w:szCs w:val="22"/>
          <w:lang w:val="en-PH"/>
        </w:rPr>
      </w:r>
    </w:p>
    <w:p xmlns:w14="http://schemas.microsoft.com/office/word/2010/wordml" w:rsidR="00BE0A0D" w:rsidRDefault="00BE0A0D" w14:paraId="0E9020A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(18) "Public water system" </w:t>
      </w:r>
      <w:r>
        <w:rPr>
          <w:rFonts w:ascii="Times New Roman" w:hAnsi="Times New Roman" w:eastAsia="Times New Roman" w:cs="Times New Roman"/>
          <w:sz w:val="22"/>
          <w:szCs w:val="22"/>
          <w:lang w:val="en-PH"/>
        </w:rPr>
        <w:t>means a water system as defined in Section 44-55-20 of the State Safe Drinking Water Act.</w:t>
      </w:r>
      <w:r>
        <w:rPr>
          <w:rFonts w:ascii="Times New Roman" w:hAnsi="Times New Roman" w:eastAsia="Times New Roman" w:cs="Times New Roman"/>
          <w:sz w:val="22"/>
          <w:szCs w:val="22"/>
          <w:lang w:val="en-PH"/>
        </w:rPr>
      </w:r>
    </w:p>
    <w:p xmlns:w14="http://schemas.microsoft.com/office/word/2010/wordml" w:rsidR="00BE0A0D" w:rsidRDefault="00BE0A0D" w14:paraId="55DDEA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(19) "Rated capacity" means the amount, in gallons per minute (gpm), of groundwater that is capable of being withdrawn from the completed well with the pump installed.</w:t>
      </w:r>
      <w:r>
        <w:rPr>
          <w:rFonts w:ascii="Times New Roman" w:hAnsi="Times New Roman" w:eastAsia="Times New Roman" w:cs="Times New Roman"/>
          <w:sz w:val="22"/>
          <w:szCs w:val="22"/>
          <w:lang w:val="en-PH"/>
        </w:rPr>
      </w:r>
    </w:p>
    <w:p xmlns:w14="http://schemas.microsoft.com/office/word/2010/wordml" w:rsidR="00BE0A0D" w:rsidRDefault="00BE0A0D" w14:paraId="5BF28B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(20) "Surface water" means all water which is open to the atmosphere and subject to surface runoff which includes lakes, streams, ponds, and reservoirs.</w:t>
      </w:r>
      <w:r>
        <w:rPr>
          <w:rFonts w:ascii="Times New Roman" w:hAnsi="Times New Roman" w:eastAsia="Times New Roman" w:cs="Times New Roman"/>
          <w:sz w:val="22"/>
          <w:szCs w:val="22"/>
          <w:lang w:val="en-PH"/>
        </w:rPr>
      </w:r>
    </w:p>
    <w:p xmlns:w14="http://schemas.microsoft.com/office/word/2010/wordml" w:rsidR="00BE0A0D" w:rsidRDefault="00BE0A0D" w14:paraId="2141D5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(21) "Type I well" means a well constructed with an open hole in a bedrock aquifer.</w:t>
      </w:r>
      <w:r>
        <w:rPr>
          <w:rFonts w:ascii="Times New Roman" w:hAnsi="Times New Roman" w:eastAsia="Times New Roman" w:cs="Times New Roman"/>
          <w:sz w:val="22"/>
          <w:szCs w:val="22"/>
          <w:lang w:val="en-PH"/>
        </w:rPr>
      </w:r>
    </w:p>
    <w:p xmlns:w14="http://schemas.microsoft.com/office/word/2010/wordml" w:rsidR="00BE0A0D" w:rsidRDefault="00BE0A0D" w14:paraId="54B4151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 xml:space="preserve">(22) </w:t>
      </w:r>
      <w:r>
        <w:rPr>
          <w:rFonts w:ascii="Times New Roman" w:hAnsi="Times New Roman" w:eastAsia="Times New Roman" w:cs="Times New Roman"/>
          <w:sz w:val="22"/>
          <w:szCs w:val="22"/>
          <w:lang w:val="en-PH"/>
        </w:rPr>
        <w:t>"Well" means an excavation that is cored, bored, drilled, jetted, dug, or otherwise constructed for the purpose of locating, testing, or withdrawing groundwater or for evaluating, testing, developing, draining, or recharging a groundwater reservoir or aquifer or that may control, divert, or otherwise cause the movement of groundwater from or into an aquifer.</w:t>
      </w:r>
      <w:r>
        <w:rPr>
          <w:rFonts w:ascii="Times New Roman" w:hAnsi="Times New Roman" w:eastAsia="Times New Roman" w:cs="Times New Roman"/>
          <w:sz w:val="22"/>
          <w:szCs w:val="22"/>
          <w:lang w:val="en-PH"/>
        </w:rPr>
      </w:r>
    </w:p>
    <w:p xmlns:w14="http://schemas.microsoft.com/office/word/2010/wordml" w14:paraId="30C0DFC6" w14:textId="77777777">
      <w:pPr>
        <w:spacing w:before="0" w:after="0" w:line="240" w:lineRule="auto"/>
      </w:pPr>
      <w:r>
        <w:t/>
      </w:r>
    </w:p>
    <w:p xmlns:w14="http://schemas.microsoft.com/office/word/2010/wordml" w:rsidR="00BE0A0D" w:rsidRDefault="00BE0A0D" w14:paraId="3912514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70-33; 1969 (56) 640; 1990 Act No. 585, § 1; 1993 Act No. 181, § 1246; 2000 Act No. 366, § 2; 2026 Act No. 146 (H.4189), § 249.A, eff May 15, 2026.</w:t>
      </w:r>
      <w:r>
        <w:rPr>
          <w:rFonts w:ascii="Times New Roman" w:hAnsi="Times New Roman" w:eastAsia="Times New Roman" w:cs="Times New Roman"/>
          <w:sz w:val="22"/>
          <w:szCs w:val="22"/>
          <w:lang w:val="en-PH"/>
        </w:rPr>
      </w:r>
    </w:p>
    <w:p xmlns:w14="http://schemas.microsoft.com/office/word/2010/wordml" w:rsidR="00BE0A0D" w:rsidRDefault="00BE0A0D" w14:paraId="10FBEAB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A0D" w:rsidRDefault="00BE0A0D" w14:paraId="552D35E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249.A, deleted and reserved (3), which related to the definition of "Board"; and in (5), substituted "Department of Environmental Services" for "Department of Health and Environmental Control".</w:t>
      </w:r>
      <w:r>
        <w:rPr>
          <w:rFonts w:ascii="Times New Roman" w:hAnsi="Times New Roman" w:eastAsia="Times New Roman" w:cs="Times New Roman"/>
          <w:sz w:val="22"/>
          <w:szCs w:val="22"/>
          <w:lang w:val="en-PH"/>
        </w:rPr>
      </w:r>
    </w:p>
    <w:p xmlns:w14="http://schemas.microsoft.com/office/word/2010/wordml" w14:paraId="064E638F" w14:textId="77777777">
      <w:pPr>
        <w:spacing w:before="0" w:after="0" w:line="240" w:lineRule="auto"/>
      </w:pPr>
      <w:r>
        <w:t/>
      </w:r>
    </w:p>
    <w:p xmlns:w14="http://schemas.microsoft.com/office/word/2010/wordml" w:rsidR="00BE0A0D" w:rsidRDefault="00BE0A0D" w14:paraId="652CA17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49-5-40. Department to establish groundwater management program; withdrawers to register sources and report use.</w:t>
      </w:r>
      <w:r>
        <w:rPr>
          <w:rFonts w:ascii="Times New Roman" w:hAnsi="Times New Roman" w:eastAsia="Times New Roman" w:cs="Times New Roman"/>
          <w:b w:val="true"/>
          <w:sz w:val="22"/>
          <w:szCs w:val="22"/>
          <w:lang w:val="en-PH"/>
        </w:rPr>
      </w:r>
    </w:p>
    <w:p xmlns:w14="http://schemas.microsoft.com/office/word/2010/wordml" w:rsidR="00BE0A0D" w:rsidRDefault="00BE0A0D" w14:paraId="5717BE5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In order to carry out the policy as stated in Section 49-5-20, the General Assembly finds that the department must establish and implement an effective statewide groundwater management program. To implement this program, all groundwater withdrawers shall register their groundwater sources with, and report their groundwater use to, the department.</w:t>
      </w:r>
      <w:r>
        <w:rPr>
          <w:rFonts w:ascii="Times New Roman" w:hAnsi="Times New Roman" w:eastAsia="Times New Roman" w:cs="Times New Roman"/>
          <w:sz w:val="22"/>
          <w:szCs w:val="22"/>
          <w:lang w:val="en-PH"/>
        </w:rPr>
      </w:r>
    </w:p>
    <w:p xmlns:w14="http://schemas.microsoft.com/office/word/2010/wordml" w14:paraId="795D738C" w14:textId="77777777">
      <w:pPr>
        <w:spacing w:before="0" w:after="0" w:line="240" w:lineRule="auto"/>
      </w:pPr>
      <w:r>
        <w:t/>
      </w:r>
    </w:p>
    <w:p xmlns:w14="http://schemas.microsoft.com/office/word/2010/wordml" w:rsidR="00BE0A0D" w:rsidRDefault="00BE0A0D" w14:paraId="667D5A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70-34; 1969 (56) 640; 1990 Act No. 585, § 1; 1993 Act No. 181, § 1246; 2000 Act No. 366, § 2.</w:t>
      </w:r>
      <w:r>
        <w:rPr>
          <w:rFonts w:ascii="Times New Roman" w:hAnsi="Times New Roman" w:eastAsia="Times New Roman" w:cs="Times New Roman"/>
          <w:sz w:val="22"/>
          <w:szCs w:val="22"/>
          <w:lang w:val="en-PH"/>
        </w:rPr>
      </w:r>
    </w:p>
    <w:p xmlns:w14="http://schemas.microsoft.com/office/word/2010/wordml" w14:paraId="5DCB900D" w14:textId="77777777">
      <w:pPr>
        <w:spacing w:before="0" w:after="0" w:line="240" w:lineRule="auto"/>
      </w:pPr>
      <w:r>
        <w:t/>
      </w:r>
    </w:p>
    <w:p xmlns:w14="http://schemas.microsoft.com/office/word/2010/wordml" w:rsidR="00BE0A0D" w:rsidRDefault="00BE0A0D" w14:paraId="66E7D562"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49-5-50. Department to monitor groundwater withdrawals; notice of construction of new well or increase in capacity of existing well; public notice.</w:t>
      </w:r>
      <w:r>
        <w:rPr>
          <w:rFonts w:ascii="Times New Roman" w:hAnsi="Times New Roman" w:eastAsia="Times New Roman" w:cs="Times New Roman"/>
          <w:b w:val="true"/>
          <w:sz w:val="22"/>
          <w:szCs w:val="22"/>
          <w:lang w:val="en-PH"/>
        </w:rPr>
      </w:r>
    </w:p>
    <w:p xmlns:w14="http://schemas.microsoft.com/office/word/2010/wordml" w:rsidR="00BE0A0D" w:rsidRDefault="00BE0A0D" w14:paraId="70F6137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department shall assess, notice, and monitor groundwater withdrawals in this State pursuant to this chapter.</w:t>
      </w:r>
      <w:r>
        <w:rPr>
          <w:rFonts w:ascii="Times New Roman" w:hAnsi="Times New Roman" w:eastAsia="Times New Roman" w:cs="Times New Roman"/>
          <w:sz w:val="22"/>
          <w:szCs w:val="22"/>
          <w:lang w:val="en-PH"/>
        </w:rPr>
      </w:r>
    </w:p>
    <w:p xmlns:w14="http://schemas.microsoft.com/office/word/2010/wordml" w:rsidR="00BE0A0D" w:rsidRDefault="00BE0A0D" w14:paraId="37E30CD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groundwater withdrawer or proposed groundwater withdrawer outside of a designated capacity use area in the Coastal Plain shall notify the department of its intent to construct a new well, or increase the rated capacity of an existing well, at least thirty days before initiating the action. This notification must be made on forms provided by the department.</w:t>
      </w:r>
      <w:r>
        <w:rPr>
          <w:rFonts w:ascii="Times New Roman" w:hAnsi="Times New Roman" w:eastAsia="Times New Roman" w:cs="Times New Roman"/>
          <w:sz w:val="22"/>
          <w:szCs w:val="22"/>
          <w:lang w:val="en-PH"/>
        </w:rPr>
      </w:r>
    </w:p>
    <w:p xmlns:w14="http://schemas.microsoft.com/office/word/2010/wordml" w:rsidR="00BE0A0D" w:rsidRDefault="00BE0A0D" w14:paraId="2491952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department shall develop a process for notifying potentially affected existing withdrawers and the public of all notices received pursuant to subsection (B).</w:t>
      </w:r>
      <w:r>
        <w:rPr>
          <w:rFonts w:ascii="Times New Roman" w:hAnsi="Times New Roman" w:eastAsia="Times New Roman" w:cs="Times New Roman"/>
          <w:sz w:val="22"/>
          <w:szCs w:val="22"/>
          <w:lang w:val="en-PH"/>
        </w:rPr>
      </w:r>
    </w:p>
    <w:p xmlns:w14="http://schemas.microsoft.com/office/word/2010/wordml" w14:paraId="1DC94E62" w14:textId="77777777">
      <w:pPr>
        <w:spacing w:before="0" w:after="0" w:line="240" w:lineRule="auto"/>
      </w:pPr>
      <w:r>
        <w:t/>
      </w:r>
    </w:p>
    <w:p xmlns:w14="http://schemas.microsoft.com/office/word/2010/wordml" w:rsidR="00BE0A0D" w:rsidRDefault="00BE0A0D" w14:paraId="1E29890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70-35; 1969 (56) 640; 1990 Act No. 585, § 1; 1993 Act No. 181, § 1246; 2000 Act No. 366, § 2.</w:t>
      </w:r>
      <w:r>
        <w:rPr>
          <w:rFonts w:ascii="Times New Roman" w:hAnsi="Times New Roman" w:eastAsia="Times New Roman" w:cs="Times New Roman"/>
          <w:sz w:val="22"/>
          <w:szCs w:val="22"/>
          <w:lang w:val="en-PH"/>
        </w:rPr>
      </w:r>
    </w:p>
    <w:p xmlns:w14="http://schemas.microsoft.com/office/word/2010/wordml" w14:paraId="4B750D65" w14:textId="77777777">
      <w:pPr>
        <w:spacing w:before="0" w:after="0" w:line="240" w:lineRule="auto"/>
      </w:pPr>
      <w:r>
        <w:t/>
      </w:r>
    </w:p>
    <w:p xmlns:w14="http://schemas.microsoft.com/office/word/2010/wordml" w:rsidR="00BE0A0D" w:rsidRDefault="00BE0A0D" w14:paraId="77F9CC9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49-5-60. Capacity use area designation; notice and public hearing; development of groundwater management plan; groundwater withdrawal permits; appeals; grounds for reversal or modification.</w:t>
      </w:r>
      <w:r>
        <w:rPr>
          <w:rFonts w:ascii="Times New Roman" w:hAnsi="Times New Roman" w:eastAsia="Times New Roman" w:cs="Times New Roman"/>
          <w:b w:val="true"/>
          <w:sz w:val="22"/>
          <w:szCs w:val="22"/>
          <w:lang w:val="en-PH"/>
        </w:rPr>
      </w:r>
    </w:p>
    <w:p xmlns:w14="http://schemas.microsoft.com/office/word/2010/wordml" w:rsidR="00BE0A0D" w:rsidRDefault="00BE0A0D" w14:paraId="48C980F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(A) In the State where excessive groundwater withdrawal presents potential adverse effects to the natural resources or poses </w:t>
      </w:r>
      <w:r>
        <w:rPr>
          <w:rFonts w:ascii="Times New Roman" w:hAnsi="Times New Roman" w:eastAsia="Times New Roman" w:cs="Times New Roman"/>
          <w:sz w:val="22"/>
          <w:szCs w:val="22"/>
          <w:lang w:val="en-PH"/>
        </w:rPr>
        <w:t>a threat to public health, safety, or economic welfare or where conditions pose a significant threat to the long-term integrity of a groundwater source, including salt water intrusion, the department, after notice and public hearing, in accordance with the Administrative Procedures Act, shall designate a capacity use area. The department, local government authorities, other government agencies, or groundwater withdrawers may initiate the capacity use area designation process. The notice and public hearing m</w:t>
      </w:r>
      <w:r>
        <w:rPr>
          <w:rFonts w:ascii="Times New Roman" w:hAnsi="Times New Roman" w:eastAsia="Times New Roman" w:cs="Times New Roman"/>
          <w:sz w:val="22"/>
          <w:szCs w:val="22"/>
          <w:lang w:val="en-PH"/>
        </w:rPr>
        <w:t>ust be conducted such that local government authorities, groundwater withdrawers, or the general public may provide comments concerning the capacity use area designation process. A capacity use area must be designated by the department based on scientific studies and evaluation of groundwater resources and may or may not conform to political boundaries.</w:t>
      </w:r>
      <w:r>
        <w:rPr>
          <w:rFonts w:ascii="Times New Roman" w:hAnsi="Times New Roman" w:eastAsia="Times New Roman" w:cs="Times New Roman"/>
          <w:sz w:val="22"/>
          <w:szCs w:val="22"/>
          <w:lang w:val="en-PH"/>
        </w:rPr>
      </w:r>
    </w:p>
    <w:p xmlns:w14="http://schemas.microsoft.com/office/word/2010/wordml" w:rsidR="00BE0A0D" w:rsidRDefault="00BE0A0D" w14:paraId="4DA9DDB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After notice and public hearing, the department shall coordinate the affected governing bodies and groundwater withdrawers to develop a groundwater management plan to achieve goals and objectives stated in Section 49-5-20. In those areas where the affected governing bodies and withdrawers are unable to develop a plan, the department shall take action to develop the plan. The plan must be approved by the department before the department may issue groundwater withdrawal permits for the area.</w:t>
      </w:r>
      <w:r>
        <w:rPr>
          <w:rFonts w:ascii="Times New Roman" w:hAnsi="Times New Roman" w:eastAsia="Times New Roman" w:cs="Times New Roman"/>
          <w:sz w:val="22"/>
          <w:szCs w:val="22"/>
          <w:lang w:val="en-PH"/>
        </w:rPr>
      </w:r>
    </w:p>
    <w:p xmlns:w14="http://schemas.microsoft.com/office/word/2010/wordml" w:rsidR="00BE0A0D" w:rsidRDefault="00BE0A0D" w14:paraId="34FF1C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Once the department approves the groundwater management plan for a designated capacity use area, each groundwater withdrawer shall make application for a groundwater withdrawal permit. The department shall issue groundwater withdrawal permits in accordance with the approved plan.</w:t>
      </w:r>
      <w:r>
        <w:rPr>
          <w:rFonts w:ascii="Times New Roman" w:hAnsi="Times New Roman" w:eastAsia="Times New Roman" w:cs="Times New Roman"/>
          <w:sz w:val="22"/>
          <w:szCs w:val="22"/>
          <w:lang w:val="en-PH"/>
        </w:rPr>
      </w:r>
    </w:p>
    <w:p xmlns:w14="http://schemas.microsoft.com/office/word/2010/wordml" w:rsidR="00BE0A0D" w:rsidRDefault="00BE0A0D" w14:paraId="457AA1D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(D) A person or entity affected may appeal a decision of the department on a capacity use area designation within thirty days after the filing of the decision to the court of common pleas of any county which is included in whole or in part within the disputed capacity use area. The department shall certify to the court the record in the hearing. The court shall review the record and the regularity and the justification for the decision. The court may not substitute its judgment for that of the agency as to </w:t>
      </w:r>
      <w:r>
        <w:rPr>
          <w:rFonts w:ascii="Times New Roman" w:hAnsi="Times New Roman" w:eastAsia="Times New Roman" w:cs="Times New Roman"/>
          <w:sz w:val="22"/>
          <w:szCs w:val="22"/>
          <w:lang w:val="en-PH"/>
        </w:rPr>
        <w:t>the weight of the evidence on questions of fact. The court may affirm the decision of the agency or remand the case for further proceedings. The court may reverse or modify the decision if substantial rights of the appellant have been prejudiced because the administrative findings, inferences, conclusions, or decisions are:</w:t>
      </w:r>
      <w:r>
        <w:rPr>
          <w:rFonts w:ascii="Times New Roman" w:hAnsi="Times New Roman" w:eastAsia="Times New Roman" w:cs="Times New Roman"/>
          <w:sz w:val="22"/>
          <w:szCs w:val="22"/>
          <w:lang w:val="en-PH"/>
        </w:rPr>
      </w:r>
    </w:p>
    <w:p xmlns:w14="http://schemas.microsoft.com/office/word/2010/wordml" w:rsidR="00BE0A0D" w:rsidRDefault="00BE0A0D" w14:paraId="76B6C51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in violation of constitutional or statutory provisions;</w:t>
      </w:r>
      <w:r>
        <w:rPr>
          <w:rFonts w:ascii="Times New Roman" w:hAnsi="Times New Roman" w:eastAsia="Times New Roman" w:cs="Times New Roman"/>
          <w:sz w:val="22"/>
          <w:szCs w:val="22"/>
          <w:lang w:val="en-PH"/>
        </w:rPr>
      </w:r>
    </w:p>
    <w:p xmlns:w14="http://schemas.microsoft.com/office/word/2010/wordml" w:rsidR="00BE0A0D" w:rsidRDefault="00BE0A0D" w14:paraId="37E6B89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in excess of the statutory authority of the agency;</w:t>
      </w:r>
      <w:r>
        <w:rPr>
          <w:rFonts w:ascii="Times New Roman" w:hAnsi="Times New Roman" w:eastAsia="Times New Roman" w:cs="Times New Roman"/>
          <w:sz w:val="22"/>
          <w:szCs w:val="22"/>
          <w:lang w:val="en-PH"/>
        </w:rPr>
      </w:r>
    </w:p>
    <w:p xmlns:w14="http://schemas.microsoft.com/office/word/2010/wordml" w:rsidR="00BE0A0D" w:rsidRDefault="00BE0A0D" w14:paraId="23EE1E2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(3) made upon unlawful procedure;</w:t>
      </w:r>
      <w:r>
        <w:rPr>
          <w:rFonts w:ascii="Times New Roman" w:hAnsi="Times New Roman" w:eastAsia="Times New Roman" w:cs="Times New Roman"/>
          <w:sz w:val="22"/>
          <w:szCs w:val="22"/>
          <w:lang w:val="en-PH"/>
        </w:rPr>
      </w:r>
    </w:p>
    <w:p xmlns:w14="http://schemas.microsoft.com/office/word/2010/wordml" w:rsidR="00BE0A0D" w:rsidRDefault="00BE0A0D" w14:paraId="302DFB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affected by other error of law;</w:t>
      </w:r>
      <w:r>
        <w:rPr>
          <w:rFonts w:ascii="Times New Roman" w:hAnsi="Times New Roman" w:eastAsia="Times New Roman" w:cs="Times New Roman"/>
          <w:sz w:val="22"/>
          <w:szCs w:val="22"/>
          <w:lang w:val="en-PH"/>
        </w:rPr>
      </w:r>
    </w:p>
    <w:p xmlns:w14="http://schemas.microsoft.com/office/word/2010/wordml" w:rsidR="00BE0A0D" w:rsidRDefault="00BE0A0D" w14:paraId="7C49CF5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clearly erroneous in view of the reliable, probative, and substantial evidence on the record; or</w:t>
      </w:r>
      <w:r>
        <w:rPr>
          <w:rFonts w:ascii="Times New Roman" w:hAnsi="Times New Roman" w:eastAsia="Times New Roman" w:cs="Times New Roman"/>
          <w:sz w:val="22"/>
          <w:szCs w:val="22"/>
          <w:lang w:val="en-PH"/>
        </w:rPr>
      </w:r>
    </w:p>
    <w:p xmlns:w14="http://schemas.microsoft.com/office/word/2010/wordml" w:rsidR="00BE0A0D" w:rsidRDefault="00BE0A0D" w14:paraId="4AE25CF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(6) arbitrary or capricious or characterized by abuse of discretion or clearly unwarranted exercise of discretion.</w:t>
      </w:r>
      <w:r>
        <w:rPr>
          <w:rFonts w:ascii="Times New Roman" w:hAnsi="Times New Roman" w:eastAsia="Times New Roman" w:cs="Times New Roman"/>
          <w:sz w:val="22"/>
          <w:szCs w:val="22"/>
          <w:lang w:val="en-PH"/>
        </w:rPr>
      </w:r>
    </w:p>
    <w:p xmlns:w14="http://schemas.microsoft.com/office/word/2010/wordml" w14:paraId="355B1803" w14:textId="77777777">
      <w:pPr>
        <w:spacing w:before="0" w:after="0" w:line="240" w:lineRule="auto"/>
      </w:pPr>
      <w:r>
        <w:t/>
      </w:r>
    </w:p>
    <w:p xmlns:w14="http://schemas.microsoft.com/office/word/2010/wordml" w:rsidR="00BE0A0D" w:rsidRDefault="00BE0A0D" w14:paraId="598FAB7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70-36; 1969 (56) 640; 1990 Act No. 585, § 1; 1993 Act No. 181, § 1246; 2000 Act No. 366, § 2; 2026 Act No. 146 (H.4189), § 249.B, eff May 15, 2026.</w:t>
      </w:r>
      <w:r>
        <w:rPr>
          <w:rFonts w:ascii="Times New Roman" w:hAnsi="Times New Roman" w:eastAsia="Times New Roman" w:cs="Times New Roman"/>
          <w:sz w:val="22"/>
          <w:szCs w:val="22"/>
          <w:lang w:val="en-PH"/>
        </w:rPr>
      </w:r>
    </w:p>
    <w:p xmlns:w14="http://schemas.microsoft.com/office/word/2010/wordml" w:rsidR="00BE0A0D" w:rsidRDefault="00BE0A0D" w14:paraId="15F0F20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Effect of Amendment</w:t>
      </w:r>
      <w:r>
        <w:rPr>
          <w:rFonts w:ascii="Times New Roman" w:hAnsi="Times New Roman" w:eastAsia="Times New Roman" w:cs="Times New Roman"/>
          <w:sz w:val="22"/>
          <w:szCs w:val="22"/>
          <w:lang w:val="en-PH"/>
        </w:rPr>
      </w:r>
    </w:p>
    <w:p xmlns:w14="http://schemas.microsoft.com/office/word/2010/wordml" w:rsidR="00BE0A0D" w:rsidRDefault="00BE0A0D" w14:paraId="1E6032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2026 Act No. 146, § 249.B, substituted "department" for "board" throughout the section.</w:t>
      </w:r>
      <w:r>
        <w:rPr>
          <w:rFonts w:ascii="Times New Roman" w:hAnsi="Times New Roman" w:eastAsia="Times New Roman" w:cs="Times New Roman"/>
          <w:sz w:val="22"/>
          <w:szCs w:val="22"/>
          <w:lang w:val="en-PH"/>
        </w:rPr>
      </w:r>
    </w:p>
    <w:p xmlns:w14="http://schemas.microsoft.com/office/word/2010/wordml" w14:paraId="641F9882" w14:textId="77777777">
      <w:pPr>
        <w:spacing w:before="0" w:after="0" w:line="240" w:lineRule="auto"/>
      </w:pPr>
      <w:r>
        <w:t/>
      </w:r>
    </w:p>
    <w:p xmlns:w14="http://schemas.microsoft.com/office/word/2010/wordml" w:rsidR="00BE0A0D" w:rsidRDefault="00BE0A0D" w14:paraId="720DB903"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49-5-70. Exemptions.</w:t>
      </w:r>
      <w:r>
        <w:rPr>
          <w:rFonts w:ascii="Times New Roman" w:hAnsi="Times New Roman" w:eastAsia="Times New Roman" w:cs="Times New Roman"/>
          <w:b w:val="true"/>
          <w:sz w:val="22"/>
          <w:szCs w:val="22"/>
          <w:lang w:val="en-PH"/>
        </w:rPr>
      </w:r>
    </w:p>
    <w:p xmlns:w14="http://schemas.microsoft.com/office/word/2010/wordml" w:rsidR="00BE0A0D" w:rsidRDefault="00BE0A0D" w14:paraId="3C83482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The following are exempt from this chapter:</w:t>
      </w:r>
      <w:r>
        <w:rPr>
          <w:rFonts w:ascii="Times New Roman" w:hAnsi="Times New Roman" w:eastAsia="Times New Roman" w:cs="Times New Roman"/>
          <w:sz w:val="22"/>
          <w:szCs w:val="22"/>
          <w:lang w:val="en-PH"/>
        </w:rPr>
      </w:r>
    </w:p>
    <w:p xmlns:w14="http://schemas.microsoft.com/office/word/2010/wordml" w:rsidR="00BE0A0D" w:rsidRDefault="00BE0A0D" w14:paraId="05DE825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emergency withdrawals of groundwater;</w:t>
      </w:r>
      <w:r>
        <w:rPr>
          <w:rFonts w:ascii="Times New Roman" w:hAnsi="Times New Roman" w:eastAsia="Times New Roman" w:cs="Times New Roman"/>
          <w:sz w:val="22"/>
          <w:szCs w:val="22"/>
          <w:lang w:val="en-PH"/>
        </w:rPr>
      </w:r>
    </w:p>
    <w:p xmlns:w14="http://schemas.microsoft.com/office/word/2010/wordml" w:rsidR="00BE0A0D" w:rsidRDefault="00BE0A0D" w14:paraId="261FC9F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any person withdrawing groundwater for nonconsumptive uses;</w:t>
      </w:r>
      <w:r>
        <w:rPr>
          <w:rFonts w:ascii="Times New Roman" w:hAnsi="Times New Roman" w:eastAsia="Times New Roman" w:cs="Times New Roman"/>
          <w:sz w:val="22"/>
          <w:szCs w:val="22"/>
          <w:lang w:val="en-PH"/>
        </w:rPr>
      </w:r>
    </w:p>
    <w:p xmlns:w14="http://schemas.microsoft.com/office/word/2010/wordml" w:rsidR="00BE0A0D" w:rsidRDefault="00BE0A0D" w14:paraId="5F7A7BD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a person withdrawing groundwater for the purpose of wildlife habitat management;</w:t>
      </w:r>
      <w:r>
        <w:rPr>
          <w:rFonts w:ascii="Times New Roman" w:hAnsi="Times New Roman" w:eastAsia="Times New Roman" w:cs="Times New Roman"/>
          <w:sz w:val="22"/>
          <w:szCs w:val="22"/>
          <w:lang w:val="en-PH"/>
        </w:rPr>
      </w:r>
    </w:p>
    <w:p xmlns:w14="http://schemas.microsoft.com/office/word/2010/wordml" w:rsidR="00BE0A0D" w:rsidRDefault="00BE0A0D" w14:paraId="429973C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 person withdrawing groundwater at a single family residence or household for noncommercial use.</w:t>
      </w:r>
      <w:r>
        <w:rPr>
          <w:rFonts w:ascii="Times New Roman" w:hAnsi="Times New Roman" w:eastAsia="Times New Roman" w:cs="Times New Roman"/>
          <w:sz w:val="22"/>
          <w:szCs w:val="22"/>
          <w:lang w:val="en-PH"/>
        </w:rPr>
      </w:r>
    </w:p>
    <w:p xmlns:w14="http://schemas.microsoft.com/office/word/2010/wordml" w:rsidR="00BE0A0D" w:rsidRDefault="00BE0A0D" w14:paraId="1D46648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following are exempt from the permitting requirements of Section 49-5-100 and the public notification requirements of Section 49-5-50:</w:t>
      </w:r>
      <w:r>
        <w:rPr>
          <w:rFonts w:ascii="Times New Roman" w:hAnsi="Times New Roman" w:eastAsia="Times New Roman" w:cs="Times New Roman"/>
          <w:sz w:val="22"/>
          <w:szCs w:val="22"/>
          <w:lang w:val="en-PH"/>
        </w:rPr>
      </w:r>
    </w:p>
    <w:p xmlns:w14="http://schemas.microsoft.com/office/word/2010/wordml" w:rsidR="00BE0A0D" w:rsidRDefault="00BE0A0D" w14:paraId="031C3CE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dewatering operations at mines;</w:t>
      </w:r>
      <w:r>
        <w:rPr>
          <w:rFonts w:ascii="Times New Roman" w:hAnsi="Times New Roman" w:eastAsia="Times New Roman" w:cs="Times New Roman"/>
          <w:sz w:val="22"/>
          <w:szCs w:val="22"/>
          <w:lang w:val="en-PH"/>
        </w:rPr>
      </w:r>
    </w:p>
    <w:p xmlns:w14="http://schemas.microsoft.com/office/word/2010/wordml" w:rsidR="00BE0A0D" w:rsidRDefault="00BE0A0D" w14:paraId="5A0C171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all other dewatering operations;</w:t>
      </w:r>
      <w:r>
        <w:rPr>
          <w:rFonts w:ascii="Times New Roman" w:hAnsi="Times New Roman" w:eastAsia="Times New Roman" w:cs="Times New Roman"/>
          <w:sz w:val="22"/>
          <w:szCs w:val="22"/>
          <w:lang w:val="en-PH"/>
        </w:rPr>
      </w:r>
    </w:p>
    <w:p xmlns:w14="http://schemas.microsoft.com/office/word/2010/wordml" w:rsidR="00BE0A0D" w:rsidRDefault="00BE0A0D" w14:paraId="7CF0A36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Type I wells installed into crystalline bedrock in the Coastal Plain Groundwater Management Area;</w:t>
      </w:r>
      <w:r>
        <w:rPr>
          <w:rFonts w:ascii="Times New Roman" w:hAnsi="Times New Roman" w:eastAsia="Times New Roman" w:cs="Times New Roman"/>
          <w:sz w:val="22"/>
          <w:szCs w:val="22"/>
          <w:lang w:val="en-PH"/>
        </w:rPr>
      </w:r>
    </w:p>
    <w:p xmlns:w14="http://schemas.microsoft.com/office/word/2010/wordml" w:rsidR="00BE0A0D" w:rsidRDefault="00BE0A0D" w14:paraId="4A7B1C8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groundwater withdrawer constructing a new well to replace an existing well.</w:t>
      </w:r>
      <w:r>
        <w:rPr>
          <w:rFonts w:ascii="Times New Roman" w:hAnsi="Times New Roman" w:eastAsia="Times New Roman" w:cs="Times New Roman"/>
          <w:sz w:val="22"/>
          <w:szCs w:val="22"/>
          <w:lang w:val="en-PH"/>
        </w:rPr>
      </w:r>
    </w:p>
    <w:p xmlns:w14="http://schemas.microsoft.com/office/word/2010/wordml" w:rsidR="00BE0A0D" w:rsidRDefault="00BE0A0D" w14:paraId="05C240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(C) Aquifer storage and recovery wells are exempt from the requirements of this chapter if:</w:t>
      </w:r>
      <w:r>
        <w:rPr>
          <w:rFonts w:ascii="Times New Roman" w:hAnsi="Times New Roman" w:eastAsia="Times New Roman" w:cs="Times New Roman"/>
          <w:sz w:val="22"/>
          <w:szCs w:val="22"/>
          <w:lang w:val="en-PH"/>
        </w:rPr>
      </w:r>
    </w:p>
    <w:p xmlns:w14="http://schemas.microsoft.com/office/word/2010/wordml" w:rsidR="00BE0A0D" w:rsidRDefault="00BE0A0D" w14:paraId="3E04D1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a permit in accordance with the Underground Injection Control Regulations, Regulation 61-87, S. C. Code of Regulations, is obtained from the department; and</w:t>
      </w:r>
      <w:r>
        <w:rPr>
          <w:rFonts w:ascii="Times New Roman" w:hAnsi="Times New Roman" w:eastAsia="Times New Roman" w:cs="Times New Roman"/>
          <w:sz w:val="22"/>
          <w:szCs w:val="22"/>
          <w:lang w:val="en-PH"/>
        </w:rPr>
      </w:r>
    </w:p>
    <w:p xmlns:w14="http://schemas.microsoft.com/office/word/2010/wordml" w:rsidR="00BE0A0D" w:rsidRDefault="00BE0A0D" w14:paraId="75B3BE4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(2) the amount of water withdrawn does not exceed the amount of water injected.</w:t>
      </w:r>
      <w:r>
        <w:rPr>
          <w:rFonts w:ascii="Times New Roman" w:hAnsi="Times New Roman" w:eastAsia="Times New Roman" w:cs="Times New Roman"/>
          <w:sz w:val="22"/>
          <w:szCs w:val="22"/>
          <w:lang w:val="en-PH"/>
        </w:rPr>
      </w:r>
    </w:p>
    <w:p xmlns:w14="http://schemas.microsoft.com/office/word/2010/wordml" w:rsidR="00BE0A0D" w:rsidRDefault="00BE0A0D" w14:paraId="147176C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department may exempt wells of diminutive yield from the requirements of this chapter if these wells are used for purposes other than the wells which result in a person being considered a groundwater user.</w:t>
      </w:r>
      <w:r>
        <w:rPr>
          <w:rFonts w:ascii="Times New Roman" w:hAnsi="Times New Roman" w:eastAsia="Times New Roman" w:cs="Times New Roman"/>
          <w:sz w:val="22"/>
          <w:szCs w:val="22"/>
          <w:lang w:val="en-PH"/>
        </w:rPr>
      </w:r>
    </w:p>
    <w:p xmlns:w14="http://schemas.microsoft.com/office/word/2010/wordml" w14:paraId="45B2948C" w14:textId="77777777">
      <w:pPr>
        <w:spacing w:before="0" w:after="0" w:line="240" w:lineRule="auto"/>
      </w:pPr>
      <w:r>
        <w:t/>
      </w:r>
    </w:p>
    <w:p xmlns:w14="http://schemas.microsoft.com/office/word/2010/wordml" w:rsidR="00BE0A0D" w:rsidRDefault="00BE0A0D" w14:paraId="3CB0E38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70-37; 1969 (56) 640; 1990 Act No. 585, § 1; 1993 Act No. 181, § 1246; 2000 Act No. 366, § 2.</w:t>
      </w:r>
      <w:r>
        <w:rPr>
          <w:rFonts w:ascii="Times New Roman" w:hAnsi="Times New Roman" w:eastAsia="Times New Roman" w:cs="Times New Roman"/>
          <w:sz w:val="22"/>
          <w:szCs w:val="22"/>
          <w:lang w:val="en-PH"/>
        </w:rPr>
      </w:r>
    </w:p>
    <w:p xmlns:w14="http://schemas.microsoft.com/office/word/2010/wordml" w14:paraId="55D0C299" w14:textId="77777777">
      <w:pPr>
        <w:spacing w:before="0" w:after="0" w:line="240" w:lineRule="auto"/>
      </w:pPr>
      <w:r>
        <w:t/>
      </w:r>
    </w:p>
    <w:p xmlns:w14="http://schemas.microsoft.com/office/word/2010/wordml" w:rsidR="00BE0A0D" w:rsidRDefault="00BE0A0D" w14:paraId="227F85E5"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49-5-80. Registration of groundwater withdrawers; new wells.</w:t>
      </w:r>
      <w:r>
        <w:rPr>
          <w:rFonts w:ascii="Times New Roman" w:hAnsi="Times New Roman" w:eastAsia="Times New Roman" w:cs="Times New Roman"/>
          <w:b w:val="true"/>
          <w:sz w:val="22"/>
          <w:szCs w:val="22"/>
          <w:lang w:val="en-PH"/>
        </w:rPr>
      </w:r>
    </w:p>
    <w:p xmlns:w14="http://schemas.microsoft.com/office/word/2010/wordml" w:rsidR="00BE0A0D" w:rsidRDefault="00BE0A0D" w14:paraId="318ED42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An existing groundwater withdrawer in the State shall register its groundwater withdrawal and subsequent use with the department on forms provided by the department no later than January 1, 2000.</w:t>
      </w:r>
      <w:r>
        <w:rPr>
          <w:rFonts w:ascii="Times New Roman" w:hAnsi="Times New Roman" w:eastAsia="Times New Roman" w:cs="Times New Roman"/>
          <w:sz w:val="22"/>
          <w:szCs w:val="22"/>
          <w:lang w:val="en-PH"/>
        </w:rPr>
      </w:r>
    </w:p>
    <w:p xmlns:w14="http://schemas.microsoft.com/office/word/2010/wordml" w:rsidR="00BE0A0D" w:rsidRDefault="00BE0A0D" w14:paraId="65CB573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A new groundwater withdrawer in the State shall register its groundwater withdrawal and subsequent use with the department on forms provided by the department before becoming a groundwater withdrawer.</w:t>
      </w:r>
      <w:r>
        <w:rPr>
          <w:rFonts w:ascii="Times New Roman" w:hAnsi="Times New Roman" w:eastAsia="Times New Roman" w:cs="Times New Roman"/>
          <w:sz w:val="22"/>
          <w:szCs w:val="22"/>
          <w:lang w:val="en-PH"/>
        </w:rPr>
      </w:r>
    </w:p>
    <w:p xmlns:w14="http://schemas.microsoft.com/office/word/2010/wordml" w:rsidR="00BE0A0D" w:rsidRDefault="00BE0A0D" w14:paraId="6D9E73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A groundwater withdrawer shall register any additional wells within thirty days after initiating use of the wells.</w:t>
      </w:r>
      <w:r>
        <w:rPr>
          <w:rFonts w:ascii="Times New Roman" w:hAnsi="Times New Roman" w:eastAsia="Times New Roman" w:cs="Times New Roman"/>
          <w:sz w:val="22"/>
          <w:szCs w:val="22"/>
          <w:lang w:val="en-PH"/>
        </w:rPr>
      </w:r>
    </w:p>
    <w:p xmlns:w14="http://schemas.microsoft.com/office/word/2010/wordml" w14:paraId="659E2E2B" w14:textId="77777777">
      <w:pPr>
        <w:spacing w:before="0" w:after="0" w:line="240" w:lineRule="auto"/>
      </w:pPr>
      <w:r>
        <w:t/>
      </w:r>
    </w:p>
    <w:p xmlns:w14="http://schemas.microsoft.com/office/word/2010/wordml" w:rsidR="00BE0A0D" w:rsidRDefault="00BE0A0D" w14:paraId="0E88C0F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70-39; 1969 (56) 640; 1990 Act No. 585, § 1; 1993 Act No. 181, § 1246; 2000 Act No. 366, § 2.</w:t>
      </w:r>
      <w:r>
        <w:rPr>
          <w:rFonts w:ascii="Times New Roman" w:hAnsi="Times New Roman" w:eastAsia="Times New Roman" w:cs="Times New Roman"/>
          <w:sz w:val="22"/>
          <w:szCs w:val="22"/>
          <w:lang w:val="en-PH"/>
        </w:rPr>
      </w:r>
    </w:p>
    <w:p xmlns:w14="http://schemas.microsoft.com/office/word/2010/wordml" w14:paraId="05991EFF" w14:textId="77777777">
      <w:pPr>
        <w:spacing w:before="0" w:after="0" w:line="240" w:lineRule="auto"/>
      </w:pPr>
      <w:r>
        <w:t/>
      </w:r>
    </w:p>
    <w:p xmlns:w14="http://schemas.microsoft.com/office/word/2010/wordml" w:rsidR="00BE0A0D" w:rsidRDefault="00BE0A0D" w14:paraId="13D7176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49-5-90. Reports of quantity of water withdrawn; methods for determining quantity.</w:t>
      </w:r>
      <w:r>
        <w:rPr>
          <w:rFonts w:ascii="Times New Roman" w:hAnsi="Times New Roman" w:eastAsia="Times New Roman" w:cs="Times New Roman"/>
          <w:b w:val="true"/>
          <w:sz w:val="22"/>
          <w:szCs w:val="22"/>
          <w:lang w:val="en-PH"/>
        </w:rPr>
      </w:r>
    </w:p>
    <w:p xmlns:w14="http://schemas.microsoft.com/office/word/2010/wordml" w:rsidR="00BE0A0D" w:rsidRDefault="00BE0A0D" w14:paraId="1D09E71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 Every permitted and registered groundwater withdrawer in the State shall annually before January thirty file with the department a report on forms furnished by the department of the quantities of groundwater withdrawn.</w:t>
      </w:r>
      <w:r>
        <w:rPr>
          <w:rFonts w:ascii="Times New Roman" w:hAnsi="Times New Roman" w:eastAsia="Times New Roman" w:cs="Times New Roman"/>
          <w:sz w:val="22"/>
          <w:szCs w:val="22"/>
          <w:lang w:val="en-PH"/>
        </w:rPr>
      </w:r>
    </w:p>
    <w:p xmlns:w14="http://schemas.microsoft.com/office/word/2010/wordml" w:rsidR="00BE0A0D" w:rsidRDefault="00BE0A0D" w14:paraId="6F241C8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(B) The quantity of groundwater withdrawn must be determined by one of the following:</w:t>
      </w:r>
      <w:r>
        <w:rPr>
          <w:rFonts w:ascii="Times New Roman" w:hAnsi="Times New Roman" w:eastAsia="Times New Roman" w:cs="Times New Roman"/>
          <w:sz w:val="22"/>
          <w:szCs w:val="22"/>
          <w:lang w:val="en-PH"/>
        </w:rPr>
      </w:r>
    </w:p>
    <w:p xmlns:w14="http://schemas.microsoft.com/office/word/2010/wordml" w:rsidR="00BE0A0D" w:rsidRDefault="00BE0A0D" w14:paraId="09964E6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(1) flow meters accurate to within ten percent of calibration;</w:t>
      </w:r>
      <w:r>
        <w:rPr>
          <w:rFonts w:ascii="Times New Roman" w:hAnsi="Times New Roman" w:eastAsia="Times New Roman" w:cs="Times New Roman"/>
          <w:sz w:val="22"/>
          <w:szCs w:val="22"/>
          <w:lang w:val="en-PH"/>
        </w:rPr>
      </w:r>
    </w:p>
    <w:p xmlns:w14="http://schemas.microsoft.com/office/word/2010/wordml" w:rsidR="00BE0A0D" w:rsidRDefault="00BE0A0D" w14:paraId="03248F6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(2) the rated capacity of the pump in conjunction with the use of an hour meter, electric meter, or log;</w:t>
      </w:r>
      <w:r>
        <w:rPr>
          <w:rFonts w:ascii="Times New Roman" w:hAnsi="Times New Roman" w:eastAsia="Times New Roman" w:cs="Times New Roman"/>
          <w:sz w:val="22"/>
          <w:szCs w:val="22"/>
          <w:lang w:val="en-PH"/>
        </w:rPr>
      </w:r>
    </w:p>
    <w:p xmlns:w14="http://schemas.microsoft.com/office/word/2010/wordml" w:rsidR="00BE0A0D" w:rsidRDefault="00BE0A0D" w14:paraId="0C7E9ED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(3) the rated capacity of a cooling system;</w:t>
      </w:r>
      <w:r>
        <w:rPr>
          <w:rFonts w:ascii="Times New Roman" w:hAnsi="Times New Roman" w:eastAsia="Times New Roman" w:cs="Times New Roman"/>
          <w:sz w:val="22"/>
          <w:szCs w:val="22"/>
          <w:lang w:val="en-PH"/>
        </w:rPr>
      </w:r>
    </w:p>
    <w:p xmlns:w14="http://schemas.microsoft.com/office/word/2010/wordml" w:rsidR="00BE0A0D" w:rsidRDefault="00BE0A0D" w14:paraId="15F51A90"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(4) any standard or method employed by the United States Geological Survey in determining such quantities; or</w:t>
      </w:r>
      <w:r>
        <w:rPr>
          <w:rFonts w:ascii="Times New Roman" w:hAnsi="Times New Roman" w:eastAsia="Times New Roman" w:cs="Times New Roman"/>
          <w:sz w:val="22"/>
          <w:szCs w:val="22"/>
          <w:lang w:val="en-PH"/>
        </w:rPr>
      </w:r>
    </w:p>
    <w:p xmlns:w14="http://schemas.microsoft.com/office/word/2010/wordml" w:rsidR="00BE0A0D" w:rsidRDefault="00BE0A0D" w14:paraId="2C6CE1B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ab/>
        <w:t>(5) any other method approved by the department which will provide reliable groundwater withdrawal data.</w:t>
      </w:r>
      <w:r>
        <w:rPr>
          <w:rFonts w:ascii="Times New Roman" w:hAnsi="Times New Roman" w:eastAsia="Times New Roman" w:cs="Times New Roman"/>
          <w:sz w:val="22"/>
          <w:szCs w:val="22"/>
          <w:lang w:val="en-PH"/>
        </w:rPr>
      </w:r>
    </w:p>
    <w:p xmlns:w14="http://schemas.microsoft.com/office/word/2010/wordml" w:rsidR="00BE0A0D" w:rsidRDefault="00BE0A0D" w14:paraId="730D7E43"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groundwater withdrawer is not required to submit the groundwater withdrawal report required by subsection (A) if the monthly quantity withdrawn from each well is being reported to the department as a result of another environmental program reporting requirement, permit condition, or consent agreement.</w:t>
      </w:r>
      <w:r>
        <w:rPr>
          <w:rFonts w:ascii="Times New Roman" w:hAnsi="Times New Roman" w:eastAsia="Times New Roman" w:cs="Times New Roman"/>
          <w:sz w:val="22"/>
          <w:szCs w:val="22"/>
          <w:lang w:val="en-PH"/>
        </w:rPr>
      </w:r>
    </w:p>
    <w:p xmlns:w14="http://schemas.microsoft.com/office/word/2010/wordml" w14:paraId="6F20D839" w14:textId="77777777">
      <w:pPr>
        <w:spacing w:before="0" w:after="0" w:line="240" w:lineRule="auto"/>
      </w:pPr>
      <w:r>
        <w:t/>
      </w:r>
    </w:p>
    <w:p xmlns:w14="http://schemas.microsoft.com/office/word/2010/wordml" w:rsidR="00BE0A0D" w:rsidRDefault="00BE0A0D" w14:paraId="00D9387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70-40; 1969 (56) 640; 1990 Act No. 585, § 1; 1993 Act No. 181, § 1246; 2000 Act No. 366, § 2.</w:t>
      </w:r>
      <w:r>
        <w:rPr>
          <w:rFonts w:ascii="Times New Roman" w:hAnsi="Times New Roman" w:eastAsia="Times New Roman" w:cs="Times New Roman"/>
          <w:sz w:val="22"/>
          <w:szCs w:val="22"/>
          <w:lang w:val="en-PH"/>
        </w:rPr>
      </w:r>
    </w:p>
    <w:p xmlns:w14="http://schemas.microsoft.com/office/word/2010/wordml" w14:paraId="7F6389FC" w14:textId="77777777">
      <w:pPr>
        <w:spacing w:before="0" w:after="0" w:line="240" w:lineRule="auto"/>
      </w:pPr>
      <w:r>
        <w:t/>
      </w:r>
    </w:p>
    <w:p xmlns:w14="http://schemas.microsoft.com/office/word/2010/wordml" w:rsidR="00BE0A0D" w:rsidRDefault="00BE0A0D" w14:paraId="7BB945E6"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49-5-100. Permits; temporary permits; revocation; process for public participation in permitting process to be developed; contested case hearing.</w:t>
      </w:r>
      <w:r>
        <w:rPr>
          <w:rFonts w:ascii="Times New Roman" w:hAnsi="Times New Roman" w:eastAsia="Times New Roman" w:cs="Times New Roman"/>
          <w:b w:val="true"/>
          <w:sz w:val="22"/>
          <w:szCs w:val="22"/>
          <w:lang w:val="en-PH"/>
        </w:rPr>
      </w:r>
    </w:p>
    <w:p xmlns:w14="http://schemas.microsoft.com/office/word/2010/wordml" w:rsidR="00BE0A0D" w:rsidRDefault="00BE0A0D" w14:paraId="10B673D2"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Before a groundwater withdrawer or proposed groundwater withdrawer in a designated capacity use area can construct a new well or increase the rated capacity of an existing well, an application for a permit to construct must be made to, and a permit to construct obtained from, the department unless exempt pursuant to Section 49-5-70.</w:t>
      </w:r>
      <w:r>
        <w:rPr>
          <w:rFonts w:ascii="Times New Roman" w:hAnsi="Times New Roman" w:eastAsia="Times New Roman" w:cs="Times New Roman"/>
          <w:sz w:val="22"/>
          <w:szCs w:val="22"/>
          <w:lang w:val="en-PH"/>
        </w:rPr>
      </w:r>
    </w:p>
    <w:p xmlns:w14="http://schemas.microsoft.com/office/word/2010/wordml" w:rsidR="00BE0A0D" w:rsidRDefault="00BE0A0D" w14:paraId="6A4D39A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Before a person may become a groundwater withdrawer in a designated capacity use area, an application for a groundwater withdrawal permit must be made to, and a groundwater withdrawal permit obtained from, the department.</w:t>
      </w:r>
      <w:r>
        <w:rPr>
          <w:rFonts w:ascii="Times New Roman" w:hAnsi="Times New Roman" w:eastAsia="Times New Roman" w:cs="Times New Roman"/>
          <w:sz w:val="22"/>
          <w:szCs w:val="22"/>
          <w:lang w:val="en-PH"/>
        </w:rPr>
      </w:r>
    </w:p>
    <w:p xmlns:w14="http://schemas.microsoft.com/office/word/2010/wordml" w:rsidR="00BE0A0D" w:rsidRDefault="00BE0A0D" w14:paraId="32F0D7D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department may grant a temporary groundwater withdrawal permit for up to one hundred eighty days or until a final decision is made on the application if an imminent hazard to public health exists or if an applicant demonstrates that physical or financial damage has occurred, or will occur, if a temporary permit is not granted. The issuance of a temporary permit does not guarantee the issuance of a groundwater withdrawal permit.</w:t>
      </w:r>
      <w:r>
        <w:rPr>
          <w:rFonts w:ascii="Times New Roman" w:hAnsi="Times New Roman" w:eastAsia="Times New Roman" w:cs="Times New Roman"/>
          <w:sz w:val="22"/>
          <w:szCs w:val="22"/>
          <w:lang w:val="en-PH"/>
        </w:rPr>
      </w:r>
    </w:p>
    <w:p xmlns:w14="http://schemas.microsoft.com/office/word/2010/wordml" w:rsidR="00BE0A0D" w:rsidRDefault="00BE0A0D" w14:paraId="31D155B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(D) The department may revoke a permit to construct or a groundwater withdrawal permit if it determines information in the permit application is false or the permittee fails to comply with the conditions of the permit.</w:t>
      </w:r>
      <w:r>
        <w:rPr>
          <w:rFonts w:ascii="Times New Roman" w:hAnsi="Times New Roman" w:eastAsia="Times New Roman" w:cs="Times New Roman"/>
          <w:sz w:val="22"/>
          <w:szCs w:val="22"/>
          <w:lang w:val="en-PH"/>
        </w:rPr>
      </w:r>
    </w:p>
    <w:p xmlns:w14="http://schemas.microsoft.com/office/word/2010/wordml" w:rsidR="00BE0A0D" w:rsidRDefault="00BE0A0D" w14:paraId="2849FB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The department may revoke a temporary groundwater withdrawal permit if the permittee fails to adhere to the conditions of the temporary permit or provide timely response to requests for actions for information made pursuant to the application review.</w:t>
      </w:r>
      <w:r>
        <w:rPr>
          <w:rFonts w:ascii="Times New Roman" w:hAnsi="Times New Roman" w:eastAsia="Times New Roman" w:cs="Times New Roman"/>
          <w:sz w:val="22"/>
          <w:szCs w:val="22"/>
          <w:lang w:val="en-PH"/>
        </w:rPr>
      </w:r>
    </w:p>
    <w:p xmlns:w14="http://schemas.microsoft.com/office/word/2010/wordml" w:rsidR="00BE0A0D" w:rsidRDefault="00BE0A0D" w14:paraId="68A20D1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(F) The department shall develop a public participation process for the permitting of new wells or for an increase in the rated capacity of a well and for groundwater withdrawal.</w:t>
      </w:r>
      <w:r>
        <w:rPr>
          <w:rFonts w:ascii="Times New Roman" w:hAnsi="Times New Roman" w:eastAsia="Times New Roman" w:cs="Times New Roman"/>
          <w:sz w:val="22"/>
          <w:szCs w:val="22"/>
          <w:lang w:val="en-PH"/>
        </w:rPr>
      </w:r>
    </w:p>
    <w:p xmlns:w14="http://schemas.microsoft.com/office/word/2010/wordml" w:rsidR="00BE0A0D" w:rsidRDefault="00BE0A0D" w14:paraId="63ED353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(G) The department is authorized to develop a "General Permit" for groundwater withdrawal activities.</w:t>
      </w:r>
      <w:r>
        <w:rPr>
          <w:rFonts w:ascii="Times New Roman" w:hAnsi="Times New Roman" w:eastAsia="Times New Roman" w:cs="Times New Roman"/>
          <w:sz w:val="22"/>
          <w:szCs w:val="22"/>
          <w:lang w:val="en-PH"/>
        </w:rPr>
      </w:r>
    </w:p>
    <w:p xmlns:w14="http://schemas.microsoft.com/office/word/2010/wordml" w:rsidR="00BE0A0D" w:rsidRDefault="00BE0A0D" w14:paraId="02E6869C"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(H) A person or entity aggrieved by the department's decision on any permit application or revocation pursuant to this section may request a contested case hearing. The contested case must proceed in accordance with Articles 3 and 5, Chapter 23 of Title 1.</w:t>
      </w:r>
      <w:r>
        <w:rPr>
          <w:rFonts w:ascii="Times New Roman" w:hAnsi="Times New Roman" w:eastAsia="Times New Roman" w:cs="Times New Roman"/>
          <w:sz w:val="22"/>
          <w:szCs w:val="22"/>
          <w:lang w:val="en-PH"/>
        </w:rPr>
      </w:r>
    </w:p>
    <w:p xmlns:w14="http://schemas.microsoft.com/office/word/2010/wordml" w14:paraId="24A594BD" w14:textId="77777777">
      <w:pPr>
        <w:spacing w:before="0" w:after="0" w:line="240" w:lineRule="auto"/>
      </w:pPr>
      <w:r>
        <w:t/>
      </w:r>
    </w:p>
    <w:p xmlns:w14="http://schemas.microsoft.com/office/word/2010/wordml" w:rsidR="00BE0A0D" w:rsidRDefault="00BE0A0D" w14:paraId="7F64AB71"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70-41; 1969 (56) 640; 1990 Act No. 585, § 1; 1993 Act No. 181, § 1246; 2000 Act No. 366, § 2.</w:t>
      </w:r>
      <w:r>
        <w:rPr>
          <w:rFonts w:ascii="Times New Roman" w:hAnsi="Times New Roman" w:eastAsia="Times New Roman" w:cs="Times New Roman"/>
          <w:sz w:val="22"/>
          <w:szCs w:val="22"/>
          <w:lang w:val="en-PH"/>
        </w:rPr>
      </w:r>
    </w:p>
    <w:p xmlns:w14="http://schemas.microsoft.com/office/word/2010/wordml" w14:paraId="7A5F53CE" w14:textId="77777777">
      <w:pPr>
        <w:spacing w:before="0" w:after="0" w:line="240" w:lineRule="auto"/>
      </w:pPr>
      <w:r>
        <w:t/>
      </w:r>
    </w:p>
    <w:p xmlns:w14="http://schemas.microsoft.com/office/word/2010/wordml" w:rsidR="00BE0A0D" w:rsidRDefault="00BE0A0D" w14:paraId="0F64BBFC"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49-5-110. Powers of department.</w:t>
      </w:r>
      <w:r>
        <w:rPr>
          <w:rFonts w:ascii="Times New Roman" w:hAnsi="Times New Roman" w:eastAsia="Times New Roman" w:cs="Times New Roman"/>
          <w:b w:val="true"/>
          <w:sz w:val="22"/>
          <w:szCs w:val="22"/>
          <w:lang w:val="en-PH"/>
        </w:rPr>
      </w:r>
    </w:p>
    <w:p xmlns:w14="http://schemas.microsoft.com/office/word/2010/wordml" w:rsidR="00BE0A0D" w:rsidRDefault="00BE0A0D" w14:paraId="113747FF"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The department may:</w:t>
      </w:r>
      <w:r>
        <w:rPr>
          <w:rFonts w:ascii="Times New Roman" w:hAnsi="Times New Roman" w:eastAsia="Times New Roman" w:cs="Times New Roman"/>
          <w:sz w:val="22"/>
          <w:szCs w:val="22"/>
          <w:lang w:val="en-PH"/>
        </w:rPr>
      </w:r>
    </w:p>
    <w:p xmlns:w14="http://schemas.microsoft.com/office/word/2010/wordml" w:rsidR="00BE0A0D" w:rsidRDefault="00BE0A0D" w14:paraId="0DFCFE2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 adopt and modify regulations to implement the provisions of this chapter;</w:t>
      </w:r>
      <w:r>
        <w:rPr>
          <w:rFonts w:ascii="Times New Roman" w:hAnsi="Times New Roman" w:eastAsia="Times New Roman" w:cs="Times New Roman"/>
          <w:sz w:val="22"/>
          <w:szCs w:val="22"/>
          <w:lang w:val="en-PH"/>
        </w:rPr>
      </w:r>
    </w:p>
    <w:p xmlns:w14="http://schemas.microsoft.com/office/word/2010/wordml" w:rsidR="00BE0A0D" w:rsidRDefault="00BE0A0D" w14:paraId="42C2968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(2) issue, modify, revoke, or deny construction and groundwater withdrawal permits;</w:t>
      </w:r>
      <w:r>
        <w:rPr>
          <w:rFonts w:ascii="Times New Roman" w:hAnsi="Times New Roman" w:eastAsia="Times New Roman" w:cs="Times New Roman"/>
          <w:sz w:val="22"/>
          <w:szCs w:val="22"/>
          <w:lang w:val="en-PH"/>
        </w:rPr>
      </w:r>
    </w:p>
    <w:p xmlns:w14="http://schemas.microsoft.com/office/word/2010/wordml" w:rsidR="00BE0A0D" w:rsidRDefault="00BE0A0D" w14:paraId="5CCA17F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(3) perform acts and issue orders as necessary to carry out the purposes and requirements of this chapter;</w:t>
      </w:r>
      <w:r>
        <w:rPr>
          <w:rFonts w:ascii="Times New Roman" w:hAnsi="Times New Roman" w:eastAsia="Times New Roman" w:cs="Times New Roman"/>
          <w:sz w:val="22"/>
          <w:szCs w:val="22"/>
          <w:lang w:val="en-PH"/>
        </w:rPr>
      </w:r>
    </w:p>
    <w:p xmlns:w14="http://schemas.microsoft.com/office/word/2010/wordml" w:rsidR="00BE0A0D" w:rsidRDefault="00BE0A0D" w14:paraId="196980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(4) administer and enforce this chapter and regulations promulgated and orders issued or effective under this chapter;</w:t>
      </w:r>
      <w:r>
        <w:rPr>
          <w:rFonts w:ascii="Times New Roman" w:hAnsi="Times New Roman" w:eastAsia="Times New Roman" w:cs="Times New Roman"/>
          <w:sz w:val="22"/>
          <w:szCs w:val="22"/>
          <w:lang w:val="en-PH"/>
        </w:rPr>
      </w:r>
    </w:p>
    <w:p xmlns:w14="http://schemas.microsoft.com/office/word/2010/wordml" w:rsidR="00BE0A0D" w:rsidRDefault="00BE0A0D" w14:paraId="4FDB4B9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(5) present proper identification and then enter upon any land or water for the purpose of conducting an investigation, examination, or survey contemplated by this chapter;</w:t>
      </w:r>
      <w:r>
        <w:rPr>
          <w:rFonts w:ascii="Times New Roman" w:hAnsi="Times New Roman" w:eastAsia="Times New Roman" w:cs="Times New Roman"/>
          <w:sz w:val="22"/>
          <w:szCs w:val="22"/>
          <w:lang w:val="en-PH"/>
        </w:rPr>
      </w:r>
    </w:p>
    <w:p xmlns:w14="http://schemas.microsoft.com/office/word/2010/wordml" w:rsidR="00BE0A0D" w:rsidRDefault="00BE0A0D" w14:paraId="706BFB0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(6) subpoena and require the attendance of witnesses and the production of books and papers by witnesses pertinent to investigations and inquiries the department is authorized to conduct under this chapter, and examine witnesses and those public records as necessary;</w:t>
      </w:r>
      <w:r>
        <w:rPr>
          <w:rFonts w:ascii="Times New Roman" w:hAnsi="Times New Roman" w:eastAsia="Times New Roman" w:cs="Times New Roman"/>
          <w:sz w:val="22"/>
          <w:szCs w:val="22"/>
          <w:lang w:val="en-PH"/>
        </w:rPr>
      </w:r>
    </w:p>
    <w:p xmlns:w14="http://schemas.microsoft.com/office/word/2010/wordml" w:rsidR="00BE0A0D" w:rsidRDefault="00BE0A0D" w14:paraId="07ED297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(7) enter into agreements, contracts, memoranda of understanding, or cooperative arrangements under terms and conditions as the department considers appropriate with any person necessary to carry out the intent of this chapter;</w:t>
      </w:r>
      <w:r>
        <w:rPr>
          <w:rFonts w:ascii="Times New Roman" w:hAnsi="Times New Roman" w:eastAsia="Times New Roman" w:cs="Times New Roman"/>
          <w:sz w:val="22"/>
          <w:szCs w:val="22"/>
          <w:lang w:val="en-PH"/>
        </w:rPr>
      </w:r>
    </w:p>
    <w:p xmlns:w14="http://schemas.microsoft.com/office/word/2010/wordml" w:rsidR="00BE0A0D" w:rsidRDefault="00BE0A0D" w14:paraId="3EBD36DE"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(8) distribute to, and receive financial and technical assistance from, public or private agencies, institutions of higher education, and the federal government;</w:t>
      </w:r>
      <w:r>
        <w:rPr>
          <w:rFonts w:ascii="Times New Roman" w:hAnsi="Times New Roman" w:eastAsia="Times New Roman" w:cs="Times New Roman"/>
          <w:sz w:val="22"/>
          <w:szCs w:val="22"/>
          <w:lang w:val="en-PH"/>
        </w:rPr>
      </w:r>
    </w:p>
    <w:p xmlns:w14="http://schemas.microsoft.com/office/word/2010/wordml" w:rsidR="00BE0A0D" w:rsidRDefault="00BE0A0D" w14:paraId="234389E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(9) participate in programs of the federal government, other states, interstate agencies, or other public or private agencies or organizations;</w:t>
      </w:r>
      <w:r>
        <w:rPr>
          <w:rFonts w:ascii="Times New Roman" w:hAnsi="Times New Roman" w:eastAsia="Times New Roman" w:cs="Times New Roman"/>
          <w:sz w:val="22"/>
          <w:szCs w:val="22"/>
          <w:lang w:val="en-PH"/>
        </w:rPr>
      </w:r>
    </w:p>
    <w:p xmlns:w14="http://schemas.microsoft.com/office/word/2010/wordml" w:rsidR="00BE0A0D" w:rsidRDefault="00BE0A0D" w14:paraId="3641F4AA"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(10) evaluate and conduct, or have conducted, investigations regarding aquifer sampling, aquifer characteristics, hydrogenologic modeling, and other engineering, scientific, and economic analysis, including the establishment of minimum aquifer levels to carry out the provisions of this chapter. In conducting such investigations, the department will consider and utilize, as appropriate, reports, research, and studies of federal, state, or local agencies and departments of government. The results of these inv</w:t>
      </w:r>
      <w:r>
        <w:rPr>
          <w:rFonts w:ascii="Times New Roman" w:hAnsi="Times New Roman" w:eastAsia="Times New Roman" w:cs="Times New Roman"/>
          <w:sz w:val="22"/>
          <w:szCs w:val="22"/>
          <w:lang w:val="en-PH"/>
        </w:rPr>
        <w:t>estigations shall serve as the basis for the evaluation of applications and the determination of applicable permit conditions.</w:t>
      </w:r>
      <w:r>
        <w:rPr>
          <w:rFonts w:ascii="Times New Roman" w:hAnsi="Times New Roman" w:eastAsia="Times New Roman" w:cs="Times New Roman"/>
          <w:sz w:val="22"/>
          <w:szCs w:val="22"/>
          <w:lang w:val="en-PH"/>
        </w:rPr>
      </w:r>
    </w:p>
    <w:p xmlns:w14="http://schemas.microsoft.com/office/word/2010/wordml" w:rsidR="00BE0A0D" w:rsidRDefault="00BE0A0D" w14:paraId="453A5789"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 xml:space="preserve">The department shall negotiate agreements, accords, or compacts on behalf of and in the name of the State and with other states or the United States, or both, with an agency, department, or of either, or both, relating to withdrawal or diversion of groundwater that impacts the groundwater of this State, or are connected to those waters. In negotiating such agreements, the department will consider, as appropriate, information provided by potentially affected federal, state, or local agencies and departments </w:t>
      </w:r>
      <w:r>
        <w:rPr>
          <w:rFonts w:ascii="Times New Roman" w:hAnsi="Times New Roman" w:eastAsia="Times New Roman" w:cs="Times New Roman"/>
          <w:sz w:val="22"/>
          <w:szCs w:val="22"/>
          <w:lang w:val="en-PH"/>
        </w:rPr>
        <w:t>of government and will advise such entities of the final department action. An interstate compact made by the department by authority of this chapter is subject to approval by joint resolution of the General Assembly. The department shall represent this State in connection with groundwater withdrawals, diversions, or transfers occurring in other states which may affect this State.</w:t>
      </w:r>
      <w:r>
        <w:rPr>
          <w:rFonts w:ascii="Times New Roman" w:hAnsi="Times New Roman" w:eastAsia="Times New Roman" w:cs="Times New Roman"/>
          <w:sz w:val="22"/>
          <w:szCs w:val="22"/>
          <w:lang w:val="en-PH"/>
        </w:rPr>
      </w:r>
    </w:p>
    <w:p xmlns:w14="http://schemas.microsoft.com/office/word/2010/wordml" w14:paraId="594D25D1" w14:textId="77777777">
      <w:pPr>
        <w:spacing w:before="0" w:after="0" w:line="240" w:lineRule="auto"/>
      </w:pPr>
      <w:r>
        <w:t/>
      </w:r>
    </w:p>
    <w:p xmlns:w14="http://schemas.microsoft.com/office/word/2010/wordml" w:rsidR="00BE0A0D" w:rsidRDefault="00BE0A0D" w14:paraId="01DE0E4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70-38; 1969 (56) 640; 1989 Act No. 133, § 1; 1990 Act No. 585, § 1; 1993 Act No. 181, § 1246; 2000 Act No. 366, § 2.</w:t>
      </w:r>
      <w:r>
        <w:rPr>
          <w:rFonts w:ascii="Times New Roman" w:hAnsi="Times New Roman" w:eastAsia="Times New Roman" w:cs="Times New Roman"/>
          <w:sz w:val="22"/>
          <w:szCs w:val="22"/>
          <w:lang w:val="en-PH"/>
        </w:rPr>
      </w:r>
    </w:p>
    <w:p xmlns:w14="http://schemas.microsoft.com/office/word/2010/wordml" w14:paraId="7A59A568" w14:textId="77777777">
      <w:pPr>
        <w:spacing w:before="0" w:after="0" w:line="240" w:lineRule="auto"/>
      </w:pPr>
      <w:r>
        <w:t/>
      </w:r>
    </w:p>
    <w:p xmlns:w14="http://schemas.microsoft.com/office/word/2010/wordml" w:rsidR="00BE0A0D" w:rsidRDefault="00BE0A0D" w14:paraId="10489A31"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49-5-120. Violations of chapter or regulation; civil and criminal penalties.</w:t>
      </w:r>
      <w:r>
        <w:rPr>
          <w:rFonts w:ascii="Times New Roman" w:hAnsi="Times New Roman" w:eastAsia="Times New Roman" w:cs="Times New Roman"/>
          <w:b w:val="true"/>
          <w:sz w:val="22"/>
          <w:szCs w:val="22"/>
          <w:lang w:val="en-PH"/>
        </w:rPr>
      </w:r>
    </w:p>
    <w:p xmlns:w14="http://schemas.microsoft.com/office/word/2010/wordml" w:rsidR="00BE0A0D" w:rsidRDefault="00BE0A0D" w14:paraId="01A8E01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(A) A person wilfully violating a provision of this chapter is guilty of a misdemeanor and, upon conviction, must be fined not more than one thousand dollars a day for each violation.</w:t>
      </w:r>
      <w:r>
        <w:rPr>
          <w:rFonts w:ascii="Times New Roman" w:hAnsi="Times New Roman" w:eastAsia="Times New Roman" w:cs="Times New Roman"/>
          <w:sz w:val="22"/>
          <w:szCs w:val="22"/>
          <w:lang w:val="en-PH"/>
        </w:rPr>
      </w:r>
    </w:p>
    <w:p xmlns:w14="http://schemas.microsoft.com/office/word/2010/wordml" w:rsidR="00BE0A0D" w:rsidRDefault="00BE0A0D" w14:paraId="1AC036D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(B) A violation of a provision of this chapter or a regulation promulgated under the authority of this chapter renders the violator liable to the State for a civil penalty of not more than one thousand dollars a day for each violation.</w:t>
      </w:r>
      <w:r>
        <w:rPr>
          <w:rFonts w:ascii="Times New Roman" w:hAnsi="Times New Roman" w:eastAsia="Times New Roman" w:cs="Times New Roman"/>
          <w:sz w:val="22"/>
          <w:szCs w:val="22"/>
          <w:lang w:val="en-PH"/>
        </w:rPr>
      </w:r>
    </w:p>
    <w:p xmlns:w14="http://schemas.microsoft.com/office/word/2010/wordml" w:rsidR="00BE0A0D" w:rsidRDefault="00BE0A0D" w14:paraId="4AEDEA9B"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(C) The department may administer penalties as otherwise provided herein for a violation of this chapter, an order, regulation, standard, permit, or permit condition or may request the Attorney General to commence an action under this subsection in an appropriate court of the State to secure a penalty.</w:t>
      </w:r>
      <w:r>
        <w:rPr>
          <w:rFonts w:ascii="Times New Roman" w:hAnsi="Times New Roman" w:eastAsia="Times New Roman" w:cs="Times New Roman"/>
          <w:sz w:val="22"/>
          <w:szCs w:val="22"/>
          <w:lang w:val="en-PH"/>
        </w:rPr>
      </w:r>
    </w:p>
    <w:p xmlns:w14="http://schemas.microsoft.com/office/word/2010/wordml" w:rsidR="00BE0A0D" w:rsidRDefault="00BE0A0D" w14:paraId="3BC1C9B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(D) The department may cause to be instituted a civil action in a court of applicable jurisdiction for injunctive relief to prevent violation of this chapter or an order issued pursuant to this chapter.</w:t>
      </w:r>
      <w:r>
        <w:rPr>
          <w:rFonts w:ascii="Times New Roman" w:hAnsi="Times New Roman" w:eastAsia="Times New Roman" w:cs="Times New Roman"/>
          <w:sz w:val="22"/>
          <w:szCs w:val="22"/>
          <w:lang w:val="en-PH"/>
        </w:rPr>
      </w:r>
    </w:p>
    <w:p xmlns:w14="http://schemas.microsoft.com/office/word/2010/wordml" w:rsidR="00BE0A0D" w:rsidRDefault="00BE0A0D" w14:paraId="0B98269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(E) Civil penalties collected pursuant to this section must be deposited in the general fund of the State.</w:t>
      </w:r>
      <w:r>
        <w:rPr>
          <w:rFonts w:ascii="Times New Roman" w:hAnsi="Times New Roman" w:eastAsia="Times New Roman" w:cs="Times New Roman"/>
          <w:sz w:val="22"/>
          <w:szCs w:val="22"/>
          <w:lang w:val="en-PH"/>
        </w:rPr>
      </w:r>
    </w:p>
    <w:p xmlns:w14="http://schemas.microsoft.com/office/word/2010/wordml" w14:paraId="0004B910" w14:textId="77777777">
      <w:pPr>
        <w:spacing w:before="0" w:after="0" w:line="240" w:lineRule="auto"/>
      </w:pPr>
      <w:r>
        <w:t/>
      </w:r>
    </w:p>
    <w:p xmlns:w14="http://schemas.microsoft.com/office/word/2010/wordml" w:rsidR="00BE0A0D" w:rsidRDefault="00BE0A0D" w14:paraId="5FC12B88"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1962 Code § 70-42; 1969 (56) 640; 1990 Act No. 585, § 1; 1993 Act No. 181, § 1246; 2000 Act No. 366, § 2.</w:t>
      </w:r>
      <w:r>
        <w:rPr>
          <w:rFonts w:ascii="Times New Roman" w:hAnsi="Times New Roman" w:eastAsia="Times New Roman" w:cs="Times New Roman"/>
          <w:sz w:val="22"/>
          <w:szCs w:val="22"/>
          <w:lang w:val="en-PH"/>
        </w:rPr>
      </w:r>
    </w:p>
    <w:p xmlns:w14="http://schemas.microsoft.com/office/word/2010/wordml" w14:paraId="3686B15E" w14:textId="77777777">
      <w:pPr>
        <w:spacing w:before="0" w:after="0" w:line="240" w:lineRule="auto"/>
      </w:pPr>
      <w:r>
        <w:t/>
      </w:r>
    </w:p>
    <w:p xmlns:w14="http://schemas.microsoft.com/office/word/2010/wordml" w:rsidR="00BE0A0D" w:rsidRDefault="00BE0A0D" w14:paraId="0F441E18"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49-5-130. Wells not requiring pumps; restriction of flow; promulgation of regulations.</w:t>
      </w:r>
      <w:r>
        <w:rPr>
          <w:rFonts w:ascii="Times New Roman" w:hAnsi="Times New Roman" w:eastAsia="Times New Roman" w:cs="Times New Roman"/>
          <w:b w:val="true"/>
          <w:sz w:val="22"/>
          <w:szCs w:val="22"/>
          <w:lang w:val="en-PH"/>
        </w:rPr>
      </w:r>
    </w:p>
    <w:p xmlns:w14="http://schemas.microsoft.com/office/word/2010/wordml" w:rsidR="00BE0A0D" w:rsidRDefault="00BE0A0D" w14:paraId="7878B416"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Wells that are flowing by releas</w:t>
      </w:r>
      <w:r>
        <w:rPr>
          <w:rFonts w:ascii="Times New Roman" w:hAnsi="Times New Roman" w:eastAsia="Times New Roman" w:cs="Times New Roman"/>
          <w:sz w:val="22"/>
          <w:szCs w:val="22"/>
          <w:lang w:val="en-PH"/>
        </w:rPr>
        <w:t>ing groundwater under such pressure that pumping is not necessary to bring it above the ground surface at a rate of greater than five thousand gallons a day at any time are an unreasonable use of groundwater constituting waste and are prohibited, except that the water from these wells may be utilized to the extent actually necessary for a specific use. These wells must be fitted with a mechanism to restrict the flow of water if the flow is in excess of that necessary for the specific use. The department may</w:t>
      </w:r>
      <w:r>
        <w:rPr>
          <w:rFonts w:ascii="Times New Roman" w:hAnsi="Times New Roman" w:eastAsia="Times New Roman" w:cs="Times New Roman"/>
          <w:sz w:val="22"/>
          <w:szCs w:val="22"/>
          <w:lang w:val="en-PH"/>
        </w:rPr>
        <w:t xml:space="preserve"> promulgate regulations to govern use of these wells in this State.</w:t>
      </w:r>
      <w:r>
        <w:rPr>
          <w:rFonts w:ascii="Times New Roman" w:hAnsi="Times New Roman" w:eastAsia="Times New Roman" w:cs="Times New Roman"/>
          <w:sz w:val="22"/>
          <w:szCs w:val="22"/>
          <w:lang w:val="en-PH"/>
        </w:rPr>
      </w:r>
    </w:p>
    <w:p xmlns:w14="http://schemas.microsoft.com/office/word/2010/wordml" w14:paraId="54D99E82" w14:textId="77777777">
      <w:pPr>
        <w:spacing w:before="0" w:after="0" w:line="240" w:lineRule="auto"/>
      </w:pPr>
      <w:r>
        <w:t/>
      </w:r>
    </w:p>
    <w:p xmlns:w14="http://schemas.microsoft.com/office/word/2010/wordml" w:rsidR="00BE0A0D" w:rsidRDefault="00BE0A0D" w14:paraId="2EEE181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1990 Act No. 585, § 1; 1993 Act No. 181, § 1246; 2000 Act No. 366, § 2.</w:t>
      </w:r>
      <w:r>
        <w:rPr>
          <w:rFonts w:ascii="Times New Roman" w:hAnsi="Times New Roman" w:eastAsia="Times New Roman" w:cs="Times New Roman"/>
          <w:sz w:val="22"/>
          <w:szCs w:val="22"/>
          <w:lang w:val="en-PH"/>
        </w:rPr>
      </w:r>
    </w:p>
    <w:p xmlns:w14="http://schemas.microsoft.com/office/word/2010/wordml" w14:paraId="3A01D481" w14:textId="77777777">
      <w:pPr>
        <w:spacing w:before="0" w:after="0" w:line="240" w:lineRule="auto"/>
      </w:pPr>
      <w:r>
        <w:t/>
      </w:r>
    </w:p>
    <w:p xmlns:w14="http://schemas.microsoft.com/office/word/2010/wordml" w:rsidR="00BE0A0D" w:rsidRDefault="00BE0A0D" w14:paraId="34EEC4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49-5-140. Effect of chapter on rights of use of surface water.</w:t>
      </w:r>
      <w:r>
        <w:rPr>
          <w:rFonts w:ascii="Times New Roman" w:hAnsi="Times New Roman" w:eastAsia="Times New Roman" w:cs="Times New Roman"/>
          <w:b w:val="true"/>
          <w:sz w:val="22"/>
          <w:szCs w:val="22"/>
          <w:lang w:val="en-PH"/>
        </w:rPr>
      </w:r>
    </w:p>
    <w:p xmlns:w14="http://schemas.microsoft.com/office/word/2010/wordml" w:rsidR="00BE0A0D" w:rsidRDefault="00BE0A0D" w14:paraId="146F3FA7"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t>Nothing contained in this chapter changes or modifies existing common or statutory law with respect to the rights of the use of surface water in this State.</w:t>
      </w:r>
      <w:r>
        <w:rPr>
          <w:rFonts w:ascii="Times New Roman" w:hAnsi="Times New Roman" w:eastAsia="Times New Roman" w:cs="Times New Roman"/>
          <w:sz w:val="22"/>
          <w:szCs w:val="22"/>
          <w:lang w:val="en-PH"/>
        </w:rPr>
      </w:r>
    </w:p>
    <w:p xmlns:w14="http://schemas.microsoft.com/office/word/2010/wordml" w14:paraId="638519EE" w14:textId="77777777">
      <w:pPr>
        <w:spacing w:before="0" w:after="0" w:line="240" w:lineRule="auto"/>
      </w:pPr>
      <w:r>
        <w:t/>
      </w:r>
    </w:p>
    <w:p xmlns:w14="http://schemas.microsoft.com/office/word/2010/wordml" w:rsidR="00BE0A0D" w:rsidRDefault="00BE0A0D" w14:paraId="05A1BCFD"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366, § 2.</w:t>
      </w:r>
      <w:r>
        <w:rPr>
          <w:rFonts w:ascii="Times New Roman" w:hAnsi="Times New Roman" w:eastAsia="Times New Roman" w:cs="Times New Roman"/>
          <w:sz w:val="22"/>
          <w:szCs w:val="22"/>
          <w:lang w:val="en-PH"/>
        </w:rPr>
      </w:r>
    </w:p>
    <w:p xmlns:w14="http://schemas.microsoft.com/office/word/2010/wordml" w14:paraId="20EEAEE6" w14:textId="77777777">
      <w:pPr>
        <w:spacing w:before="0" w:after="0" w:line="240" w:lineRule="auto"/>
      </w:pPr>
      <w:r>
        <w:t/>
      </w:r>
    </w:p>
    <w:p xmlns:w14="http://schemas.microsoft.com/office/word/2010/wordml" w:rsidR="00BE0A0D" w:rsidRDefault="00BE0A0D" w14:paraId="269891CF" w14:textId="77777777">
      <w:pPr>
        <w:spacing w:before="0" w:after="0" w:line="240" w:lineRule="auto"/>
        <w:rPr>
          <w:rFonts w:ascii="Arial" w:hAnsi="Arial" w:cs="Arial"/>
          <w:lang w:val="en-PH"/>
        </w:rPr>
      </w:pPr>
      <w:r>
        <w:rPr>
          <w:rFonts w:ascii="Times New Roman" w:hAnsi="Times New Roman" w:eastAsia="Times New Roman" w:cs="Times New Roman"/>
          <w:b w:val="true"/>
          <w:sz w:val="22"/>
          <w:szCs w:val="22"/>
          <w:lang w:val="en-PH"/>
        </w:rPr>
        <w:t>SECTION 49-5-150. Existing capacity use areas.</w:t>
      </w:r>
      <w:r>
        <w:rPr>
          <w:rFonts w:ascii="Times New Roman" w:hAnsi="Times New Roman" w:eastAsia="Times New Roman" w:cs="Times New Roman"/>
          <w:b w:val="true"/>
          <w:sz w:val="22"/>
          <w:szCs w:val="22"/>
          <w:lang w:val="en-PH"/>
        </w:rPr>
      </w:r>
    </w:p>
    <w:p xmlns:w14="http://schemas.microsoft.com/office/word/2010/wordml" w:rsidR="00BE0A0D" w:rsidRDefault="00BE0A0D" w14:paraId="2C19E4E4"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ab/>
      </w:r>
      <w:r>
        <w:rPr>
          <w:rFonts w:ascii="Times New Roman" w:hAnsi="Times New Roman" w:eastAsia="Times New Roman" w:cs="Times New Roman"/>
          <w:sz w:val="22"/>
          <w:szCs w:val="22"/>
          <w:lang w:val="en-PH"/>
        </w:rPr>
        <w:t>Existing capacity use areas and requirements as specified in Regulations 121-1 and 121-2, S. C. Code of Regulations, remain in effect until the department promulgates regulations under the authority of this chapter.</w:t>
      </w:r>
      <w:r>
        <w:rPr>
          <w:rFonts w:ascii="Times New Roman" w:hAnsi="Times New Roman" w:eastAsia="Times New Roman" w:cs="Times New Roman"/>
          <w:sz w:val="22"/>
          <w:szCs w:val="22"/>
          <w:lang w:val="en-PH"/>
        </w:rPr>
      </w:r>
    </w:p>
    <w:p xmlns:w14="http://schemas.microsoft.com/office/word/2010/wordml" w14:paraId="2CA999A2" w14:textId="77777777">
      <w:pPr>
        <w:spacing w:before="0" w:after="0" w:line="240" w:lineRule="auto"/>
      </w:pPr>
      <w:r>
        <w:t/>
      </w:r>
    </w:p>
    <w:p xmlns:w14="http://schemas.microsoft.com/office/word/2010/wordml" w:rsidR="00BE0A0D" w:rsidRDefault="00BE0A0D" w14:paraId="3ADCCEF5" w14:textId="77777777">
      <w:pPr>
        <w:spacing w:before="0" w:after="0" w:line="240" w:lineRule="auto"/>
        <w:rPr>
          <w:rFonts w:ascii="Arial" w:hAnsi="Arial" w:cs="Arial"/>
          <w:lang w:val="en-PH"/>
        </w:rPr>
      </w:pPr>
      <w:r>
        <w:rPr>
          <w:rFonts w:ascii="Times New Roman" w:hAnsi="Times New Roman" w:eastAsia="Times New Roman" w:cs="Times New Roman"/>
          <w:sz w:val="22"/>
          <w:szCs w:val="22"/>
          <w:lang w:val="en-PH"/>
        </w:rPr>
        <w:t>HISTORY: 2000 Act No. 366, § 2.</w:t>
      </w:r>
      <w:r>
        <w:rPr>
          <w:rFonts w:ascii="Times New Roman" w:hAnsi="Times New Roman" w:eastAsia="Times New Roman" w:cs="Times New Roman"/>
          <w:sz w:val="22"/>
          <w:szCs w:val="22"/>
          <w:lang w:val="en-PH"/>
        </w:rPr>
      </w:r>
    </w:p>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onsolas">
    <w:panose1 w:val="020B0609020204030204"/>
    <w:charset w:val="00"/>
    <w:family w:val="modern"/>
    <w:pitch w:val="fixed"/>
    <w:sig w:usb0="E00006FF" w:usb1="0000FCFF" w:usb2="00000001"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100"/>
  <w:defaultTabStop w:val="240"/>
  <w:noPunctuationKerning/>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A3221D"/>
    <w:rsid w:val="00A3221D"/>
    <w:rsid w:val="00DF72E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DC406C2"/>
  <w15:chartTrackingRefBased/>
  <w15:docId w15:val="{92629F57-5A9F-4A78-A0F4-4D8971519C0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hAnsi="Times New Roman" w:eastAsia="Times New Roman" w:cs="Times New Roman"/>
        <w:lang w:val="en-US" w:eastAsia="en-US" w:bidi="ar-SA"/>
      </w:rPr>
    </w:rPrDefault>
    <w:pPrDefault/>
  </w:docDefaults>
  <w:latentStyles w:defLockedState="false" w:defUIPriority="99" w:defSemiHidden="false" w:defUnhideWhenUsed="false" w:defQFormat="false" w:count="376">
    <w:lsdException w:name="Normal" w:uiPriority="0" w:qFormat="true"/>
    <w:lsdException w:name="heading 1" w:uiPriority="9" w:qFormat="true"/>
    <w:lsdException w:name="heading 2" w:uiPriority="9" w:semiHidden="true" w:unhideWhenUsed="true" w:qFormat="true"/>
    <w:lsdException w:name="heading 3" w:uiPriority="9" w:semiHidden="true" w:unhideWhenUsed="true" w:qFormat="true"/>
    <w:lsdException w:name="heading 4" w:uiPriority="9" w:semiHidden="true" w:unhideWhenUsed="true" w:qFormat="true"/>
    <w:lsdException w:name="heading 5" w:uiPriority="9" w:semiHidden="true" w:unhideWhenUsed="true" w:qFormat="true"/>
    <w:lsdException w:name="heading 6" w:uiPriority="9" w:semiHidden="true" w:unhideWhenUsed="true" w:qFormat="true"/>
    <w:lsdException w:name="heading 7" w:uiPriority="9" w:semiHidden="true" w:unhideWhenUsed="true" w:qFormat="true"/>
    <w:lsdException w:name="heading 8" w:uiPriority="9" w:semiHidden="true" w:unhideWhenUsed="true" w:qFormat="true"/>
    <w:lsdException w:name="heading 9" w:uiPriority="9" w:semiHidden="true" w:unhideWhenUsed="true" w:qFormat="true"/>
    <w:lsdException w:name="index 1" w:semiHidden="true" w:unhideWhenUsed="true"/>
    <w:lsdException w:name="index 2" w:semiHidden="true" w:unhideWhenUsed="true"/>
    <w:lsdException w:name="index 3" w:semiHidden="true" w:unhideWhenUsed="true"/>
    <w:lsdException w:name="index 4" w:semiHidden="true" w:unhideWhenUsed="true"/>
    <w:lsdException w:name="index 5" w:semiHidden="true" w:unhideWhenUsed="true"/>
    <w:lsdException w:name="index 6" w:semiHidden="true" w:unhideWhenUsed="true"/>
    <w:lsdException w:name="index 7" w:semiHidden="true" w:unhideWhenUsed="true"/>
    <w:lsdException w:name="index 8" w:semiHidden="true" w:unhideWhenUsed="true"/>
    <w:lsdException w:name="index 9" w:semiHidden="true" w:unhideWhenUsed="true"/>
    <w:lsdException w:name="toc 1" w:uiPriority="39" w:semiHidden="true" w:unhideWhenUsed="true"/>
    <w:lsdException w:name="toc 2" w:uiPriority="39" w:semiHidden="true" w:unhideWhenUsed="true"/>
    <w:lsdException w:name="toc 3" w:uiPriority="39" w:semiHidden="true" w:unhideWhenUsed="true"/>
    <w:lsdException w:name="toc 4" w:uiPriority="39" w:semiHidden="true" w:unhideWhenUsed="true"/>
    <w:lsdException w:name="toc 5" w:uiPriority="39" w:semiHidden="true" w:unhideWhenUsed="true"/>
    <w:lsdException w:name="toc 6" w:uiPriority="39" w:semiHidden="true" w:unhideWhenUsed="true"/>
    <w:lsdException w:name="toc 7" w:uiPriority="39" w:semiHidden="true" w:unhideWhenUsed="true"/>
    <w:lsdException w:name="toc 8" w:uiPriority="39" w:semiHidden="true" w:unhideWhenUsed="true"/>
    <w:lsdException w:name="toc 9" w:uiPriority="39" w:semiHidden="true" w:unhideWhenUsed="true"/>
    <w:lsdException w:name="Normal Indent" w:semiHidden="true" w:unhideWhenUsed="true"/>
    <w:lsdException w:name="footnote text" w:semiHidden="true" w:unhideWhenUsed="true"/>
    <w:lsdException w:name="annotation text" w:semiHidden="true" w:unhideWhenUsed="true"/>
    <w:lsdException w:name="header" w:semiHidden="true" w:unhideWhenUsed="true"/>
    <w:lsdException w:name="footer" w:semiHidden="true" w:unhideWhenUsed="true"/>
    <w:lsdException w:name="index heading" w:semiHidden="true" w:unhideWhenUsed="true"/>
    <w:lsdException w:name="caption" w:uiPriority="35" w:semiHidden="true" w:unhideWhenUsed="true" w:qFormat="true"/>
    <w:lsdException w:name="table of figures" w:semiHidden="true" w:unhideWhenUsed="true"/>
    <w:lsdException w:name="envelope address" w:semiHidden="true" w:unhideWhenUsed="true"/>
    <w:lsdException w:name="envelope return" w:semiHidden="true" w:unhideWhenUsed="true"/>
    <w:lsdException w:name="footnote reference" w:semiHidden="true" w:unhideWhenUsed="true"/>
    <w:lsdException w:name="annotation reference" w:semiHidden="true" w:unhideWhenUsed="true"/>
    <w:lsdException w:name="line number" w:semiHidden="true" w:unhideWhenUsed="true"/>
    <w:lsdException w:name="page number" w:semiHidden="true" w:unhideWhenUsed="true"/>
    <w:lsdException w:name="endnote reference" w:semiHidden="true" w:unhideWhenUsed="true"/>
    <w:lsdException w:name="endnote text" w:semiHidden="true" w:unhideWhenUsed="true"/>
    <w:lsdException w:name="table of authorities" w:semiHidden="true" w:unhideWhenUsed="true"/>
    <w:lsdException w:name="macro" w:semiHidden="true" w:unhideWhenUsed="true"/>
    <w:lsdException w:name="toa heading" w:semiHidden="true" w:unhideWhenUsed="true"/>
    <w:lsdException w:name="List" w:semiHidden="true" w:unhideWhenUsed="true"/>
    <w:lsdException w:name="List Bullet" w:semiHidden="true" w:unhideWhenUsed="true"/>
    <w:lsdException w:name="List Number" w:semiHidden="true" w:unhideWhenUsed="true"/>
    <w:lsdException w:name="List 2" w:semiHidden="true" w:unhideWhenUsed="true"/>
    <w:lsdException w:name="List 3" w:semiHidden="true" w:unhideWhenUsed="true"/>
    <w:lsdException w:name="List 4" w:semiHidden="true" w:unhideWhenUsed="true"/>
    <w:lsdException w:name="List 5" w:semiHidden="true" w:unhideWhenUsed="true"/>
    <w:lsdException w:name="List Bullet 2" w:semiHidden="true" w:unhideWhenUsed="true"/>
    <w:lsdException w:name="List Bullet 3" w:semiHidden="true" w:unhideWhenUsed="true"/>
    <w:lsdException w:name="List Bullet 4" w:semiHidden="true" w:unhideWhenUsed="true"/>
    <w:lsdException w:name="List Bullet 5" w:semiHidden="true" w:unhideWhenUsed="true"/>
    <w:lsdException w:name="List Number 2" w:semiHidden="true" w:unhideWhenUsed="true"/>
    <w:lsdException w:name="List Number 3" w:semiHidden="true" w:unhideWhenUsed="true"/>
    <w:lsdException w:name="List Number 4" w:semiHidden="true" w:unhideWhenUsed="true"/>
    <w:lsdException w:name="List Number 5" w:semiHidden="true" w:unhideWhenUsed="true"/>
    <w:lsdException w:name="Title" w:uiPriority="10" w:qFormat="true"/>
    <w:lsdException w:name="Closing" w:semiHidden="true" w:unhideWhenUsed="true"/>
    <w:lsdException w:name="Signature" w:semiHidden="true" w:unhideWhenUsed="true"/>
    <w:lsdException w:name="Default Paragraph Font" w:uiPriority="1" w:semiHidden="true" w:unhideWhenUsed="true"/>
    <w:lsdException w:name="Body Text" w:semiHidden="true" w:unhideWhenUsed="true"/>
    <w:lsdException w:name="Body Text Indent" w:semiHidden="true" w:unhideWhenUsed="true"/>
    <w:lsdException w:name="List Continue" w:semiHidden="true" w:unhideWhenUsed="true"/>
    <w:lsdException w:name="List Continue 2" w:semiHidden="true" w:unhideWhenUsed="true"/>
    <w:lsdException w:name="List Continue 3" w:semiHidden="true" w:unhideWhenUsed="true"/>
    <w:lsdException w:name="List Continue 4" w:semiHidden="true" w:unhideWhenUsed="true"/>
    <w:lsdException w:name="List Continue 5" w:semiHidden="true" w:unhideWhenUsed="true"/>
    <w:lsdException w:name="Message Header" w:semiHidden="true" w:unhideWhenUsed="true"/>
    <w:lsdException w:name="Subtitle" w:uiPriority="11" w:qFormat="true"/>
    <w:lsdException w:name="Salutation" w:semiHidden="true" w:unhideWhenUsed="true"/>
    <w:lsdException w:name="Date" w:semiHidden="true" w:unhideWhenUsed="true"/>
    <w:lsdException w:name="Body Text First Indent" w:semiHidden="true" w:unhideWhenUsed="true"/>
    <w:lsdException w:name="Body Text First Indent 2" w:semiHidden="true" w:unhideWhenUsed="true"/>
    <w:lsdException w:name="Note Heading" w:semiHidden="true" w:unhideWhenUsed="true"/>
    <w:lsdException w:name="Body Text 2" w:semiHidden="true" w:unhideWhenUsed="true"/>
    <w:lsdException w:name="Body Text 3" w:semiHidden="true" w:unhideWhenUsed="true"/>
    <w:lsdException w:name="Body Text Indent 2" w:semiHidden="true" w:unhideWhenUsed="true"/>
    <w:lsdException w:name="Body Text Indent 3" w:semiHidden="true" w:unhideWhenUsed="true"/>
    <w:lsdException w:name="Block Text" w:semiHidden="true" w:unhideWhenUsed="true"/>
    <w:lsdException w:name="Hyperlink" w:semiHidden="true" w:unhideWhenUsed="true"/>
    <w:lsdException w:name="FollowedHyperlink" w:semiHidden="true" w:unhideWhenUsed="true"/>
    <w:lsdException w:name="Strong" w:uiPriority="22" w:qFormat="true"/>
    <w:lsdException w:name="Emphasis" w:uiPriority="20" w:qFormat="true"/>
    <w:lsdException w:name="Document Map" w:semiHidden="true" w:unhideWhenUsed="true"/>
    <w:lsdException w:name="Plain Text" w:semiHidden="true" w:unhideWhenUsed="true"/>
    <w:lsdException w:name="E-mail Signature" w:semiHidden="true" w:unhideWhenUsed="true"/>
    <w:lsdException w:name="HTML Top of Form" w:semiHidden="true" w:unhideWhenUsed="true"/>
    <w:lsdException w:name="HTML Bottom of Form" w:semiHidden="true" w:unhideWhenUsed="true"/>
    <w:lsdException w:name="Normal (Web)" w:semiHidden="true" w:unhideWhenUsed="true"/>
    <w:lsdException w:name="HTML Acronym" w:semiHidden="true" w:unhideWhenUsed="true"/>
    <w:lsdException w:name="HTML Address" w:semiHidden="true" w:unhideWhenUsed="true"/>
    <w:lsdException w:name="HTML Cite" w:semiHidden="true" w:unhideWhenUsed="true"/>
    <w:lsdException w:name="HTML Code" w:semiHidden="true" w:unhideWhenUsed="true"/>
    <w:lsdException w:name="HTML Definition" w:semiHidden="true" w:unhideWhenUsed="true"/>
    <w:lsdException w:name="HTML Keyboard" w:semiHidden="true" w:unhideWhenUsed="true"/>
    <w:lsdException w:name="HTML Preformatted" w:semiHidden="true" w:unhideWhenUsed="true"/>
    <w:lsdException w:name="HTML Sample" w:semiHidden="true" w:unhideWhenUsed="true"/>
    <w:lsdException w:name="HTML Typewriter" w:semiHidden="true" w:unhideWhenUsed="true"/>
    <w:lsdException w:name="HTML Variable" w:semiHidden="true" w:unhideWhenUsed="true"/>
    <w:lsdException w:name="Normal Table" w:semiHidden="true" w:unhideWhenUsed="true"/>
    <w:lsdException w:name="annotation subject" w:semiHidden="true" w:unhideWhenUsed="true"/>
    <w:lsdException w:name="No List" w:semiHidden="true" w:unhideWhenUsed="true"/>
    <w:lsdException w:name="Outline List 1" w:semiHidden="true" w:unhideWhenUsed="true"/>
    <w:lsdException w:name="Outline List 2" w:semiHidden="true" w:unhideWhenUsed="true"/>
    <w:lsdException w:name="Outline List 3" w:semiHidden="true" w:unhideWhenUsed="true"/>
    <w:lsdException w:name="Table Simple 1" w:semiHidden="true" w:unhideWhenUsed="true"/>
    <w:lsdException w:name="Table Simple 2" w:semiHidden="true" w:unhideWhenUsed="true"/>
    <w:lsdException w:name="Table Simple 3" w:semiHidden="true" w:unhideWhenUsed="true"/>
    <w:lsdException w:name="Table Classic 1" w:semiHidden="true" w:unhideWhenUsed="true"/>
    <w:lsdException w:name="Table Classic 2" w:semiHidden="true" w:unhideWhenUsed="true"/>
    <w:lsdException w:name="Table Classic 3" w:semiHidden="true" w:unhideWhenUsed="true"/>
    <w:lsdException w:name="Table Classic 4" w:semiHidden="true" w:unhideWhenUsed="true"/>
    <w:lsdException w:name="Table Colorful 1" w:semiHidden="true" w:unhideWhenUsed="true"/>
    <w:lsdException w:name="Table Colorful 2" w:semiHidden="true" w:unhideWhenUsed="true"/>
    <w:lsdException w:name="Table Colorful 3" w:semiHidden="true" w:unhideWhenUsed="true"/>
    <w:lsdException w:name="Table Columns 1" w:semiHidden="true" w:unhideWhenUsed="true"/>
    <w:lsdException w:name="Table Columns 2" w:semiHidden="true" w:unhideWhenUsed="true"/>
    <w:lsdException w:name="Table Columns 3" w:semiHidden="true" w:unhideWhenUsed="true"/>
    <w:lsdException w:name="Table Columns 4" w:semiHidden="true" w:unhideWhenUsed="true"/>
    <w:lsdException w:name="Table Columns 5" w:semiHidden="true" w:unhideWhenUsed="true"/>
    <w:lsdException w:name="Table Grid 1" w:semiHidden="true" w:unhideWhenUsed="true"/>
    <w:lsdException w:name="Table Grid 2" w:semiHidden="true" w:unhideWhenUsed="true"/>
    <w:lsdException w:name="Table Grid 3" w:semiHidden="true" w:unhideWhenUsed="true"/>
    <w:lsdException w:name="Table Grid 4" w:semiHidden="true" w:unhideWhenUsed="true"/>
    <w:lsdException w:name="Table Grid 5" w:semiHidden="true" w:unhideWhenUsed="true"/>
    <w:lsdException w:name="Table Grid 6" w:semiHidden="true" w:unhideWhenUsed="true"/>
    <w:lsdException w:name="Table Grid 7" w:semiHidden="true" w:unhideWhenUsed="true"/>
    <w:lsdException w:name="Table Grid 8" w:semiHidden="true" w:unhideWhenUsed="true"/>
    <w:lsdException w:name="Table List 1" w:semiHidden="true" w:unhideWhenUsed="true"/>
    <w:lsdException w:name="Table List 2" w:semiHidden="true" w:unhideWhenUsed="true"/>
    <w:lsdException w:name="Table List 3" w:semiHidden="true" w:unhideWhenUsed="true"/>
    <w:lsdException w:name="Table List 4" w:semiHidden="true" w:unhideWhenUsed="true"/>
    <w:lsdException w:name="Table List 5" w:semiHidden="true" w:unhideWhenUsed="true"/>
    <w:lsdException w:name="Table List 6" w:semiHidden="true" w:unhideWhenUsed="true"/>
    <w:lsdException w:name="Table List 7" w:semiHidden="true" w:unhideWhenUsed="true"/>
    <w:lsdException w:name="Table List 8" w:semiHidden="true" w:unhideWhenUsed="true"/>
    <w:lsdException w:name="Table 3D effects 1" w:semiHidden="true" w:unhideWhenUsed="true"/>
    <w:lsdException w:name="Table 3D effects 2" w:semiHidden="true" w:unhideWhenUsed="true"/>
    <w:lsdException w:name="Table 3D effects 3" w:semiHidden="true" w:unhideWhenUsed="true"/>
    <w:lsdException w:name="Table Contemporary" w:semiHidden="true" w:unhideWhenUsed="true"/>
    <w:lsdException w:name="Table Elegant" w:semiHidden="true" w:unhideWhenUsed="true"/>
    <w:lsdException w:name="Table Professional" w:semiHidden="true" w:unhideWhenUsed="true"/>
    <w:lsdException w:name="Table Subtle 1" w:semiHidden="true" w:unhideWhenUsed="true"/>
    <w:lsdException w:name="Table Subtle 2" w:semiHidden="true" w:unhideWhenUsed="true"/>
    <w:lsdException w:name="Table Web 1" w:semiHidden="true" w:unhideWhenUsed="true"/>
    <w:lsdException w:name="Table Web 2" w:semiHidden="true" w:unhideWhenUsed="true"/>
    <w:lsdException w:name="Table Web 3" w:semiHidden="true" w:unhideWhenUsed="true"/>
    <w:lsdException w:name="Balloon Text" w:semiHidden="true" w:unhideWhenUsed="true"/>
    <w:lsdException w:name="Table Grid" w:uiPriority="39"/>
    <w:lsdException w:name="Table Theme" w:semiHidden="true" w:unhideWhenUsed="true"/>
    <w:lsdException w:name="Placeholder Text" w:semiHidden="true"/>
    <w:lsdException w:name="No Spacing" w:uiPriority="1" w:qFormat="true"/>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true"/>
    <w:lsdException w:name="List Paragraph" w:uiPriority="34" w:qFormat="true"/>
    <w:lsdException w:name="Quote" w:uiPriority="29" w:qFormat="true"/>
    <w:lsdException w:name="Intense Quote" w:uiPriority="30" w:qFormat="true"/>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true"/>
    <w:lsdException w:name="Intense Emphasis" w:uiPriority="21" w:qFormat="true"/>
    <w:lsdException w:name="Subtle Reference" w:uiPriority="31" w:qFormat="true"/>
    <w:lsdException w:name="Intense Reference" w:uiPriority="32" w:qFormat="true"/>
    <w:lsdException w:name="Book Title" w:uiPriority="33" w:qFormat="true"/>
    <w:lsdException w:name="Bibliography" w:uiPriority="37" w:semiHidden="true" w:unhideWhenUsed="true"/>
    <w:lsdException w:name="TOC Heading" w:uiPriority="39" w:semiHidden="true" w:unhideWhenUsed="true" w:qFormat="true"/>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true" w:unhideWhenUsed="true"/>
    <w:lsdException w:name="Smart Hyperlink" w:semiHidden="true" w:unhideWhenUsed="true"/>
    <w:lsdException w:name="Hashtag" w:semiHidden="true" w:unhideWhenUsed="true"/>
    <w:lsdException w:name="Unresolved Mention" w:semiHidden="true" w:unhideWhenUsed="true"/>
    <w:lsdException w:name="Smart Link" w:semiHidden="true" w:unhideWhenUsed="true"/>
  </w:latentStyles>
  <w:style w:type="paragraph" w:styleId="Normal" w:default="true">
    <w:name w:val="Normal"/>
    <w:qFormat/>
    <w:rPr>
      <w:rFonts w:eastAsiaTheme="minorEastAsia"/>
      <w:sz w:val="24"/>
      <w:szCs w:val="24"/>
    </w:rPr>
  </w:style>
  <w:style w:type="character" w:styleId="DefaultParagraphFont" w:default="true">
    <w:name w:val="Default Paragraph Font"/>
    <w:uiPriority w:val="1"/>
    <w:semiHidden/>
    <w:unhideWhenUsed/>
  </w:style>
  <w:style w:type="table" w:styleId="TableNormal" w:default="true">
    <w:name w:val="Normal Table"/>
    <w:uiPriority w:val="99"/>
    <w:semiHidden/>
    <w:unhideWhenUsed/>
    <w:tblPr>
      <w:tblInd w:w="0" w:type="dxa"/>
      <w:tblCellMar>
        <w:top w:w="0" w:type="dxa"/>
        <w:left w:w="108" w:type="dxa"/>
        <w:bottom w:w="0" w:type="dxa"/>
        <w:right w:w="108" w:type="dxa"/>
      </w:tblCellMar>
    </w:tblPr>
  </w:style>
  <w:style w:type="numbering" w:styleId="NoList" w:default="true">
    <w:name w:val="No List"/>
    <w:uiPriority w:val="99"/>
    <w:semiHidden/>
    <w:unhideWhenUsed/>
  </w:style>
  <w:style w:type="paragraph" w:styleId="HTMLPreformatted">
    <w:name w:val="HTML Preformatted"/>
    <w:basedOn w:val="Normal"/>
    <w:link w:val="HTMLPreformattedChar"/>
    <w:uiPriority w:val="99"/>
    <w:semiHidden/>
    <w:unhideWhenUsed/>
    <w:pPr>
      <w:tabs>
        <w:tab w:val="left" w:pos="240"/>
        <w:tab w:val="left" w:pos="480"/>
        <w:tab w:val="left" w:pos="720"/>
        <w:tab w:val="left" w:pos="960"/>
        <w:tab w:val="left" w:pos="1200"/>
        <w:tab w:val="left" w:pos="1440"/>
        <w:tab w:val="left" w:pos="1680"/>
        <w:tab w:val="left" w:pos="1920"/>
        <w:tab w:val="left" w:pos="2160"/>
        <w:tab w:val="left" w:pos="2400"/>
        <w:tab w:val="left" w:pos="2640"/>
        <w:tab w:val="left" w:pos="2880"/>
        <w:tab w:val="left" w:pos="3120"/>
        <w:tab w:val="left" w:pos="3360"/>
        <w:tab w:val="left" w:pos="3600"/>
        <w:tab w:val="left" w:pos="3840"/>
      </w:tabs>
    </w:pPr>
    <w:rPr>
      <w:rFonts w:ascii="Courier New" w:hAnsi="Courier New" w:cs="Courier New"/>
      <w:sz w:val="20"/>
      <w:szCs w:val="20"/>
    </w:rPr>
  </w:style>
  <w:style w:type="character" w:styleId="HTMLPreformattedChar" w:customStyle="true">
    <w:name w:val="HTML Preformatted Char"/>
    <w:basedOn w:val="DefaultParagraphFont"/>
    <w:link w:val="HTMLPreformatted"/>
    <w:uiPriority w:val="99"/>
    <w:semiHidden/>
    <w:locked/>
    <w:rPr>
      <w:rFonts w:hint="default" w:ascii="Consolas" w:hAnsi="Consolas" w:eastAsiaTheme="minorEastAsia"/>
    </w:rPr>
  </w:style>
  <w:style w:type="paragraph" w:styleId="msonormal0" w:customStyle="true">
    <w:name w:val="msonormal"/>
    <w:basedOn w:val="Normal"/>
    <w:pPr>
      <w:spacing w:before="100" w:beforeAutospacing="true" w:after="100" w:afterAutospacing="true"/>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webSettings>
</file>

<file path=word/_rels/document.xml.rels>&#65279;<?xml version="1.0" encoding="utf-8"?><Relationships xmlns="http://schemas.openxmlformats.org/package/2006/relationships"><Relationship Type="http://schemas.openxmlformats.org/officeDocument/2006/relationships/webSettings" Target="/word/webSettings.xml" Id="rId3" /><Relationship Type="http://schemas.openxmlformats.org/officeDocument/2006/relationships/settings" Target="/word/settings.xml" Id="rId2" /><Relationship Type="http://schemas.openxmlformats.org/officeDocument/2006/relationships/styles" Target="/word/styles.xml" Id="rId1" /><Relationship Type="http://schemas.openxmlformats.org/officeDocument/2006/relationships/theme" Target="/word/theme/theme1.xml" Id="rId5" /><Relationship Type="http://schemas.openxmlformats.org/officeDocument/2006/relationships/fontTable" Target="/word/fontTable.xml" Id="rId4"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ap:Properties xmlns:vt="http://schemas.openxmlformats.org/officeDocument/2006/docPropsVTypes" xmlns:ap="http://schemas.openxmlformats.org/officeDocument/2006/extended-properties">
  <ap:Template>Normal.dotm</ap:Template>
  <ap:TotalTime>0</ap:TotalTime>
  <ap:Pages>1</ap:Pages>
  <ap:Words>106922</ap:Words>
  <ap:Characters>609457</ap:Characters>
  <ap:Application>Microsoft Office Word</ap:Application>
  <ap:DocSecurity>0</ap:DocSecurity>
  <ap:Lines>5078</ap:Lines>
  <ap:Paragraphs>1429</ap:Paragraphs>
  <ap:ScaleCrop>false</ap:ScaleCrop>
  <ap:Company/>
  <ap:LinksUpToDate>false</ap:LinksUpToDate>
  <ap:CharactersWithSpaces>714950</ap:CharactersWithSpaces>
  <ap:SharedDoc>false</ap:SharedDoc>
  <ap:HyperlinksChanged>false</ap:HyperlinksChanged>
  <ap:AppVersion>16.0000</ap:AppVersion>
</ap:Properties>
</file>