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4ba412393f46de" /><Relationship Type="http://schemas.openxmlformats.org/package/2006/relationships/metadata/core-properties" Target="/package/services/metadata/core-properties/c45861735d904d4797f0e69b865bdc44.psmdcp" Id="R66be4dc6a3194820" /></Relationships>
</file>

<file path=word/document.xml><?xml version="1.0" encoding="utf-8"?>
<w:document xmlns:w="http://schemas.openxmlformats.org/wordprocessingml/2006/main">
  <w:body>
    <w:p xmlns:w14="http://schemas.microsoft.com/office/word/2010/wordml" w:rsidR="004B5703" w:rsidRDefault="004B5703" w14:paraId="5432ED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51</w:t>
      </w:r>
      <w:r>
        <w:rPr>
          <w:rFonts w:ascii="Times New Roman" w:hAnsi="Times New Roman" w:eastAsia="Times New Roman" w:cs="Times New Roman"/>
          <w:sz w:val="22"/>
          <w:szCs w:val="22"/>
        </w:rPr>
      </w:r>
    </w:p>
    <w:p xmlns:w14="http://schemas.microsoft.com/office/word/2010/wordml" w:rsidR="004B5703" w:rsidRDefault="004B5703" w14:paraId="2B7A64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 Wil Lou Gray Opportunity School</w:t>
      </w:r>
      <w:r>
        <w:rPr>
          <w:rFonts w:ascii="Times New Roman" w:hAnsi="Times New Roman" w:eastAsia="Times New Roman" w:cs="Times New Roman"/>
          <w:sz w:val="22"/>
          <w:szCs w:val="22"/>
        </w:rPr>
      </w:r>
    </w:p>
    <w:p xmlns:w14="http://schemas.microsoft.com/office/word/2010/wordml" w:rsidR="004B5703" w:rsidRDefault="004B5703" w14:paraId="7CFBF513" w14:textId="77777777">
      <w:pPr>
        <w:spacing w:before="0" w:after="0" w:line="240" w:lineRule="auto"/>
        <w:rPr>
          <w:rFonts w:ascii="Arial" w:hAnsi="Arial" w:cs="Arial"/>
        </w:rPr>
      </w:pPr>
    </w:p>
    <w:p xmlns:w14="http://schemas.microsoft.com/office/word/2010/wordml" w:rsidR="004B5703" w:rsidRDefault="004B5703" w14:paraId="24A808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59-51-10. Wil Lou Gray School established; location.</w:t>
      </w:r>
      <w:r>
        <w:rPr>
          <w:rFonts w:ascii="Times New Roman" w:hAnsi="Times New Roman" w:eastAsia="Times New Roman" w:cs="Times New Roman"/>
          <w:b w:val="true"/>
          <w:sz w:val="22"/>
          <w:szCs w:val="22"/>
        </w:rPr>
      </w:r>
    </w:p>
    <w:p xmlns:w14="http://schemas.microsoft.com/office/word/2010/wordml" w:rsidR="004B5703" w:rsidRDefault="004B5703" w14:paraId="03424002" w14:textId="77777777">
      <w:pPr>
        <w:spacing w:before="0" w:after="0" w:line="240" w:lineRule="auto"/>
        <w:rPr>
          <w:rFonts w:ascii="Arial" w:hAnsi="Arial" w:cs="Arial"/>
        </w:rPr>
      </w:pPr>
      <w:r>
        <w:rPr>
          <w:rFonts w:ascii="Times New Roman" w:hAnsi="Times New Roman" w:eastAsia="Times New Roman" w:cs="Times New Roman"/>
          <w:sz w:val="22"/>
          <w:szCs w:val="22"/>
        </w:rPr>
        <w:tab/>
        <w:t>The Wil Lou Gray Opportunity School is established and must be located in Lexington County on the property formerly occupied by the Army Air Force and known as the Columbia Air Base, which property the State received by quitclaim deed in September 1947 for the joint use of the Opportunity School and the South Carolina Trade School.</w:t>
      </w:r>
      <w:r>
        <w:rPr>
          <w:rFonts w:ascii="Times New Roman" w:hAnsi="Times New Roman" w:eastAsia="Times New Roman" w:cs="Times New Roman"/>
          <w:sz w:val="22"/>
          <w:szCs w:val="22"/>
        </w:rPr>
      </w:r>
    </w:p>
    <w:p xmlns:w14="http://schemas.microsoft.com/office/word/2010/wordml" w14:paraId="3738CF05" w14:textId="77777777">
      <w:pPr>
        <w:spacing w:before="0" w:after="0" w:line="240" w:lineRule="auto"/>
      </w:pPr>
      <w:r>
        <w:t/>
      </w:r>
    </w:p>
    <w:p xmlns:w14="http://schemas.microsoft.com/office/word/2010/wordml" w:rsidR="004B5703" w:rsidRDefault="004B5703" w14:paraId="624954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22-521; 1957 (50) 36; 1976 Act No. 526 § 2; 1992 Act No. 299, § 1.</w:t>
      </w:r>
      <w:r>
        <w:rPr>
          <w:rFonts w:ascii="Times New Roman" w:hAnsi="Times New Roman" w:eastAsia="Times New Roman" w:cs="Times New Roman"/>
          <w:sz w:val="22"/>
          <w:szCs w:val="22"/>
        </w:rPr>
      </w:r>
    </w:p>
    <w:p xmlns:w14="http://schemas.microsoft.com/office/word/2010/wordml" w14:paraId="424BD496" w14:textId="77777777">
      <w:pPr>
        <w:spacing w:before="0" w:after="0" w:line="240" w:lineRule="auto"/>
      </w:pPr>
      <w:r>
        <w:t/>
      </w:r>
    </w:p>
    <w:p xmlns:w14="http://schemas.microsoft.com/office/word/2010/wordml" w:rsidR="004B5703" w:rsidRDefault="004B5703" w14:paraId="3499DE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59-51-20. Services provided by School; duties.</w:t>
      </w:r>
      <w:r>
        <w:rPr>
          <w:rFonts w:ascii="Times New Roman" w:hAnsi="Times New Roman" w:eastAsia="Times New Roman" w:cs="Times New Roman"/>
          <w:b w:val="true"/>
          <w:sz w:val="22"/>
          <w:szCs w:val="22"/>
        </w:rPr>
      </w:r>
    </w:p>
    <w:p xmlns:w14="http://schemas.microsoft.com/office/word/2010/wordml" w:rsidR="004B5703" w:rsidRDefault="004B5703" w14:paraId="40810160"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shall:</w:t>
      </w:r>
      <w:r>
        <w:rPr>
          <w:rFonts w:ascii="Times New Roman" w:hAnsi="Times New Roman" w:eastAsia="Times New Roman" w:cs="Times New Roman"/>
          <w:sz w:val="22"/>
          <w:szCs w:val="22"/>
        </w:rPr>
      </w:r>
    </w:p>
    <w:p xmlns:w14="http://schemas.microsoft.com/office/word/2010/wordml" w:rsidR="004B5703" w:rsidRDefault="004B5703" w14:paraId="69810D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serve as an alternative school cooperating with other agencies and organizations;</w:t>
      </w:r>
      <w:r>
        <w:rPr>
          <w:rFonts w:ascii="Times New Roman" w:hAnsi="Times New Roman" w:eastAsia="Times New Roman" w:cs="Times New Roman"/>
          <w:sz w:val="22"/>
          <w:szCs w:val="22"/>
        </w:rPr>
      </w:r>
    </w:p>
    <w:p xmlns:w14="http://schemas.microsoft.com/office/word/2010/wordml" w:rsidR="004B5703" w:rsidRDefault="004B5703" w14:paraId="7DC0D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training for persons interested in continuing their elementary or high school education or in taking refresher courses preparatory to college, with emphasis on personal development, vocational efficiency, and effective citizenship;</w:t>
      </w:r>
      <w:r>
        <w:rPr>
          <w:rFonts w:ascii="Times New Roman" w:hAnsi="Times New Roman" w:eastAsia="Times New Roman" w:cs="Times New Roman"/>
          <w:sz w:val="22"/>
          <w:szCs w:val="22"/>
        </w:rPr>
      </w:r>
    </w:p>
    <w:p xmlns:w14="http://schemas.microsoft.com/office/word/2010/wordml" w:rsidR="004B5703" w:rsidRDefault="004B5703" w14:paraId="7F0351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disseminate information concerning practices that have proven to be effective in working with its students; and</w:t>
      </w:r>
      <w:r>
        <w:rPr>
          <w:rFonts w:ascii="Times New Roman" w:hAnsi="Times New Roman" w:eastAsia="Times New Roman" w:cs="Times New Roman"/>
          <w:sz w:val="22"/>
          <w:szCs w:val="22"/>
        </w:rPr>
      </w:r>
    </w:p>
    <w:p xmlns:w14="http://schemas.microsoft.com/office/word/2010/wordml" w:rsidR="004B5703" w:rsidRDefault="004B5703" w14:paraId="569627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cooperate with the vocational rehabilitation department in providing personal and social adjustment and prevocational and vocational courses for persons with disabilities.</w:t>
      </w:r>
      <w:r>
        <w:rPr>
          <w:rFonts w:ascii="Times New Roman" w:hAnsi="Times New Roman" w:eastAsia="Times New Roman" w:cs="Times New Roman"/>
          <w:sz w:val="22"/>
          <w:szCs w:val="22"/>
        </w:rPr>
      </w:r>
    </w:p>
    <w:p xmlns:w14="http://schemas.microsoft.com/office/word/2010/wordml" w14:paraId="4FC6CF59" w14:textId="77777777">
      <w:pPr>
        <w:spacing w:before="0" w:after="0" w:line="240" w:lineRule="auto"/>
      </w:pPr>
      <w:r>
        <w:t/>
      </w:r>
    </w:p>
    <w:p xmlns:w14="http://schemas.microsoft.com/office/word/2010/wordml" w:rsidR="004B5703" w:rsidRDefault="004B5703" w14:paraId="2AF01A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22-522; 1957 (50) 36; 1972 (57) 2405; 1992 Act No. 299, § 1.</w:t>
      </w:r>
      <w:r>
        <w:rPr>
          <w:rFonts w:ascii="Times New Roman" w:hAnsi="Times New Roman" w:eastAsia="Times New Roman" w:cs="Times New Roman"/>
          <w:sz w:val="22"/>
          <w:szCs w:val="22"/>
        </w:rPr>
      </w:r>
    </w:p>
    <w:p xmlns:w14="http://schemas.microsoft.com/office/word/2010/wordml" w14:paraId="560DBAD0" w14:textId="77777777">
      <w:pPr>
        <w:spacing w:before="0" w:after="0" w:line="240" w:lineRule="auto"/>
      </w:pPr>
      <w:r>
        <w:t/>
      </w:r>
    </w:p>
    <w:p xmlns:w14="http://schemas.microsoft.com/office/word/2010/wordml" w:rsidR="004B5703" w:rsidRDefault="004B5703" w14:paraId="45082C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59-51-30. Board of trustees; composition; election; officers; filling of vacancies; quorum.</w:t>
      </w:r>
      <w:r>
        <w:rPr>
          <w:rFonts w:ascii="Times New Roman" w:hAnsi="Times New Roman" w:eastAsia="Times New Roman" w:cs="Times New Roman"/>
          <w:b w:val="true"/>
          <w:sz w:val="22"/>
          <w:szCs w:val="22"/>
        </w:rPr>
      </w:r>
    </w:p>
    <w:p xmlns:w14="http://schemas.microsoft.com/office/word/2010/wordml" w:rsidR="004B5703" w:rsidRDefault="004B5703" w14:paraId="4CEBDDE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Wil Lou Gray Opportunity School is under the management and control of a board of twelve trustees, all of whom must be elected by the General Assembly. The trustees so elected must be citizens of the State who are interested in the aims and ambitions of the school. Members of the board shall serve for terms of four years and until their successors are elected and qualify. The board shall elect a chairman and a vice chairman. In case a vacancy occurs on the board for any reason other than expiration of </w:t>
      </w:r>
      <w:r>
        <w:rPr>
          <w:rFonts w:ascii="Times New Roman" w:hAnsi="Times New Roman" w:eastAsia="Times New Roman" w:cs="Times New Roman"/>
          <w:sz w:val="22"/>
          <w:szCs w:val="22"/>
        </w:rPr>
        <w:t>a term when the General Assembly is not in session, the Governor may fill it by appointment until the next session of the General Assembly, at which time a successor must be elected for the remainder of the unexpired term. Elections to fill vacancies which are caused for any reason other than expiration of a term may be held earlier than the first day of April of the year the vacancy is filled. A quorum of the board is seven members.</w:t>
      </w:r>
      <w:r>
        <w:rPr>
          <w:rFonts w:ascii="Times New Roman" w:hAnsi="Times New Roman" w:eastAsia="Times New Roman" w:cs="Times New Roman"/>
          <w:sz w:val="22"/>
          <w:szCs w:val="22"/>
        </w:rPr>
      </w:r>
    </w:p>
    <w:p xmlns:w14="http://schemas.microsoft.com/office/word/2010/wordml" w14:paraId="6EB778E6" w14:textId="77777777">
      <w:pPr>
        <w:spacing w:before="0" w:after="0" w:line="240" w:lineRule="auto"/>
      </w:pPr>
      <w:r>
        <w:t/>
      </w:r>
    </w:p>
    <w:p xmlns:w14="http://schemas.microsoft.com/office/word/2010/wordml" w:rsidR="004B5703" w:rsidRDefault="004B5703" w14:paraId="255BBC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22-523; 1957 (50) 36; 1969 (56) 660; 1992 Act No. 299, § 1; 2018 Act No. 194 (S.857), § 2, eff May 15, 2018.</w:t>
      </w:r>
      <w:r>
        <w:rPr>
          <w:rFonts w:ascii="Times New Roman" w:hAnsi="Times New Roman" w:eastAsia="Times New Roman" w:cs="Times New Roman"/>
          <w:sz w:val="22"/>
          <w:szCs w:val="22"/>
        </w:rPr>
      </w:r>
    </w:p>
    <w:p xmlns:w14="http://schemas.microsoft.com/office/word/2010/wordml" w:rsidR="004B5703" w:rsidRDefault="004B5703" w14:paraId="17B3D4E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5DF08E0" w14:textId="77777777">
      <w:pPr>
        <w:spacing w:before="0" w:after="0" w:line="240" w:lineRule="auto"/>
        <w:rPr>
          <w:rFonts w:ascii="Arial" w:hAnsi="Arial" w:cs="Arial"/>
        </w:rPr>
      </w:pPr>
      <w:r>
        <w:rPr>
          <w:rFonts w:ascii="Times New Roman" w:hAnsi="Times New Roman" w:eastAsia="Times New Roman" w:cs="Times New Roman"/>
          <w:sz w:val="22"/>
          <w:szCs w:val="22"/>
        </w:rPr>
        <w:t>2018 Act No. 194, § 2, amended the section, revising the composition of the board by eliminating two ex officio seats and eliminating the board offices of secretary and treasurer.</w:t>
      </w:r>
      <w:r>
        <w:rPr>
          <w:rFonts w:ascii="Times New Roman" w:hAnsi="Times New Roman" w:eastAsia="Times New Roman" w:cs="Times New Roman"/>
          <w:sz w:val="22"/>
          <w:szCs w:val="22"/>
        </w:rPr>
      </w:r>
    </w:p>
    <w:p xmlns:w14="http://schemas.microsoft.com/office/word/2010/wordml" w14:paraId="767BFB38" w14:textId="77777777">
      <w:pPr>
        <w:spacing w:before="0" w:after="0" w:line="240" w:lineRule="auto"/>
      </w:pPr>
      <w:r>
        <w:t/>
      </w:r>
    </w:p>
    <w:p xmlns:w14="http://schemas.microsoft.com/office/word/2010/wordml" w:rsidR="004B5703" w:rsidRDefault="004B5703" w14:paraId="2C7FFC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59-51-35. Mandatory training for board of trustees.</w:t>
      </w:r>
      <w:r>
        <w:rPr>
          <w:rFonts w:ascii="Times New Roman" w:hAnsi="Times New Roman" w:eastAsia="Times New Roman" w:cs="Times New Roman"/>
          <w:b w:val="true"/>
          <w:sz w:val="22"/>
          <w:szCs w:val="22"/>
        </w:rPr>
      </w:r>
    </w:p>
    <w:p xmlns:w14="http://schemas.microsoft.com/office/word/2010/wordml" w:rsidR="004B5703" w:rsidRDefault="004B5703" w14:paraId="37A6C98B" w14:textId="77777777">
      <w:pPr>
        <w:spacing w:before="0" w:after="0" w:line="240" w:lineRule="auto"/>
        <w:rPr>
          <w:rFonts w:ascii="Arial" w:hAnsi="Arial" w:cs="Arial"/>
        </w:rPr>
      </w:pPr>
      <w:r>
        <w:rPr>
          <w:rFonts w:ascii="Times New Roman" w:hAnsi="Times New Roman" w:eastAsia="Times New Roman" w:cs="Times New Roman"/>
          <w:sz w:val="22"/>
          <w:szCs w:val="22"/>
        </w:rPr>
        <w:tab/>
        <w:t>(A) All members of the board of trustees shall complete successfully a training program on the powers, duties, and responsibilities of a board member including, but not limited to, topics on policy development, personnel, school leadership and board relations, at-risk programs, finance, school law, ethics, and community relations, as determined by the board of trustees. Training also must be provided regarding how to best serve the at-risk students in their care.</w:t>
      </w:r>
      <w:r>
        <w:rPr>
          <w:rFonts w:ascii="Times New Roman" w:hAnsi="Times New Roman" w:eastAsia="Times New Roman" w:cs="Times New Roman"/>
          <w:sz w:val="22"/>
          <w:szCs w:val="22"/>
        </w:rPr>
      </w:r>
    </w:p>
    <w:p xmlns:w14="http://schemas.microsoft.com/office/word/2010/wordml" w:rsidR="004B5703" w:rsidRDefault="004B5703" w14:paraId="21641B4B" w14:textId="77777777">
      <w:pPr>
        <w:spacing w:before="0" w:after="0" w:line="240" w:lineRule="auto"/>
        <w:rPr>
          <w:rFonts w:ascii="Arial" w:hAnsi="Arial" w:cs="Arial"/>
        </w:rPr>
      </w:pPr>
      <w:r>
        <w:rPr>
          <w:rFonts w:ascii="Times New Roman" w:hAnsi="Times New Roman" w:eastAsia="Times New Roman" w:cs="Times New Roman"/>
          <w:sz w:val="22"/>
          <w:szCs w:val="22"/>
        </w:rPr>
        <w:tab/>
        <w:t>(B) Within one year of taking office, all persons elected as members of the board of trustees after July 1, 2018, also must complete the training prescribed in subsection (A).</w:t>
      </w:r>
      <w:r>
        <w:rPr>
          <w:rFonts w:ascii="Times New Roman" w:hAnsi="Times New Roman" w:eastAsia="Times New Roman" w:cs="Times New Roman"/>
          <w:sz w:val="22"/>
          <w:szCs w:val="22"/>
        </w:rPr>
      </w:r>
    </w:p>
    <w:p xmlns:w14="http://schemas.microsoft.com/office/word/2010/wordml" w14:paraId="5163FD9F" w14:textId="77777777">
      <w:pPr>
        <w:spacing w:before="0" w:after="0" w:line="240" w:lineRule="auto"/>
      </w:pPr>
      <w:r>
        <w:t/>
      </w:r>
    </w:p>
    <w:p xmlns:w14="http://schemas.microsoft.com/office/word/2010/wordml" w:rsidR="004B5703" w:rsidRDefault="004B5703" w14:paraId="7705BBAF"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194 (S.857), § 1, eff May 15, 2018.</w:t>
      </w:r>
      <w:r>
        <w:rPr>
          <w:rFonts w:ascii="Times New Roman" w:hAnsi="Times New Roman" w:eastAsia="Times New Roman" w:cs="Times New Roman"/>
          <w:sz w:val="22"/>
          <w:szCs w:val="22"/>
        </w:rPr>
      </w:r>
    </w:p>
    <w:p xmlns:w14="http://schemas.microsoft.com/office/word/2010/wordml" w14:paraId="61235748" w14:textId="77777777">
      <w:pPr>
        <w:spacing w:before="0" w:after="0" w:line="240" w:lineRule="auto"/>
      </w:pPr>
      <w:r>
        <w:t/>
      </w:r>
    </w:p>
    <w:p xmlns:w14="http://schemas.microsoft.com/office/word/2010/wordml" w:rsidR="004B5703" w:rsidRDefault="004B5703" w14:paraId="65C037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59-51-40. Powers and duties of board.</w:t>
      </w:r>
      <w:r>
        <w:rPr>
          <w:rFonts w:ascii="Times New Roman" w:hAnsi="Times New Roman" w:eastAsia="Times New Roman" w:cs="Times New Roman"/>
          <w:b w:val="true"/>
          <w:sz w:val="22"/>
          <w:szCs w:val="22"/>
        </w:rPr>
      </w:r>
    </w:p>
    <w:p xmlns:w14="http://schemas.microsoft.com/office/word/2010/wordml" w:rsidR="004B5703" w:rsidRDefault="004B5703" w14:paraId="096FD60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is a body politic, under the name and style of the Wil Lou Gray Opportunity School. It shall have a seal, which it may change at its discretion, and in its name it may contract for, purchase, and hold property for the purposes provided for in this chapter. It may take any property or money given or conveyed by deed, devised, or bequeathed to the school, and hold it for its benefit and use. The conditions of the gifts or conveyances in no case may be inconsistent with the purposes of t</w:t>
      </w:r>
      <w:r>
        <w:rPr>
          <w:rFonts w:ascii="Times New Roman" w:hAnsi="Times New Roman" w:eastAsia="Times New Roman" w:cs="Times New Roman"/>
          <w:sz w:val="22"/>
          <w:szCs w:val="22"/>
        </w:rPr>
        <w:t>he school, and the board may not by the acceptance thereof incur any obligation on the part of the State. It shall securely invest all funds and keep all property which may come into its possession. It may sue and be sued in its name and may do all things necessary to carry out the provisions of this chapter.</w:t>
      </w:r>
      <w:r>
        <w:rPr>
          <w:rFonts w:ascii="Times New Roman" w:hAnsi="Times New Roman" w:eastAsia="Times New Roman" w:cs="Times New Roman"/>
          <w:sz w:val="22"/>
          <w:szCs w:val="22"/>
        </w:rPr>
      </w:r>
    </w:p>
    <w:p xmlns:w14="http://schemas.microsoft.com/office/word/2010/wordml" w14:paraId="400EF15D" w14:textId="77777777">
      <w:pPr>
        <w:spacing w:before="0" w:after="0" w:line="240" w:lineRule="auto"/>
      </w:pPr>
      <w:r>
        <w:t/>
      </w:r>
    </w:p>
    <w:p xmlns:w14="http://schemas.microsoft.com/office/word/2010/wordml" w:rsidR="004B5703" w:rsidRDefault="004B5703" w14:paraId="048DDD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22-524; 1957 (50) 36; 1992 Act No. 299, § 1.</w:t>
      </w:r>
      <w:r>
        <w:rPr>
          <w:rFonts w:ascii="Times New Roman" w:hAnsi="Times New Roman" w:eastAsia="Times New Roman" w:cs="Times New Roman"/>
          <w:sz w:val="22"/>
          <w:szCs w:val="22"/>
        </w:rPr>
      </w:r>
    </w:p>
    <w:p xmlns:w14="http://schemas.microsoft.com/office/word/2010/wordml" w14:paraId="2BEE3BAA" w14:textId="77777777">
      <w:pPr>
        <w:spacing w:before="0" w:after="0" w:line="240" w:lineRule="auto"/>
      </w:pPr>
      <w:r>
        <w:t/>
      </w:r>
    </w:p>
    <w:p xmlns:w14="http://schemas.microsoft.com/office/word/2010/wordml" w:rsidR="004B5703" w:rsidRDefault="004B5703" w14:paraId="084688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59-51-50. Director; personnel; courses of study; operation and management.</w:t>
      </w:r>
      <w:r>
        <w:rPr>
          <w:rFonts w:ascii="Times New Roman" w:hAnsi="Times New Roman" w:eastAsia="Times New Roman" w:cs="Times New Roman"/>
          <w:b w:val="true"/>
          <w:sz w:val="22"/>
          <w:szCs w:val="22"/>
        </w:rPr>
      </w:r>
    </w:p>
    <w:p xmlns:w14="http://schemas.microsoft.com/office/word/2010/wordml" w:rsidR="004B5703" w:rsidRDefault="004B5703" w14:paraId="2F24527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employ a director who shall serve under conditions as prescribed by the board. The director shall recommend and employ all personnel, as approved by the board of trustees, and shall define their duties. The director shall prescribe the courses of study and make all rules and regulations for the government of the school, within board policy, and is responsible for its operation and management within the limitations of appropriations provided by the General Assembly.</w:t>
      </w:r>
      <w:r>
        <w:rPr>
          <w:rFonts w:ascii="Times New Roman" w:hAnsi="Times New Roman" w:eastAsia="Times New Roman" w:cs="Times New Roman"/>
          <w:sz w:val="22"/>
          <w:szCs w:val="22"/>
        </w:rPr>
      </w:r>
    </w:p>
    <w:p xmlns:w14="http://schemas.microsoft.com/office/word/2010/wordml" w14:paraId="65739175" w14:textId="77777777">
      <w:pPr>
        <w:spacing w:before="0" w:after="0" w:line="240" w:lineRule="auto"/>
      </w:pPr>
      <w:r>
        <w:t/>
      </w:r>
    </w:p>
    <w:p xmlns:w14="http://schemas.microsoft.com/office/word/2010/wordml" w:rsidR="004B5703" w:rsidRDefault="004B5703" w14:paraId="7B0F80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22-525; 1957 (50) 36; 1992 Act No. 299,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