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5b436ea8534bba" /><Relationship Type="http://schemas.openxmlformats.org/package/2006/relationships/metadata/core-properties" Target="/package/services/metadata/core-properties/67b17358200f400c8b78865b0e837a43.psmdcp" Id="R4d01b9a6160b4f49" /></Relationships>
</file>

<file path=word/document.xml><?xml version="1.0" encoding="utf-8"?>
<w:document xmlns:w="http://schemas.openxmlformats.org/wordprocessingml/2006/main">
  <w:body>
    <w:p xmlns:w14="http://schemas.microsoft.com/office/word/2010/wordml" w:rsidR="00136505" w:rsidRDefault="00136505" w14:paraId="0CABE7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53</w:t>
      </w:r>
      <w:r>
        <w:rPr>
          <w:rFonts w:ascii="Times New Roman" w:hAnsi="Times New Roman" w:eastAsia="Times New Roman" w:cs="Times New Roman"/>
          <w:sz w:val="22"/>
          <w:szCs w:val="22"/>
          <w:lang w:val="en-PH"/>
        </w:rPr>
      </w:r>
    </w:p>
    <w:p xmlns:w14="http://schemas.microsoft.com/office/word/2010/wordml" w:rsidR="00136505" w:rsidRDefault="00136505" w14:paraId="70A2F0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Enterprise Information System</w:t>
      </w:r>
      <w:r>
        <w:rPr>
          <w:rFonts w:ascii="Times New Roman" w:hAnsi="Times New Roman" w:eastAsia="Times New Roman" w:cs="Times New Roman"/>
          <w:sz w:val="22"/>
          <w:szCs w:val="22"/>
          <w:lang w:val="en-PH"/>
        </w:rPr>
      </w:r>
    </w:p>
    <w:p xmlns:w14="http://schemas.microsoft.com/office/word/2010/wordml" w:rsidR="00136505" w:rsidRDefault="00136505" w14:paraId="4DD13BA1" w14:textId="77777777">
      <w:pPr>
        <w:spacing w:before="0" w:after="0" w:line="240" w:lineRule="auto"/>
        <w:rPr>
          <w:rFonts w:ascii="Arial" w:hAnsi="Arial" w:cs="Arial"/>
          <w:lang w:val="en-PH"/>
        </w:rPr>
      </w:pPr>
    </w:p>
    <w:p xmlns:w14="http://schemas.microsoft.com/office/word/2010/wordml" w:rsidR="00136505" w:rsidRDefault="00136505" w14:paraId="44A80C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11-53-10. Special accounts.</w:t>
      </w:r>
      <w:r>
        <w:rPr>
          <w:rFonts w:ascii="Times New Roman" w:hAnsi="Times New Roman" w:eastAsia="Times New Roman" w:cs="Times New Roman"/>
          <w:b w:val="true"/>
          <w:sz w:val="22"/>
          <w:szCs w:val="22"/>
          <w:lang w:val="en-PH"/>
        </w:rPr>
      </w:r>
    </w:p>
    <w:p xmlns:w14="http://schemas.microsoft.com/office/word/2010/wordml" w:rsidR="00136505" w:rsidRDefault="00136505" w14:paraId="652F2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Each state agency may establish a special account for the purpose of funding the agency's nonrecurring implementation expenses of the South Carolina Enterprise Information System (SCEIS). An agency may transfer into this account funds at the discretion of the agency head to be set aside and expended for the identified purpose. The total amount of funds transferred into the account cannot exceed the agency's implementation costs as projected by the SCEIS Project Team. The special account is exempt from the </w:t>
      </w:r>
      <w:r>
        <w:rPr>
          <w:rFonts w:ascii="Times New Roman" w:hAnsi="Times New Roman" w:eastAsia="Times New Roman" w:cs="Times New Roman"/>
          <w:sz w:val="22"/>
          <w:szCs w:val="22"/>
          <w:lang w:val="en-PH"/>
        </w:rPr>
        <w:t>calculation of any mid-year budget reduction ordered by the Executive Budget Office or the General Assembly, as appropriate. Any unexpended balance in the special account may be carried forward to the succeeding fiscal year and expended for the same purposes. The Comptroller General shall monitor these special accounts to ensure compliance with the provisions of this joint resolution. It is the intent of the General Assembly that agencies pursue grants and other nonstate funding sources to fund their portio</w:t>
      </w:r>
      <w:r>
        <w:rPr>
          <w:rFonts w:ascii="Times New Roman" w:hAnsi="Times New Roman" w:eastAsia="Times New Roman" w:cs="Times New Roman"/>
          <w:sz w:val="22"/>
          <w:szCs w:val="22"/>
          <w:lang w:val="en-PH"/>
        </w:rPr>
        <w:t>n of the SCEIS implementation.</w:t>
      </w:r>
      <w:r>
        <w:rPr>
          <w:rFonts w:ascii="Times New Roman" w:hAnsi="Times New Roman" w:eastAsia="Times New Roman" w:cs="Times New Roman"/>
          <w:sz w:val="22"/>
          <w:szCs w:val="22"/>
          <w:lang w:val="en-PH"/>
        </w:rPr>
      </w:r>
    </w:p>
    <w:p xmlns:w14="http://schemas.microsoft.com/office/word/2010/wordml" w14:paraId="3751E237" w14:textId="77777777">
      <w:pPr>
        <w:spacing w:before="0" w:after="0" w:line="240" w:lineRule="auto"/>
      </w:pPr>
      <w:r>
        <w:t/>
      </w:r>
    </w:p>
    <w:p xmlns:w14="http://schemas.microsoft.com/office/word/2010/wordml" w:rsidR="00136505" w:rsidRDefault="00136505" w14:paraId="75C0B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151, § 1.</w:t>
      </w:r>
      <w:r>
        <w:rPr>
          <w:rFonts w:ascii="Times New Roman" w:hAnsi="Times New Roman" w:eastAsia="Times New Roman" w:cs="Times New Roman"/>
          <w:sz w:val="22"/>
          <w:szCs w:val="22"/>
          <w:lang w:val="en-PH"/>
        </w:rPr>
      </w:r>
    </w:p>
    <w:p xmlns:w14="http://schemas.microsoft.com/office/word/2010/wordml" w:rsidR="00136505" w:rsidRDefault="00136505" w14:paraId="23B09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5A059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4A8F485" w14:textId="77777777">
      <w:pPr>
        <w:spacing w:before="0" w:after="0" w:line="240" w:lineRule="auto"/>
      </w:pPr>
      <w:r>
        <w:t/>
      </w:r>
    </w:p>
    <w:p xmlns:w14="http://schemas.microsoft.com/office/word/2010/wordml" w:rsidR="00136505" w:rsidRDefault="00136505" w14:paraId="4155BE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11-53-20. Implementation; exemptions; reports.</w:t>
      </w:r>
      <w:r>
        <w:rPr>
          <w:rFonts w:ascii="Times New Roman" w:hAnsi="Times New Roman" w:eastAsia="Times New Roman" w:cs="Times New Roman"/>
          <w:b w:val="true"/>
          <w:sz w:val="22"/>
          <w:szCs w:val="22"/>
          <w:lang w:val="en-PH"/>
        </w:rPr>
      </w:r>
    </w:p>
    <w:p xmlns:w14="http://schemas.microsoft.com/office/word/2010/wordml" w:rsidR="00136505" w:rsidRDefault="00136505" w14:paraId="4221B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is mandated by the General Assembly that SCEIS shall be implemented for all agencies, with the exception of lump-sum agencies, the General Assembly or its respective branches or its committees, Legislative Council, and the Legislative Services Agency. The South Carolina Enterprise Information System Oversight Committee, as appointed by the Comptroller General, shall provide oversight for the implementation and continued operations of the system. The Department of Administration is authorized to use any </w:t>
      </w:r>
      <w:r>
        <w:rPr>
          <w:rFonts w:ascii="Times New Roman" w:hAnsi="Times New Roman" w:eastAsia="Times New Roman" w:cs="Times New Roman"/>
          <w:sz w:val="22"/>
          <w:szCs w:val="22"/>
          <w:lang w:val="en-PH"/>
        </w:rPr>
        <w:t>available existing technology resources to assist with funding of the initial implementation of the system. It is further the intent of the General Assembly to fund the central government costs related to the implementation of the system. Agencies are required to implement SCEIS at a cost and in accordance with a schedule developed and approved by the SCEIS Oversight Committee. Full implementation must be completed within five years. The Department of Administration must make an appropriation request for th</w:t>
      </w:r>
      <w:r>
        <w:rPr>
          <w:rFonts w:ascii="Times New Roman" w:hAnsi="Times New Roman" w:eastAsia="Times New Roman" w:cs="Times New Roman"/>
          <w:sz w:val="22"/>
          <w:szCs w:val="22"/>
          <w:lang w:val="en-PH"/>
        </w:rPr>
        <w:t>e implementation and operational costs for SCEIS, and the funding for those costs must be set out as a specific line item in the annual general appropriations act. Any issues arising with regard to project scope, implementation schedule, and associated costs shall be directed to the SCEIS Oversight Committee for resolution. In cooperation with the Comptroller General and the Department of Administration, the South Carolina Enterprise Information System Oversight Committee is required to report by January th</w:t>
      </w:r>
      <w:r>
        <w:rPr>
          <w:rFonts w:ascii="Times New Roman" w:hAnsi="Times New Roman" w:eastAsia="Times New Roman" w:cs="Times New Roman"/>
          <w:sz w:val="22"/>
          <w:szCs w:val="22"/>
          <w:lang w:val="en-PH"/>
        </w:rPr>
        <w:t>irty-first of the fiscal year to the Governor, the Chairman of the Senate Finance Committee, and the Chairman of the House Ways and Means Committee the status of the system's implementation and on-going operations.</w:t>
      </w:r>
      <w:r>
        <w:rPr>
          <w:rFonts w:ascii="Times New Roman" w:hAnsi="Times New Roman" w:eastAsia="Times New Roman" w:cs="Times New Roman"/>
          <w:sz w:val="22"/>
          <w:szCs w:val="22"/>
          <w:lang w:val="en-PH"/>
        </w:rPr>
      </w:r>
    </w:p>
    <w:p xmlns:w14="http://schemas.microsoft.com/office/word/2010/wordml" w14:paraId="2F65C6AB" w14:textId="77777777">
      <w:pPr>
        <w:spacing w:before="0" w:after="0" w:line="240" w:lineRule="auto"/>
      </w:pPr>
      <w:r>
        <w:t/>
      </w:r>
    </w:p>
    <w:p xmlns:w14="http://schemas.microsoft.com/office/word/2010/wordml" w:rsidR="00136505" w:rsidRDefault="00136505" w14:paraId="7B031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151, § 2; 2013 Act No. 31, § 12, eff May 21, 2013; 2014 Act No. 121 (S.22), Pt V, § 7.X, eff July 1, 2015.</w:t>
      </w:r>
      <w:r>
        <w:rPr>
          <w:rFonts w:ascii="Times New Roman" w:hAnsi="Times New Roman" w:eastAsia="Times New Roman" w:cs="Times New Roman"/>
          <w:sz w:val="22"/>
          <w:szCs w:val="22"/>
          <w:lang w:val="en-PH"/>
        </w:rPr>
      </w:r>
    </w:p>
    <w:p xmlns:w14="http://schemas.microsoft.com/office/word/2010/wordml" w:rsidR="00136505" w:rsidRDefault="00136505" w14:paraId="20F49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3F438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substituted "Legislative Services Agency" for "Office of Legislative Printing and Information Technology Resources" in the first sentence, and substituted "thirty-first" for "31" in the last sentence.</w:t>
      </w:r>
      <w:r>
        <w:rPr>
          <w:rFonts w:ascii="Times New Roman" w:hAnsi="Times New Roman" w:eastAsia="Times New Roman" w:cs="Times New Roman"/>
          <w:sz w:val="22"/>
          <w:szCs w:val="22"/>
          <w:lang w:val="en-PH"/>
        </w:rPr>
      </w:r>
    </w:p>
    <w:p xmlns:w14="http://schemas.microsoft.com/office/word/2010/wordml" w:rsidR="00136505" w:rsidRDefault="00136505" w14:paraId="0BF9F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7.X, substituted "Department of Administration" for "Budget and Control Board" in the third sentence; rewrote the seventh sentence; and in the last sentence, substituted "Department of Administration" for "Budget and Control Board's Division of State Information Technology".</w:t>
      </w:r>
      <w:r>
        <w:rPr>
          <w:rFonts w:ascii="Times New Roman" w:hAnsi="Times New Roman" w:eastAsia="Times New Roman" w:cs="Times New Roman"/>
          <w:sz w:val="22"/>
          <w:szCs w:val="22"/>
          <w:lang w:val="en-PH"/>
        </w:rPr>
      </w:r>
    </w:p>
    <w:p xmlns:w14="http://schemas.microsoft.com/office/word/2010/wordml" w14:paraId="40C10521" w14:textId="77777777">
      <w:pPr>
        <w:spacing w:before="0" w:after="0" w:line="240" w:lineRule="auto"/>
      </w:pPr>
      <w:r>
        <w:t/>
      </w:r>
    </w:p>
    <w:p xmlns:w14="http://schemas.microsoft.com/office/word/2010/wordml" w:rsidR="00136505" w:rsidRDefault="00136505" w14:paraId="3ECDB4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11-53-30. State Office of Human Resources; modification of human resource policies to implement and transition to System; publication of changes.</w:t>
      </w:r>
      <w:r>
        <w:rPr>
          <w:rFonts w:ascii="Times New Roman" w:hAnsi="Times New Roman" w:eastAsia="Times New Roman" w:cs="Times New Roman"/>
          <w:b w:val="true"/>
          <w:sz w:val="22"/>
          <w:szCs w:val="22"/>
          <w:lang w:val="en-PH"/>
        </w:rPr>
      </w:r>
    </w:p>
    <w:p xmlns:w14="http://schemas.microsoft.com/office/word/2010/wordml" w:rsidR="00136505" w:rsidRDefault="00136505" w14:paraId="79A4E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implement and transition to the South Carolina Enterprise Informational System, the State Office of Human Resources is authorized to amend or modify human resource policies, regulations, and processes as it determines efficient to implement and transition to the South Carolina Enterprise Informational System. Any changes or modifications adopted by the State Office of Human Resources shall be published in the State Register and published on the official State Office of Human Resources website p</w:t>
      </w:r>
      <w:r>
        <w:rPr>
          <w:rFonts w:ascii="Times New Roman" w:hAnsi="Times New Roman" w:eastAsia="Times New Roman" w:cs="Times New Roman"/>
          <w:sz w:val="22"/>
          <w:szCs w:val="22"/>
          <w:lang w:val="en-PH"/>
        </w:rPr>
        <w:t>rior to the changes or modifications taking effect.</w:t>
      </w:r>
      <w:r>
        <w:rPr>
          <w:rFonts w:ascii="Times New Roman" w:hAnsi="Times New Roman" w:eastAsia="Times New Roman" w:cs="Times New Roman"/>
          <w:sz w:val="22"/>
          <w:szCs w:val="22"/>
          <w:lang w:val="en-PH"/>
        </w:rPr>
      </w:r>
    </w:p>
    <w:p xmlns:w14="http://schemas.microsoft.com/office/word/2010/wordml" w14:paraId="7734D6C5" w14:textId="77777777">
      <w:pPr>
        <w:spacing w:before="0" w:after="0" w:line="240" w:lineRule="auto"/>
      </w:pPr>
      <w:r>
        <w:t/>
      </w:r>
    </w:p>
    <w:p xmlns:w14="http://schemas.microsoft.com/office/word/2010/wordml" w:rsidR="00136505" w:rsidRDefault="00136505" w14:paraId="38CCD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29, § 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