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4d68245dfa43b9" /><Relationship Type="http://schemas.openxmlformats.org/package/2006/relationships/metadata/core-properties" Target="/package/services/metadata/core-properties/fff5c4c6385240d6865a5dee252ee0c4.psmdcp" Id="R5306717a906c4deb" /></Relationships>
</file>

<file path=word/document.xml><?xml version="1.0" encoding="utf-8"?>
<w:document xmlns:w="http://schemas.openxmlformats.org/wordprocessingml/2006/main">
  <w:body>
    <w:p xmlns:w14="http://schemas.microsoft.com/office/word/2010/wordml" w:rsidR="00816E32" w:rsidRDefault="00816E32" w14:paraId="113549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816E32" w:rsidRDefault="00816E32" w14:paraId="4944811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Transfer on Death Security Registration Act</w:t>
      </w:r>
      <w:r>
        <w:rPr>
          <w:rFonts w:ascii="Times New Roman" w:hAnsi="Times New Roman" w:eastAsia="Times New Roman" w:cs="Times New Roman"/>
          <w:sz w:val="22"/>
          <w:szCs w:val="22"/>
          <w:lang w:val="en-PH"/>
        </w:rPr>
      </w:r>
    </w:p>
    <w:p xmlns:w14="http://schemas.microsoft.com/office/word/2010/wordml" w:rsidR="00816E32" w:rsidRDefault="00816E32" w14:paraId="0E2FBEFE" w14:textId="77777777">
      <w:pPr>
        <w:spacing w:before="0" w:after="0" w:line="240" w:lineRule="auto"/>
        <w:rPr>
          <w:rFonts w:ascii="Arial" w:hAnsi="Arial" w:cs="Arial"/>
          <w:lang w:val="en-PH"/>
        </w:rPr>
      </w:pPr>
    </w:p>
    <w:p xmlns:w14="http://schemas.microsoft.com/office/word/2010/wordml" w:rsidR="00816E32" w:rsidRDefault="00816E32" w14:paraId="08B0A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35-6-10. Short title; definitions.</w:t>
      </w:r>
      <w:r>
        <w:rPr>
          <w:rFonts w:ascii="Times New Roman" w:hAnsi="Times New Roman" w:eastAsia="Times New Roman" w:cs="Times New Roman"/>
          <w:b w:val="true"/>
          <w:sz w:val="22"/>
          <w:szCs w:val="22"/>
          <w:lang w:val="en-PH"/>
        </w:rPr>
      </w:r>
    </w:p>
    <w:p xmlns:w14="http://schemas.microsoft.com/office/word/2010/wordml" w:rsidR="00816E32" w:rsidRDefault="00816E32" w14:paraId="4C1F7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may be cited as the Uniform Transfer on Death Security Registration Act.</w:t>
      </w:r>
      <w:r>
        <w:rPr>
          <w:rFonts w:ascii="Times New Roman" w:hAnsi="Times New Roman" w:eastAsia="Times New Roman" w:cs="Times New Roman"/>
          <w:sz w:val="22"/>
          <w:szCs w:val="22"/>
          <w:lang w:val="en-PH"/>
        </w:rPr>
      </w:r>
    </w:p>
    <w:p xmlns:w14="http://schemas.microsoft.com/office/word/2010/wordml" w:rsidR="00816E32" w:rsidRDefault="00816E32" w14:paraId="065B5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chapter:</w:t>
      </w:r>
      <w:r>
        <w:rPr>
          <w:rFonts w:ascii="Times New Roman" w:hAnsi="Times New Roman" w:eastAsia="Times New Roman" w:cs="Times New Roman"/>
          <w:sz w:val="22"/>
          <w:szCs w:val="22"/>
          <w:lang w:val="en-PH"/>
        </w:rPr>
      </w:r>
    </w:p>
    <w:p xmlns:w14="http://schemas.microsoft.com/office/word/2010/wordml" w:rsidR="00816E32" w:rsidRDefault="00816E32" w14:paraId="6B7B4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"Beneficiary form" means a registration of a security which indicates the present owner of the security and the intention of the owner regarding the person who will become the owner of the security upon the death of the owner.</w:t>
      </w:r>
      <w:r>
        <w:rPr>
          <w:rFonts w:ascii="Times New Roman" w:hAnsi="Times New Roman" w:eastAsia="Times New Roman" w:cs="Times New Roman"/>
          <w:sz w:val="22"/>
          <w:szCs w:val="22"/>
          <w:lang w:val="en-PH"/>
        </w:rPr>
      </w:r>
    </w:p>
    <w:p xmlns:w14="http://schemas.microsoft.com/office/word/2010/wordml" w:rsidR="00816E32" w:rsidRDefault="00816E32" w14:paraId="5375C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"Devisee" means a person designated in a will to receive a disposition of property.</w:t>
      </w:r>
      <w:r>
        <w:rPr>
          <w:rFonts w:ascii="Times New Roman" w:hAnsi="Times New Roman" w:eastAsia="Times New Roman" w:cs="Times New Roman"/>
          <w:sz w:val="22"/>
          <w:szCs w:val="22"/>
          <w:lang w:val="en-PH"/>
        </w:rPr>
      </w:r>
    </w:p>
    <w:p xmlns:w14="http://schemas.microsoft.com/office/word/2010/wordml" w:rsidR="00816E32" w:rsidRDefault="00816E32" w14:paraId="14C43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"Heirs" means those persons, including the surviving spouse, who are entitled under the laws of intestate succession to the property of a decedent.</w:t>
      </w:r>
      <w:r>
        <w:rPr>
          <w:rFonts w:ascii="Times New Roman" w:hAnsi="Times New Roman" w:eastAsia="Times New Roman" w:cs="Times New Roman"/>
          <w:sz w:val="22"/>
          <w:szCs w:val="22"/>
          <w:lang w:val="en-PH"/>
        </w:rPr>
      </w:r>
    </w:p>
    <w:p xmlns:w14="http://schemas.microsoft.com/office/word/2010/wordml" w:rsidR="00816E32" w:rsidRDefault="00816E32" w14:paraId="5C4E3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 means an individual, a corporation, an organization, or other legal entity.</w:t>
      </w:r>
      <w:r>
        <w:rPr>
          <w:rFonts w:ascii="Times New Roman" w:hAnsi="Times New Roman" w:eastAsia="Times New Roman" w:cs="Times New Roman"/>
          <w:sz w:val="22"/>
          <w:szCs w:val="22"/>
          <w:lang w:val="en-PH"/>
        </w:rPr>
      </w:r>
    </w:p>
    <w:p xmlns:w14="http://schemas.microsoft.com/office/word/2010/wordml" w:rsidR="00816E32" w:rsidRDefault="00816E32" w14:paraId="73FFB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"Personal representative" includes a personal representative, administrator, or other person who performs substantially the same functions by law.</w:t>
      </w:r>
      <w:r>
        <w:rPr>
          <w:rFonts w:ascii="Times New Roman" w:hAnsi="Times New Roman" w:eastAsia="Times New Roman" w:cs="Times New Roman"/>
          <w:sz w:val="22"/>
          <w:szCs w:val="22"/>
          <w:lang w:val="en-PH"/>
        </w:rPr>
      </w:r>
    </w:p>
    <w:p xmlns:w14="http://schemas.microsoft.com/office/word/2010/wordml" w:rsidR="00816E32" w:rsidRDefault="00816E32" w14:paraId="56E59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"Register"</w:t>
      </w:r>
      <w:r>
        <w:rPr>
          <w:rFonts w:ascii="Times New Roman" w:hAnsi="Times New Roman" w:eastAsia="Times New Roman" w:cs="Times New Roman"/>
          <w:sz w:val="22"/>
          <w:szCs w:val="22"/>
          <w:lang w:val="en-PH"/>
        </w:rPr>
        <w:t>, including its derivatives, means to issue a certificate showing the ownership of a certificated security or, in the case of an uncertificated security, to initiate or transfer an account showing ownership of securities.</w:t>
      </w:r>
      <w:r>
        <w:rPr>
          <w:rFonts w:ascii="Times New Roman" w:hAnsi="Times New Roman" w:eastAsia="Times New Roman" w:cs="Times New Roman"/>
          <w:sz w:val="22"/>
          <w:szCs w:val="22"/>
          <w:lang w:val="en-PH"/>
        </w:rPr>
      </w:r>
    </w:p>
    <w:p xmlns:w14="http://schemas.microsoft.com/office/word/2010/wordml" w:rsidR="00816E32" w:rsidRDefault="00816E32" w14:paraId="5D3F7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"Registration entity" means a person who originates or transfers a security title by registration, and includes a broker maintaining security accounts for customers and a transfer agent or other person acting for or as an issuer of securities.</w:t>
      </w:r>
      <w:r>
        <w:rPr>
          <w:rFonts w:ascii="Times New Roman" w:hAnsi="Times New Roman" w:eastAsia="Times New Roman" w:cs="Times New Roman"/>
          <w:sz w:val="22"/>
          <w:szCs w:val="22"/>
          <w:lang w:val="en-PH"/>
        </w:rPr>
      </w:r>
    </w:p>
    <w:p xmlns:w14="http://schemas.microsoft.com/office/word/2010/wordml" w:rsidR="00816E32" w:rsidRDefault="00816E32" w14:paraId="33E40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"Security" means and is defined as provided in Section 35-1-102(29) and as a security account.</w:t>
      </w:r>
      <w:r>
        <w:rPr>
          <w:rFonts w:ascii="Times New Roman" w:hAnsi="Times New Roman" w:eastAsia="Times New Roman" w:cs="Times New Roman"/>
          <w:sz w:val="22"/>
          <w:szCs w:val="22"/>
          <w:lang w:val="en-PH"/>
        </w:rPr>
      </w:r>
    </w:p>
    <w:p xmlns:w14="http://schemas.microsoft.com/office/word/2010/wordml" w:rsidR="00816E32" w:rsidRDefault="00816E32" w14:paraId="3DE30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"Security account" means:</w:t>
      </w:r>
      <w:r>
        <w:rPr>
          <w:rFonts w:ascii="Times New Roman" w:hAnsi="Times New Roman" w:eastAsia="Times New Roman" w:cs="Times New Roman"/>
          <w:sz w:val="22"/>
          <w:szCs w:val="22"/>
          <w:lang w:val="en-PH"/>
        </w:rPr>
      </w:r>
    </w:p>
    <w:p xmlns:w14="http://schemas.microsoft.com/office/word/2010/wordml" w:rsidR="00816E32" w:rsidRDefault="00816E32" w14:paraId="2559F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reinvestment account associated with a security; a securities account with a broker; a cash balance in a brokerage account, cash, interest earnings, or dividends earned or declared on a security in an account; a reinvestment account, or a brokerage account, whether or not credited to the account before the owner's death; or</w:t>
      </w:r>
      <w:r>
        <w:rPr>
          <w:rFonts w:ascii="Times New Roman" w:hAnsi="Times New Roman" w:eastAsia="Times New Roman" w:cs="Times New Roman"/>
          <w:sz w:val="22"/>
          <w:szCs w:val="22"/>
          <w:lang w:val="en-PH"/>
        </w:rPr>
      </w:r>
    </w:p>
    <w:p xmlns:w14="http://schemas.microsoft.com/office/word/2010/wordml" w:rsidR="00816E32" w:rsidRDefault="00816E32" w14:paraId="47455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cash balance or other property held for or due to the owner of a security as a replacement for or product of an account security, whether or not credited to the account before the owner's death.</w:t>
      </w:r>
      <w:r>
        <w:rPr>
          <w:rFonts w:ascii="Times New Roman" w:hAnsi="Times New Roman" w:eastAsia="Times New Roman" w:cs="Times New Roman"/>
          <w:sz w:val="22"/>
          <w:szCs w:val="22"/>
          <w:lang w:val="en-PH"/>
        </w:rPr>
      </w:r>
    </w:p>
    <w:p xmlns:w14="http://schemas.microsoft.com/office/word/2010/wordml" w:rsidR="00816E32" w:rsidRDefault="00816E32" w14:paraId="3E6CE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"State" includes any state of the United States, the District of Columbia, the Commonwealth of Puerto Rico, and any territory or possession subject to the legislative authority of the United States.</w:t>
      </w:r>
      <w:r>
        <w:rPr>
          <w:rFonts w:ascii="Times New Roman" w:hAnsi="Times New Roman" w:eastAsia="Times New Roman" w:cs="Times New Roman"/>
          <w:sz w:val="22"/>
          <w:szCs w:val="22"/>
          <w:lang w:val="en-PH"/>
        </w:rPr>
      </w:r>
    </w:p>
    <w:p xmlns:w14="http://schemas.microsoft.com/office/word/2010/wordml" w14:paraId="7F784834" w14:textId="77777777">
      <w:pPr>
        <w:spacing w:before="0" w:after="0" w:line="240" w:lineRule="auto"/>
      </w:pPr>
      <w:r>
        <w:t/>
      </w:r>
    </w:p>
    <w:p xmlns:w14="http://schemas.microsoft.com/office/word/2010/wordml" w:rsidR="00816E32" w:rsidRDefault="00816E32" w14:paraId="08D95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 2005 Act No. 110, § 3, eff January 1, 2006.</w:t>
      </w:r>
      <w:r>
        <w:rPr>
          <w:rFonts w:ascii="Times New Roman" w:hAnsi="Times New Roman" w:eastAsia="Times New Roman" w:cs="Times New Roman"/>
          <w:sz w:val="22"/>
          <w:szCs w:val="22"/>
          <w:lang w:val="en-PH"/>
        </w:rPr>
      </w:r>
    </w:p>
    <w:p xmlns:w14="http://schemas.microsoft.com/office/word/2010/wordml" w:rsidR="00816E32" w:rsidRDefault="00816E32" w14:paraId="088E3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16E32" w:rsidRDefault="00816E32" w14:paraId="307F8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(B)(8), the incorrect reference to "Section 35-1-102(28)" was corrected to read "Section 35-1-102(29)".</w:t>
      </w:r>
      <w:r>
        <w:rPr>
          <w:rFonts w:ascii="Times New Roman" w:hAnsi="Times New Roman" w:eastAsia="Times New Roman" w:cs="Times New Roman"/>
          <w:sz w:val="22"/>
          <w:szCs w:val="22"/>
          <w:lang w:val="en-PH"/>
        </w:rPr>
      </w:r>
    </w:p>
    <w:p xmlns:w14="http://schemas.microsoft.com/office/word/2010/wordml" w:rsidR="00816E32" w:rsidRDefault="00816E32" w14:paraId="482C3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816E32" w:rsidRDefault="00816E32" w14:paraId="07590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paragraph (B)(8), substituted "35-1-102(28)" for "35-1-320(5) and (8)".</w:t>
      </w:r>
      <w:r>
        <w:rPr>
          <w:rFonts w:ascii="Times New Roman" w:hAnsi="Times New Roman" w:eastAsia="Times New Roman" w:cs="Times New Roman"/>
          <w:sz w:val="22"/>
          <w:szCs w:val="22"/>
          <w:lang w:val="en-PH"/>
        </w:rPr>
      </w:r>
    </w:p>
    <w:p xmlns:w14="http://schemas.microsoft.com/office/word/2010/wordml" w14:paraId="313F257C" w14:textId="77777777">
      <w:pPr>
        <w:spacing w:before="0" w:after="0" w:line="240" w:lineRule="auto"/>
      </w:pPr>
      <w:r>
        <w:t/>
      </w:r>
    </w:p>
    <w:p xmlns:w14="http://schemas.microsoft.com/office/word/2010/wordml" w:rsidR="00816E32" w:rsidRDefault="00816E32" w14:paraId="52FDA2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35-6-20. Individuals eligible to obtain registration in beneficiary form; multiple owners of security.</w:t>
      </w:r>
      <w:r>
        <w:rPr>
          <w:rFonts w:ascii="Times New Roman" w:hAnsi="Times New Roman" w:eastAsia="Times New Roman" w:cs="Times New Roman"/>
          <w:b w:val="true"/>
          <w:sz w:val="22"/>
          <w:szCs w:val="22"/>
          <w:lang w:val="en-PH"/>
        </w:rPr>
      </w:r>
    </w:p>
    <w:p xmlns:w14="http://schemas.microsoft.com/office/word/2010/wordml" w:rsidR="00816E32" w:rsidRDefault="00816E32" w14:paraId="10316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Only individuals whose registration of a security shows sole ownership by one individual or multiple ownership by two or more with right of survivorship, rather than as tenants in common, may obtain registration in beneficiary form. Multiple owners of a security registered in beneficiary form hold as joint tenants with right of survivorship, and not as tenants in common.</w:t>
      </w:r>
      <w:r>
        <w:rPr>
          <w:rFonts w:ascii="Times New Roman" w:hAnsi="Times New Roman" w:eastAsia="Times New Roman" w:cs="Times New Roman"/>
          <w:sz w:val="22"/>
          <w:szCs w:val="22"/>
          <w:lang w:val="en-PH"/>
        </w:rPr>
      </w:r>
    </w:p>
    <w:p xmlns:w14="http://schemas.microsoft.com/office/word/2010/wordml" w14:paraId="64F17C13" w14:textId="77777777">
      <w:pPr>
        <w:spacing w:before="0" w:after="0" w:line="240" w:lineRule="auto"/>
      </w:pPr>
      <w:r>
        <w:t/>
      </w:r>
    </w:p>
    <w:p xmlns:w14="http://schemas.microsoft.com/office/word/2010/wordml" w:rsidR="00816E32" w:rsidRDefault="00816E32" w14:paraId="697F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0955ACAC" w14:textId="77777777">
      <w:pPr>
        <w:spacing w:before="0" w:after="0" w:line="240" w:lineRule="auto"/>
      </w:pPr>
      <w:r>
        <w:t/>
      </w:r>
    </w:p>
    <w:p xmlns:w14="http://schemas.microsoft.com/office/word/2010/wordml" w:rsidR="00816E32" w:rsidRDefault="00816E32" w14:paraId="2F0BC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35-6-30. Security allowed to be registered in beneficiary form when form authorized by certain laws; presumption of validity.</w:t>
      </w:r>
      <w:r>
        <w:rPr>
          <w:rFonts w:ascii="Times New Roman" w:hAnsi="Times New Roman" w:eastAsia="Times New Roman" w:cs="Times New Roman"/>
          <w:b w:val="true"/>
          <w:sz w:val="22"/>
          <w:szCs w:val="22"/>
          <w:lang w:val="en-PH"/>
        </w:rPr>
      </w:r>
    </w:p>
    <w:p xmlns:w14="http://schemas.microsoft.com/office/word/2010/wordml" w:rsidR="00816E32" w:rsidRDefault="00816E32" w14:paraId="36FCE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may be registered in beneficiary form, if the form is authorized by this chapter, by the laws of the state of organization of the issuer or registering entity; by the laws of the state of the location of the registering entity's principal office, the office of its transfer agent, or its office making the registration; or by the laws of the state listed as the owner's address at the time of registration. A registration governed by the law of a jurisdiction in which these provisions are not in for</w:t>
      </w:r>
      <w:r>
        <w:rPr>
          <w:rFonts w:ascii="Times New Roman" w:hAnsi="Times New Roman" w:eastAsia="Times New Roman" w:cs="Times New Roman"/>
          <w:sz w:val="22"/>
          <w:szCs w:val="22"/>
          <w:lang w:val="en-PH"/>
        </w:rPr>
        <w:t>ce or was not in force when a registration in beneficiary form was made is nevertheless presumed to be valid and authorized as a matter of contract law.</w:t>
      </w:r>
      <w:r>
        <w:rPr>
          <w:rFonts w:ascii="Times New Roman" w:hAnsi="Times New Roman" w:eastAsia="Times New Roman" w:cs="Times New Roman"/>
          <w:sz w:val="22"/>
          <w:szCs w:val="22"/>
          <w:lang w:val="en-PH"/>
        </w:rPr>
      </w:r>
    </w:p>
    <w:p xmlns:w14="http://schemas.microsoft.com/office/word/2010/wordml" w14:paraId="150895B0" w14:textId="77777777">
      <w:pPr>
        <w:spacing w:before="0" w:after="0" w:line="240" w:lineRule="auto"/>
      </w:pPr>
      <w:r>
        <w:t/>
      </w:r>
    </w:p>
    <w:p xmlns:w14="http://schemas.microsoft.com/office/word/2010/wordml" w:rsidR="00816E32" w:rsidRDefault="00816E32" w14:paraId="51963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538400E6" w14:textId="77777777">
      <w:pPr>
        <w:spacing w:before="0" w:after="0" w:line="240" w:lineRule="auto"/>
      </w:pPr>
      <w:r>
        <w:t/>
      </w:r>
    </w:p>
    <w:p xmlns:w14="http://schemas.microsoft.com/office/word/2010/wordml" w:rsidR="00816E32" w:rsidRDefault="00816E32" w14:paraId="7296B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35-6-40. Designation of beneficiary to take ownership upon death of owner or owners to be included for security to be registered in beneficiary form.</w:t>
      </w:r>
      <w:r>
        <w:rPr>
          <w:rFonts w:ascii="Times New Roman" w:hAnsi="Times New Roman" w:eastAsia="Times New Roman" w:cs="Times New Roman"/>
          <w:b w:val="true"/>
          <w:sz w:val="22"/>
          <w:szCs w:val="22"/>
          <w:lang w:val="en-PH"/>
        </w:rPr>
      </w:r>
    </w:p>
    <w:p xmlns:w14="http://schemas.microsoft.com/office/word/2010/wordml" w:rsidR="00816E32" w:rsidRDefault="00816E32" w14:paraId="24166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security, whether evidenced by a certificate or account, is registered in beneficiary form when the registration includes a designation of a beneficiary to take ownership at the death of the owner or the death of all multiple owners.</w:t>
      </w:r>
      <w:r>
        <w:rPr>
          <w:rFonts w:ascii="Times New Roman" w:hAnsi="Times New Roman" w:eastAsia="Times New Roman" w:cs="Times New Roman"/>
          <w:sz w:val="22"/>
          <w:szCs w:val="22"/>
          <w:lang w:val="en-PH"/>
        </w:rPr>
      </w:r>
    </w:p>
    <w:p xmlns:w14="http://schemas.microsoft.com/office/word/2010/wordml" w14:paraId="5C876AFF" w14:textId="77777777">
      <w:pPr>
        <w:spacing w:before="0" w:after="0" w:line="240" w:lineRule="auto"/>
      </w:pPr>
      <w:r>
        <w:t/>
      </w:r>
    </w:p>
    <w:p xmlns:w14="http://schemas.microsoft.com/office/word/2010/wordml" w:rsidR="00816E32" w:rsidRDefault="00816E32" w14:paraId="5BF20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10763AEC" w14:textId="77777777">
      <w:pPr>
        <w:spacing w:before="0" w:after="0" w:line="240" w:lineRule="auto"/>
      </w:pPr>
      <w:r>
        <w:t/>
      </w:r>
    </w:p>
    <w:p xmlns:w14="http://schemas.microsoft.com/office/word/2010/wordml" w:rsidR="00816E32" w:rsidRDefault="00816E32" w14:paraId="09ACC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35-6-50. Certain words signify registration in beneficiary form.</w:t>
      </w:r>
      <w:r>
        <w:rPr>
          <w:rFonts w:ascii="Times New Roman" w:hAnsi="Times New Roman" w:eastAsia="Times New Roman" w:cs="Times New Roman"/>
          <w:b w:val="true"/>
          <w:sz w:val="22"/>
          <w:szCs w:val="22"/>
          <w:lang w:val="en-PH"/>
        </w:rPr>
      </w:r>
    </w:p>
    <w:p xmlns:w14="http://schemas.microsoft.com/office/word/2010/wordml" w:rsidR="00816E32" w:rsidRDefault="00816E32" w14:paraId="5FB02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Registration in beneficiary form may be shown by the words, "transfer on death" or the abbreviation "TOD", or by the words "pay on death" or the abbreviation "POD", after the name of the registered owner and before the name of a beneficiary.</w:t>
      </w:r>
      <w:r>
        <w:rPr>
          <w:rFonts w:ascii="Times New Roman" w:hAnsi="Times New Roman" w:eastAsia="Times New Roman" w:cs="Times New Roman"/>
          <w:sz w:val="22"/>
          <w:szCs w:val="22"/>
          <w:lang w:val="en-PH"/>
        </w:rPr>
      </w:r>
    </w:p>
    <w:p xmlns:w14="http://schemas.microsoft.com/office/word/2010/wordml" w14:paraId="39963594" w14:textId="77777777">
      <w:pPr>
        <w:spacing w:before="0" w:after="0" w:line="240" w:lineRule="auto"/>
      </w:pPr>
      <w:r>
        <w:t/>
      </w:r>
    </w:p>
    <w:p xmlns:w14="http://schemas.microsoft.com/office/word/2010/wordml" w:rsidR="00816E32" w:rsidRDefault="00816E32" w14:paraId="38DA3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05D5E9D8" w14:textId="77777777">
      <w:pPr>
        <w:spacing w:before="0" w:after="0" w:line="240" w:lineRule="auto"/>
      </w:pPr>
      <w:r>
        <w:t/>
      </w:r>
    </w:p>
    <w:p xmlns:w14="http://schemas.microsoft.com/office/word/2010/wordml" w:rsidR="00816E32" w:rsidRDefault="00816E32" w14:paraId="67EE37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35-6-60. Ownership not affected until owner's death; cancellation or change.</w:t>
      </w:r>
      <w:r>
        <w:rPr>
          <w:rFonts w:ascii="Times New Roman" w:hAnsi="Times New Roman" w:eastAsia="Times New Roman" w:cs="Times New Roman"/>
          <w:b w:val="true"/>
          <w:sz w:val="22"/>
          <w:szCs w:val="22"/>
          <w:lang w:val="en-PH"/>
        </w:rPr>
      </w:r>
    </w:p>
    <w:p xmlns:w14="http://schemas.microsoft.com/office/word/2010/wordml" w:rsidR="00816E32" w:rsidRDefault="00816E32" w14:paraId="77DBD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designation of a transfer on death beneficiary on a registration in beneficiary form has no effect on ownership until the owner's death. A registration of a security in beneficiary form may be canceled or changed at any time by the sole owner or all then surviving owners, without the consent of the beneficiary.</w:t>
      </w:r>
      <w:r>
        <w:rPr>
          <w:rFonts w:ascii="Times New Roman" w:hAnsi="Times New Roman" w:eastAsia="Times New Roman" w:cs="Times New Roman"/>
          <w:sz w:val="22"/>
          <w:szCs w:val="22"/>
          <w:lang w:val="en-PH"/>
        </w:rPr>
      </w:r>
    </w:p>
    <w:p xmlns:w14="http://schemas.microsoft.com/office/word/2010/wordml" w14:paraId="7B22E469" w14:textId="77777777">
      <w:pPr>
        <w:spacing w:before="0" w:after="0" w:line="240" w:lineRule="auto"/>
      </w:pPr>
      <w:r>
        <w:t/>
      </w:r>
    </w:p>
    <w:p xmlns:w14="http://schemas.microsoft.com/office/word/2010/wordml" w:rsidR="00816E32" w:rsidRDefault="00816E32" w14:paraId="42C8C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4B3290F9" w14:textId="77777777">
      <w:pPr>
        <w:spacing w:before="0" w:after="0" w:line="240" w:lineRule="auto"/>
      </w:pPr>
      <w:r>
        <w:t/>
      </w:r>
    </w:p>
    <w:p xmlns:w14="http://schemas.microsoft.com/office/word/2010/wordml" w:rsidR="00816E32" w:rsidRDefault="00816E32" w14:paraId="5CE81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35-6-70. Death of sole owner or last of multiple owners; passing of ownership; reregistration; lack of surviving beneficiary.</w:t>
      </w:r>
      <w:r>
        <w:rPr>
          <w:rFonts w:ascii="Times New Roman" w:hAnsi="Times New Roman" w:eastAsia="Times New Roman" w:cs="Times New Roman"/>
          <w:b w:val="true"/>
          <w:sz w:val="22"/>
          <w:szCs w:val="22"/>
          <w:lang w:val="en-PH"/>
        </w:rPr>
      </w:r>
    </w:p>
    <w:p xmlns:w14="http://schemas.microsoft.com/office/word/2010/wordml" w:rsidR="00816E32" w:rsidRDefault="00816E32" w14:paraId="1C517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death of a sole owner or the last to die of all multiple owners, ownership of securities registered in beneficiary form passes to the beneficiary or beneficiaries who survive all owners. On proof of death of all owners and compliance with any applicable requirements of the registering entity, a security registered in beneficiary form may be reregistered in the name of the beneficiary or beneficiaries who survived the death of all owners. Until division of the security after the death of all owners, mult</w:t>
      </w:r>
      <w:r>
        <w:rPr>
          <w:rFonts w:ascii="Times New Roman" w:hAnsi="Times New Roman" w:eastAsia="Times New Roman" w:cs="Times New Roman"/>
          <w:sz w:val="22"/>
          <w:szCs w:val="22"/>
          <w:lang w:val="en-PH"/>
        </w:rPr>
        <w:t>iple beneficiaries surviving the death of all owners hold their interests as tenants in common. If no beneficiary survives the death of all owners, the security belongs to the estate of the deceased sole owner or the estate of the last to die of all multiple owners.</w:t>
      </w:r>
      <w:r>
        <w:rPr>
          <w:rFonts w:ascii="Times New Roman" w:hAnsi="Times New Roman" w:eastAsia="Times New Roman" w:cs="Times New Roman"/>
          <w:sz w:val="22"/>
          <w:szCs w:val="22"/>
          <w:lang w:val="en-PH"/>
        </w:rPr>
      </w:r>
    </w:p>
    <w:p xmlns:w14="http://schemas.microsoft.com/office/word/2010/wordml" w14:paraId="6AB2299D" w14:textId="77777777">
      <w:pPr>
        <w:spacing w:before="0" w:after="0" w:line="240" w:lineRule="auto"/>
      </w:pPr>
      <w:r>
        <w:t/>
      </w:r>
    </w:p>
    <w:p xmlns:w14="http://schemas.microsoft.com/office/word/2010/wordml" w:rsidR="00816E32" w:rsidRDefault="00816E32" w14:paraId="54099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6D28EA20" w14:textId="77777777">
      <w:pPr>
        <w:spacing w:before="0" w:after="0" w:line="240" w:lineRule="auto"/>
      </w:pPr>
      <w:r>
        <w:t/>
      </w:r>
    </w:p>
    <w:p xmlns:w14="http://schemas.microsoft.com/office/word/2010/wordml" w:rsidR="00816E32" w:rsidRDefault="00816E32" w14:paraId="6BEFB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35-6-80. Registering entities; duties and protections.</w:t>
      </w:r>
      <w:r>
        <w:rPr>
          <w:rFonts w:ascii="Times New Roman" w:hAnsi="Times New Roman" w:eastAsia="Times New Roman" w:cs="Times New Roman"/>
          <w:b w:val="true"/>
          <w:sz w:val="22"/>
          <w:szCs w:val="22"/>
          <w:lang w:val="en-PH"/>
        </w:rPr>
      </w:r>
    </w:p>
    <w:p xmlns:w14="http://schemas.microsoft.com/office/word/2010/wordml" w:rsidR="00816E32" w:rsidRDefault="00816E32" w14:paraId="62296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registering entity is not required to offer or to accept a request for security registration in beneficiary form. If a registration in beneficiary form is offered by a registering entity, the owner requesting registration in beneficiary form assents to the protections given to the registering entity by this chapter.</w:t>
      </w:r>
      <w:r>
        <w:rPr>
          <w:rFonts w:ascii="Times New Roman" w:hAnsi="Times New Roman" w:eastAsia="Times New Roman" w:cs="Times New Roman"/>
          <w:sz w:val="22"/>
          <w:szCs w:val="22"/>
          <w:lang w:val="en-PH"/>
        </w:rPr>
      </w:r>
    </w:p>
    <w:p xmlns:w14="http://schemas.microsoft.com/office/word/2010/wordml" w:rsidR="00816E32" w:rsidRDefault="00816E32" w14:paraId="7B224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By accepting a request for registration of a security in beneficiary form, the registering entity agrees that the registration will be implemented on death of the deceased owner as provided in this chapter.</w:t>
      </w:r>
      <w:r>
        <w:rPr>
          <w:rFonts w:ascii="Times New Roman" w:hAnsi="Times New Roman" w:eastAsia="Times New Roman" w:cs="Times New Roman"/>
          <w:sz w:val="22"/>
          <w:szCs w:val="22"/>
          <w:lang w:val="en-PH"/>
        </w:rPr>
      </w:r>
    </w:p>
    <w:p xmlns:w14="http://schemas.microsoft.com/office/word/2010/wordml" w:rsidR="00816E32" w:rsidRDefault="00816E32" w14:paraId="71F2D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registering entity is discharged from all claims to a security by the estate, creditors, heirs, or devises of a deceased owner if it registers a transfer of a security in accordance with Section 35-6-70 and does so in good faith reliance (1) on the registration, (2) on this chapter, and (3) on information provided to it by affidavit of the personal representative of the deceased owner, or by the surviving beneficiary or by the surviving beneficiary's representatives, or other information available to</w:t>
      </w:r>
      <w:r>
        <w:rPr>
          <w:rFonts w:ascii="Times New Roman" w:hAnsi="Times New Roman" w:eastAsia="Times New Roman" w:cs="Times New Roman"/>
          <w:sz w:val="22"/>
          <w:szCs w:val="22"/>
          <w:lang w:val="en-PH"/>
        </w:rPr>
        <w:t xml:space="preserve"> the registering entity. The protections of this chapter do not extend to a reregistration or payment made after a registering entity has received written notice from any claimant to any interest in the security objecting to implementation of a registration in beneficiary form. No other notice or other information available to the registering entity affects its right to protection under this chapter.</w:t>
      </w:r>
      <w:r>
        <w:rPr>
          <w:rFonts w:ascii="Times New Roman" w:hAnsi="Times New Roman" w:eastAsia="Times New Roman" w:cs="Times New Roman"/>
          <w:sz w:val="22"/>
          <w:szCs w:val="22"/>
          <w:lang w:val="en-PH"/>
        </w:rPr>
      </w:r>
    </w:p>
    <w:p xmlns:w14="http://schemas.microsoft.com/office/word/2010/wordml" w:rsidR="00816E32" w:rsidRDefault="00816E32" w14:paraId="2A14A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protection provided by this chapter to the registering entity of a security does not affect the rights of beneficiaries in disputes between themselves and other claimants to ownership of the security transferred or its value of proceeds.</w:t>
      </w:r>
      <w:r>
        <w:rPr>
          <w:rFonts w:ascii="Times New Roman" w:hAnsi="Times New Roman" w:eastAsia="Times New Roman" w:cs="Times New Roman"/>
          <w:sz w:val="22"/>
          <w:szCs w:val="22"/>
          <w:lang w:val="en-PH"/>
        </w:rPr>
      </w:r>
    </w:p>
    <w:p xmlns:w14="http://schemas.microsoft.com/office/word/2010/wordml" w14:paraId="1C184D91" w14:textId="77777777">
      <w:pPr>
        <w:spacing w:before="0" w:after="0" w:line="240" w:lineRule="auto"/>
      </w:pPr>
      <w:r>
        <w:t/>
      </w:r>
    </w:p>
    <w:p xmlns:w14="http://schemas.microsoft.com/office/word/2010/wordml" w:rsidR="00816E32" w:rsidRDefault="00816E32" w14:paraId="74625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73C3CF04" w14:textId="77777777">
      <w:pPr>
        <w:spacing w:before="0" w:after="0" w:line="240" w:lineRule="auto"/>
      </w:pPr>
      <w:r>
        <w:t/>
      </w:r>
    </w:p>
    <w:p xmlns:w14="http://schemas.microsoft.com/office/word/2010/wordml" w:rsidR="00816E32" w:rsidRDefault="00816E32" w14:paraId="69780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35-6-90. Effectiveness of transfer on death by reason of contract; effect of chapter on rights of creditors of security owners against beneficiaries and transferees.</w:t>
      </w:r>
      <w:r>
        <w:rPr>
          <w:rFonts w:ascii="Times New Roman" w:hAnsi="Times New Roman" w:eastAsia="Times New Roman" w:cs="Times New Roman"/>
          <w:b w:val="true"/>
          <w:sz w:val="22"/>
          <w:szCs w:val="22"/>
          <w:lang w:val="en-PH"/>
        </w:rPr>
      </w:r>
    </w:p>
    <w:p xmlns:w14="http://schemas.microsoft.com/office/word/2010/wordml" w:rsidR="00816E32" w:rsidRDefault="00816E32" w14:paraId="2E0CD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transfer on death resulting from a registration in beneficiary form is effective by reason of the contract regarding the registration between the owner and the registering entity and this chapter and is not testamentary.</w:t>
      </w:r>
      <w:r>
        <w:rPr>
          <w:rFonts w:ascii="Times New Roman" w:hAnsi="Times New Roman" w:eastAsia="Times New Roman" w:cs="Times New Roman"/>
          <w:sz w:val="22"/>
          <w:szCs w:val="22"/>
          <w:lang w:val="en-PH"/>
        </w:rPr>
      </w:r>
    </w:p>
    <w:p xmlns:w14="http://schemas.microsoft.com/office/word/2010/wordml" w:rsidR="00816E32" w:rsidRDefault="00816E32" w14:paraId="58C80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limit the rights of creditors of security owners against beneficiaries and other transferees under other laws of this State.</w:t>
      </w:r>
      <w:r>
        <w:rPr>
          <w:rFonts w:ascii="Times New Roman" w:hAnsi="Times New Roman" w:eastAsia="Times New Roman" w:cs="Times New Roman"/>
          <w:sz w:val="22"/>
          <w:szCs w:val="22"/>
          <w:lang w:val="en-PH"/>
        </w:rPr>
      </w:r>
    </w:p>
    <w:p xmlns:w14="http://schemas.microsoft.com/office/word/2010/wordml" w14:paraId="7CEE0895" w14:textId="77777777">
      <w:pPr>
        <w:spacing w:before="0" w:after="0" w:line="240" w:lineRule="auto"/>
      </w:pPr>
      <w:r>
        <w:t/>
      </w:r>
    </w:p>
    <w:p xmlns:w14="http://schemas.microsoft.com/office/word/2010/wordml" w:rsidR="00816E32" w:rsidRDefault="00816E32" w14:paraId="0BDF0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p xmlns:w14="http://schemas.microsoft.com/office/word/2010/wordml" w14:paraId="1500EA91" w14:textId="77777777">
      <w:pPr>
        <w:spacing w:before="0" w:after="0" w:line="240" w:lineRule="auto"/>
      </w:pPr>
      <w:r>
        <w:t/>
      </w:r>
    </w:p>
    <w:p xmlns:w14="http://schemas.microsoft.com/office/word/2010/wordml" w:rsidR="00816E32" w:rsidRDefault="00816E32" w14:paraId="289CD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35-6-100. Registering entities; establishment of terms and conditions under which they will receive requests.</w:t>
      </w:r>
      <w:r>
        <w:rPr>
          <w:rFonts w:ascii="Times New Roman" w:hAnsi="Times New Roman" w:eastAsia="Times New Roman" w:cs="Times New Roman"/>
          <w:b w:val="true"/>
          <w:sz w:val="22"/>
          <w:szCs w:val="22"/>
          <w:lang w:val="en-PH"/>
        </w:rPr>
      </w:r>
    </w:p>
    <w:p xmlns:w14="http://schemas.microsoft.com/office/word/2010/wordml" w:rsidR="00816E32" w:rsidRDefault="00816E32" w14:paraId="7E07E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registering entity offering to accept registrations in beneficiary form may establish the terms and conditions under which it will receive requests (1) for registrations in beneficiary form, and (2) for implementation of registrations in beneficiary form, including requests for cancellation of previously registered transfer on death beneficiary designations and requests for reregistration to effect a change of beneficiary. The terms and conditions established may provide for proving death, avoiding or re</w:t>
      </w:r>
      <w:r>
        <w:rPr>
          <w:rFonts w:ascii="Times New Roman" w:hAnsi="Times New Roman" w:eastAsia="Times New Roman" w:cs="Times New Roman"/>
          <w:sz w:val="22"/>
          <w:szCs w:val="22"/>
          <w:lang w:val="en-PH"/>
        </w:rPr>
        <w:t>solving any problems concerning fractional shares, designating primary and contingent beneficiaries, and substituting a named beneficiary's descendants to take in the place of the named beneficiary in the event of the beneficiary's death. Substitution may be indicated by appending to the name of the primary beneficiary the letters "LDPS", standing for "lineal descendants per stirpes". This designation substitutes a deceased beneficiary's descendants who survive the owner for a beneficiary who fails to so su</w:t>
      </w:r>
      <w:r>
        <w:rPr>
          <w:rFonts w:ascii="Times New Roman" w:hAnsi="Times New Roman" w:eastAsia="Times New Roman" w:cs="Times New Roman"/>
          <w:sz w:val="22"/>
          <w:szCs w:val="22"/>
          <w:lang w:val="en-PH"/>
        </w:rPr>
        <w:t>rvive, the descendants to be identified and to share in accordance with the law of the beneficiary's domicile at the owner's death governing inheritance by descendant of an intestate. Other forms of identifying beneficiaries who are to take on one or more contingencies, and rules for providing proofs and assurances needed to satisfy reasonable concerns by registering entities regarding conditions and identities relevant to accurate implementation of registrations in beneficiary form, may be contained in a r</w:t>
      </w:r>
      <w:r>
        <w:rPr>
          <w:rFonts w:ascii="Times New Roman" w:hAnsi="Times New Roman" w:eastAsia="Times New Roman" w:cs="Times New Roman"/>
          <w:sz w:val="22"/>
          <w:szCs w:val="22"/>
          <w:lang w:val="en-PH"/>
        </w:rPr>
        <w:t>egistering entity's terms and conditions.</w:t>
      </w:r>
      <w:r>
        <w:rPr>
          <w:rFonts w:ascii="Times New Roman" w:hAnsi="Times New Roman" w:eastAsia="Times New Roman" w:cs="Times New Roman"/>
          <w:sz w:val="22"/>
          <w:szCs w:val="22"/>
          <w:lang w:val="en-PH"/>
        </w:rPr>
      </w:r>
    </w:p>
    <w:p xmlns:w14="http://schemas.microsoft.com/office/word/2010/wordml" w14:paraId="5B9499F5" w14:textId="77777777">
      <w:pPr>
        <w:spacing w:before="0" w:after="0" w:line="240" w:lineRule="auto"/>
      </w:pPr>
      <w:r>
        <w:t/>
      </w:r>
    </w:p>
    <w:p xmlns:w14="http://schemas.microsoft.com/office/word/2010/wordml" w:rsidR="00816E32" w:rsidRDefault="00816E32" w14:paraId="723AD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102, § 1, eff June 13, 1997.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