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b7e4e8919945b5" /><Relationship Type="http://schemas.openxmlformats.org/package/2006/relationships/metadata/core-properties" Target="/package/services/metadata/core-properties/7940984126344bd58f8ed7e1910466a4.psmdcp" Id="Re3472010c9ee438c" /></Relationships>
</file>

<file path=word/document.xml><?xml version="1.0" encoding="utf-8"?>
<w:document xmlns:w="http://schemas.openxmlformats.org/wordprocessingml/2006/main">
  <w:body>
    <w:p xmlns:w14="http://schemas.microsoft.com/office/word/2010/wordml" w:rsidR="00E5447A" w:rsidRDefault="00E5447A" w14:paraId="6585F7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E5447A" w:rsidRDefault="00E5447A" w14:paraId="36E642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Aquatic Plant Management</w:t>
      </w:r>
      <w:r>
        <w:rPr>
          <w:rFonts w:ascii="Times New Roman" w:hAnsi="Times New Roman" w:eastAsia="Times New Roman" w:cs="Times New Roman"/>
          <w:sz w:val="22"/>
          <w:szCs w:val="22"/>
          <w:lang w:val="en-PH"/>
        </w:rPr>
      </w:r>
    </w:p>
    <w:p xmlns:w14="http://schemas.microsoft.com/office/word/2010/wordml" w:rsidR="00E5447A" w:rsidRDefault="00E5447A" w14:paraId="5E4651B6" w14:textId="77777777">
      <w:pPr>
        <w:spacing w:before="0" w:after="0" w:line="240" w:lineRule="auto"/>
        <w:rPr>
          <w:rFonts w:ascii="Arial" w:hAnsi="Arial" w:cs="Arial"/>
          <w:lang w:val="en-PH"/>
        </w:rPr>
      </w:pPr>
    </w:p>
    <w:p xmlns:w14="http://schemas.microsoft.com/office/word/2010/wordml" w:rsidR="00E5447A" w:rsidRDefault="00E5447A" w14:paraId="65F35D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49-6-10. Purpose; administering agency.</w:t>
      </w:r>
      <w:r>
        <w:rPr>
          <w:rFonts w:ascii="Times New Roman" w:hAnsi="Times New Roman" w:eastAsia="Times New Roman" w:cs="Times New Roman"/>
          <w:b w:val="true"/>
          <w:sz w:val="22"/>
          <w:szCs w:val="22"/>
          <w:lang w:val="en-PH"/>
        </w:rPr>
      </w:r>
    </w:p>
    <w:p xmlns:w14="http://schemas.microsoft.com/office/word/2010/wordml" w:rsidR="00E5447A" w:rsidRDefault="00E5447A" w14:paraId="24851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South Carolina Aquatic Plant Management Program for the purpose of preventing, identifying, investigating, managing, and monitoring aquatic plant problems in public waters of South Carolina. The program will coordinate the receipt and distribution of available federal, state, and local funds for aquatic plant management activities and research in public waters.</w:t>
      </w:r>
      <w:r>
        <w:rPr>
          <w:rFonts w:ascii="Times New Roman" w:hAnsi="Times New Roman" w:eastAsia="Times New Roman" w:cs="Times New Roman"/>
          <w:sz w:val="22"/>
          <w:szCs w:val="22"/>
          <w:lang w:val="en-PH"/>
        </w:rPr>
      </w:r>
    </w:p>
    <w:p xmlns:w14="http://schemas.microsoft.com/office/word/2010/wordml" w:rsidR="00E5447A" w:rsidRDefault="00E5447A" w14:paraId="4C8C2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Natural Resources (department) is designated as the state agency to administer the Aquatic Plant Management Program and to apply for and receive grants and loans from the federal government or such other public and private sources as may be available for the Aquatic Plant Management Program and to coordinate the expenditure of such funds.</w:t>
      </w:r>
      <w:r>
        <w:rPr>
          <w:rFonts w:ascii="Times New Roman" w:hAnsi="Times New Roman" w:eastAsia="Times New Roman" w:cs="Times New Roman"/>
          <w:sz w:val="22"/>
          <w:szCs w:val="22"/>
          <w:lang w:val="en-PH"/>
        </w:rPr>
      </w:r>
    </w:p>
    <w:p xmlns:w14="http://schemas.microsoft.com/office/word/2010/wordml" w14:paraId="65D96E2A" w14:textId="77777777">
      <w:pPr>
        <w:spacing w:before="0" w:after="0" w:line="240" w:lineRule="auto"/>
      </w:pPr>
      <w:r>
        <w:t/>
      </w:r>
    </w:p>
    <w:p xmlns:w14="http://schemas.microsoft.com/office/word/2010/wordml" w:rsidR="00E5447A" w:rsidRDefault="00E5447A" w14:paraId="158D7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498, § 1; 1993 Act No. 181, § 1247.</w:t>
      </w:r>
      <w:r>
        <w:rPr>
          <w:rFonts w:ascii="Times New Roman" w:hAnsi="Times New Roman" w:eastAsia="Times New Roman" w:cs="Times New Roman"/>
          <w:sz w:val="22"/>
          <w:szCs w:val="22"/>
          <w:lang w:val="en-PH"/>
        </w:rPr>
      </w:r>
    </w:p>
    <w:p xmlns:w14="http://schemas.microsoft.com/office/word/2010/wordml" w14:paraId="5FED74D1" w14:textId="77777777">
      <w:pPr>
        <w:spacing w:before="0" w:after="0" w:line="240" w:lineRule="auto"/>
      </w:pPr>
      <w:r>
        <w:t/>
      </w:r>
    </w:p>
    <w:p xmlns:w14="http://schemas.microsoft.com/office/word/2010/wordml" w:rsidR="00E5447A" w:rsidRDefault="00E5447A" w14:paraId="3D0A31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49-6-20. Aquatic Plant Management Trust Fund.</w:t>
      </w:r>
      <w:r>
        <w:rPr>
          <w:rFonts w:ascii="Times New Roman" w:hAnsi="Times New Roman" w:eastAsia="Times New Roman" w:cs="Times New Roman"/>
          <w:b w:val="true"/>
          <w:sz w:val="22"/>
          <w:szCs w:val="22"/>
          <w:lang w:val="en-PH"/>
        </w:rPr>
      </w:r>
    </w:p>
    <w:p xmlns:w14="http://schemas.microsoft.com/office/word/2010/wordml" w:rsidR="00E5447A" w:rsidRDefault="00E5447A" w14:paraId="5B201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Aquatic Plant Management Trust Fund which must be kept separate from other funds of the State. The fund must be administered by the department for the purpose of receiving and expending funds for the prevention, management, and research of aquatic plant problems in public waters of South Carolina. Unexpended balances, including interest derived from the fund, must be carried forward each year and used for the purposes specified above.</w:t>
      </w:r>
      <w:r>
        <w:rPr>
          <w:rFonts w:ascii="Times New Roman" w:hAnsi="Times New Roman" w:eastAsia="Times New Roman" w:cs="Times New Roman"/>
          <w:sz w:val="22"/>
          <w:szCs w:val="22"/>
          <w:lang w:val="en-PH"/>
        </w:rPr>
      </w:r>
    </w:p>
    <w:p xmlns:w14="http://schemas.microsoft.com/office/word/2010/wordml" w:rsidR="00E5447A" w:rsidRDefault="00E5447A" w14:paraId="4FAEB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 is eligible to receive appropriations of state general funds, federal funds, local government funds, and funds from private entities including donations, grants, loans, gifts, bond issues, receipts, securities, and other monetary instruments of value. All reimbursements for monies expended from this fund must be deposited in this fund.</w:t>
      </w:r>
      <w:r>
        <w:rPr>
          <w:rFonts w:ascii="Times New Roman" w:hAnsi="Times New Roman" w:eastAsia="Times New Roman" w:cs="Times New Roman"/>
          <w:sz w:val="22"/>
          <w:szCs w:val="22"/>
          <w:lang w:val="en-PH"/>
        </w:rPr>
      </w:r>
    </w:p>
    <w:p xmlns:w14="http://schemas.microsoft.com/office/word/2010/wordml" w14:paraId="42FC6660" w14:textId="77777777">
      <w:pPr>
        <w:spacing w:before="0" w:after="0" w:line="240" w:lineRule="auto"/>
      </w:pPr>
      <w:r>
        <w:t/>
      </w:r>
    </w:p>
    <w:p xmlns:w14="http://schemas.microsoft.com/office/word/2010/wordml" w:rsidR="00E5447A" w:rsidRDefault="00E5447A" w14:paraId="40E40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498, § 1; 1993 Act No. 181, § 1247; 2005 Act No. 164, § 25.</w:t>
      </w:r>
      <w:r>
        <w:rPr>
          <w:rFonts w:ascii="Times New Roman" w:hAnsi="Times New Roman" w:eastAsia="Times New Roman" w:cs="Times New Roman"/>
          <w:sz w:val="22"/>
          <w:szCs w:val="22"/>
          <w:lang w:val="en-PH"/>
        </w:rPr>
      </w:r>
    </w:p>
    <w:p xmlns:w14="http://schemas.microsoft.com/office/word/2010/wordml" w14:paraId="5E83788A" w14:textId="77777777">
      <w:pPr>
        <w:spacing w:before="0" w:after="0" w:line="240" w:lineRule="auto"/>
      </w:pPr>
      <w:r>
        <w:t/>
      </w:r>
    </w:p>
    <w:p xmlns:w14="http://schemas.microsoft.com/office/word/2010/wordml" w:rsidR="00E5447A" w:rsidRDefault="00E5447A" w14:paraId="0638B1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49-6-30. Aquatic Plant Management Council; membership; duties.</w:t>
      </w:r>
      <w:r>
        <w:rPr>
          <w:rFonts w:ascii="Times New Roman" w:hAnsi="Times New Roman" w:eastAsia="Times New Roman" w:cs="Times New Roman"/>
          <w:b w:val="true"/>
          <w:sz w:val="22"/>
          <w:szCs w:val="22"/>
          <w:lang w:val="en-PH"/>
        </w:rPr>
      </w:r>
    </w:p>
    <w:p xmlns:w14="http://schemas.microsoft.com/office/word/2010/wordml" w:rsidR="00E5447A" w:rsidRDefault="00E5447A" w14:paraId="4D546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the South Carolina Aquatic Plant Management Council, hereinafter referred to as the council, which shall be composed of ten members as follows:</w:t>
      </w:r>
      <w:r>
        <w:rPr>
          <w:rFonts w:ascii="Times New Roman" w:hAnsi="Times New Roman" w:eastAsia="Times New Roman" w:cs="Times New Roman"/>
          <w:sz w:val="22"/>
          <w:szCs w:val="22"/>
          <w:lang w:val="en-PH"/>
        </w:rPr>
      </w:r>
    </w:p>
    <w:p xmlns:w14="http://schemas.microsoft.com/office/word/2010/wordml" w:rsidR="00E5447A" w:rsidRDefault="00E5447A" w14:paraId="7F4A9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council shall include one representative from each of the following agencies, to be appointed by the chief executive officer of each agency:</w:t>
      </w:r>
      <w:r>
        <w:rPr>
          <w:rFonts w:ascii="Times New Roman" w:hAnsi="Times New Roman" w:eastAsia="Times New Roman" w:cs="Times New Roman"/>
          <w:sz w:val="22"/>
          <w:szCs w:val="22"/>
          <w:lang w:val="en-PH"/>
        </w:rPr>
      </w:r>
    </w:p>
    <w:p xmlns:w14="http://schemas.microsoft.com/office/word/2010/wordml" w:rsidR="00E5447A" w:rsidRDefault="00E5447A" w14:paraId="4D762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Water Resources Division of the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61319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E5447A" w:rsidRDefault="00E5447A" w14:paraId="7D9B6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Wildlife and Freshwater Fish Division of the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4F7CF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South Carolina Department of Agriculture;</w:t>
      </w:r>
      <w:r>
        <w:rPr>
          <w:rFonts w:ascii="Times New Roman" w:hAnsi="Times New Roman" w:eastAsia="Times New Roman" w:cs="Times New Roman"/>
          <w:sz w:val="22"/>
          <w:szCs w:val="22"/>
          <w:lang w:val="en-PH"/>
        </w:rPr>
      </w:r>
    </w:p>
    <w:p xmlns:w14="http://schemas.microsoft.com/office/word/2010/wordml" w:rsidR="00E5447A" w:rsidRDefault="00E5447A" w14:paraId="456F3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Coastal Division of the Department of Health and Environmental Control;</w:t>
      </w:r>
      <w:r>
        <w:rPr>
          <w:rFonts w:ascii="Times New Roman" w:hAnsi="Times New Roman" w:eastAsia="Times New Roman" w:cs="Times New Roman"/>
          <w:sz w:val="22"/>
          <w:szCs w:val="22"/>
          <w:lang w:val="en-PH"/>
        </w:rPr>
      </w:r>
    </w:p>
    <w:p xmlns:w14="http://schemas.microsoft.com/office/word/2010/wordml" w:rsidR="00E5447A" w:rsidRDefault="00E5447A" w14:paraId="42749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South Carolina Public Service Authority;</w:t>
      </w:r>
      <w:r>
        <w:rPr>
          <w:rFonts w:ascii="Times New Roman" w:hAnsi="Times New Roman" w:eastAsia="Times New Roman" w:cs="Times New Roman"/>
          <w:sz w:val="22"/>
          <w:szCs w:val="22"/>
          <w:lang w:val="en-PH"/>
        </w:rPr>
      </w:r>
    </w:p>
    <w:p xmlns:w14="http://schemas.microsoft.com/office/word/2010/wordml" w:rsidR="00E5447A" w:rsidRDefault="00E5447A" w14:paraId="3D2F8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Land Resources and Conservation Districts Division of the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14C08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South Carolina Department of Parks, Recreation and Tourism;</w:t>
      </w:r>
      <w:r>
        <w:rPr>
          <w:rFonts w:ascii="Times New Roman" w:hAnsi="Times New Roman" w:eastAsia="Times New Roman" w:cs="Times New Roman"/>
          <w:sz w:val="22"/>
          <w:szCs w:val="22"/>
          <w:lang w:val="en-PH"/>
        </w:rPr>
      </w:r>
    </w:p>
    <w:p xmlns:w14="http://schemas.microsoft.com/office/word/2010/wordml" w:rsidR="00E5447A" w:rsidRDefault="00E5447A" w14:paraId="5FC24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Clemson University, Department of Fertilizer and Pesticide Control.</w:t>
      </w:r>
      <w:r>
        <w:rPr>
          <w:rFonts w:ascii="Times New Roman" w:hAnsi="Times New Roman" w:eastAsia="Times New Roman" w:cs="Times New Roman"/>
          <w:sz w:val="22"/>
          <w:szCs w:val="22"/>
          <w:lang w:val="en-PH"/>
        </w:rPr>
      </w:r>
    </w:p>
    <w:p xmlns:w14="http://schemas.microsoft.com/office/word/2010/wordml" w:rsidR="00E5447A" w:rsidRDefault="00E5447A" w14:paraId="3E532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council shall include one representative from the Governor's Office, to be appointed by the Governor.</w:t>
      </w:r>
      <w:r>
        <w:rPr>
          <w:rFonts w:ascii="Times New Roman" w:hAnsi="Times New Roman" w:eastAsia="Times New Roman" w:cs="Times New Roman"/>
          <w:sz w:val="22"/>
          <w:szCs w:val="22"/>
          <w:lang w:val="en-PH"/>
        </w:rPr>
      </w:r>
    </w:p>
    <w:p xmlns:w14="http://schemas.microsoft.com/office/word/2010/wordml" w:rsidR="00E5447A" w:rsidRDefault="00E5447A" w14:paraId="035CE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representative of the Water Resources Division of the Department of Natural Resources shall serve as chairman of the council and shall be a voting member of the council.</w:t>
      </w:r>
      <w:r>
        <w:rPr>
          <w:rFonts w:ascii="Times New Roman" w:hAnsi="Times New Roman" w:eastAsia="Times New Roman" w:cs="Times New Roman"/>
          <w:sz w:val="22"/>
          <w:szCs w:val="22"/>
          <w:lang w:val="en-PH"/>
        </w:rPr>
      </w:r>
    </w:p>
    <w:p xmlns:w14="http://schemas.microsoft.com/office/word/2010/wordml" w:rsidR="00E5447A" w:rsidRDefault="00E5447A" w14:paraId="1A663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provide interagency coordination and serve as the principal advisory body to the department on all aspects of aquatic plant management and research. The council shall establish management policies, approve all management plans, and advise the department on research priorities.</w:t>
      </w:r>
      <w:r>
        <w:rPr>
          <w:rFonts w:ascii="Times New Roman" w:hAnsi="Times New Roman" w:eastAsia="Times New Roman" w:cs="Times New Roman"/>
          <w:sz w:val="22"/>
          <w:szCs w:val="22"/>
          <w:lang w:val="en-PH"/>
        </w:rPr>
      </w:r>
    </w:p>
    <w:p xmlns:w14="http://schemas.microsoft.com/office/word/2010/wordml" w14:paraId="45B5C941" w14:textId="77777777">
      <w:pPr>
        <w:spacing w:before="0" w:after="0" w:line="240" w:lineRule="auto"/>
      </w:pPr>
      <w:r>
        <w:t/>
      </w:r>
    </w:p>
    <w:p xmlns:w14="http://schemas.microsoft.com/office/word/2010/wordml" w:rsidR="00E5447A" w:rsidRDefault="00E5447A" w14:paraId="5CB70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498, § 1; 1993 Act No. 181, § 1247.</w:t>
      </w:r>
      <w:r>
        <w:rPr>
          <w:rFonts w:ascii="Times New Roman" w:hAnsi="Times New Roman" w:eastAsia="Times New Roman" w:cs="Times New Roman"/>
          <w:sz w:val="22"/>
          <w:szCs w:val="22"/>
          <w:lang w:val="en-PH"/>
        </w:rPr>
      </w:r>
    </w:p>
    <w:p xmlns:w14="http://schemas.microsoft.com/office/word/2010/wordml" w14:paraId="29D15EA3" w14:textId="77777777">
      <w:pPr>
        <w:spacing w:before="0" w:after="0" w:line="240" w:lineRule="auto"/>
      </w:pPr>
      <w:r>
        <w:t/>
      </w:r>
    </w:p>
    <w:p xmlns:w14="http://schemas.microsoft.com/office/word/2010/wordml" w:rsidR="00E5447A" w:rsidRDefault="00E5447A" w14:paraId="13B4DF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49-6-40. Aquatic Plant Management Plan.</w:t>
      </w:r>
      <w:r>
        <w:rPr>
          <w:rFonts w:ascii="Times New Roman" w:hAnsi="Times New Roman" w:eastAsia="Times New Roman" w:cs="Times New Roman"/>
          <w:b w:val="true"/>
          <w:sz w:val="22"/>
          <w:szCs w:val="22"/>
          <w:lang w:val="en-PH"/>
        </w:rPr>
      </w:r>
    </w:p>
    <w:p xmlns:w14="http://schemas.microsoft.com/office/word/2010/wordml" w:rsidR="00E5447A" w:rsidRDefault="00E5447A" w14:paraId="59453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with advice and assistance from the council, shall develop an Aquatic Plant Management Plan for the State of South Carolina. The plan shall describe the procedures for problem site identification and analysis, selection of control methods, operational program development, and implementation of operational strategies. The plan shall also identify problem areas, prescribe management practices, and set management priorities. The plan shall be updated and amended at appropriate intervals as nec</w:t>
      </w:r>
      <w:r>
        <w:rPr>
          <w:rFonts w:ascii="Times New Roman" w:hAnsi="Times New Roman" w:eastAsia="Times New Roman" w:cs="Times New Roman"/>
          <w:sz w:val="22"/>
          <w:szCs w:val="22"/>
          <w:lang w:val="en-PH"/>
        </w:rPr>
        <w:t>essary; provided, however, problem site identification and allocation of funding shall be conducted annually. In addition, the department shall establish procedures for public input into the plan and its amendments and priorities. The public review procedures shall be an integral part of the plan development process. When deemed appropriate, the department may seek the advice and counsel of persons and organizations from the private, public, or academic sectors.</w:t>
      </w:r>
      <w:r>
        <w:rPr>
          <w:rFonts w:ascii="Times New Roman" w:hAnsi="Times New Roman" w:eastAsia="Times New Roman" w:cs="Times New Roman"/>
          <w:sz w:val="22"/>
          <w:szCs w:val="22"/>
          <w:lang w:val="en-PH"/>
        </w:rPr>
      </w:r>
    </w:p>
    <w:p xmlns:w14="http://schemas.microsoft.com/office/word/2010/wordml" w:rsidR="00E5447A" w:rsidRDefault="00E5447A" w14:paraId="3A3BF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review and approve all plans and amendments. Approval shall consist of a two-thirds vote of the members present. The department shall have final approval authority over those sections which do not receive two-thirds approval of the council.</w:t>
      </w:r>
      <w:r>
        <w:rPr>
          <w:rFonts w:ascii="Times New Roman" w:hAnsi="Times New Roman" w:eastAsia="Times New Roman" w:cs="Times New Roman"/>
          <w:sz w:val="22"/>
          <w:szCs w:val="22"/>
          <w:lang w:val="en-PH"/>
        </w:rPr>
      </w:r>
    </w:p>
    <w:p xmlns:w14="http://schemas.microsoft.com/office/word/2010/wordml" w14:paraId="5FE5C6DF" w14:textId="77777777">
      <w:pPr>
        <w:spacing w:before="0" w:after="0" w:line="240" w:lineRule="auto"/>
      </w:pPr>
      <w:r>
        <w:t/>
      </w:r>
    </w:p>
    <w:p xmlns:w14="http://schemas.microsoft.com/office/word/2010/wordml" w:rsidR="00E5447A" w:rsidRDefault="00E5447A" w14:paraId="0CA30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498, § 1; 1993 Act No. 181, § 1247.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