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f9d18eb1ce46f0" /><Relationship Type="http://schemas.openxmlformats.org/package/2006/relationships/metadata/core-properties" Target="/package/services/metadata/core-properties/d1533c60360c48a8ab5289438ebb0f16.psmdcp" Id="Re9064b08eb544456" /></Relationships>
</file>

<file path=word/document.xml><?xml version="1.0" encoding="utf-8"?>
<w:document xmlns:w="http://schemas.openxmlformats.org/wordprocessingml/2006/main">
  <w:body>
    <w:p xmlns:w14="http://schemas.microsoft.com/office/word/2010/wordml" w:rsidR="00670C0C" w:rsidRDefault="00670C0C" w14:paraId="7292DA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670C0C" w:rsidRDefault="00670C0C" w14:paraId="508317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Savannah River Maritime Commission</w:t>
      </w:r>
      <w:r>
        <w:rPr>
          <w:rFonts w:ascii="Times New Roman" w:hAnsi="Times New Roman" w:eastAsia="Times New Roman" w:cs="Times New Roman"/>
          <w:sz w:val="22"/>
          <w:szCs w:val="22"/>
          <w:lang w:val="en-PH"/>
        </w:rPr>
      </w:r>
    </w:p>
    <w:p xmlns:w14="http://schemas.microsoft.com/office/word/2010/wordml" w:rsidR="00670C0C" w:rsidRDefault="00670C0C" w14:paraId="0CC3C503" w14:textId="77777777">
      <w:pPr>
        <w:spacing w:before="0" w:after="0" w:line="240" w:lineRule="auto"/>
        <w:rPr>
          <w:rFonts w:ascii="Arial" w:hAnsi="Arial" w:cs="Arial"/>
          <w:lang w:val="en-PH"/>
        </w:rPr>
      </w:pPr>
    </w:p>
    <w:p xmlns:w14="http://schemas.microsoft.com/office/word/2010/wordml" w:rsidR="00670C0C" w:rsidRDefault="00670C0C" w14:paraId="7E6D56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54-6-10. Savannah River Maritime Commission; membership; period of existence.</w:t>
      </w:r>
      <w:r>
        <w:rPr>
          <w:rFonts w:ascii="Times New Roman" w:hAnsi="Times New Roman" w:eastAsia="Times New Roman" w:cs="Times New Roman"/>
          <w:b w:val="true"/>
          <w:sz w:val="22"/>
          <w:szCs w:val="22"/>
          <w:lang w:val="en-PH"/>
        </w:rPr>
      </w:r>
    </w:p>
    <w:p xmlns:w14="http://schemas.microsoft.com/office/word/2010/wordml" w:rsidR="00670C0C" w:rsidRDefault="00670C0C" w14:paraId="5E5F7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above provisions of this joint resolution, a commission to be known as the Savannah River Maritime Commission is hereby established to represent this State in all matters pertaining to the navigability, depth, dredging, wastewater and sludge disposal, and related collateral issues in regard to the use of the Savannah River as a waterway for ocean-going container or commerce vessels. The commission as an instrumentality of this State is empowered to negotiate on behalf of the State of</w:t>
      </w:r>
      <w:r>
        <w:rPr>
          <w:rFonts w:ascii="Times New Roman" w:hAnsi="Times New Roman" w:eastAsia="Times New Roman" w:cs="Times New Roman"/>
          <w:sz w:val="22"/>
          <w:szCs w:val="22"/>
          <w:lang w:val="en-PH"/>
        </w:rPr>
        <w:t xml:space="preserve"> South Carolina and enter into agreements with the State of Georgia, the United States Army Corps of Engineers, and other involved parties in regard to the above which bind the State of South Carolina; provided, however, that any such agreements which require state funding are subject to the funding being provided by the General Assembly in a general or supplemental appropriations act or in a bond bill.</w:t>
      </w:r>
      <w:r>
        <w:rPr>
          <w:rFonts w:ascii="Times New Roman" w:hAnsi="Times New Roman" w:eastAsia="Times New Roman" w:cs="Times New Roman"/>
          <w:sz w:val="22"/>
          <w:szCs w:val="22"/>
          <w:lang w:val="en-PH"/>
        </w:rPr>
      </w:r>
    </w:p>
    <w:p xmlns:w14="http://schemas.microsoft.com/office/word/2010/wordml" w:rsidR="00670C0C" w:rsidRDefault="00670C0C" w14:paraId="7F638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be composed of twelve members as follows:</w:t>
      </w:r>
      <w:r>
        <w:rPr>
          <w:rFonts w:ascii="Times New Roman" w:hAnsi="Times New Roman" w:eastAsia="Times New Roman" w:cs="Times New Roman"/>
          <w:sz w:val="22"/>
          <w:szCs w:val="22"/>
          <w:lang w:val="en-PH"/>
        </w:rPr>
      </w:r>
    </w:p>
    <w:p xmlns:w14="http://schemas.microsoft.com/office/word/2010/wordml" w:rsidR="00670C0C" w:rsidRDefault="00670C0C" w14:paraId="7C319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or his designee;</w:t>
      </w:r>
      <w:r>
        <w:rPr>
          <w:rFonts w:ascii="Times New Roman" w:hAnsi="Times New Roman" w:eastAsia="Times New Roman" w:cs="Times New Roman"/>
          <w:sz w:val="22"/>
          <w:szCs w:val="22"/>
          <w:lang w:val="en-PH"/>
        </w:rPr>
      </w:r>
    </w:p>
    <w:p xmlns:w14="http://schemas.microsoft.com/office/word/2010/wordml" w:rsidR="00670C0C" w:rsidRDefault="00670C0C" w14:paraId="36D95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Speaker of the House of Representatives or his designee;</w:t>
      </w:r>
      <w:r>
        <w:rPr>
          <w:rFonts w:ascii="Times New Roman" w:hAnsi="Times New Roman" w:eastAsia="Times New Roman" w:cs="Times New Roman"/>
          <w:sz w:val="22"/>
          <w:szCs w:val="22"/>
          <w:lang w:val="en-PH"/>
        </w:rPr>
      </w:r>
    </w:p>
    <w:p xmlns:w14="http://schemas.microsoft.com/office/word/2010/wordml" w:rsidR="00670C0C" w:rsidRDefault="00670C0C" w14:paraId="0F44A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President of the Senate or his designee;</w:t>
      </w:r>
      <w:r>
        <w:rPr>
          <w:rFonts w:ascii="Times New Roman" w:hAnsi="Times New Roman" w:eastAsia="Times New Roman" w:cs="Times New Roman"/>
          <w:sz w:val="22"/>
          <w:szCs w:val="22"/>
          <w:lang w:val="en-PH"/>
        </w:rPr>
      </w:r>
    </w:p>
    <w:p xmlns:w14="http://schemas.microsoft.com/office/word/2010/wordml" w:rsidR="00670C0C" w:rsidRDefault="00670C0C" w14:paraId="3CF13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Attorney General of South Carolina or his designee;</w:t>
      </w:r>
      <w:r>
        <w:rPr>
          <w:rFonts w:ascii="Times New Roman" w:hAnsi="Times New Roman" w:eastAsia="Times New Roman" w:cs="Times New Roman"/>
          <w:sz w:val="22"/>
          <w:szCs w:val="22"/>
          <w:lang w:val="en-PH"/>
        </w:rPr>
      </w:r>
    </w:p>
    <w:p xmlns:w14="http://schemas.microsoft.com/office/word/2010/wordml" w:rsidR="00670C0C" w:rsidRDefault="00670C0C" w14:paraId="36214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Chairman of the Board of Health and Environmental Control to serve ex officio or his designee;</w:t>
      </w:r>
      <w:r>
        <w:rPr>
          <w:rFonts w:ascii="Times New Roman" w:hAnsi="Times New Roman" w:eastAsia="Times New Roman" w:cs="Times New Roman"/>
          <w:sz w:val="22"/>
          <w:szCs w:val="22"/>
          <w:lang w:val="en-PH"/>
        </w:rPr>
      </w:r>
    </w:p>
    <w:p xmlns:w14="http://schemas.microsoft.com/office/word/2010/wordml" w:rsidR="00670C0C" w:rsidRDefault="00670C0C" w14:paraId="05533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Chairman of the Board of Natural Resources to serve ex officio or his designee;</w:t>
      </w:r>
      <w:r>
        <w:rPr>
          <w:rFonts w:ascii="Times New Roman" w:hAnsi="Times New Roman" w:eastAsia="Times New Roman" w:cs="Times New Roman"/>
          <w:sz w:val="22"/>
          <w:szCs w:val="22"/>
          <w:lang w:val="en-PH"/>
        </w:rPr>
      </w:r>
    </w:p>
    <w:p xmlns:w14="http://schemas.microsoft.com/office/word/2010/wordml" w:rsidR="00670C0C" w:rsidRDefault="00670C0C" w14:paraId="3D225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Chairman of the State Ports Authority to serve ex officio or his designee;</w:t>
      </w:r>
      <w:r>
        <w:rPr>
          <w:rFonts w:ascii="Times New Roman" w:hAnsi="Times New Roman" w:eastAsia="Times New Roman" w:cs="Times New Roman"/>
          <w:sz w:val="22"/>
          <w:szCs w:val="22"/>
          <w:lang w:val="en-PH"/>
        </w:rPr>
      </w:r>
    </w:p>
    <w:p xmlns:w14="http://schemas.microsoft.com/office/word/2010/wordml" w:rsidR="00670C0C" w:rsidRDefault="00670C0C" w14:paraId="38AA1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Chairman of the Senate Finance Committee or his designee;</w:t>
      </w:r>
      <w:r>
        <w:rPr>
          <w:rFonts w:ascii="Times New Roman" w:hAnsi="Times New Roman" w:eastAsia="Times New Roman" w:cs="Times New Roman"/>
          <w:sz w:val="22"/>
          <w:szCs w:val="22"/>
          <w:lang w:val="en-PH"/>
        </w:rPr>
      </w:r>
    </w:p>
    <w:p xmlns:w14="http://schemas.microsoft.com/office/word/2010/wordml" w:rsidR="00670C0C" w:rsidRDefault="00670C0C" w14:paraId="3CB0E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Chairman of the Senate Transportation Committee or his designee;</w:t>
      </w:r>
      <w:r>
        <w:rPr>
          <w:rFonts w:ascii="Times New Roman" w:hAnsi="Times New Roman" w:eastAsia="Times New Roman" w:cs="Times New Roman"/>
          <w:sz w:val="22"/>
          <w:szCs w:val="22"/>
          <w:lang w:val="en-PH"/>
        </w:rPr>
      </w:r>
    </w:p>
    <w:p xmlns:w14="http://schemas.microsoft.com/office/word/2010/wordml" w:rsidR="00670C0C" w:rsidRDefault="00670C0C" w14:paraId="4837D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Chairman of the House Ways and Means Committee or his designee;</w:t>
      </w:r>
      <w:r>
        <w:rPr>
          <w:rFonts w:ascii="Times New Roman" w:hAnsi="Times New Roman" w:eastAsia="Times New Roman" w:cs="Times New Roman"/>
          <w:sz w:val="22"/>
          <w:szCs w:val="22"/>
          <w:lang w:val="en-PH"/>
        </w:rPr>
      </w:r>
    </w:p>
    <w:p xmlns:w14="http://schemas.microsoft.com/office/word/2010/wordml" w:rsidR="00670C0C" w:rsidRDefault="00670C0C" w14:paraId="2C95F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Chairman of the House Education and Public Works Committee or his designee; and</w:t>
      </w:r>
      <w:r>
        <w:rPr>
          <w:rFonts w:ascii="Times New Roman" w:hAnsi="Times New Roman" w:eastAsia="Times New Roman" w:cs="Times New Roman"/>
          <w:sz w:val="22"/>
          <w:szCs w:val="22"/>
          <w:lang w:val="en-PH"/>
        </w:rPr>
      </w:r>
    </w:p>
    <w:p xmlns:w14="http://schemas.microsoft.com/office/word/2010/wordml" w:rsidR="00670C0C" w:rsidRDefault="00670C0C" w14:paraId="071D3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one resident of Jasper County appointed by the Jasper County Council to serve at the pleasure of the council.</w:t>
      </w:r>
      <w:r>
        <w:rPr>
          <w:rFonts w:ascii="Times New Roman" w:hAnsi="Times New Roman" w:eastAsia="Times New Roman" w:cs="Times New Roman"/>
          <w:sz w:val="22"/>
          <w:szCs w:val="22"/>
          <w:lang w:val="en-PH"/>
        </w:rPr>
      </w:r>
    </w:p>
    <w:p xmlns:w14="http://schemas.microsoft.com/office/word/2010/wordml" w:rsidR="00670C0C" w:rsidRDefault="00670C0C" w14:paraId="12858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or his designee shall serve as chairman of the commission.</w:t>
      </w:r>
      <w:r>
        <w:rPr>
          <w:rFonts w:ascii="Times New Roman" w:hAnsi="Times New Roman" w:eastAsia="Times New Roman" w:cs="Times New Roman"/>
          <w:sz w:val="22"/>
          <w:szCs w:val="22"/>
          <w:lang w:val="en-PH"/>
        </w:rPr>
      </w:r>
    </w:p>
    <w:p xmlns:w14="http://schemas.microsoft.com/office/word/2010/wordml" w:rsidR="00670C0C" w:rsidRDefault="00670C0C" w14:paraId="20E4B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state, county, or municipal officeholder named or designated to serve on the commission shall serve ex officio. Notwithstanding Section 8-13-770 of the 1976 Code, members of the General Assembly may be appointed to serve on this commission as the designee of an appointing official.</w:t>
      </w:r>
      <w:r>
        <w:rPr>
          <w:rFonts w:ascii="Times New Roman" w:hAnsi="Times New Roman" w:eastAsia="Times New Roman" w:cs="Times New Roman"/>
          <w:sz w:val="22"/>
          <w:szCs w:val="22"/>
          <w:lang w:val="en-PH"/>
        </w:rPr>
      </w:r>
    </w:p>
    <w:p xmlns:w14="http://schemas.microsoft.com/office/word/2010/wordml" w:rsidR="00670C0C" w:rsidRDefault="00670C0C" w14:paraId="76D6F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Professional and clerical services for the commission must be provided by the staff of the Attorney General's office and supplemented by the staffs of other public officials serving on the commission as required by the commission.</w:t>
      </w:r>
      <w:r>
        <w:rPr>
          <w:rFonts w:ascii="Times New Roman" w:hAnsi="Times New Roman" w:eastAsia="Times New Roman" w:cs="Times New Roman"/>
          <w:sz w:val="22"/>
          <w:szCs w:val="22"/>
          <w:lang w:val="en-PH"/>
        </w:rPr>
      </w:r>
    </w:p>
    <w:p xmlns:w14="http://schemas.microsoft.com/office/word/2010/wordml" w:rsidR="00670C0C" w:rsidRDefault="00670C0C" w14:paraId="4E8D4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Members serving on the commission shall receive such mileage, subsistence, and per diem as is provided by law for members of state boards, commissions, and committees when engaged in the exercise of their duties as members of the commission to be paid from their approved accounts or the approved accounts of their appointing authority.</w:t>
      </w:r>
      <w:r>
        <w:rPr>
          <w:rFonts w:ascii="Times New Roman" w:hAnsi="Times New Roman" w:eastAsia="Times New Roman" w:cs="Times New Roman"/>
          <w:sz w:val="22"/>
          <w:szCs w:val="22"/>
          <w:lang w:val="en-PH"/>
        </w:rPr>
      </w:r>
    </w:p>
    <w:p xmlns:w14="http://schemas.microsoft.com/office/word/2010/wordml" w:rsidR="00670C0C" w:rsidRDefault="00670C0C" w14:paraId="1E7A9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Except as provided below, nothing in this section shall supersede the authority of other state agencies, departments, or instrumentalities including the Department of Natural Resources, the Department of Health and Environmental Control, or the State Ports Authority to exercise all powers, duties, and functions within their responsibilities as provided by law. However, on an interstate basis and specifically in regard to the State of Georgia, the responsibilities granted to the Savannah River Maritime C</w:t>
      </w:r>
      <w:r>
        <w:rPr>
          <w:rFonts w:ascii="Times New Roman" w:hAnsi="Times New Roman" w:eastAsia="Times New Roman" w:cs="Times New Roman"/>
          <w:sz w:val="22"/>
          <w:szCs w:val="22"/>
          <w:lang w:val="en-PH"/>
        </w:rPr>
        <w:t>ommission in this joint resolution supersede any other concurrent responsibilities of a particular state agency or department. Any requirements for permitting and constructing new terminal facilities on the Savannah River in Jasper County are declared not to be the responsibility of this commission, except as they may relate to this state's responsibility for the navigability or depth of the South Carolina portion of the Savannah River.</w:t>
      </w:r>
      <w:r>
        <w:rPr>
          <w:rFonts w:ascii="Times New Roman" w:hAnsi="Times New Roman" w:eastAsia="Times New Roman" w:cs="Times New Roman"/>
          <w:sz w:val="22"/>
          <w:szCs w:val="22"/>
          <w:lang w:val="en-PH"/>
        </w:rPr>
      </w:r>
    </w:p>
    <w:p xmlns:w14="http://schemas.microsoft.com/office/word/2010/wordml" w:rsidR="00670C0C" w:rsidRDefault="00670C0C" w14:paraId="4F3B2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Savannah River Maritime Commission established herein shall exist for a period of twenty-five years after the effective date of this joint resolution and may be continued for additional periods as provided by the General Assembly by law.</w:t>
      </w:r>
      <w:r>
        <w:rPr>
          <w:rFonts w:ascii="Times New Roman" w:hAnsi="Times New Roman" w:eastAsia="Times New Roman" w:cs="Times New Roman"/>
          <w:sz w:val="22"/>
          <w:szCs w:val="22"/>
          <w:lang w:val="en-PH"/>
        </w:rPr>
      </w:r>
    </w:p>
    <w:p xmlns:w14="http://schemas.microsoft.com/office/word/2010/wordml" w14:paraId="58F055D4" w14:textId="77777777">
      <w:pPr>
        <w:spacing w:before="0" w:after="0" w:line="240" w:lineRule="auto"/>
      </w:pPr>
      <w:r>
        <w:t/>
      </w:r>
    </w:p>
    <w:p xmlns:w14="http://schemas.microsoft.com/office/word/2010/wordml" w:rsidR="00670C0C" w:rsidRDefault="00670C0C" w14:paraId="4F91A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56, § 6, eff May 1, 2007; 2019 Act No. 1 (S.2), § 65, eff January 31, 2019.</w:t>
      </w:r>
      <w:r>
        <w:rPr>
          <w:rFonts w:ascii="Times New Roman" w:hAnsi="Times New Roman" w:eastAsia="Times New Roman" w:cs="Times New Roman"/>
          <w:sz w:val="22"/>
          <w:szCs w:val="22"/>
          <w:lang w:val="en-PH"/>
        </w:rPr>
      </w:r>
    </w:p>
    <w:p xmlns:w14="http://schemas.microsoft.com/office/word/2010/wordml" w:rsidR="00670C0C" w:rsidRDefault="00670C0C" w14:paraId="77D72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83A2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65, in (B)(3), substituted "President of the Senate" for "President Pro Tempore of the Senate".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