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75d282c5ea44fd1" /><Relationship Type="http://schemas.openxmlformats.org/package/2006/relationships/metadata/core-properties" Target="/package/services/metadata/core-properties/802daccf233e4f51aa269a211e56d6e7.psmdcp" Id="Rdb255eddb0c74f48" /></Relationships>
</file>

<file path=word/document.xml><?xml version="1.0" encoding="utf-8"?>
<w:document xmlns:w="http://schemas.openxmlformats.org/wordprocessingml/2006/main">
  <w:body>
    <w:p xmlns:w14="http://schemas.microsoft.com/office/word/2010/wordml" w:rsidR="002E6E54" w:rsidRDefault="002E6E54" w14:paraId="7A032C0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87</w:t>
      </w:r>
      <w:r>
        <w:rPr>
          <w:rFonts w:ascii="Times New Roman" w:hAnsi="Times New Roman" w:eastAsia="Times New Roman" w:cs="Times New Roman"/>
          <w:sz w:val="22"/>
          <w:szCs w:val="22"/>
          <w:lang w:val="en-PH"/>
        </w:rPr>
      </w:r>
    </w:p>
    <w:p xmlns:w14="http://schemas.microsoft.com/office/word/2010/wordml" w:rsidR="002E6E54" w:rsidRDefault="002E6E54" w14:paraId="537CD7FF"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Asbestos Abatement License</w:t>
      </w:r>
      <w:r>
        <w:rPr>
          <w:rFonts w:ascii="Times New Roman" w:hAnsi="Times New Roman" w:eastAsia="Times New Roman" w:cs="Times New Roman"/>
          <w:sz w:val="22"/>
          <w:szCs w:val="22"/>
          <w:lang w:val="en-PH"/>
        </w:rPr>
      </w:r>
    </w:p>
    <w:p xmlns:w14="http://schemas.microsoft.com/office/word/2010/wordml" w:rsidR="002E6E54" w:rsidRDefault="002E6E54" w14:paraId="6696AD57" w14:textId="77777777">
      <w:pPr>
        <w:spacing w:before="0" w:after="0" w:line="240" w:lineRule="auto"/>
        <w:rPr>
          <w:rFonts w:ascii="Arial" w:hAnsi="Arial" w:cs="Arial"/>
          <w:lang w:val="en-PH"/>
        </w:rPr>
      </w:pPr>
    </w:p>
    <w:p xmlns:w14="http://schemas.microsoft.com/office/word/2010/wordml" w:rsidR="002E6E54" w:rsidRDefault="002E6E54" w14:paraId="7E8E98A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44-87-10. Definitions.</w:t>
      </w:r>
      <w:r>
        <w:rPr>
          <w:rFonts w:ascii="Times New Roman" w:hAnsi="Times New Roman" w:eastAsia="Times New Roman" w:cs="Times New Roman"/>
          <w:b w:val="true"/>
          <w:sz w:val="22"/>
          <w:szCs w:val="22"/>
          <w:lang w:val="en-PH"/>
        </w:rPr>
      </w:r>
    </w:p>
    <w:p xmlns:w14="http://schemas.microsoft.com/office/word/2010/wordml" w:rsidR="002E6E54" w:rsidRDefault="002E6E54" w14:paraId="064993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As used in this chapter:</w:t>
      </w:r>
      <w:r>
        <w:rPr>
          <w:rFonts w:ascii="Times New Roman" w:hAnsi="Times New Roman" w:eastAsia="Times New Roman" w:cs="Times New Roman"/>
          <w:sz w:val="22"/>
          <w:szCs w:val="22"/>
          <w:lang w:val="en-PH"/>
        </w:rPr>
      </w:r>
    </w:p>
    <w:p xmlns:w14="http://schemas.microsoft.com/office/word/2010/wordml" w:rsidR="002E6E54" w:rsidRDefault="002E6E54" w14:paraId="5EE4D5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"Asbestos abatement entity" means any individual, partnership, firm, association, corporation, sole proprietorship, or other business concern, as well as an employee or member of a governmental, religious, or social organization, that is involved in asbestos abatement.</w:t>
      </w:r>
      <w:r>
        <w:rPr>
          <w:rFonts w:ascii="Times New Roman" w:hAnsi="Times New Roman" w:eastAsia="Times New Roman" w:cs="Times New Roman"/>
          <w:sz w:val="22"/>
          <w:szCs w:val="22"/>
          <w:lang w:val="en-PH"/>
        </w:rPr>
      </w:r>
    </w:p>
    <w:p xmlns:w14="http://schemas.microsoft.com/office/word/2010/wordml" w:rsidR="002E6E54" w:rsidRDefault="002E6E54" w14:paraId="2A5D39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"Asbestos project" </w:t>
      </w:r>
      <w:r>
        <w:rPr>
          <w:rFonts w:ascii="Times New Roman" w:hAnsi="Times New Roman" w:eastAsia="Times New Roman" w:cs="Times New Roman"/>
          <w:sz w:val="22"/>
          <w:szCs w:val="22"/>
          <w:lang w:val="en-PH"/>
        </w:rPr>
        <w:t>means an activity associated with abatement, including inspection, design, air monitoring, in-place management, encapsulation, enclosure, renovation, repair, removal, any other disturbance of regulated asbestos-containing materials, and demolition of a regulated facility.</w:t>
      </w:r>
      <w:r>
        <w:rPr>
          <w:rFonts w:ascii="Times New Roman" w:hAnsi="Times New Roman" w:eastAsia="Times New Roman" w:cs="Times New Roman"/>
          <w:sz w:val="22"/>
          <w:szCs w:val="22"/>
          <w:lang w:val="en-PH"/>
        </w:rPr>
      </w:r>
    </w:p>
    <w:p xmlns:w14="http://schemas.microsoft.com/office/word/2010/wordml" w:rsidR="002E6E54" w:rsidRDefault="002E6E54" w14:paraId="05AC5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"Contractor" means an individual partnership, corporation, or other business concern that performs asbestos abatement for a facility owner which is not a permanent employee of the facility owner.</w:t>
      </w:r>
      <w:r>
        <w:rPr>
          <w:rFonts w:ascii="Times New Roman" w:hAnsi="Times New Roman" w:eastAsia="Times New Roman" w:cs="Times New Roman"/>
          <w:sz w:val="22"/>
          <w:szCs w:val="22"/>
          <w:lang w:val="en-PH"/>
        </w:rPr>
      </w:r>
    </w:p>
    <w:p xmlns:w14="http://schemas.microsoft.com/office/word/2010/wordml" w:rsidR="002E6E54" w:rsidRDefault="002E6E54" w14:paraId="716A041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(4) "Department" </w:t>
      </w:r>
      <w:r>
        <w:rPr>
          <w:rFonts w:ascii="Times New Roman" w:hAnsi="Times New Roman" w:eastAsia="Times New Roman" w:cs="Times New Roman"/>
          <w:sz w:val="22"/>
          <w:szCs w:val="22"/>
          <w:lang w:val="en-PH"/>
        </w:rPr>
        <w:t>means the Department of Environmental Services.</w:t>
      </w:r>
      <w:r>
        <w:rPr>
          <w:rFonts w:ascii="Times New Roman" w:hAnsi="Times New Roman" w:eastAsia="Times New Roman" w:cs="Times New Roman"/>
          <w:sz w:val="22"/>
          <w:szCs w:val="22"/>
          <w:lang w:val="en-PH"/>
        </w:rPr>
      </w:r>
    </w:p>
    <w:p xmlns:w14="http://schemas.microsoft.com/office/word/2010/wordml" w14:paraId="58637409" w14:textId="77777777">
      <w:pPr>
        <w:spacing w:before="0" w:after="0" w:line="240" w:lineRule="auto"/>
      </w:pPr>
      <w:r>
        <w:t/>
      </w:r>
    </w:p>
    <w:p xmlns:w14="http://schemas.microsoft.com/office/word/2010/wordml" w:rsidR="002E6E54" w:rsidRDefault="002E6E54" w14:paraId="7E7CF4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431; 2005 Act No. 167, § 1, eff June 7, 2005; 2026 Act No. 146 (H.4189), § 192, eff May 15, 2026.</w:t>
      </w:r>
      <w:r>
        <w:rPr>
          <w:rFonts w:ascii="Times New Roman" w:hAnsi="Times New Roman" w:eastAsia="Times New Roman" w:cs="Times New Roman"/>
          <w:sz w:val="22"/>
          <w:szCs w:val="22"/>
          <w:lang w:val="en-PH"/>
        </w:rPr>
      </w:r>
    </w:p>
    <w:p xmlns:w14="http://schemas.microsoft.com/office/word/2010/wordml" w:rsidR="002E6E54" w:rsidRDefault="002E6E54" w14:paraId="240A65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2E6E54" w:rsidRDefault="002E6E54" w14:paraId="4F6334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192, in (4), substituted "Department of Environmental Services" for "South Carolina Department of Health and Environmental Control".</w:t>
      </w:r>
      <w:r>
        <w:rPr>
          <w:rFonts w:ascii="Times New Roman" w:hAnsi="Times New Roman" w:eastAsia="Times New Roman" w:cs="Times New Roman"/>
          <w:sz w:val="22"/>
          <w:szCs w:val="22"/>
          <w:lang w:val="en-PH"/>
        </w:rPr>
      </w:r>
    </w:p>
    <w:p xmlns:w14="http://schemas.microsoft.com/office/word/2010/wordml" w14:paraId="67F21AC9" w14:textId="77777777">
      <w:pPr>
        <w:spacing w:before="0" w:after="0" w:line="240" w:lineRule="auto"/>
      </w:pPr>
      <w:r>
        <w:t/>
      </w:r>
    </w:p>
    <w:p xmlns:w14="http://schemas.microsoft.com/office/word/2010/wordml" w:rsidR="002E6E54" w:rsidRDefault="002E6E54" w14:paraId="10D7EC8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44-87-20. Asbestos project licenses; fee; promulgation of forms and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454042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Asbestos abatement entities performing asbestos projects shall, before beginning work on a project, obtain an asbestos project license from the department. The license must be obtained for each project, and the fee for the license must be based on the square footage, linear footage, or volume of asbestos involved in the in-placement management, removal, encapsulation, enclosure, renovation, repair, or any other disturbance of regulated asbestos-containing materials.</w:t>
      </w:r>
      <w:r>
        <w:rPr>
          <w:rFonts w:ascii="Times New Roman" w:hAnsi="Times New Roman" w:eastAsia="Times New Roman" w:cs="Times New Roman"/>
          <w:sz w:val="22"/>
          <w:szCs w:val="22"/>
          <w:lang w:val="en-PH"/>
        </w:rPr>
      </w:r>
    </w:p>
    <w:p xmlns:w14="http://schemas.microsoft.com/office/word/2010/wordml" w:rsidR="002E6E54" w:rsidRDefault="002E6E54" w14:paraId="431915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may prescribe appropriate license application forms and may require documentation to be attached to the application which is sufficient to verify that the appropriate fee is paid. The department may by regulation define special projects and prescribe alternate procedures and fees for licensing special projects.</w:t>
      </w:r>
      <w:r>
        <w:rPr>
          <w:rFonts w:ascii="Times New Roman" w:hAnsi="Times New Roman" w:eastAsia="Times New Roman" w:cs="Times New Roman"/>
          <w:sz w:val="22"/>
          <w:szCs w:val="22"/>
          <w:lang w:val="en-PH"/>
        </w:rPr>
      </w:r>
    </w:p>
    <w:p xmlns:w14="http://schemas.microsoft.com/office/word/2010/wordml" w14:paraId="3B7BD60B" w14:textId="77777777">
      <w:pPr>
        <w:spacing w:before="0" w:after="0" w:line="240" w:lineRule="auto"/>
      </w:pPr>
      <w:r>
        <w:t/>
      </w:r>
    </w:p>
    <w:p xmlns:w14="http://schemas.microsoft.com/office/word/2010/wordml" w:rsidR="002E6E54" w:rsidRDefault="002E6E54" w14:paraId="5AC8AF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431; 2005 Act No. 167, § 1, eff June 7, 2005.</w:t>
      </w:r>
      <w:r>
        <w:rPr>
          <w:rFonts w:ascii="Times New Roman" w:hAnsi="Times New Roman" w:eastAsia="Times New Roman" w:cs="Times New Roman"/>
          <w:sz w:val="22"/>
          <w:szCs w:val="22"/>
          <w:lang w:val="en-PH"/>
        </w:rPr>
      </w:r>
    </w:p>
    <w:p xmlns:w14="http://schemas.microsoft.com/office/word/2010/wordml" w14:paraId="773EE58D" w14:textId="77777777">
      <w:pPr>
        <w:spacing w:before="0" w:after="0" w:line="240" w:lineRule="auto"/>
      </w:pPr>
      <w:r>
        <w:t/>
      </w:r>
    </w:p>
    <w:p xmlns:w14="http://schemas.microsoft.com/office/word/2010/wordml" w:rsidR="002E6E54" w:rsidRDefault="002E6E54" w14:paraId="3D6A0F2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44-87-30. Asbestos project license for projects other than demolition; forms and documentation requirements; regulations.</w:t>
      </w:r>
      <w:r>
        <w:rPr>
          <w:rFonts w:ascii="Times New Roman" w:hAnsi="Times New Roman" w:eastAsia="Times New Roman" w:cs="Times New Roman"/>
          <w:b w:val="true"/>
          <w:sz w:val="22"/>
          <w:szCs w:val="22"/>
          <w:lang w:val="en-PH"/>
        </w:rPr>
      </w:r>
    </w:p>
    <w:p xmlns:w14="http://schemas.microsoft.com/office/word/2010/wordml" w:rsidR="002E6E54" w:rsidRDefault="002E6E54" w14:paraId="12D0F3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An asbestos abatement entity involved in an asbestos project other than a demolition shall obtain a license from the department. The department may prescribe license application forms and may require documentation to be attached to the application which is sufficient to verify that the appropriate fee is paid. The department by regulation may define categories and requirements for licensing of personnel who perform asbestos abatement work.</w:t>
      </w:r>
      <w:r>
        <w:rPr>
          <w:rFonts w:ascii="Times New Roman" w:hAnsi="Times New Roman" w:eastAsia="Times New Roman" w:cs="Times New Roman"/>
          <w:sz w:val="22"/>
          <w:szCs w:val="22"/>
          <w:lang w:val="en-PH"/>
        </w:rPr>
      </w:r>
    </w:p>
    <w:p xmlns:w14="http://schemas.microsoft.com/office/word/2010/wordml" w14:paraId="0B113EAC" w14:textId="77777777">
      <w:pPr>
        <w:spacing w:before="0" w:after="0" w:line="240" w:lineRule="auto"/>
      </w:pPr>
      <w:r>
        <w:t/>
      </w:r>
    </w:p>
    <w:p xmlns:w14="http://schemas.microsoft.com/office/word/2010/wordml" w:rsidR="002E6E54" w:rsidRDefault="002E6E54" w14:paraId="79A2B2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431; 2005 Act No. 167, § 1, eff June 7, 2005.</w:t>
      </w:r>
      <w:r>
        <w:rPr>
          <w:rFonts w:ascii="Times New Roman" w:hAnsi="Times New Roman" w:eastAsia="Times New Roman" w:cs="Times New Roman"/>
          <w:sz w:val="22"/>
          <w:szCs w:val="22"/>
          <w:lang w:val="en-PH"/>
        </w:rPr>
      </w:r>
    </w:p>
    <w:p xmlns:w14="http://schemas.microsoft.com/office/word/2010/wordml" w14:paraId="628D186B" w14:textId="77777777">
      <w:pPr>
        <w:spacing w:before="0" w:after="0" w:line="240" w:lineRule="auto"/>
      </w:pPr>
      <w:r>
        <w:t/>
      </w:r>
    </w:p>
    <w:p xmlns:w14="http://schemas.microsoft.com/office/word/2010/wordml" w:rsidR="002E6E54" w:rsidRDefault="002E6E54" w14:paraId="5177BD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44-87-40. Promulgation of regulations prescribing standards of performance; fees.</w:t>
      </w:r>
      <w:r>
        <w:rPr>
          <w:rFonts w:ascii="Times New Roman" w:hAnsi="Times New Roman" w:eastAsia="Times New Roman" w:cs="Times New Roman"/>
          <w:b w:val="true"/>
          <w:sz w:val="22"/>
          <w:szCs w:val="22"/>
          <w:lang w:val="en-PH"/>
        </w:rPr>
      </w:r>
    </w:p>
    <w:p xmlns:w14="http://schemas.microsoft.com/office/word/2010/wordml" w:rsidR="002E6E54" w:rsidRDefault="002E6E54" w14:paraId="1AAC1F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may promulgate and enforce regulations to implement this chapter and to prescribe standards of performance for asbestos removal operations and criteria for obtaining the licenses required by this chapter.</w:t>
      </w:r>
      <w:r>
        <w:rPr>
          <w:rFonts w:ascii="Times New Roman" w:hAnsi="Times New Roman" w:eastAsia="Times New Roman" w:cs="Times New Roman"/>
          <w:sz w:val="22"/>
          <w:szCs w:val="22"/>
          <w:lang w:val="en-PH"/>
        </w:rPr>
      </w:r>
    </w:p>
    <w:p xmlns:w14="http://schemas.microsoft.com/office/word/2010/wordml" w:rsidR="002E6E54" w:rsidRDefault="002E6E54" w14:paraId="578C0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The department by regulation may establish fees sufficient to cover reasonable costs associated with the development, processing, and administration of the asbestos program. These costs may include, but are not limited to, staff, equipment, training, legal services, inspection and investigations, and enforcement activities.</w:t>
      </w:r>
      <w:r>
        <w:rPr>
          <w:rFonts w:ascii="Times New Roman" w:hAnsi="Times New Roman" w:eastAsia="Times New Roman" w:cs="Times New Roman"/>
          <w:sz w:val="22"/>
          <w:szCs w:val="22"/>
          <w:lang w:val="en-PH"/>
        </w:rPr>
      </w:r>
    </w:p>
    <w:p xmlns:w14="http://schemas.microsoft.com/office/word/2010/wordml" w14:paraId="3B862929" w14:textId="77777777">
      <w:pPr>
        <w:spacing w:before="0" w:after="0" w:line="240" w:lineRule="auto"/>
      </w:pPr>
      <w:r>
        <w:t/>
      </w:r>
    </w:p>
    <w:p xmlns:w14="http://schemas.microsoft.com/office/word/2010/wordml" w:rsidR="002E6E54" w:rsidRDefault="002E6E54" w14:paraId="2C4112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431; 2005 Act No. 167, § 1, eff June 7, 2005.</w:t>
      </w:r>
      <w:r>
        <w:rPr>
          <w:rFonts w:ascii="Times New Roman" w:hAnsi="Times New Roman" w:eastAsia="Times New Roman" w:cs="Times New Roman"/>
          <w:sz w:val="22"/>
          <w:szCs w:val="22"/>
          <w:lang w:val="en-PH"/>
        </w:rPr>
      </w:r>
    </w:p>
    <w:p xmlns:w14="http://schemas.microsoft.com/office/word/2010/wordml" w14:paraId="79C4DC76" w14:textId="77777777">
      <w:pPr>
        <w:spacing w:before="0" w:after="0" w:line="240" w:lineRule="auto"/>
      </w:pPr>
      <w:r>
        <w:t/>
      </w:r>
    </w:p>
    <w:p xmlns:w14="http://schemas.microsoft.com/office/word/2010/wordml" w:rsidR="002E6E54" w:rsidRDefault="002E6E54" w14:paraId="549A027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44-87-50. Civil penalty.</w:t>
      </w:r>
      <w:r>
        <w:rPr>
          <w:rFonts w:ascii="Times New Roman" w:hAnsi="Times New Roman" w:eastAsia="Times New Roman" w:cs="Times New Roman"/>
          <w:b w:val="true"/>
          <w:sz w:val="22"/>
          <w:szCs w:val="22"/>
          <w:lang w:val="en-PH"/>
        </w:rPr>
      </w:r>
    </w:p>
    <w:p xmlns:w14="http://schemas.microsoft.com/office/word/2010/wordml" w:rsidR="002E6E54" w:rsidRDefault="002E6E54" w14:paraId="643863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person violating a provision of this chapter may be assessed a civil penalty by the department in an amount not exceeding ten thousand dollars for each violation.</w:t>
      </w:r>
      <w:r>
        <w:rPr>
          <w:rFonts w:ascii="Times New Roman" w:hAnsi="Times New Roman" w:eastAsia="Times New Roman" w:cs="Times New Roman"/>
          <w:sz w:val="22"/>
          <w:szCs w:val="22"/>
          <w:lang w:val="en-PH"/>
        </w:rPr>
      </w:r>
    </w:p>
    <w:p xmlns:w14="http://schemas.microsoft.com/office/word/2010/wordml" w14:paraId="24108AB5" w14:textId="77777777">
      <w:pPr>
        <w:spacing w:before="0" w:after="0" w:line="240" w:lineRule="auto"/>
      </w:pPr>
      <w:r>
        <w:t/>
      </w:r>
    </w:p>
    <w:p xmlns:w14="http://schemas.microsoft.com/office/word/2010/wordml" w:rsidR="002E6E54" w:rsidRDefault="002E6E54" w14:paraId="17FED1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1988 Act No. 431; 2005 Act No. 167, § 1, eff June 7, 2005.</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