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0AEF">
        <w:t>CHAPTER 59</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0AEF">
        <w:t>Claims Practices</w:t>
      </w: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46B5" w:rsidRPr="00680AEF">
        <w:t xml:space="preserve"> 1</w:t>
      </w:r>
    </w:p>
    <w:p w:rsidR="00680AEF" w:rsidRP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0AEF">
        <w:t>In General</w:t>
      </w: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rPr>
          <w:b/>
        </w:rPr>
        <w:t xml:space="preserve">SECTION </w:t>
      </w:r>
      <w:r w:rsidR="004246B5" w:rsidRPr="00680AEF">
        <w:rPr>
          <w:b/>
        </w:rPr>
        <w:t>38</w:t>
      </w:r>
      <w:r w:rsidRPr="00680AEF">
        <w:rPr>
          <w:b/>
        </w:rPr>
        <w:noBreakHyphen/>
      </w:r>
      <w:r w:rsidR="004246B5" w:rsidRPr="00680AEF">
        <w:rPr>
          <w:b/>
        </w:rPr>
        <w:t>59</w:t>
      </w:r>
      <w:r w:rsidRPr="00680AEF">
        <w:rPr>
          <w:b/>
        </w:rPr>
        <w:noBreakHyphen/>
      </w:r>
      <w:r w:rsidR="004246B5" w:rsidRPr="00680AEF">
        <w:rPr>
          <w:b/>
        </w:rPr>
        <w:t>10.</w:t>
      </w:r>
      <w:r w:rsidR="004246B5" w:rsidRPr="00680AEF">
        <w:t xml:space="preserve"> Proof of loss forms required to be furnished.</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covering the occurrence, character, and extent of the loss for which claim is made. The twenty</w:t>
      </w:r>
      <w:r w:rsidR="00680AEF" w:rsidRPr="00680AEF">
        <w:noBreakHyphen/>
      </w:r>
      <w:r w:rsidRPr="00680AEF">
        <w:t>day period after notice of loss to furnish forms applies to all types of insurance unless a lesser time period is specifically provided by law.</w:t>
      </w: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46B5" w:rsidRPr="00680AEF">
        <w:t xml:space="preserve">: Former 1976 Code </w:t>
      </w:r>
      <w:r w:rsidRPr="00680AEF">
        <w:t xml:space="preserve">Section </w:t>
      </w:r>
      <w:r w:rsidR="004246B5" w:rsidRPr="00680AEF">
        <w:t>38</w:t>
      </w:r>
      <w:r w:rsidRPr="00680AEF">
        <w:noBreakHyphen/>
      </w:r>
      <w:r w:rsidR="004246B5" w:rsidRPr="00680AEF">
        <w:t>59</w:t>
      </w:r>
      <w:r w:rsidRPr="00680AEF">
        <w:noBreakHyphen/>
      </w:r>
      <w:r w:rsidR="004246B5" w:rsidRPr="00680AEF">
        <w:t xml:space="preserve">10 [1976 Act No. 673; 1976 Act No. 745 </w:t>
      </w:r>
      <w:r w:rsidRPr="00680AEF">
        <w:t xml:space="preserve">Section </w:t>
      </w:r>
      <w:r w:rsidR="004246B5" w:rsidRPr="00680AEF">
        <w:t xml:space="preserve">1] recodified as </w:t>
      </w:r>
      <w:r w:rsidRPr="00680AEF">
        <w:t xml:space="preserve">Section </w:t>
      </w:r>
      <w:r w:rsidR="004246B5" w:rsidRPr="00680AEF">
        <w:t>38</w:t>
      </w:r>
      <w:r w:rsidRPr="00680AEF">
        <w:noBreakHyphen/>
      </w:r>
      <w:r w:rsidR="004246B5" w:rsidRPr="00680AEF">
        <w:t>79</w:t>
      </w:r>
      <w:r w:rsidRPr="00680AEF">
        <w:noBreakHyphen/>
      </w:r>
      <w:r w:rsidR="004246B5" w:rsidRPr="00680AEF">
        <w:t xml:space="preserve">10 by 1987 Act No. 155, </w:t>
      </w:r>
      <w:r w:rsidRPr="00680AEF">
        <w:t xml:space="preserve">Section </w:t>
      </w:r>
      <w:r w:rsidR="004246B5" w:rsidRPr="00680AEF">
        <w:t xml:space="preserve">1; Former 1976 Code </w:t>
      </w:r>
      <w:r w:rsidRPr="00680AEF">
        <w:t xml:space="preserve">Section </w:t>
      </w:r>
      <w:r w:rsidR="004246B5" w:rsidRPr="00680AEF">
        <w:t>38</w:t>
      </w:r>
      <w:r w:rsidRPr="00680AEF">
        <w:noBreakHyphen/>
      </w:r>
      <w:r w:rsidR="004246B5" w:rsidRPr="00680AEF">
        <w:t>9</w:t>
      </w:r>
      <w:r w:rsidRPr="00680AEF">
        <w:noBreakHyphen/>
      </w:r>
      <w:r w:rsidR="004246B5" w:rsidRPr="00680AEF">
        <w:t xml:space="preserve">300 [1947 (45) 322; 1952 Code </w:t>
      </w:r>
      <w:r w:rsidRPr="00680AEF">
        <w:t xml:space="preserve">Section </w:t>
      </w:r>
      <w:r w:rsidR="004246B5" w:rsidRPr="00680AEF">
        <w:t>37</w:t>
      </w:r>
      <w:r w:rsidRPr="00680AEF">
        <w:noBreakHyphen/>
      </w:r>
      <w:r w:rsidR="004246B5" w:rsidRPr="00680AEF">
        <w:t xml:space="preserve">166; 1962 Code </w:t>
      </w:r>
      <w:r w:rsidRPr="00680AEF">
        <w:t xml:space="preserve">Section </w:t>
      </w:r>
      <w:r w:rsidR="004246B5" w:rsidRPr="00680AEF">
        <w:t>37</w:t>
      </w:r>
      <w:r w:rsidRPr="00680AEF">
        <w:noBreakHyphen/>
      </w:r>
      <w:r w:rsidR="004246B5" w:rsidRPr="00680AEF">
        <w:t xml:space="preserve">166] recodified as </w:t>
      </w:r>
      <w:r w:rsidRPr="00680AEF">
        <w:t xml:space="preserve">Section </w:t>
      </w:r>
      <w:r w:rsidR="004246B5" w:rsidRPr="00680AEF">
        <w:t>38</w:t>
      </w:r>
      <w:r w:rsidRPr="00680AEF">
        <w:noBreakHyphen/>
      </w:r>
      <w:r w:rsidR="004246B5" w:rsidRPr="00680AEF">
        <w:t>59</w:t>
      </w:r>
      <w:r w:rsidRPr="00680AEF">
        <w:noBreakHyphen/>
      </w:r>
      <w:r w:rsidR="004246B5" w:rsidRPr="00680AEF">
        <w:t xml:space="preserve">10 by 1987 Act No. 155, </w:t>
      </w:r>
      <w:r w:rsidRPr="00680AEF">
        <w:t xml:space="preserve">Section </w:t>
      </w:r>
      <w:r w:rsidR="004246B5" w:rsidRPr="00680AEF">
        <w:t>1.</w:t>
      </w: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rPr>
          <w:b/>
        </w:rPr>
        <w:t xml:space="preserve">SECTION </w:t>
      </w:r>
      <w:r w:rsidR="004246B5" w:rsidRPr="00680AEF">
        <w:rPr>
          <w:b/>
        </w:rPr>
        <w:t>38</w:t>
      </w:r>
      <w:r w:rsidRPr="00680AEF">
        <w:rPr>
          <w:b/>
        </w:rPr>
        <w:noBreakHyphen/>
      </w:r>
      <w:r w:rsidR="004246B5" w:rsidRPr="00680AEF">
        <w:rPr>
          <w:b/>
        </w:rPr>
        <w:t>59</w:t>
      </w:r>
      <w:r w:rsidRPr="00680AEF">
        <w:rPr>
          <w:b/>
        </w:rPr>
        <w:noBreakHyphen/>
      </w:r>
      <w:r w:rsidR="004246B5" w:rsidRPr="00680AEF">
        <w:rPr>
          <w:b/>
        </w:rPr>
        <w:t>20.</w:t>
      </w:r>
      <w:r w:rsidR="004246B5" w:rsidRPr="00680AEF">
        <w:t xml:space="preserve"> Improper claim practices.</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(1) Knowingly misrepresenting to insureds or third</w:t>
      </w:r>
      <w:r w:rsidR="00680AEF" w:rsidRPr="00680AEF">
        <w:noBreakHyphen/>
      </w:r>
      <w:r w:rsidRPr="00680AEF">
        <w:t>party claimants pertinent facts or policy provisions relating to coverages at issue or providing deceptive or misleading information with respect to coverages.</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(2) Failing to acknowledge with reasonable promptness pertinent communications with respect to claims arising under its policies, including third</w:t>
      </w:r>
      <w:r w:rsidR="00680AEF" w:rsidRPr="00680AEF">
        <w:noBreakHyphen/>
      </w:r>
      <w:r w:rsidRPr="00680AEF">
        <w:t>party claims arising under liability insurance policies.</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(3) Failing to adopt and implement reasonable standards for the prompt investigation and settlement of claims, including third</w:t>
      </w:r>
      <w:r w:rsidR="00680AEF" w:rsidRPr="00680AEF">
        <w:noBreakHyphen/>
      </w:r>
      <w:r w:rsidRPr="00680AEF">
        <w:t>party liability claims, arising under its policies.</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(4) Not attempting in good faith to effect prompt, fair, and equitable settlement of claims, including third</w:t>
      </w:r>
      <w:r w:rsidR="00680AEF" w:rsidRPr="00680AEF">
        <w:noBreakHyphen/>
      </w:r>
      <w:r w:rsidRPr="00680AEF">
        <w:t>party liability claims, submitted to it in which liability has become reasonably clear.</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(5) Compelling policyholders or claimants, including third</w:t>
      </w:r>
      <w:r w:rsidR="00680AEF" w:rsidRPr="00680AEF">
        <w:noBreakHyphen/>
      </w:r>
      <w:r w:rsidRPr="00680AEF">
        <w:t>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(6) Offering to settle claims, including third</w:t>
      </w:r>
      <w:r w:rsidR="00680AEF" w:rsidRPr="00680AEF">
        <w:noBreakHyphen/>
      </w:r>
      <w:r w:rsidRPr="00680AEF">
        <w:t>party liability claims, for an amount less than the amount otherwise reasonably due or payable based upon the possibility or probability that the policyholder or claimant would be required to incur attorneys' fees to recover the amount reasonably due or payable.</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(7) Invoking or threatening to invoke policy defenses or to rescind the policy as of its inception, not in good faith and with a reasonable expectation of prevailing with respect to the policy defense or attempted rescission, but for the primary purpose of discouraging or reducing a claim, including a third</w:t>
      </w:r>
      <w:r w:rsidR="00680AEF" w:rsidRPr="00680AEF">
        <w:noBreakHyphen/>
      </w:r>
      <w:r w:rsidRPr="00680AEF">
        <w:t>party liability claim.</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(8) Any other practice which constitutes an unreasonable delay in paying or an unreasonable failure to pay or settle in full claims, including third</w:t>
      </w:r>
      <w:r w:rsidR="00680AEF" w:rsidRPr="00680AEF">
        <w:noBreakHyphen/>
      </w:r>
      <w:r w:rsidRPr="00680AEF">
        <w:t>party liability claims, arising under coverages provided by its policies.</w:t>
      </w: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46B5" w:rsidRPr="00680AEF">
        <w:t xml:space="preserve">: Former 1976 Code </w:t>
      </w:r>
      <w:r w:rsidRPr="00680AEF">
        <w:t xml:space="preserve">Section </w:t>
      </w:r>
      <w:r w:rsidR="004246B5" w:rsidRPr="00680AEF">
        <w:t>38</w:t>
      </w:r>
      <w:r w:rsidRPr="00680AEF">
        <w:noBreakHyphen/>
      </w:r>
      <w:r w:rsidR="004246B5" w:rsidRPr="00680AEF">
        <w:t>37</w:t>
      </w:r>
      <w:r w:rsidRPr="00680AEF">
        <w:noBreakHyphen/>
      </w:r>
      <w:r w:rsidR="004246B5" w:rsidRPr="00680AEF">
        <w:t xml:space="preserve">1110 [1962 Code </w:t>
      </w:r>
      <w:r w:rsidRPr="00680AEF">
        <w:t xml:space="preserve">Section </w:t>
      </w:r>
      <w:r w:rsidR="004246B5" w:rsidRPr="00680AEF">
        <w:t>37</w:t>
      </w:r>
      <w:r w:rsidRPr="00680AEF">
        <w:noBreakHyphen/>
      </w:r>
      <w:r w:rsidR="004246B5" w:rsidRPr="00680AEF">
        <w:t xml:space="preserve">591.56; 1974 (58) 2718] recodified as </w:t>
      </w:r>
      <w:r w:rsidRPr="00680AEF">
        <w:t xml:space="preserve">Section </w:t>
      </w:r>
      <w:r w:rsidR="004246B5" w:rsidRPr="00680AEF">
        <w:t>38</w:t>
      </w:r>
      <w:r w:rsidRPr="00680AEF">
        <w:noBreakHyphen/>
      </w:r>
      <w:r w:rsidR="004246B5" w:rsidRPr="00680AEF">
        <w:t>59</w:t>
      </w:r>
      <w:r w:rsidRPr="00680AEF">
        <w:noBreakHyphen/>
      </w:r>
      <w:r w:rsidR="004246B5" w:rsidRPr="00680AEF">
        <w:t xml:space="preserve">20 by 1987 Act No. 155, </w:t>
      </w:r>
      <w:r w:rsidRPr="00680AEF">
        <w:t xml:space="preserve">Section </w:t>
      </w:r>
      <w:r w:rsidR="004246B5" w:rsidRPr="00680AEF">
        <w:t>1.</w:t>
      </w: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rPr>
          <w:b/>
        </w:rPr>
        <w:t xml:space="preserve">SECTION </w:t>
      </w:r>
      <w:r w:rsidR="004246B5" w:rsidRPr="00680AEF">
        <w:rPr>
          <w:b/>
        </w:rPr>
        <w:t>38</w:t>
      </w:r>
      <w:r w:rsidRPr="00680AEF">
        <w:rPr>
          <w:b/>
        </w:rPr>
        <w:noBreakHyphen/>
      </w:r>
      <w:r w:rsidR="004246B5" w:rsidRPr="00680AEF">
        <w:rPr>
          <w:b/>
        </w:rPr>
        <w:t>59</w:t>
      </w:r>
      <w:r w:rsidRPr="00680AEF">
        <w:rPr>
          <w:b/>
        </w:rPr>
        <w:noBreakHyphen/>
      </w:r>
      <w:r w:rsidR="004246B5" w:rsidRPr="00680AEF">
        <w:rPr>
          <w:b/>
        </w:rPr>
        <w:t>25.</w:t>
      </w:r>
      <w:r w:rsidR="004246B5" w:rsidRPr="00680AEF">
        <w:t xml:space="preserve"> Coverage decisions not constituting practice of medicine.</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A determination of medical necessity of a decision affecting the diagnosis and/or treatment of a patient is not the practice of medicine, provided:</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(A) it is a coverage decision denying health care services by an insurer that is based on a finding that the provision of a particular service is included or excluded as a covered benefit under the terms and conditions of the health care service plan contract; or</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(B) it is a coverage decision approving a covered benefit for health care services that provides for the diagnosis, treatment, cure, or relief of a health condition, illness, injury, or disease; or</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by a licensed physician who has not wilfully and knowingly, or with reckless disregard or gross negligence, or with the intent solely to delay payment of the claim in bad faith, ignored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attorney's fees and the costs of defending the case.</w:t>
      </w: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46B5" w:rsidRPr="00680AEF">
        <w:t xml:space="preserve">: 2008 Act No. 411, </w:t>
      </w:r>
      <w:r w:rsidRPr="00680AEF">
        <w:t xml:space="preserve">Section </w:t>
      </w:r>
      <w:r w:rsidR="004246B5" w:rsidRPr="00680AEF">
        <w:t>7, eff June 25, 2008.</w:t>
      </w: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rPr>
          <w:b/>
        </w:rPr>
        <w:t xml:space="preserve">SECTION </w:t>
      </w:r>
      <w:r w:rsidR="004246B5" w:rsidRPr="00680AEF">
        <w:rPr>
          <w:b/>
        </w:rPr>
        <w:t>38</w:t>
      </w:r>
      <w:r w:rsidRPr="00680AEF">
        <w:rPr>
          <w:b/>
        </w:rPr>
        <w:noBreakHyphen/>
      </w:r>
      <w:r w:rsidR="004246B5" w:rsidRPr="00680AEF">
        <w:rPr>
          <w:b/>
        </w:rPr>
        <w:t>59</w:t>
      </w:r>
      <w:r w:rsidRPr="00680AEF">
        <w:rPr>
          <w:b/>
        </w:rPr>
        <w:noBreakHyphen/>
      </w:r>
      <w:r w:rsidR="004246B5" w:rsidRPr="00680AEF">
        <w:rPr>
          <w:b/>
        </w:rPr>
        <w:t>30.</w:t>
      </w:r>
      <w:r w:rsidR="004246B5" w:rsidRPr="00680AEF">
        <w:t xml:space="preserve"> Notice and hearing by director or designee; penalties.</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If, after due notice and hearing, the director or his designee determines that the insurer has engaged in any of the improper claim practices defined in Section 38</w:t>
      </w:r>
      <w:r w:rsidR="00680AEF" w:rsidRPr="00680AEF">
        <w:noBreakHyphen/>
      </w:r>
      <w:r w:rsidRPr="00680AEF">
        <w:t>59</w:t>
      </w:r>
      <w:r w:rsidR="00680AEF" w:rsidRPr="00680AEF">
        <w:noBreakHyphen/>
      </w:r>
      <w:r w:rsidRPr="00680AEF">
        <w:t>20, he shall order the insurer to cease and desist from the practice and may impose a penalty as provided in Section 38</w:t>
      </w:r>
      <w:r w:rsidR="00680AEF" w:rsidRPr="00680AEF">
        <w:noBreakHyphen/>
      </w:r>
      <w:r w:rsidRPr="00680AEF">
        <w:t>2</w:t>
      </w:r>
      <w:r w:rsidR="00680AEF" w:rsidRPr="00680AEF">
        <w:noBreakHyphen/>
      </w:r>
      <w:r w:rsidRPr="00680AEF">
        <w:t>10. If the penalty is imposed, the penalty may not be considered a cost of the insurer for purposes of determining whether or not the rates of the insurer warrant adjustment.</w:t>
      </w: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46B5" w:rsidRPr="00680AEF">
        <w:t xml:space="preserve">: Former 1976 Code </w:t>
      </w:r>
      <w:r w:rsidRPr="00680AEF">
        <w:t xml:space="preserve">Section </w:t>
      </w:r>
      <w:r w:rsidR="004246B5" w:rsidRPr="00680AEF">
        <w:t>38</w:t>
      </w:r>
      <w:r w:rsidRPr="00680AEF">
        <w:noBreakHyphen/>
      </w:r>
      <w:r w:rsidR="004246B5" w:rsidRPr="00680AEF">
        <w:t>37</w:t>
      </w:r>
      <w:r w:rsidRPr="00680AEF">
        <w:noBreakHyphen/>
      </w:r>
      <w:r w:rsidR="004246B5" w:rsidRPr="00680AEF">
        <w:t xml:space="preserve">1120 [1962 Code </w:t>
      </w:r>
      <w:r w:rsidRPr="00680AEF">
        <w:t xml:space="preserve">Section </w:t>
      </w:r>
      <w:r w:rsidR="004246B5" w:rsidRPr="00680AEF">
        <w:t>37</w:t>
      </w:r>
      <w:r w:rsidRPr="00680AEF">
        <w:noBreakHyphen/>
      </w:r>
      <w:r w:rsidR="004246B5" w:rsidRPr="00680AEF">
        <w:t xml:space="preserve">591.57; 1974 (58) 2718] recodified as </w:t>
      </w:r>
      <w:r w:rsidRPr="00680AEF">
        <w:t xml:space="preserve">Section </w:t>
      </w:r>
      <w:r w:rsidR="004246B5" w:rsidRPr="00680AEF">
        <w:t>38</w:t>
      </w:r>
      <w:r w:rsidRPr="00680AEF">
        <w:noBreakHyphen/>
      </w:r>
      <w:r w:rsidR="004246B5" w:rsidRPr="00680AEF">
        <w:t>59</w:t>
      </w:r>
      <w:r w:rsidRPr="00680AEF">
        <w:noBreakHyphen/>
      </w:r>
      <w:r w:rsidR="004246B5" w:rsidRPr="00680AEF">
        <w:t xml:space="preserve">30 by 1987 Act No. 155, </w:t>
      </w:r>
      <w:r w:rsidRPr="00680AEF">
        <w:t xml:space="preserve">Section </w:t>
      </w:r>
      <w:r w:rsidR="004246B5" w:rsidRPr="00680AEF">
        <w:t xml:space="preserve">1; 1988 Act No. 374, </w:t>
      </w:r>
      <w:r w:rsidRPr="00680AEF">
        <w:t xml:space="preserve">Section </w:t>
      </w:r>
      <w:r w:rsidR="004246B5" w:rsidRPr="00680AEF">
        <w:t xml:space="preserve">30; 1993 Act No. 181, </w:t>
      </w:r>
      <w:r w:rsidRPr="00680AEF">
        <w:t xml:space="preserve">Section </w:t>
      </w:r>
      <w:r w:rsidR="004246B5" w:rsidRPr="00680AEF">
        <w:t>723.</w:t>
      </w: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rPr>
          <w:b/>
        </w:rPr>
        <w:t xml:space="preserve">SECTION </w:t>
      </w:r>
      <w:r w:rsidR="004246B5" w:rsidRPr="00680AEF">
        <w:rPr>
          <w:b/>
        </w:rPr>
        <w:t>38</w:t>
      </w:r>
      <w:r w:rsidRPr="00680AEF">
        <w:rPr>
          <w:b/>
        </w:rPr>
        <w:noBreakHyphen/>
      </w:r>
      <w:r w:rsidR="004246B5" w:rsidRPr="00680AEF">
        <w:rPr>
          <w:b/>
        </w:rPr>
        <w:t>59</w:t>
      </w:r>
      <w:r w:rsidRPr="00680AEF">
        <w:rPr>
          <w:b/>
        </w:rPr>
        <w:noBreakHyphen/>
      </w:r>
      <w:r w:rsidR="004246B5" w:rsidRPr="00680AEF">
        <w:rPr>
          <w:b/>
        </w:rPr>
        <w:t>40.</w:t>
      </w:r>
      <w:r w:rsidR="004246B5" w:rsidRPr="00680AEF">
        <w:t xml:space="preserve"> Liability for attorneys' fees where insurer has refused to pay claim.</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holder, in addition to any sum or any amount otherwise recoverable, all reasonable attorneys' fees for the prosecution of the case against the insurer, plan, or corporation. The amount of reasonable attorneys' fees must be determined by the trial judge and the amount added to the judgment. The amount of the attorneys' fees may not exceed one</w:t>
      </w:r>
      <w:r w:rsidR="00680AEF" w:rsidRPr="00680AEF">
        <w:noBreakHyphen/>
      </w:r>
      <w:r w:rsidRPr="00680AEF">
        <w:t>third of the amount of the judgment.</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(2) If attorneys' fees are allowed and, on appeal by the defendant, the judgment is affirmed, the Supreme Court or the court of appeals shall allow to the respondent an additional sum as the court adjudges reasonable as attorneys' fees of the respondent on the appeal.</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(3) Nothing in this section may be construed to alter or affect the Tyger River Pine Co. v. Maryland Casualty Co., 161 SE 491, 163 SC 229, doctrine.</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lastRenderedPageBreak/>
        <w:tab/>
        <w:t>(4) This section applies to cases filed or removed to federal court and cases appealed in the federal court system.</w:t>
      </w: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46B5" w:rsidRPr="00680AEF">
        <w:t xml:space="preserve">: Former 1976 Code </w:t>
      </w:r>
      <w:r w:rsidRPr="00680AEF">
        <w:t xml:space="preserve">Section </w:t>
      </w:r>
      <w:r w:rsidR="004246B5" w:rsidRPr="00680AEF">
        <w:t>38</w:t>
      </w:r>
      <w:r w:rsidRPr="00680AEF">
        <w:noBreakHyphen/>
      </w:r>
      <w:r w:rsidR="004246B5" w:rsidRPr="00680AEF">
        <w:t>9</w:t>
      </w:r>
      <w:r w:rsidRPr="00680AEF">
        <w:noBreakHyphen/>
      </w:r>
      <w:r w:rsidR="004246B5" w:rsidRPr="00680AEF">
        <w:t xml:space="preserve">320 [1962 Code </w:t>
      </w:r>
      <w:r w:rsidRPr="00680AEF">
        <w:t xml:space="preserve">Section </w:t>
      </w:r>
      <w:r w:rsidR="004246B5" w:rsidRPr="00680AEF">
        <w:t>37</w:t>
      </w:r>
      <w:r w:rsidRPr="00680AEF">
        <w:noBreakHyphen/>
      </w:r>
      <w:r w:rsidR="004246B5" w:rsidRPr="00680AEF">
        <w:t xml:space="preserve">167.1; 1972 (57) 2203] recodified as </w:t>
      </w:r>
      <w:r w:rsidRPr="00680AEF">
        <w:t xml:space="preserve">Section </w:t>
      </w:r>
      <w:r w:rsidR="004246B5" w:rsidRPr="00680AEF">
        <w:t>38</w:t>
      </w:r>
      <w:r w:rsidRPr="00680AEF">
        <w:noBreakHyphen/>
      </w:r>
      <w:r w:rsidR="004246B5" w:rsidRPr="00680AEF">
        <w:t>59</w:t>
      </w:r>
      <w:r w:rsidRPr="00680AEF">
        <w:noBreakHyphen/>
      </w:r>
      <w:r w:rsidR="004246B5" w:rsidRPr="00680AEF">
        <w:t xml:space="preserve">40 by 1987 Act No. 155, </w:t>
      </w:r>
      <w:r w:rsidRPr="00680AEF">
        <w:t xml:space="preserve">Section </w:t>
      </w:r>
      <w:r w:rsidR="004246B5" w:rsidRPr="00680AEF">
        <w:t xml:space="preserve">1; 1989 Act No. 148, </w:t>
      </w:r>
      <w:r w:rsidRPr="00680AEF">
        <w:t xml:space="preserve">Section </w:t>
      </w:r>
      <w:r w:rsidR="004246B5" w:rsidRPr="00680AEF">
        <w:t xml:space="preserve">50; 1999 Act No. 55, </w:t>
      </w:r>
      <w:r w:rsidRPr="00680AEF">
        <w:t xml:space="preserve">Section </w:t>
      </w:r>
      <w:r w:rsidR="004246B5" w:rsidRPr="00680AEF">
        <w:t>38.</w:t>
      </w: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rPr>
          <w:b/>
        </w:rPr>
        <w:t xml:space="preserve">SECTION </w:t>
      </w:r>
      <w:r w:rsidR="004246B5" w:rsidRPr="00680AEF">
        <w:rPr>
          <w:b/>
        </w:rPr>
        <w:t>38</w:t>
      </w:r>
      <w:r w:rsidRPr="00680AEF">
        <w:rPr>
          <w:b/>
        </w:rPr>
        <w:noBreakHyphen/>
      </w:r>
      <w:r w:rsidR="004246B5" w:rsidRPr="00680AEF">
        <w:rPr>
          <w:b/>
        </w:rPr>
        <w:t>59</w:t>
      </w:r>
      <w:r w:rsidRPr="00680AEF">
        <w:rPr>
          <w:b/>
        </w:rPr>
        <w:noBreakHyphen/>
      </w:r>
      <w:r w:rsidR="004246B5" w:rsidRPr="00680AEF">
        <w:rPr>
          <w:b/>
        </w:rPr>
        <w:t>50.</w:t>
      </w:r>
      <w:r w:rsidR="004246B5" w:rsidRPr="00680AEF">
        <w:t xml:space="preserve"> Payment or settlement of benefits in merchandise or services prohibited.</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w:t>
      </w: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46B5" w:rsidRPr="00680AEF">
        <w:t xml:space="preserve">: Former 1976 Code </w:t>
      </w:r>
      <w:r w:rsidRPr="00680AEF">
        <w:t xml:space="preserve">Section </w:t>
      </w:r>
      <w:r w:rsidR="004246B5" w:rsidRPr="00680AEF">
        <w:t>38</w:t>
      </w:r>
      <w:r w:rsidRPr="00680AEF">
        <w:noBreakHyphen/>
      </w:r>
      <w:r w:rsidR="004246B5" w:rsidRPr="00680AEF">
        <w:t>9</w:t>
      </w:r>
      <w:r w:rsidRPr="00680AEF">
        <w:noBreakHyphen/>
      </w:r>
      <w:r w:rsidR="004246B5" w:rsidRPr="00680AEF">
        <w:t xml:space="preserve">330 [1947 (45) 322; 1952 Code </w:t>
      </w:r>
      <w:r w:rsidRPr="00680AEF">
        <w:t xml:space="preserve">Section </w:t>
      </w:r>
      <w:r w:rsidR="004246B5" w:rsidRPr="00680AEF">
        <w:t>37</w:t>
      </w:r>
      <w:r w:rsidRPr="00680AEF">
        <w:noBreakHyphen/>
      </w:r>
      <w:r w:rsidR="004246B5" w:rsidRPr="00680AEF">
        <w:t xml:space="preserve">168; 1958 (50) 1554; 1962 Code </w:t>
      </w:r>
      <w:r w:rsidRPr="00680AEF">
        <w:t xml:space="preserve">Section </w:t>
      </w:r>
      <w:r w:rsidR="004246B5" w:rsidRPr="00680AEF">
        <w:t>37</w:t>
      </w:r>
      <w:r w:rsidRPr="00680AEF">
        <w:noBreakHyphen/>
      </w:r>
      <w:r w:rsidR="004246B5" w:rsidRPr="00680AEF">
        <w:t xml:space="preserve">168] recodified as </w:t>
      </w:r>
      <w:r w:rsidRPr="00680AEF">
        <w:t xml:space="preserve">Section </w:t>
      </w:r>
      <w:r w:rsidR="004246B5" w:rsidRPr="00680AEF">
        <w:t>38</w:t>
      </w:r>
      <w:r w:rsidRPr="00680AEF">
        <w:noBreakHyphen/>
      </w:r>
      <w:r w:rsidR="004246B5" w:rsidRPr="00680AEF">
        <w:t>59</w:t>
      </w:r>
      <w:r w:rsidRPr="00680AEF">
        <w:noBreakHyphen/>
      </w:r>
      <w:r w:rsidR="004246B5" w:rsidRPr="00680AEF">
        <w:t xml:space="preserve">50 by 1987 Act No. 155, </w:t>
      </w:r>
      <w:r w:rsidRPr="00680AEF">
        <w:t xml:space="preserve">Section </w:t>
      </w:r>
      <w:r w:rsidR="004246B5" w:rsidRPr="00680AEF">
        <w:t xml:space="preserve">1; 1988 Act No. 374, </w:t>
      </w:r>
      <w:r w:rsidRPr="00680AEF">
        <w:t xml:space="preserve">Section </w:t>
      </w:r>
      <w:r w:rsidR="004246B5" w:rsidRPr="00680AEF">
        <w:t xml:space="preserve">31; 1993 Act No. 184, </w:t>
      </w:r>
      <w:r w:rsidRPr="00680AEF">
        <w:t xml:space="preserve">Section </w:t>
      </w:r>
      <w:r w:rsidR="004246B5" w:rsidRPr="00680AEF">
        <w:t>220.</w:t>
      </w: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46B5" w:rsidRPr="00680AEF">
        <w:t xml:space="preserve"> 2</w:t>
      </w:r>
    </w:p>
    <w:p w:rsidR="00680AEF" w:rsidRP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0AEF">
        <w:t>South Carolina Health Care Financial Recovery and Protection Act</w:t>
      </w: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rPr>
          <w:b/>
        </w:rPr>
        <w:t xml:space="preserve">SECTION </w:t>
      </w:r>
      <w:r w:rsidR="004246B5" w:rsidRPr="00680AEF">
        <w:rPr>
          <w:b/>
        </w:rPr>
        <w:t>38</w:t>
      </w:r>
      <w:r w:rsidRPr="00680AEF">
        <w:rPr>
          <w:b/>
        </w:rPr>
        <w:noBreakHyphen/>
      </w:r>
      <w:r w:rsidR="004246B5" w:rsidRPr="00680AEF">
        <w:rPr>
          <w:b/>
        </w:rPr>
        <w:t>59</w:t>
      </w:r>
      <w:r w:rsidRPr="00680AEF">
        <w:rPr>
          <w:b/>
        </w:rPr>
        <w:noBreakHyphen/>
      </w:r>
      <w:r w:rsidR="004246B5" w:rsidRPr="00680AEF">
        <w:rPr>
          <w:b/>
        </w:rPr>
        <w:t>200.</w:t>
      </w:r>
      <w:r w:rsidR="004246B5" w:rsidRPr="00680AEF">
        <w:t xml:space="preserve"> Citation of article.</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This article may be cited as the "South Carolina Health Care Financial Recovery and Protection Act".</w:t>
      </w: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46B5" w:rsidRPr="00680AEF">
        <w:t xml:space="preserve">: 2008 Act No. 356, </w:t>
      </w:r>
      <w:r w:rsidRPr="00680AEF">
        <w:t xml:space="preserve">Section </w:t>
      </w:r>
      <w:r w:rsidR="004246B5" w:rsidRPr="00680AEF">
        <w:t>1, eff one year after approval by the Governor (approved June 11, 2008).</w:t>
      </w: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rPr>
          <w:b/>
        </w:rPr>
        <w:t xml:space="preserve">SECTION </w:t>
      </w:r>
      <w:r w:rsidR="004246B5" w:rsidRPr="00680AEF">
        <w:rPr>
          <w:b/>
        </w:rPr>
        <w:t>38</w:t>
      </w:r>
      <w:r w:rsidRPr="00680AEF">
        <w:rPr>
          <w:b/>
        </w:rPr>
        <w:noBreakHyphen/>
      </w:r>
      <w:r w:rsidR="004246B5" w:rsidRPr="00680AEF">
        <w:rPr>
          <w:b/>
        </w:rPr>
        <w:t>59</w:t>
      </w:r>
      <w:r w:rsidRPr="00680AEF">
        <w:rPr>
          <w:b/>
        </w:rPr>
        <w:noBreakHyphen/>
      </w:r>
      <w:r w:rsidR="004246B5" w:rsidRPr="00680AEF">
        <w:rPr>
          <w:b/>
        </w:rPr>
        <w:t>210.</w:t>
      </w:r>
      <w:r w:rsidR="004246B5" w:rsidRPr="00680AEF">
        <w:t xml:space="preserve"> Definitions.</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As used in this article:</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(1) "Insurer" means an insurance company, a health maintenance organization, and any other entity providing health insurance coverage, as defined in Section 38</w:t>
      </w:r>
      <w:r w:rsidR="00680AEF" w:rsidRPr="00680AEF">
        <w:noBreakHyphen/>
      </w:r>
      <w:r w:rsidRPr="00680AEF">
        <w:t>71</w:t>
      </w:r>
      <w:r w:rsidR="00680AEF" w:rsidRPr="00680AEF">
        <w:noBreakHyphen/>
      </w:r>
      <w:r w:rsidRPr="00680AEF">
        <w:t>670(6), which is licensed to engage in the business of insurance in this State and which is subject to state insurance regulation.</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(2) "Health care services" means services included in furnishing an individual medical care or hospitalization, or services incident to the furnishing of medical care or hospitalization, and other services to prevent, alleviate, cure, or heal human illness, injury, or physical disability.</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(3) "Health maintenance organization" means an organization as defined in Section 38</w:t>
      </w:r>
      <w:r w:rsidR="00680AEF" w:rsidRPr="00680AEF">
        <w:noBreakHyphen/>
      </w:r>
      <w:r w:rsidRPr="00680AEF">
        <w:t>33</w:t>
      </w:r>
      <w:r w:rsidR="00680AEF" w:rsidRPr="00680AEF">
        <w:noBreakHyphen/>
      </w:r>
      <w:r w:rsidRPr="00680AEF">
        <w:t>20(8).</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(4) "Health insurance plan" means a health insurance policy or health benefit plan offered by a health insurer or a health maintenance organization that provides health insurance coverage, as defined in Section 38</w:t>
      </w:r>
      <w:r w:rsidR="00680AEF" w:rsidRPr="00680AEF">
        <w:noBreakHyphen/>
      </w:r>
      <w:r w:rsidRPr="00680AEF">
        <w:t>71</w:t>
      </w:r>
      <w:r w:rsidR="00680AEF" w:rsidRPr="00680AEF">
        <w:noBreakHyphen/>
      </w:r>
      <w:r w:rsidRPr="00680AEF">
        <w:t>670(6).</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(5) "Physician" means a doctor of medicine or doctor of osteopathic medicine licensed by the South Carolina Board of Medical Examiners.</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(6) "Provider" means a physician, hospital, or other person properly licensed, certified, or permitted, where required, to furnish health care services.</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(7) "Participating provider" means a provider who provides covered health care services to an insured or a member pursuant to a contract with an insurer or health insurance plan.</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(8) "Clean claim" means an eligible electronic or paper claim for reimbursement that:</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(a) is received by the insurer within one hundred twenty business days of the date the health care services at issue were performed;</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lastRenderedPageBreak/>
        <w:tab/>
      </w:r>
      <w:r w:rsidRPr="00680AEF">
        <w:tab/>
        <w:t>(b)(i) when submitted via paper has all the elements of the standardized CMS 1500 or UB 04 claim form, or the successor of each as either may be amended from time to time; or</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r>
      <w:r w:rsidRPr="00680AEF">
        <w:tab/>
        <w:t>(ii) when submitted via an electronic transaction, uses only permitted standard code sets and has all the elements of the standard electronic formats as required by the Health Insurance Portability and Accountability Act of 1996 and other federal and state regulatory authority;</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(c) is for health care services covered by the health insurance plan and rendered to an insured person by a provider eligible for reimbursement under the health insurance plan;</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(d) has any corresponding referral that may be required for the applicable claim;</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(e) is a claim for which the insurer is the primary payor, or for which the insurer's responsibility as a secondary payor has been clearly established;</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(f) has no material defect, error, or impropriety that would affect the adjudication of the claim;</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(g) includes all required substantiating documentation or coding;</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(h) is not subject to any particular circumstance that the insurer reasonably believes, subject to review by the Department of Insurance, would prevent accurate or timely payment from being made on the claim under the terms of the health insurance plan, the participating provider agreement, or the insurer's published filing requirements; and</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(i) is under a health insurance plan for which the insurer has been timely paid all applicable premiums.</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(9) "Force majeure" means any act of God, governmental act, act of terrorism, war, fire, flood, earthquake, hurricane, or other natural disaster, explosion or civil commotion.</w:t>
      </w: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46B5" w:rsidRPr="00680AEF">
        <w:t xml:space="preserve">: 2008 Act No. 356, </w:t>
      </w:r>
      <w:r w:rsidRPr="00680AEF">
        <w:t xml:space="preserve">Section </w:t>
      </w:r>
      <w:r w:rsidR="004246B5" w:rsidRPr="00680AEF">
        <w:t>1, eff one year after approval by the Governor (approved June 11, 2008).</w:t>
      </w: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rPr>
          <w:b/>
        </w:rPr>
        <w:t xml:space="preserve">SECTION </w:t>
      </w:r>
      <w:r w:rsidR="004246B5" w:rsidRPr="00680AEF">
        <w:rPr>
          <w:b/>
        </w:rPr>
        <w:t>38</w:t>
      </w:r>
      <w:r w:rsidRPr="00680AEF">
        <w:rPr>
          <w:b/>
        </w:rPr>
        <w:noBreakHyphen/>
      </w:r>
      <w:r w:rsidR="004246B5" w:rsidRPr="00680AEF">
        <w:rPr>
          <w:b/>
        </w:rPr>
        <w:t>59</w:t>
      </w:r>
      <w:r w:rsidRPr="00680AEF">
        <w:rPr>
          <w:b/>
        </w:rPr>
        <w:noBreakHyphen/>
      </w:r>
      <w:r w:rsidR="004246B5" w:rsidRPr="00680AEF">
        <w:rPr>
          <w:b/>
        </w:rPr>
        <w:t>220.</w:t>
      </w:r>
      <w:r w:rsidR="004246B5" w:rsidRPr="00680AEF">
        <w:t xml:space="preserve"> Requesting fee schedule from insurer; confidentiality.</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(A) Within six months of the effective date of this article, each insurer, upon written request from a physician who is also a participating provider will provide, by CD</w:t>
      </w:r>
      <w:r w:rsidR="00680AEF" w:rsidRPr="00680AEF">
        <w:noBreakHyphen/>
      </w:r>
      <w:r w:rsidRPr="00680AEF">
        <w:t>ROM, or electronically at the insurer's option, the fee schedule that is contracted with that physician for up to 100 CPT(r) Codes customarily and routinely used by the specialty type of such physician. Each physician may request from an insurer an updated fee schedule no more than two times annually.</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(B) A physician requesting a fee schedule pursuant to subsection (A) may elect to receive a hard copy of the fee schedule in lieu of the foregoing; however, the insurer may charge the physician a reasonable fee to cover the increased administrative costs of providing the hard copy.</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physician and who have been placed under an obligation to keep this information confidential. Any failure of a physician's office to abide by this subsection shall result in the physician's forfeiture of the right to receive fee schedules pursuant to this section and at the option of the insurer may constitute a breach of contract by the physician.</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(D) Nothing in this section prohibits an insurer from basing actual compensation to the physician on the insurer's maximum allowable amount or other contract adjustments, including those stated in the patient's plan of benefits, or both.</w:t>
      </w: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46B5" w:rsidRPr="00680AEF">
        <w:t xml:space="preserve">: 2008 Act No. 356, </w:t>
      </w:r>
      <w:r w:rsidRPr="00680AEF">
        <w:t xml:space="preserve">Section </w:t>
      </w:r>
      <w:r w:rsidR="004246B5" w:rsidRPr="00680AEF">
        <w:t>1, eff one year after approval by the Governor (approved June 11, 2008).</w:t>
      </w: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rPr>
          <w:b/>
        </w:rPr>
        <w:t xml:space="preserve">SECTION </w:t>
      </w:r>
      <w:r w:rsidR="004246B5" w:rsidRPr="00680AEF">
        <w:rPr>
          <w:b/>
        </w:rPr>
        <w:t>38</w:t>
      </w:r>
      <w:r w:rsidRPr="00680AEF">
        <w:rPr>
          <w:b/>
        </w:rPr>
        <w:noBreakHyphen/>
      </w:r>
      <w:r w:rsidR="004246B5" w:rsidRPr="00680AEF">
        <w:rPr>
          <w:b/>
        </w:rPr>
        <w:t>59</w:t>
      </w:r>
      <w:r w:rsidRPr="00680AEF">
        <w:rPr>
          <w:b/>
        </w:rPr>
        <w:noBreakHyphen/>
      </w:r>
      <w:r w:rsidR="004246B5" w:rsidRPr="00680AEF">
        <w:rPr>
          <w:b/>
        </w:rPr>
        <w:t>230.</w:t>
      </w:r>
      <w:r w:rsidR="004246B5" w:rsidRPr="00680AEF">
        <w:t xml:space="preserve"> Time frame for payment of clean claims; acknowledging receipt of claim; processing of electronic claims by billing service.</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(A) An insurer shall direct the issuance of a check or an electronic funds transfer in payment for a clean claim that is submitted via paper within forty business days following the later of the insurer's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(1) to determine that such claim does not contain any material defect, error, or impropriety; or</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(2) to make a payment determination.</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(B) An insurer shall direct the issuance of a check or an electronic funds transfer in payment for a clean claim that is submitted electronically within twenty business days following the later of the insurer's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(1) to determine that such claim does not contain any material defect, error, or impropriety; or</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(2) to make a payment determination.</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(C) An insurer shall affix to or on paper claims, or otherwise maintain a system for determining, the date claims are received by the insurer. An insurer shall send an electronic acknowledgement of claims submitted electronically either to the provider or the provider's designated vendor for the exchange of electronic health care transactions. The acknowledgement must identify the date claims are received by the insurer. If an insurer determines that there is any defect, error, or impropriety in a claim that prevents the claim from entering the insurer's adjudication system, the insurer shall provide notice of the defect or error either to the provider or the provider's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insurer's ability to request clinical information reasonably necessary for the proper adjudication of the claim or for the purpose of investigating fraudulent or abusive billing practices.</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(D) A clearinghouse, billing service, or any other vendor that contracts with a provider to deliver health care claims to an insurer on the provider's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w:t>
      </w:r>
      <w:r w:rsidR="00680AEF" w:rsidRPr="00680AEF">
        <w:noBreakHyphen/>
      </w:r>
      <w:r w:rsidRPr="00680AEF">
        <w:t>5</w:t>
      </w:r>
      <w:r w:rsidR="00680AEF" w:rsidRPr="00680AEF">
        <w:noBreakHyphen/>
      </w:r>
      <w:r w:rsidRPr="00680AEF">
        <w:t>140.</w:t>
      </w: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46B5" w:rsidRPr="00680AEF">
        <w:t xml:space="preserve">: 2008 Act No. 356, </w:t>
      </w:r>
      <w:r w:rsidRPr="00680AEF">
        <w:t xml:space="preserve">Section </w:t>
      </w:r>
      <w:r w:rsidR="004246B5" w:rsidRPr="00680AEF">
        <w:t>1, eff one year after approval by the Governor (approved June 11, 2008).</w:t>
      </w: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rPr>
          <w:b/>
        </w:rPr>
        <w:t xml:space="preserve">SECTION </w:t>
      </w:r>
      <w:r w:rsidR="004246B5" w:rsidRPr="00680AEF">
        <w:rPr>
          <w:b/>
        </w:rPr>
        <w:t>38</w:t>
      </w:r>
      <w:r w:rsidRPr="00680AEF">
        <w:rPr>
          <w:b/>
        </w:rPr>
        <w:noBreakHyphen/>
      </w:r>
      <w:r w:rsidR="004246B5" w:rsidRPr="00680AEF">
        <w:rPr>
          <w:b/>
        </w:rPr>
        <w:t>59</w:t>
      </w:r>
      <w:r w:rsidRPr="00680AEF">
        <w:rPr>
          <w:b/>
        </w:rPr>
        <w:noBreakHyphen/>
      </w:r>
      <w:r w:rsidR="004246B5" w:rsidRPr="00680AEF">
        <w:rPr>
          <w:b/>
        </w:rPr>
        <w:t>240.</w:t>
      </w:r>
      <w:r w:rsidR="004246B5" w:rsidRPr="00680AEF">
        <w:t xml:space="preserve"> Interest on payments later than applicable period; exceptions.</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(A) For each clean claim with respect to which an insurer has directed the issuance of a check or the electronic funds transfer later than the applicable period specified in Section 38</w:t>
      </w:r>
      <w:r w:rsidR="00680AEF" w:rsidRPr="00680AEF">
        <w:noBreakHyphen/>
      </w:r>
      <w:r w:rsidRPr="00680AEF">
        <w:t>59</w:t>
      </w:r>
      <w:r w:rsidR="00680AEF" w:rsidRPr="00680AEF">
        <w:noBreakHyphen/>
      </w:r>
      <w:r w:rsidRPr="00680AEF">
        <w:t>230, the insurer shall pay interest in the same manner and at the same rate set forth in Section 34</w:t>
      </w:r>
      <w:r w:rsidR="00680AEF" w:rsidRPr="00680AEF">
        <w:noBreakHyphen/>
      </w:r>
      <w:r w:rsidRPr="00680AEF">
        <w:t>31</w:t>
      </w:r>
      <w:r w:rsidR="00680AEF" w:rsidRPr="00680AEF">
        <w:noBreakHyphen/>
      </w:r>
      <w:r w:rsidRPr="00680AEF">
        <w:t>20(A) on the balance due on each claim computed from the twenty</w:t>
      </w:r>
      <w:r w:rsidR="00680AEF" w:rsidRPr="00680AEF">
        <w:noBreakHyphen/>
      </w:r>
      <w:r w:rsidRPr="00680AEF">
        <w:t>first or the forty</w:t>
      </w:r>
      <w:r w:rsidR="00680AEF" w:rsidRPr="00680AEF">
        <w:noBreakHyphen/>
      </w:r>
      <w:r w:rsidRPr="00680AEF">
        <w:t>first business day, as appropriate, based on the circumstances described in Section 38</w:t>
      </w:r>
      <w:r w:rsidR="00680AEF" w:rsidRPr="00680AEF">
        <w:noBreakHyphen/>
      </w:r>
      <w:r w:rsidRPr="00680AEF">
        <w:t>59</w:t>
      </w:r>
      <w:r w:rsidR="00680AEF" w:rsidRPr="00680AEF">
        <w:noBreakHyphen/>
      </w:r>
      <w:r w:rsidRPr="00680AEF">
        <w:t>230, up to the date on which the insurer directs the issuance of the check or the electronic funds transfer for payment of the clean claim. At the insurer's election, interest paid pursuant to this section must be included in the claim payment check or wire transfer or must be remitted periodically, but at least quarterly, in a separate check or wire transfer along with a report detailing the claims for which interest is being paid.</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(B) No insurer has an obligation to make any interest payment pursuant to subsection (A):</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(2) to any participating provider who balance bills a plan member in violation of the participating provider's agreement with the insurer;</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(3) with respect to any time period during which a force majeure prevents the adjudication of claims; or</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(4) when payment is made to a plan member.</w:t>
      </w: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46B5" w:rsidRPr="00680AEF">
        <w:t xml:space="preserve">: 2008 Act No. 356, </w:t>
      </w:r>
      <w:r w:rsidRPr="00680AEF">
        <w:t xml:space="preserve">Section </w:t>
      </w:r>
      <w:r w:rsidR="004246B5" w:rsidRPr="00680AEF">
        <w:t>1, eff one year after approval by the Governor (approved June 11, 2008).</w:t>
      </w: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rPr>
          <w:b/>
        </w:rPr>
        <w:t xml:space="preserve">SECTION </w:t>
      </w:r>
      <w:r w:rsidR="004246B5" w:rsidRPr="00680AEF">
        <w:rPr>
          <w:b/>
        </w:rPr>
        <w:t>38</w:t>
      </w:r>
      <w:r w:rsidRPr="00680AEF">
        <w:rPr>
          <w:b/>
        </w:rPr>
        <w:noBreakHyphen/>
      </w:r>
      <w:r w:rsidR="004246B5" w:rsidRPr="00680AEF">
        <w:rPr>
          <w:b/>
        </w:rPr>
        <w:t>59</w:t>
      </w:r>
      <w:r w:rsidRPr="00680AEF">
        <w:rPr>
          <w:b/>
        </w:rPr>
        <w:noBreakHyphen/>
      </w:r>
      <w:r w:rsidR="004246B5" w:rsidRPr="00680AEF">
        <w:rPr>
          <w:b/>
        </w:rPr>
        <w:t>250.</w:t>
      </w:r>
      <w:r w:rsidR="004246B5" w:rsidRPr="00680AEF">
        <w:t xml:space="preserve"> Initiation of overpayment recovery efforts.</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(A)(1) An insurer shall initiate any overpayment recovery efforts by sending a written notice to the provider at least thirty business days prior to engaging in the overpayment recovery efforts, other than for recovery of duplicate payments or other similar adjustments relating to:</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r>
      <w:r w:rsidRPr="00680AEF">
        <w:tab/>
        <w:t>(a) claims where a provider has received payment for the same services from another payor whose obligation is primary; or</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r>
      <w:r w:rsidRPr="00680AEF">
        <w:tab/>
        <w:t>(b) timing or sequence of claims for the same insured that are received by the insurer out of chronological order in which the services were performed.</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(2) The written notice required by this section shall include:</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r>
      <w:r w:rsidRPr="00680AEF">
        <w:tab/>
        <w:t>(a) the patient's name;</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r>
      <w:r w:rsidRPr="00680AEF">
        <w:tab/>
        <w:t>(b) the service date;</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r>
      <w:r w:rsidRPr="00680AEF">
        <w:tab/>
        <w:t>(c) the payment amount received by the provider;</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r>
      <w:r w:rsidRPr="00680AEF">
        <w:tab/>
        <w:t>(d) a reasonably specific explanation of the change in payment; and</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r>
      <w:r w:rsidRPr="00680AEF">
        <w:tab/>
        <w:t>(e) if the claim is submitted pursuant to a provider contract that includes an appeals process, the telephone number or a mailing address through which the provider may initiate an appeal, and the deadline by which an appeal must be received.</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(B) An insurer may not initiate overpayment recovery efforts more than eighteen months after the initial payment was received by the provider; however, this time limit does not apply to the initiation of overpayment recovery efforts:</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(1) based upon a reasonable belief of fraud or other intentional misconduct;</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(2) required by a self</w:t>
      </w:r>
      <w:r w:rsidR="00680AEF" w:rsidRPr="00680AEF">
        <w:noBreakHyphen/>
      </w:r>
      <w:r w:rsidRPr="00680AEF">
        <w:t>insured plan; or</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r>
      <w:r w:rsidRPr="00680AEF">
        <w:tab/>
        <w:t>(3) required by a state or federal government program.</w:t>
      </w: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46B5" w:rsidRPr="00680AEF">
        <w:t xml:space="preserve">: 2008 Act No. 356, </w:t>
      </w:r>
      <w:r w:rsidRPr="00680AEF">
        <w:t xml:space="preserve">Section </w:t>
      </w:r>
      <w:r w:rsidR="004246B5" w:rsidRPr="00680AEF">
        <w:t xml:space="preserve">1, eff one year after approval by the Governor (approved June 11, 2008); 2012 Act No. 243, </w:t>
      </w:r>
      <w:r w:rsidRPr="00680AEF">
        <w:t xml:space="preserve">Section </w:t>
      </w:r>
      <w:r w:rsidR="004246B5" w:rsidRPr="00680AEF">
        <w:t>1, eff September 16, 2012.</w:t>
      </w: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rPr>
          <w:b/>
        </w:rPr>
        <w:t xml:space="preserve">SECTION </w:t>
      </w:r>
      <w:r w:rsidR="004246B5" w:rsidRPr="00680AEF">
        <w:rPr>
          <w:b/>
        </w:rPr>
        <w:t>38</w:t>
      </w:r>
      <w:r w:rsidRPr="00680AEF">
        <w:rPr>
          <w:b/>
        </w:rPr>
        <w:noBreakHyphen/>
      </w:r>
      <w:r w:rsidR="004246B5" w:rsidRPr="00680AEF">
        <w:rPr>
          <w:b/>
        </w:rPr>
        <w:t>59</w:t>
      </w:r>
      <w:r w:rsidRPr="00680AEF">
        <w:rPr>
          <w:b/>
        </w:rPr>
        <w:noBreakHyphen/>
      </w:r>
      <w:r w:rsidR="004246B5" w:rsidRPr="00680AEF">
        <w:rPr>
          <w:b/>
        </w:rPr>
        <w:t>260.</w:t>
      </w:r>
      <w:r w:rsidR="004246B5" w:rsidRPr="00680AEF">
        <w:t xml:space="preserve"> Application of requirements of article.</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w:t>
      </w: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46B5" w:rsidRPr="00680AEF">
        <w:t xml:space="preserve">: 2008 Act No. 356, </w:t>
      </w:r>
      <w:r w:rsidRPr="00680AEF">
        <w:t xml:space="preserve">Section </w:t>
      </w:r>
      <w:r w:rsidR="004246B5" w:rsidRPr="00680AEF">
        <w:t>1, eff one year after approval by the Governor (approved June 11, 2008).</w:t>
      </w:r>
    </w:p>
    <w:p w:rsidR="00680AEF" w:rsidRP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rPr>
          <w:b/>
        </w:rPr>
        <w:t xml:space="preserve">SECTION </w:t>
      </w:r>
      <w:r w:rsidR="004246B5" w:rsidRPr="00680AEF">
        <w:rPr>
          <w:b/>
        </w:rPr>
        <w:t>38</w:t>
      </w:r>
      <w:r w:rsidRPr="00680AEF">
        <w:rPr>
          <w:b/>
        </w:rPr>
        <w:noBreakHyphen/>
      </w:r>
      <w:r w:rsidR="004246B5" w:rsidRPr="00680AEF">
        <w:rPr>
          <w:b/>
        </w:rPr>
        <w:t>59</w:t>
      </w:r>
      <w:r w:rsidRPr="00680AEF">
        <w:rPr>
          <w:b/>
        </w:rPr>
        <w:noBreakHyphen/>
      </w:r>
      <w:r w:rsidR="004246B5" w:rsidRPr="00680AEF">
        <w:rPr>
          <w:b/>
        </w:rPr>
        <w:t>270.</w:t>
      </w:r>
      <w:r w:rsidR="004246B5" w:rsidRPr="00680AEF">
        <w:t xml:space="preserve"> Enforcement; cease and desist orders; penalty; private right of action.</w:t>
      </w:r>
    </w:p>
    <w:p w:rsidR="00680AEF" w:rsidRDefault="004246B5"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AEF">
        <w:tab/>
        <w:t xml:space="preserve">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designee may </w:t>
      </w:r>
      <w:r w:rsidRPr="00680AEF">
        <w:lastRenderedPageBreak/>
        <w:t>then impose a penalty as provided in Section 38</w:t>
      </w:r>
      <w:r w:rsidR="00680AEF" w:rsidRPr="00680AEF">
        <w:noBreakHyphen/>
      </w:r>
      <w:r w:rsidRPr="00680AEF">
        <w:t>2</w:t>
      </w:r>
      <w:r w:rsidR="00680AEF" w:rsidRPr="00680AEF">
        <w:noBreakHyphen/>
      </w:r>
      <w:r w:rsidRPr="00680AEF">
        <w:t>10. Nothing in this article may be construed to create a private right of action to enforce the specific provisions of this article.</w:t>
      </w: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AEF" w:rsidRDefault="00680AEF"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46B5" w:rsidRPr="00680AEF">
        <w:t xml:space="preserve">: 2008 Act No. 356, </w:t>
      </w:r>
      <w:r w:rsidRPr="00680AEF">
        <w:t xml:space="preserve">Section </w:t>
      </w:r>
      <w:r w:rsidR="004246B5" w:rsidRPr="00680AEF">
        <w:t>1, eff one year after approval by the Governor (approved June 11, 2008).</w:t>
      </w:r>
    </w:p>
    <w:p w:rsidR="00B71A37" w:rsidRPr="00680AEF" w:rsidRDefault="00B71A37" w:rsidP="0068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80AEF" w:rsidSect="00680A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0AEF" w:rsidRDefault="00680AEF" w:rsidP="00680AEF">
      <w:r>
        <w:separator/>
      </w:r>
    </w:p>
  </w:endnote>
  <w:endnote w:type="continuationSeparator" w:id="0">
    <w:p w:rsidR="00680AEF" w:rsidRDefault="00680AEF" w:rsidP="0068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0AEF" w:rsidRPr="00680AEF" w:rsidRDefault="00680AEF" w:rsidP="00680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0AEF" w:rsidRPr="00680AEF" w:rsidRDefault="00680AEF" w:rsidP="00680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0AEF" w:rsidRPr="00680AEF" w:rsidRDefault="00680AEF" w:rsidP="00680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0AEF" w:rsidRDefault="00680AEF" w:rsidP="00680AEF">
      <w:r>
        <w:separator/>
      </w:r>
    </w:p>
  </w:footnote>
  <w:footnote w:type="continuationSeparator" w:id="0">
    <w:p w:rsidR="00680AEF" w:rsidRDefault="00680AEF" w:rsidP="00680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0AEF" w:rsidRPr="00680AEF" w:rsidRDefault="00680AEF" w:rsidP="00680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0AEF" w:rsidRPr="00680AEF" w:rsidRDefault="00680AEF" w:rsidP="00680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0AEF" w:rsidRPr="00680AEF" w:rsidRDefault="00680AEF" w:rsidP="00680A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B5"/>
    <w:rsid w:val="00011B46"/>
    <w:rsid w:val="0013374B"/>
    <w:rsid w:val="001A0DBE"/>
    <w:rsid w:val="001B25FC"/>
    <w:rsid w:val="001D352E"/>
    <w:rsid w:val="001F0FA2"/>
    <w:rsid w:val="00274668"/>
    <w:rsid w:val="002B6473"/>
    <w:rsid w:val="002C1C67"/>
    <w:rsid w:val="003E6DD7"/>
    <w:rsid w:val="00417C71"/>
    <w:rsid w:val="004246B5"/>
    <w:rsid w:val="005137FA"/>
    <w:rsid w:val="00517B69"/>
    <w:rsid w:val="005834BA"/>
    <w:rsid w:val="005E512F"/>
    <w:rsid w:val="005E56CC"/>
    <w:rsid w:val="00603D40"/>
    <w:rsid w:val="00680AEF"/>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EDCF1-3C08-4FB5-B78C-8B55034A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46B5"/>
    <w:rPr>
      <w:rFonts w:ascii="Courier New" w:eastAsiaTheme="minorEastAsia" w:hAnsi="Courier New" w:cs="Courier New"/>
      <w:sz w:val="20"/>
      <w:szCs w:val="20"/>
    </w:rPr>
  </w:style>
  <w:style w:type="paragraph" w:styleId="Header">
    <w:name w:val="header"/>
    <w:basedOn w:val="Normal"/>
    <w:link w:val="HeaderChar"/>
    <w:uiPriority w:val="99"/>
    <w:unhideWhenUsed/>
    <w:rsid w:val="00680AEF"/>
    <w:pPr>
      <w:tabs>
        <w:tab w:val="center" w:pos="4680"/>
        <w:tab w:val="right" w:pos="9360"/>
      </w:tabs>
    </w:pPr>
  </w:style>
  <w:style w:type="character" w:customStyle="1" w:styleId="HeaderChar">
    <w:name w:val="Header Char"/>
    <w:basedOn w:val="DefaultParagraphFont"/>
    <w:link w:val="Header"/>
    <w:uiPriority w:val="99"/>
    <w:rsid w:val="00680AEF"/>
    <w:rPr>
      <w:rFonts w:ascii="Times New Roman" w:hAnsi="Times New Roman" w:cs="Times New Roman"/>
    </w:rPr>
  </w:style>
  <w:style w:type="paragraph" w:styleId="Footer">
    <w:name w:val="footer"/>
    <w:basedOn w:val="Normal"/>
    <w:link w:val="FooterChar"/>
    <w:uiPriority w:val="99"/>
    <w:unhideWhenUsed/>
    <w:rsid w:val="00680AEF"/>
    <w:pPr>
      <w:tabs>
        <w:tab w:val="center" w:pos="4680"/>
        <w:tab w:val="right" w:pos="9360"/>
      </w:tabs>
    </w:pPr>
  </w:style>
  <w:style w:type="character" w:customStyle="1" w:styleId="FooterChar">
    <w:name w:val="Footer Char"/>
    <w:basedOn w:val="DefaultParagraphFont"/>
    <w:link w:val="Footer"/>
    <w:uiPriority w:val="99"/>
    <w:rsid w:val="00680AE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3478</Words>
  <Characters>19829</Characters>
  <Application>Microsoft Office Word</Application>
  <DocSecurity>0</DocSecurity>
  <Lines>165</Lines>
  <Paragraphs>46</Paragraphs>
  <ScaleCrop>false</ScaleCrop>
  <Company>Legislative Services Agency</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2023-09-25T15:36:00Z</dcterms:created>
  <dcterms:modified xsi:type="dcterms:W3CDTF">2023-09-25T15:36:00Z</dcterms:modified>
</cp:coreProperties>
</file>