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454">
        <w:t>CHAPTER 15</w:t>
      </w:r>
    </w:p>
    <w:p w:rsidR="008C3454" w:rsidRP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3454">
        <w:t>South Carolina Arts Commission</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10.</w:t>
      </w:r>
      <w:r w:rsidR="00205000" w:rsidRPr="008C3454">
        <w:t xml:space="preserve"> Legislative declaration of policy.</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8C3454" w:rsidRPr="008C3454">
        <w:noBreakHyphen/>
      </w:r>
      <w:r w:rsidRPr="008C3454">
        <w:t>being of the arts.</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351; 1967 (55) 439.</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20.</w:t>
      </w:r>
      <w:r w:rsidR="00205000" w:rsidRPr="008C3454">
        <w:t xml:space="preserve"> South Carolina Arts Commission created; appointment and qualifications of members.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352; 1967 (55) 439.</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30.</w:t>
      </w:r>
      <w:r w:rsidR="00205000" w:rsidRPr="008C3454">
        <w:t xml:space="preserve"> Terms of commission members; reappointment; executive director; vacancies.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 xml:space="preserve">353; 1967 (55) 439; 1969 (56) 94; 1982 Act No. 464, </w:t>
      </w:r>
      <w:r w:rsidRPr="008C3454">
        <w:t xml:space="preserve">Section </w:t>
      </w:r>
      <w:r w:rsidR="00205000" w:rsidRPr="008C3454">
        <w:t>1.</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40.</w:t>
      </w:r>
      <w:r w:rsidR="00205000" w:rsidRPr="008C3454">
        <w:t xml:space="preserve"> Compensation of director and commission members.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354; 1967 (55) 439.</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50.</w:t>
      </w:r>
      <w:r w:rsidR="00205000" w:rsidRPr="008C3454">
        <w:t xml:space="preserve"> Commission may employ and remove officers and other employees.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 commission may employ, and at its pleasure remove, such officers, experts or other employees as may be needed and shall fix their compensation within the amount appropriated therefor.</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355; 1967 (55) 439.</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60.</w:t>
      </w:r>
      <w:r w:rsidR="00205000" w:rsidRPr="008C3454">
        <w:t xml:space="preserve"> Duties of commission.</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 duties of the commission shall include but not be limited to the following:</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lastRenderedPageBreak/>
        <w:tab/>
      </w:r>
      <w:r w:rsidRPr="008C3454">
        <w:tab/>
        <w:t>(1) To stimulate and encourage throughout the State the study and presentation of the performing and fine arts and public interest and participation therein;</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(3) To take such steps as may be necessary and appropriate to encourage public interest in the cultural heritage of the State of South Carolina and to expand the State's cultural resources; and</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(4) To do such other things as may be necessary to carry out the provisions of this chapter.</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356; 1967 (55) 439.</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70.</w:t>
      </w:r>
      <w:r w:rsidR="00205000" w:rsidRPr="008C3454">
        <w:t xml:space="preserve"> Powers of commission.</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 commission is hereby authorized to hold public or private hearings; to enter into contracts, within the amount made available by appropriation therefor, with individuals, organizations and institutions for services furthering the educational objectives of the commission's programs; to enter into contracts, within the amount made available by appropriation therefor, with local and regional associations for cooperative endeavors furthering the educational objectives of the commission's programs; to accept gifts, contributions and bequests of an unrestricted nature from individuals, foundations, corporations and other organizations or institutions for the purpose of furthering the educational objectives of the commission's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357; 1967 (55) 439; 1969 (56) 94.</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75.</w:t>
      </w:r>
      <w:r w:rsidR="00205000" w:rsidRPr="008C3454">
        <w:t xml:space="preserve"> Statewide cultural districts.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(A) The commission shall develop criteria and guidelines for designating a cultural district by the State.</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(B) A cultural district:</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(1) must be a geographical area that is within a community and that has a concentration of cultural facilities, creative enterprises, or arts venues located within it;</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(2) may be home to not</w:t>
      </w:r>
      <w:r w:rsidR="008C3454" w:rsidRPr="008C3454">
        <w:noBreakHyphen/>
      </w:r>
      <w:r w:rsidRPr="008C3454">
        <w:t>for</w:t>
      </w:r>
      <w:r w:rsidR="008C3454" w:rsidRPr="008C3454">
        <w:noBreakHyphen/>
      </w:r>
      <w:r w:rsidRPr="008C3454">
        <w:t>profit and for</w:t>
      </w:r>
      <w:r w:rsidR="008C3454" w:rsidRPr="008C3454">
        <w:noBreakHyphen/>
      </w:r>
      <w:r w:rsidRPr="008C3454">
        <w:t>profit creative entities; and</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(3) is intended to impact the larger community in which it is located by:</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r>
      <w:r w:rsidRPr="008C3454">
        <w:tab/>
        <w:t>(a) attracting artists, creative entrepreneurs, and cultural enterprises;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r>
      <w:r w:rsidRPr="008C3454">
        <w:tab/>
        <w:t>(b) encouraging economic development;</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r>
      <w:r w:rsidRPr="008C3454">
        <w:tab/>
        <w:t>(c) encouraging the preservation and reuse of historic buildings;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r>
      <w:r w:rsidRPr="008C3454">
        <w:tab/>
        <w:t>(d) fostering local cultural development; and</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r>
      <w:r w:rsidRPr="008C3454">
        <w:tab/>
        <w:t>(e) providing a focal point for celebrating and strengthening its unique cultural identity.</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(D) The commission shall:</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(1) provide leadership and assistance to a community that seeks to develop or foster a cultural district;</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t>(2) develop a process through which a community may apply for the designation of a cultural district by the State, including:</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r>
      <w:r w:rsidRPr="008C3454">
        <w:tab/>
        <w:t>(a) specific guidelines and criteria; and</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r>
      <w:r w:rsidRPr="008C3454">
        <w:tab/>
      </w:r>
      <w:r w:rsidRPr="008C3454">
        <w:tab/>
        <w:t>(b) a process for the periodic evaluation of the success of a designated cultural district and the periodic recertification of the district; and</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lastRenderedPageBreak/>
        <w:tab/>
      </w:r>
      <w:r w:rsidRPr="008C3454">
        <w:tab/>
        <w:t>(3) pursue partnerships and collaborative agreements with other public agencies and the private sector to maximize the benefits and value of cultural districts designated by the commission.</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2014 Act No. 232 (S.1172), </w:t>
      </w:r>
      <w:r w:rsidRPr="008C3454">
        <w:t xml:space="preserve">Section </w:t>
      </w:r>
      <w:r w:rsidR="00205000" w:rsidRPr="008C3454">
        <w:t>1, eff June 3, 2014.</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80.</w:t>
      </w:r>
      <w:r w:rsidR="00205000" w:rsidRPr="008C3454">
        <w:t xml:space="preserve"> Reports of commission.</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 commission shall make an annual report to the Governor and the legislature and shall make such other reports as it deems necessary.</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000" w:rsidRPr="008C3454">
        <w:t xml:space="preserve">: 1962 Code </w:t>
      </w:r>
      <w:r w:rsidRPr="008C3454">
        <w:t xml:space="preserve">Section </w:t>
      </w:r>
      <w:r w:rsidR="00205000" w:rsidRPr="008C3454">
        <w:t>9</w:t>
      </w:r>
      <w:r w:rsidRPr="008C3454">
        <w:noBreakHyphen/>
      </w:r>
      <w:r w:rsidR="00205000" w:rsidRPr="008C3454">
        <w:t>358; 1967 (55) 439.</w:t>
      </w:r>
    </w:p>
    <w:p w:rsidR="008C3454" w:rsidRP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rPr>
          <w:b/>
        </w:rPr>
        <w:t xml:space="preserve">SECTION </w:t>
      </w:r>
      <w:r w:rsidR="00205000" w:rsidRPr="008C3454">
        <w:rPr>
          <w:b/>
        </w:rPr>
        <w:t>60</w:t>
      </w:r>
      <w:r w:rsidRPr="008C3454">
        <w:rPr>
          <w:b/>
        </w:rPr>
        <w:noBreakHyphen/>
      </w:r>
      <w:r w:rsidR="00205000" w:rsidRPr="008C3454">
        <w:rPr>
          <w:b/>
        </w:rPr>
        <w:t>15</w:t>
      </w:r>
      <w:r w:rsidRPr="008C3454">
        <w:rPr>
          <w:b/>
        </w:rPr>
        <w:noBreakHyphen/>
      </w:r>
      <w:r w:rsidR="00205000" w:rsidRPr="008C3454">
        <w:rPr>
          <w:b/>
        </w:rPr>
        <w:t>90.</w:t>
      </w:r>
      <w:r w:rsidR="00205000" w:rsidRPr="008C3454">
        <w:t xml:space="preserve"> Commission designated official agency of State to receive certain federal funds.</w:t>
      </w:r>
    </w:p>
    <w:p w:rsidR="008C3454" w:rsidRDefault="00205000"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454">
        <w:tab/>
        <w:t>The Commission shall be the official agency of the State to receive and disburse any funds made available by the Federal Government for programs related to the creative and interpretive arts.</w:t>
      </w: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454" w:rsidRDefault="008C3454"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5000" w:rsidRPr="008C3454">
        <w:t xml:space="preserve">: 1962 Code </w:t>
      </w:r>
      <w:r w:rsidRPr="008C3454">
        <w:t xml:space="preserve">Section </w:t>
      </w:r>
      <w:r w:rsidR="00205000" w:rsidRPr="008C3454">
        <w:t>9</w:t>
      </w:r>
      <w:r w:rsidRPr="008C3454">
        <w:noBreakHyphen/>
      </w:r>
      <w:r w:rsidR="00205000" w:rsidRPr="008C3454">
        <w:t>359; 1967 (55) 439.</w:t>
      </w:r>
    </w:p>
    <w:p w:rsidR="00B71A37" w:rsidRPr="008C3454" w:rsidRDefault="00B71A37" w:rsidP="008C3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C3454" w:rsidSect="008C34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454" w:rsidRDefault="008C3454" w:rsidP="008C3454">
      <w:r>
        <w:separator/>
      </w:r>
    </w:p>
  </w:endnote>
  <w:endnote w:type="continuationSeparator" w:id="0">
    <w:p w:rsidR="008C3454" w:rsidRDefault="008C3454" w:rsidP="008C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54" w:rsidRPr="008C3454" w:rsidRDefault="008C3454" w:rsidP="008C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54" w:rsidRPr="008C3454" w:rsidRDefault="008C3454" w:rsidP="008C3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54" w:rsidRPr="008C3454" w:rsidRDefault="008C3454" w:rsidP="008C3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454" w:rsidRDefault="008C3454" w:rsidP="008C3454">
      <w:r>
        <w:separator/>
      </w:r>
    </w:p>
  </w:footnote>
  <w:footnote w:type="continuationSeparator" w:id="0">
    <w:p w:rsidR="008C3454" w:rsidRDefault="008C3454" w:rsidP="008C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54" w:rsidRPr="008C3454" w:rsidRDefault="008C3454" w:rsidP="008C3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54" w:rsidRPr="008C3454" w:rsidRDefault="008C3454" w:rsidP="008C3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54" w:rsidRPr="008C3454" w:rsidRDefault="008C3454" w:rsidP="008C3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00"/>
    <w:rsid w:val="00011B46"/>
    <w:rsid w:val="0013374B"/>
    <w:rsid w:val="001A0DBE"/>
    <w:rsid w:val="001B25FC"/>
    <w:rsid w:val="001D352E"/>
    <w:rsid w:val="001F0FA2"/>
    <w:rsid w:val="00205000"/>
    <w:rsid w:val="00274668"/>
    <w:rsid w:val="002B6473"/>
    <w:rsid w:val="002C1C67"/>
    <w:rsid w:val="003E6DD7"/>
    <w:rsid w:val="00417C71"/>
    <w:rsid w:val="005137FA"/>
    <w:rsid w:val="00517B69"/>
    <w:rsid w:val="005834BA"/>
    <w:rsid w:val="005E512F"/>
    <w:rsid w:val="005E56CC"/>
    <w:rsid w:val="00603D40"/>
    <w:rsid w:val="006D61E9"/>
    <w:rsid w:val="00893B3A"/>
    <w:rsid w:val="008C3454"/>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7F4B4-B9E5-4D66-A60C-1B0E9DBE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5000"/>
    <w:rPr>
      <w:rFonts w:ascii="Courier New" w:eastAsiaTheme="minorEastAsia" w:hAnsi="Courier New" w:cs="Courier New"/>
      <w:sz w:val="20"/>
      <w:szCs w:val="20"/>
    </w:rPr>
  </w:style>
  <w:style w:type="paragraph" w:styleId="Header">
    <w:name w:val="header"/>
    <w:basedOn w:val="Normal"/>
    <w:link w:val="HeaderChar"/>
    <w:uiPriority w:val="99"/>
    <w:unhideWhenUsed/>
    <w:rsid w:val="008C3454"/>
    <w:pPr>
      <w:tabs>
        <w:tab w:val="center" w:pos="4680"/>
        <w:tab w:val="right" w:pos="9360"/>
      </w:tabs>
    </w:pPr>
  </w:style>
  <w:style w:type="character" w:customStyle="1" w:styleId="HeaderChar">
    <w:name w:val="Header Char"/>
    <w:basedOn w:val="DefaultParagraphFont"/>
    <w:link w:val="Header"/>
    <w:uiPriority w:val="99"/>
    <w:rsid w:val="008C3454"/>
    <w:rPr>
      <w:rFonts w:ascii="Times New Roman" w:hAnsi="Times New Roman" w:cs="Times New Roman"/>
    </w:rPr>
  </w:style>
  <w:style w:type="paragraph" w:styleId="Footer">
    <w:name w:val="footer"/>
    <w:basedOn w:val="Normal"/>
    <w:link w:val="FooterChar"/>
    <w:uiPriority w:val="99"/>
    <w:unhideWhenUsed/>
    <w:rsid w:val="008C3454"/>
    <w:pPr>
      <w:tabs>
        <w:tab w:val="center" w:pos="4680"/>
        <w:tab w:val="right" w:pos="9360"/>
      </w:tabs>
    </w:pPr>
  </w:style>
  <w:style w:type="character" w:customStyle="1" w:styleId="FooterChar">
    <w:name w:val="Footer Char"/>
    <w:basedOn w:val="DefaultParagraphFont"/>
    <w:link w:val="Footer"/>
    <w:uiPriority w:val="99"/>
    <w:rsid w:val="008C34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6634</Characters>
  <Application>Microsoft Office Word</Application>
  <DocSecurity>0</DocSecurity>
  <Lines>55</Lines>
  <Paragraphs>15</Paragraphs>
  <ScaleCrop>false</ScaleCrop>
  <Company>Legislative Services Agency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2023-09-25T18:17:00Z</dcterms:created>
  <dcterms:modified xsi:type="dcterms:W3CDTF">2023-09-25T18:17:00Z</dcterms:modified>
</cp:coreProperties>
</file>