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1062" w:type="dxa"/>
        <w:tblLook w:val="0000" w:firstRow="0" w:lastRow="0" w:firstColumn="0" w:lastColumn="0" w:noHBand="0" w:noVBand="0"/>
      </w:tblPr>
      <w:tblGrid>
        <w:gridCol w:w="2700"/>
        <w:gridCol w:w="5670"/>
        <w:gridCol w:w="2700"/>
      </w:tblGrid>
      <w:tr w:rsidR="00E32953" w14:paraId="6E4B7993" w14:textId="77777777">
        <w:trPr>
          <w:trHeight w:val="1890"/>
        </w:trPr>
        <w:tc>
          <w:tcPr>
            <w:tcW w:w="2700" w:type="dxa"/>
          </w:tcPr>
          <w:p w14:paraId="7F1582B4" w14:textId="77777777" w:rsidR="00E32953" w:rsidRDefault="00E32953">
            <w:pPr>
              <w:jc w:val="center"/>
              <w:rPr>
                <w:b/>
                <w:bCs/>
                <w:smallCaps/>
                <w:color w:val="auto"/>
                <w:spacing w:val="-6"/>
                <w:sz w:val="20"/>
              </w:rPr>
            </w:pPr>
          </w:p>
          <w:p w14:paraId="77442DBF" w14:textId="77777777" w:rsidR="00E32953" w:rsidRDefault="00E32953">
            <w:pPr>
              <w:jc w:val="center"/>
              <w:rPr>
                <w:b/>
                <w:bCs/>
                <w:smallCaps/>
                <w:color w:val="auto"/>
                <w:spacing w:val="-6"/>
                <w:sz w:val="20"/>
              </w:rPr>
            </w:pPr>
          </w:p>
          <w:p w14:paraId="0D9BEA0E" w14:textId="77777777" w:rsidR="00E32953" w:rsidRDefault="00E32953">
            <w:pPr>
              <w:jc w:val="center"/>
              <w:rPr>
                <w:b/>
                <w:bCs/>
                <w:smallCaps/>
                <w:color w:val="auto"/>
                <w:spacing w:val="-6"/>
                <w:sz w:val="20"/>
              </w:rPr>
            </w:pPr>
          </w:p>
          <w:p w14:paraId="316EE3B1" w14:textId="77777777" w:rsidR="00E32953" w:rsidRPr="00F30AF8" w:rsidRDefault="0040688B">
            <w:pPr>
              <w:jc w:val="center"/>
              <w:rPr>
                <w:smallCaps/>
                <w:color w:val="auto"/>
                <w:spacing w:val="-6"/>
                <w:sz w:val="18"/>
                <w:szCs w:val="18"/>
              </w:rPr>
            </w:pPr>
            <w:r w:rsidRPr="00F30AF8">
              <w:rPr>
                <w:smallCaps/>
                <w:color w:val="auto"/>
                <w:spacing w:val="-6"/>
                <w:sz w:val="18"/>
                <w:szCs w:val="18"/>
              </w:rPr>
              <w:t>Representative</w:t>
            </w:r>
            <w:r w:rsidR="000B39E8">
              <w:rPr>
                <w:smallCaps/>
                <w:color w:val="auto"/>
                <w:spacing w:val="-6"/>
                <w:sz w:val="18"/>
                <w:szCs w:val="18"/>
              </w:rPr>
              <w:t xml:space="preserve"> </w:t>
            </w:r>
            <w:r w:rsidRPr="00F30AF8">
              <w:rPr>
                <w:smallCaps/>
                <w:color w:val="auto"/>
                <w:spacing w:val="-6"/>
                <w:sz w:val="18"/>
                <w:szCs w:val="18"/>
              </w:rPr>
              <w:t>Dennis Moss</w:t>
            </w:r>
          </w:p>
          <w:p w14:paraId="0621D785" w14:textId="77777777" w:rsidR="00E32953" w:rsidRDefault="00EC5902">
            <w:pPr>
              <w:jc w:val="center"/>
              <w:rPr>
                <w:b/>
                <w:bCs/>
                <w:smallCaps/>
                <w:color w:val="003366"/>
                <w:spacing w:val="-6"/>
                <w:sz w:val="16"/>
              </w:rPr>
            </w:pPr>
            <w:r>
              <w:rPr>
                <w:smallCaps/>
                <w:color w:val="auto"/>
                <w:spacing w:val="-6"/>
                <w:sz w:val="16"/>
              </w:rPr>
              <w:t>CHAIRMAN</w:t>
            </w:r>
          </w:p>
          <w:p w14:paraId="5B55B11A" w14:textId="77777777" w:rsidR="00E32953" w:rsidRDefault="00E32953">
            <w:pPr>
              <w:jc w:val="center"/>
              <w:rPr>
                <w:color w:val="003366"/>
              </w:rPr>
            </w:pPr>
          </w:p>
        </w:tc>
        <w:tc>
          <w:tcPr>
            <w:tcW w:w="5670" w:type="dxa"/>
          </w:tcPr>
          <w:p w14:paraId="01781D99" w14:textId="77777777" w:rsidR="00E32953" w:rsidRDefault="00EC5902">
            <w:pPr>
              <w:jc w:val="center"/>
              <w:rPr>
                <w:b/>
                <w:color w:val="auto"/>
                <w:spacing w:val="20"/>
                <w:sz w:val="32"/>
              </w:rPr>
            </w:pPr>
            <w:r>
              <w:rPr>
                <w:b/>
                <w:color w:val="auto"/>
                <w:spacing w:val="20"/>
                <w:sz w:val="32"/>
              </w:rPr>
              <w:t>HOUSE OF REPRESENTATIVES</w:t>
            </w:r>
          </w:p>
          <w:p w14:paraId="78142050" w14:textId="77777777" w:rsidR="00E32953" w:rsidRDefault="00EC5902">
            <w:pPr>
              <w:spacing w:line="240" w:lineRule="exact"/>
              <w:jc w:val="center"/>
              <w:rPr>
                <w:rFonts w:ascii="Arial" w:hAnsi="Arial"/>
                <w:color w:val="003366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STATE OF SOUTH CAROLINA</w:t>
            </w:r>
          </w:p>
          <w:p w14:paraId="3728A3EF" w14:textId="77777777" w:rsidR="00E32953" w:rsidRDefault="00EC5902">
            <w:pPr>
              <w:jc w:val="center"/>
              <w:rPr>
                <w:color w:val="auto"/>
                <w:sz w:val="20"/>
              </w:rPr>
            </w:pPr>
            <w:r w:rsidRPr="00E32953">
              <w:rPr>
                <w:rFonts w:ascii="Old English Text MT" w:hAnsi="Old English Text MT"/>
                <w:color w:val="003366"/>
                <w:spacing w:val="20"/>
                <w:sz w:val="28"/>
              </w:rPr>
              <w:object w:dxaOrig="8135" w:dyaOrig="8151" w14:anchorId="11DF2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35pt;height:62.65pt" o:ole="">
                  <v:imagedata r:id="rId7" o:title=""/>
                </v:shape>
                <o:OLEObject Type="Embed" ProgID="Word.Picture.8" ShapeID="_x0000_i1025" DrawAspect="Content" ObjectID="_1784623766" r:id="rId8"/>
              </w:object>
            </w:r>
          </w:p>
        </w:tc>
        <w:tc>
          <w:tcPr>
            <w:tcW w:w="2700" w:type="dxa"/>
          </w:tcPr>
          <w:p w14:paraId="2D25EB68" w14:textId="77777777" w:rsidR="00E32953" w:rsidRDefault="00E32953">
            <w:pPr>
              <w:jc w:val="center"/>
              <w:rPr>
                <w:b/>
                <w:bCs/>
                <w:smallCaps/>
                <w:color w:val="auto"/>
                <w:spacing w:val="-6"/>
                <w:sz w:val="20"/>
              </w:rPr>
            </w:pPr>
          </w:p>
          <w:p w14:paraId="22C4B79F" w14:textId="77777777" w:rsidR="00E32953" w:rsidRDefault="00E32953">
            <w:pPr>
              <w:jc w:val="center"/>
              <w:rPr>
                <w:b/>
                <w:bCs/>
                <w:smallCaps/>
                <w:color w:val="auto"/>
                <w:spacing w:val="-6"/>
                <w:sz w:val="20"/>
              </w:rPr>
            </w:pPr>
          </w:p>
          <w:p w14:paraId="6FC50322" w14:textId="77777777" w:rsidR="00E32953" w:rsidRPr="000B39E8" w:rsidRDefault="00EC590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B39E8">
              <w:rPr>
                <w:rFonts w:cs="Times New Roman"/>
                <w:color w:val="auto"/>
                <w:sz w:val="18"/>
                <w:szCs w:val="18"/>
              </w:rPr>
              <w:t>P.O. Box 11867</w:t>
            </w:r>
          </w:p>
          <w:p w14:paraId="74162E47" w14:textId="77777777" w:rsidR="00E32953" w:rsidRPr="000B39E8" w:rsidRDefault="00F30AF8">
            <w:pPr>
              <w:jc w:val="center"/>
              <w:rPr>
                <w:rFonts w:cs="Times New Roman"/>
                <w:color w:val="auto"/>
                <w:spacing w:val="20"/>
                <w:sz w:val="18"/>
                <w:szCs w:val="18"/>
              </w:rPr>
            </w:pPr>
            <w:r w:rsidRPr="000B39E8">
              <w:rPr>
                <w:rFonts w:cs="Times New Roman"/>
                <w:color w:val="auto"/>
                <w:spacing w:val="20"/>
                <w:sz w:val="18"/>
                <w:szCs w:val="18"/>
              </w:rPr>
              <w:t>Columbia 29211</w:t>
            </w:r>
          </w:p>
          <w:p w14:paraId="11FA4E9C" w14:textId="77777777" w:rsidR="00E32953" w:rsidRDefault="00EC5902">
            <w:pPr>
              <w:tabs>
                <w:tab w:val="center" w:pos="1692"/>
              </w:tabs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Telephone</w:t>
            </w:r>
            <w:r w:rsidR="00F30AF8">
              <w:rPr>
                <w:rFonts w:cs="Times New Roman"/>
                <w:color w:val="auto"/>
                <w:sz w:val="18"/>
              </w:rPr>
              <w:t>: (</w:t>
            </w:r>
            <w:r>
              <w:rPr>
                <w:rFonts w:cs="Times New Roman"/>
                <w:color w:val="auto"/>
                <w:sz w:val="18"/>
              </w:rPr>
              <w:t>803) 734-3107</w:t>
            </w:r>
          </w:p>
          <w:p w14:paraId="4AA6710A" w14:textId="77777777" w:rsidR="00E32953" w:rsidRDefault="00E32953">
            <w:pPr>
              <w:tabs>
                <w:tab w:val="center" w:pos="1692"/>
              </w:tabs>
              <w:jc w:val="center"/>
              <w:rPr>
                <w:rFonts w:ascii="Tahoma" w:hAnsi="Tahoma" w:cs="Tahoma"/>
                <w:color w:val="003366"/>
                <w:sz w:val="14"/>
              </w:rPr>
            </w:pPr>
          </w:p>
        </w:tc>
      </w:tr>
    </w:tbl>
    <w:p w14:paraId="608400A6" w14:textId="77777777" w:rsidR="00E32953" w:rsidRDefault="00EC5902">
      <w:pPr>
        <w:jc w:val="center"/>
        <w:rPr>
          <w:b/>
          <w:bCs/>
          <w:sz w:val="22"/>
        </w:rPr>
      </w:pPr>
      <w:r>
        <w:rPr>
          <w:b/>
          <w:bCs/>
        </w:rPr>
        <w:t>INVITATIONS AND MEMORIAL RESOLUTIONS COMMITTEE</w:t>
      </w:r>
    </w:p>
    <w:p w14:paraId="4319D112" w14:textId="77777777" w:rsidR="00E32953" w:rsidRDefault="00E32953">
      <w:pPr>
        <w:jc w:val="both"/>
        <w:rPr>
          <w:b/>
          <w:bCs/>
          <w:sz w:val="22"/>
        </w:rPr>
        <w:sectPr w:rsidR="00E32953">
          <w:footerReference w:type="default" r:id="rId9"/>
          <w:type w:val="continuous"/>
          <w:pgSz w:w="12240" w:h="15840"/>
          <w:pgMar w:top="720" w:right="1800" w:bottom="1440" w:left="1800" w:header="720" w:footer="720" w:gutter="0"/>
          <w:cols w:space="720"/>
        </w:sectPr>
      </w:pPr>
    </w:p>
    <w:p w14:paraId="5076878A" w14:textId="77777777" w:rsidR="00E32953" w:rsidRDefault="00E32953">
      <w:pPr>
        <w:jc w:val="both"/>
        <w:rPr>
          <w:b/>
          <w:bCs/>
          <w:sz w:val="22"/>
        </w:rPr>
      </w:pPr>
    </w:p>
    <w:p w14:paraId="6E3A9777" w14:textId="77777777" w:rsidR="00E32953" w:rsidRDefault="00E32953">
      <w:pPr>
        <w:jc w:val="both"/>
        <w:rPr>
          <w:b/>
          <w:bCs/>
          <w:sz w:val="22"/>
        </w:rPr>
        <w:sectPr w:rsidR="00E32953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8D1A45E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10"/>
        </w:rPr>
      </w:pPr>
    </w:p>
    <w:p w14:paraId="7D9B98F7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ETHICS COMPLIANCE FORM FOR LEGISLATIVE FUNCTIONS</w:t>
      </w:r>
    </w:p>
    <w:p w14:paraId="55482E5F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16"/>
        </w:rPr>
      </w:pPr>
    </w:p>
    <w:p w14:paraId="4D27C90E" w14:textId="77777777" w:rsidR="00C50E65" w:rsidRDefault="00EC5902" w:rsidP="00C50E65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50E65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 xml:space="preserve">The host of any function with members and/or employees of the House invited under </w:t>
      </w:r>
    </w:p>
    <w:p w14:paraId="0A58F010" w14:textId="77777777" w:rsidR="00C50E65" w:rsidRDefault="00C50E65" w:rsidP="00C50E65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 w:rsidR="00EC5902">
        <w:rPr>
          <w:b/>
          <w:bCs/>
          <w:sz w:val="22"/>
        </w:rPr>
        <w:t>S.C. Code §2</w:t>
      </w:r>
      <w:r w:rsidR="00EC5902">
        <w:rPr>
          <w:b/>
          <w:bCs/>
          <w:sz w:val="22"/>
        </w:rPr>
        <w:noBreakHyphen/>
        <w:t>17-90 must complete the following form and retu</w:t>
      </w:r>
      <w:r>
        <w:rPr>
          <w:b/>
          <w:bCs/>
          <w:sz w:val="22"/>
        </w:rPr>
        <w:t xml:space="preserve">rn it to the House Invitations </w:t>
      </w:r>
    </w:p>
    <w:p w14:paraId="10FE3E5A" w14:textId="77777777" w:rsidR="00C50E65" w:rsidRDefault="00C50E65" w:rsidP="00C50E65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a</w:t>
      </w:r>
      <w:r w:rsidR="00EC5902">
        <w:rPr>
          <w:b/>
          <w:bCs/>
          <w:sz w:val="22"/>
        </w:rPr>
        <w:t xml:space="preserve">nd Memorial Resolutions Committee.  This information will be kept on file and provided </w:t>
      </w:r>
    </w:p>
    <w:p w14:paraId="04AAC071" w14:textId="77777777" w:rsidR="00C50E65" w:rsidRDefault="00C50E65" w:rsidP="00C50E65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 w:rsidR="00EC5902">
        <w:rPr>
          <w:b/>
          <w:bCs/>
          <w:sz w:val="22"/>
        </w:rPr>
        <w:t xml:space="preserve">to House members to assist them in completing their Statement of Economic Interests </w:t>
      </w:r>
    </w:p>
    <w:p w14:paraId="25A555F1" w14:textId="77777777" w:rsidR="00E32953" w:rsidRDefault="00C50E65" w:rsidP="00C50E65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 w:rsidR="00EC5902">
        <w:rPr>
          <w:b/>
          <w:bCs/>
          <w:sz w:val="22"/>
        </w:rPr>
        <w:t>pertaining to food, beverage, etc. provided by lobbyist’s principals and others.</w:t>
      </w:r>
    </w:p>
    <w:p w14:paraId="52DEBC71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</w:tabs>
        <w:jc w:val="both"/>
        <w:rPr>
          <w:b/>
          <w:bCs/>
          <w:sz w:val="16"/>
        </w:rPr>
      </w:pPr>
      <w:r>
        <w:rPr>
          <w:b/>
          <w:bCs/>
          <w:sz w:val="22"/>
        </w:rPr>
        <w:tab/>
      </w:r>
    </w:p>
    <w:p w14:paraId="45F0163D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(1)</w:t>
      </w:r>
      <w:r>
        <w:rPr>
          <w:b/>
          <w:bCs/>
          <w:sz w:val="22"/>
        </w:rPr>
        <w:tab/>
        <w:t xml:space="preserve">Name of entity sponsoring function and issuing invitations </w:t>
      </w:r>
      <w:r w:rsidR="00CE0DF7">
        <w:rPr>
          <w:b/>
          <w:bCs/>
          <w:sz w:val="22"/>
        </w:rPr>
        <w:t>_____________________________</w:t>
      </w:r>
    </w:p>
    <w:p w14:paraId="2691FE2D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bCs/>
          <w:sz w:val="22"/>
        </w:rPr>
      </w:pPr>
    </w:p>
    <w:p w14:paraId="49D0B9EC" w14:textId="77777777" w:rsidR="00E32953" w:rsidRPr="00DD43F2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  <w:tab w:val="right" w:pos="918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5409E">
        <w:rPr>
          <w:b/>
          <w:bCs/>
          <w:sz w:val="22"/>
          <w:u w:val="single"/>
        </w:rPr>
        <w:t>________________________________________</w:t>
      </w:r>
      <w:r w:rsidR="00DD43F2">
        <w:rPr>
          <w:b/>
          <w:bCs/>
          <w:sz w:val="22"/>
          <w:u w:val="single"/>
        </w:rPr>
        <w:t>____</w:t>
      </w:r>
      <w:r w:rsidR="00DD43F2">
        <w:rPr>
          <w:b/>
          <w:bCs/>
          <w:sz w:val="22"/>
        </w:rPr>
        <w:t xml:space="preserve">Lobbyist </w:t>
      </w:r>
      <w:r w:rsidR="00934B60">
        <w:rPr>
          <w:b/>
          <w:bCs/>
          <w:sz w:val="22"/>
        </w:rPr>
        <w:t>Principal? _</w:t>
      </w:r>
      <w:r w:rsidR="00DD43F2">
        <w:rPr>
          <w:b/>
          <w:bCs/>
          <w:sz w:val="22"/>
        </w:rPr>
        <w:t>_________________</w:t>
      </w:r>
    </w:p>
    <w:p w14:paraId="677967B3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bCs/>
          <w:sz w:val="18"/>
        </w:rPr>
      </w:pPr>
    </w:p>
    <w:p w14:paraId="378C3D7B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  <w:r>
        <w:rPr>
          <w:b/>
          <w:bCs/>
          <w:sz w:val="22"/>
        </w:rPr>
        <w:t>(2)</w:t>
      </w:r>
      <w:r>
        <w:rPr>
          <w:b/>
          <w:bCs/>
          <w:sz w:val="22"/>
        </w:rPr>
        <w:tab/>
      </w:r>
      <w:r>
        <w:rPr>
          <w:b/>
          <w:sz w:val="22"/>
        </w:rPr>
        <w:t>Nature of function (reception, dinner, breakfast</w:t>
      </w:r>
      <w:r w:rsidR="00D62D2F">
        <w:rPr>
          <w:b/>
          <w:sz w:val="22"/>
        </w:rPr>
        <w:t xml:space="preserve"> (8-10am), lunches </w:t>
      </w:r>
      <w:r w:rsidR="00075AB8">
        <w:rPr>
          <w:b/>
          <w:sz w:val="22"/>
        </w:rPr>
        <w:t>11:30am-2:00pm), etc.</w:t>
      </w:r>
    </w:p>
    <w:p w14:paraId="1A1F7067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bCs/>
          <w:sz w:val="22"/>
        </w:rPr>
      </w:pPr>
    </w:p>
    <w:p w14:paraId="4327D54B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  <w:tab w:val="right" w:pos="9180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</w:p>
    <w:p w14:paraId="6A2E68B9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</w:tabs>
        <w:jc w:val="both"/>
        <w:rPr>
          <w:sz w:val="18"/>
          <w:u w:val="single"/>
        </w:rPr>
      </w:pPr>
    </w:p>
    <w:p w14:paraId="1174702E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  <w:r>
        <w:rPr>
          <w:b/>
          <w:sz w:val="22"/>
        </w:rPr>
        <w:t>(3)</w:t>
      </w:r>
      <w:r>
        <w:rPr>
          <w:b/>
          <w:sz w:val="22"/>
        </w:rPr>
        <w:tab/>
        <w:t>Date, time, and location of function:</w:t>
      </w:r>
    </w:p>
    <w:p w14:paraId="3B004890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</w:p>
    <w:p w14:paraId="14EC8A77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  <w:tab w:val="right" w:pos="9180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</w:p>
    <w:p w14:paraId="5188BC04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18"/>
        </w:rPr>
      </w:pPr>
    </w:p>
    <w:p w14:paraId="05A1B58E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  <w:r>
        <w:rPr>
          <w:b/>
          <w:sz w:val="22"/>
        </w:rPr>
        <w:t>(4)</w:t>
      </w:r>
      <w:r>
        <w:rPr>
          <w:b/>
          <w:sz w:val="22"/>
        </w:rPr>
        <w:tab/>
        <w:t>Group(s) invited to function (</w:t>
      </w:r>
      <w:r w:rsidR="00E567AE">
        <w:rPr>
          <w:b/>
          <w:sz w:val="22"/>
        </w:rPr>
        <w:t>e.g.,</w:t>
      </w:r>
      <w:r>
        <w:rPr>
          <w:b/>
          <w:sz w:val="22"/>
        </w:rPr>
        <w:t xml:space="preserve"> entire General Assembly, House committee or subcommittee,</w:t>
      </w:r>
    </w:p>
    <w:p w14:paraId="27BEC2BB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county legislative delegation, staff, etc.):</w:t>
      </w:r>
    </w:p>
    <w:p w14:paraId="5C4157F9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NOTE:  If function is held for a committee or delegation, a copy of the completed form must</w:t>
      </w:r>
    </w:p>
    <w:p w14:paraId="51D8D5B4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also be sent to that office.</w:t>
      </w:r>
    </w:p>
    <w:p w14:paraId="068B49F6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22"/>
        </w:rPr>
      </w:pPr>
    </w:p>
    <w:p w14:paraId="28A1279A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  <w:tab w:val="right" w:pos="9180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</w:p>
    <w:p w14:paraId="4979127D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18"/>
        </w:rPr>
      </w:pPr>
    </w:p>
    <w:p w14:paraId="44C7338E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  <w:r>
        <w:rPr>
          <w:b/>
          <w:sz w:val="22"/>
        </w:rPr>
        <w:t>(5)</w:t>
      </w:r>
      <w:r>
        <w:rPr>
          <w:b/>
          <w:sz w:val="22"/>
        </w:rPr>
        <w:tab/>
      </w:r>
      <w:r w:rsidRPr="00E567AE">
        <w:rPr>
          <w:b/>
          <w:sz w:val="22"/>
        </w:rPr>
        <w:t>Approximate cost of function per persons attending</w:t>
      </w:r>
      <w:r>
        <w:rPr>
          <w:b/>
          <w:sz w:val="22"/>
        </w:rPr>
        <w:t xml:space="preserve"> (not to exceed $</w:t>
      </w:r>
      <w:r w:rsidR="008E0AA5">
        <w:rPr>
          <w:b/>
          <w:sz w:val="22"/>
        </w:rPr>
        <w:t>7</w:t>
      </w:r>
      <w:r>
        <w:rPr>
          <w:b/>
          <w:sz w:val="22"/>
        </w:rPr>
        <w:t>0 per person if held by</w:t>
      </w:r>
    </w:p>
    <w:p w14:paraId="2911A8E0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a lobbyist principal):</w:t>
      </w:r>
    </w:p>
    <w:p w14:paraId="25886E7F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22"/>
        </w:rPr>
      </w:pPr>
    </w:p>
    <w:p w14:paraId="7E03BECC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  <w:tab w:val="right" w:pos="9180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</w:p>
    <w:p w14:paraId="70BB8EF1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b/>
          <w:bCs/>
          <w:sz w:val="22"/>
        </w:rPr>
      </w:pPr>
    </w:p>
    <w:p w14:paraId="6667B70C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jc w:val="both"/>
        <w:rPr>
          <w:i/>
          <w:iCs/>
          <w:sz w:val="20"/>
        </w:rPr>
      </w:pPr>
      <w:r>
        <w:rPr>
          <w:i/>
          <w:iCs/>
          <w:sz w:val="20"/>
        </w:rPr>
        <w:t>CERTIFICATION:</w:t>
      </w:r>
    </w:p>
    <w:p w14:paraId="33E63F2C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sz w:val="22"/>
        </w:rPr>
      </w:pP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To the best of my knowledge and belief, the above-described function will be held and accompanying invitations have been extended in compliance with </w:t>
      </w:r>
      <w:r>
        <w:rPr>
          <w:b/>
          <w:i/>
          <w:iCs/>
          <w:sz w:val="20"/>
        </w:rPr>
        <w:t>S.C.</w:t>
      </w:r>
      <w:r>
        <w:rPr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§2-17-90 </w:t>
      </w:r>
      <w:r>
        <w:rPr>
          <w:i/>
          <w:iCs/>
          <w:sz w:val="20"/>
        </w:rPr>
        <w:t>and other applicable sections of law.  The information disclosed herein is truce, correct, and complete.  If errors or omissions are subsequently determined to exist, this report will be amended.</w:t>
      </w:r>
    </w:p>
    <w:p w14:paraId="23123F79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sz w:val="20"/>
        </w:rPr>
      </w:pPr>
    </w:p>
    <w:p w14:paraId="0E19B92F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180"/>
          <w:tab w:val="left" w:pos="450"/>
        </w:tabs>
        <w:jc w:val="both"/>
        <w:rPr>
          <w:b/>
          <w:bCs/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0BE20AB5" w14:textId="77777777" w:rsidR="00E32953" w:rsidRDefault="00EC590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tabs>
          <w:tab w:val="left" w:pos="2700"/>
          <w:tab w:val="left" w:pos="8910"/>
        </w:tabs>
        <w:jc w:val="both"/>
        <w:rPr>
          <w:sz w:val="20"/>
        </w:rPr>
      </w:pPr>
      <w:r>
        <w:rPr>
          <w:b/>
          <w:bCs/>
          <w:sz w:val="20"/>
        </w:rPr>
        <w:tab/>
      </w:r>
      <w:r>
        <w:rPr>
          <w:sz w:val="20"/>
        </w:rPr>
        <w:t>(Signature)</w:t>
      </w:r>
      <w:r>
        <w:rPr>
          <w:sz w:val="20"/>
        </w:rPr>
        <w:tab/>
        <w:t>(Date)</w:t>
      </w:r>
      <w:r>
        <w:rPr>
          <w:sz w:val="20"/>
        </w:rPr>
        <w:tab/>
      </w:r>
    </w:p>
    <w:p w14:paraId="79C171EE" w14:textId="77777777" w:rsidR="00E32953" w:rsidRDefault="00E3295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0"/>
          <w:tab w:val="left" w:pos="8190"/>
        </w:tabs>
        <w:jc w:val="both"/>
        <w:rPr>
          <w:b/>
          <w:bCs/>
          <w:sz w:val="10"/>
        </w:rPr>
        <w:sectPr w:rsidR="00E32953">
          <w:type w:val="continuous"/>
          <w:pgSz w:w="12240" w:h="15840"/>
          <w:pgMar w:top="720" w:right="1152" w:bottom="432" w:left="1152" w:header="720" w:footer="720" w:gutter="0"/>
          <w:cols w:space="720"/>
        </w:sectPr>
      </w:pPr>
    </w:p>
    <w:p w14:paraId="0D3CAFCD" w14:textId="77777777" w:rsidR="00E32953" w:rsidRDefault="00E32953">
      <w:pPr>
        <w:tabs>
          <w:tab w:val="left" w:pos="900"/>
          <w:tab w:val="left" w:pos="6390"/>
        </w:tabs>
        <w:jc w:val="both"/>
        <w:rPr>
          <w:b/>
          <w:bCs/>
          <w:sz w:val="10"/>
        </w:rPr>
      </w:pPr>
    </w:p>
    <w:p w14:paraId="6C30F428" w14:textId="77777777" w:rsidR="00E32953" w:rsidRDefault="00EC5902">
      <w:pPr>
        <w:tabs>
          <w:tab w:val="left" w:pos="900"/>
          <w:tab w:val="left" w:pos="6390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Return to:  </w:t>
      </w:r>
      <w:r>
        <w:rPr>
          <w:b/>
          <w:bCs/>
          <w:sz w:val="20"/>
        </w:rPr>
        <w:tab/>
        <w:t xml:space="preserve">Contact:  </w:t>
      </w:r>
      <w:r w:rsidR="00D65296">
        <w:rPr>
          <w:b/>
          <w:bCs/>
          <w:sz w:val="20"/>
        </w:rPr>
        <w:t xml:space="preserve"> </w:t>
      </w:r>
      <w:r w:rsidR="00D31013">
        <w:rPr>
          <w:b/>
          <w:bCs/>
          <w:sz w:val="20"/>
        </w:rPr>
        <w:t>Kami Thordahl</w:t>
      </w:r>
    </w:p>
    <w:p w14:paraId="2D139493" w14:textId="77777777" w:rsidR="005F31FC" w:rsidRDefault="00EC5902">
      <w:pPr>
        <w:tabs>
          <w:tab w:val="left" w:pos="990"/>
          <w:tab w:val="left" w:pos="7290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>House Invitations and Memorial Resolutions Committee</w:t>
      </w:r>
      <w:r>
        <w:rPr>
          <w:b/>
          <w:bCs/>
          <w:sz w:val="20"/>
        </w:rPr>
        <w:tab/>
      </w:r>
      <w:r w:rsidR="00D65296" w:rsidRPr="00E567AE">
        <w:rPr>
          <w:b/>
          <w:bCs/>
          <w:sz w:val="20"/>
        </w:rPr>
        <w:t>(803) 734-2701</w:t>
      </w:r>
      <w:r w:rsidR="00D65296">
        <w:rPr>
          <w:b/>
          <w:bCs/>
          <w:sz w:val="20"/>
        </w:rPr>
        <w:t xml:space="preserve">  </w:t>
      </w:r>
      <w:r w:rsidR="00552A6F">
        <w:rPr>
          <w:b/>
          <w:bCs/>
          <w:sz w:val="20"/>
        </w:rPr>
        <w:tab/>
      </w:r>
    </w:p>
    <w:p w14:paraId="6337908F" w14:textId="77777777" w:rsidR="00E32953" w:rsidRDefault="00EC5902">
      <w:pPr>
        <w:tabs>
          <w:tab w:val="left" w:pos="990"/>
          <w:tab w:val="left" w:pos="7290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 w:rsidR="001C179A">
        <w:rPr>
          <w:b/>
          <w:bCs/>
          <w:sz w:val="20"/>
        </w:rPr>
        <w:t>Post Office Box 11867</w:t>
      </w:r>
      <w:r w:rsidR="001C179A">
        <w:rPr>
          <w:b/>
          <w:bCs/>
          <w:sz w:val="20"/>
        </w:rPr>
        <w:tab/>
      </w:r>
      <w:r w:rsidRPr="00E567AE">
        <w:rPr>
          <w:b/>
          <w:bCs/>
          <w:sz w:val="20"/>
        </w:rPr>
        <w:t>(803) 734-</w:t>
      </w:r>
      <w:r w:rsidR="00D65296" w:rsidRPr="00E567AE">
        <w:rPr>
          <w:b/>
          <w:bCs/>
          <w:sz w:val="20"/>
        </w:rPr>
        <w:t>3107</w:t>
      </w:r>
    </w:p>
    <w:p w14:paraId="65B1B0E3" w14:textId="77777777" w:rsidR="00E32953" w:rsidRPr="00954B84" w:rsidRDefault="00EC5902">
      <w:pPr>
        <w:tabs>
          <w:tab w:val="left" w:pos="990"/>
          <w:tab w:val="left" w:pos="7290"/>
        </w:tabs>
        <w:jc w:val="both"/>
        <w:rPr>
          <w:bCs/>
          <w:sz w:val="20"/>
        </w:rPr>
      </w:pPr>
      <w:r>
        <w:rPr>
          <w:b/>
          <w:bCs/>
          <w:sz w:val="20"/>
        </w:rPr>
        <w:tab/>
      </w:r>
      <w:r w:rsidR="001C179A">
        <w:rPr>
          <w:b/>
          <w:bCs/>
          <w:sz w:val="20"/>
        </w:rPr>
        <w:t>Columbia, SC  29211</w:t>
      </w:r>
      <w:r w:rsidRPr="00954B84">
        <w:rPr>
          <w:bCs/>
          <w:sz w:val="20"/>
        </w:rPr>
        <w:tab/>
      </w:r>
      <w:r w:rsidR="00D31013" w:rsidRPr="00E567AE">
        <w:rPr>
          <w:bCs/>
          <w:sz w:val="20"/>
        </w:rPr>
        <w:t>kamithordahl</w:t>
      </w:r>
      <w:r w:rsidR="00761B1C" w:rsidRPr="00E567AE">
        <w:rPr>
          <w:bCs/>
          <w:sz w:val="20"/>
        </w:rPr>
        <w:t>@schouse.gov</w:t>
      </w:r>
    </w:p>
    <w:p w14:paraId="6CDBE6BA" w14:textId="77777777" w:rsidR="00E32953" w:rsidRPr="00954B84" w:rsidRDefault="00E16A36" w:rsidP="00954B84">
      <w:pPr>
        <w:tabs>
          <w:tab w:val="left" w:pos="990"/>
          <w:tab w:val="left" w:pos="2160"/>
        </w:tabs>
        <w:jc w:val="center"/>
        <w:rPr>
          <w:bCs/>
        </w:rPr>
      </w:pPr>
      <w:r>
        <w:rPr>
          <w:bCs/>
          <w:sz w:val="20"/>
        </w:rPr>
        <w:t xml:space="preserve">Revised </w:t>
      </w:r>
      <w:r w:rsidR="002E4B39">
        <w:rPr>
          <w:bCs/>
          <w:sz w:val="20"/>
        </w:rPr>
        <w:t>5</w:t>
      </w:r>
      <w:r w:rsidR="0040688B">
        <w:rPr>
          <w:bCs/>
          <w:sz w:val="20"/>
        </w:rPr>
        <w:t>/</w:t>
      </w:r>
      <w:r w:rsidR="002E4B39">
        <w:rPr>
          <w:bCs/>
          <w:sz w:val="20"/>
        </w:rPr>
        <w:t>23</w:t>
      </w:r>
      <w:r w:rsidR="0040688B">
        <w:rPr>
          <w:bCs/>
          <w:sz w:val="20"/>
        </w:rPr>
        <w:t>/202</w:t>
      </w:r>
      <w:r w:rsidR="002E4B39">
        <w:rPr>
          <w:bCs/>
          <w:sz w:val="20"/>
        </w:rPr>
        <w:t>4</w:t>
      </w:r>
    </w:p>
    <w:sectPr w:rsidR="00E32953" w:rsidRPr="00954B84" w:rsidSect="00E32953">
      <w:type w:val="continuous"/>
      <w:pgSz w:w="12240" w:h="15840"/>
      <w:pgMar w:top="720" w:right="1152" w:bottom="432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13FF" w14:textId="77777777" w:rsidR="008F0D1B" w:rsidRDefault="008F0D1B">
      <w:r>
        <w:separator/>
      </w:r>
    </w:p>
  </w:endnote>
  <w:endnote w:type="continuationSeparator" w:id="0">
    <w:p w14:paraId="1905A450" w14:textId="77777777" w:rsidR="008F0D1B" w:rsidRDefault="008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CB24" w14:textId="77777777" w:rsidR="00E32953" w:rsidRDefault="00EC5902">
    <w:pPr>
      <w:pStyle w:val="Footer"/>
      <w:tabs>
        <w:tab w:val="clear" w:pos="8640"/>
        <w:tab w:val="right" w:pos="8550"/>
      </w:tabs>
      <w:rPr>
        <w:sz w:val="20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F678" w14:textId="77777777" w:rsidR="008F0D1B" w:rsidRDefault="008F0D1B">
      <w:r>
        <w:separator/>
      </w:r>
    </w:p>
  </w:footnote>
  <w:footnote w:type="continuationSeparator" w:id="0">
    <w:p w14:paraId="215B60D2" w14:textId="77777777" w:rsidR="008F0D1B" w:rsidRDefault="008F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665E"/>
    <w:multiLevelType w:val="singleLevel"/>
    <w:tmpl w:val="CC320F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5390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02"/>
    <w:rsid w:val="000026BA"/>
    <w:rsid w:val="0001216C"/>
    <w:rsid w:val="00075AB8"/>
    <w:rsid w:val="000B39E8"/>
    <w:rsid w:val="000D2E25"/>
    <w:rsid w:val="001C179A"/>
    <w:rsid w:val="002519AA"/>
    <w:rsid w:val="002E4B39"/>
    <w:rsid w:val="003420FA"/>
    <w:rsid w:val="0040688B"/>
    <w:rsid w:val="00445EAE"/>
    <w:rsid w:val="004667B1"/>
    <w:rsid w:val="004C7836"/>
    <w:rsid w:val="00552A6F"/>
    <w:rsid w:val="0055380A"/>
    <w:rsid w:val="005D4613"/>
    <w:rsid w:val="005F31FC"/>
    <w:rsid w:val="00612B97"/>
    <w:rsid w:val="00621D43"/>
    <w:rsid w:val="0068709E"/>
    <w:rsid w:val="00761B1C"/>
    <w:rsid w:val="0080060D"/>
    <w:rsid w:val="00833487"/>
    <w:rsid w:val="00844BAE"/>
    <w:rsid w:val="00874A2E"/>
    <w:rsid w:val="008D7161"/>
    <w:rsid w:val="008E0AA5"/>
    <w:rsid w:val="008F0D1B"/>
    <w:rsid w:val="00934B60"/>
    <w:rsid w:val="00951F21"/>
    <w:rsid w:val="00954B84"/>
    <w:rsid w:val="00957C71"/>
    <w:rsid w:val="00A10092"/>
    <w:rsid w:val="00A44105"/>
    <w:rsid w:val="00AB4A21"/>
    <w:rsid w:val="00C50E65"/>
    <w:rsid w:val="00CE03BB"/>
    <w:rsid w:val="00CE0DF7"/>
    <w:rsid w:val="00D23D39"/>
    <w:rsid w:val="00D31013"/>
    <w:rsid w:val="00D36AF3"/>
    <w:rsid w:val="00D62D2F"/>
    <w:rsid w:val="00D65296"/>
    <w:rsid w:val="00D71B92"/>
    <w:rsid w:val="00D8518F"/>
    <w:rsid w:val="00D9297C"/>
    <w:rsid w:val="00DD43F2"/>
    <w:rsid w:val="00E16A36"/>
    <w:rsid w:val="00E32953"/>
    <w:rsid w:val="00E432D9"/>
    <w:rsid w:val="00E5409E"/>
    <w:rsid w:val="00E567AE"/>
    <w:rsid w:val="00E57C3B"/>
    <w:rsid w:val="00EC5902"/>
    <w:rsid w:val="00F30AF8"/>
    <w:rsid w:val="00F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39437E"/>
  <w15:chartTrackingRefBased/>
  <w15:docId w15:val="{9566ED2B-AB83-40FE-A851-A637E3A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53"/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32953"/>
    <w:rPr>
      <w:rFonts w:cs="Times New Roman"/>
      <w:b/>
      <w:color w:val="auto"/>
      <w:szCs w:val="20"/>
    </w:rPr>
  </w:style>
  <w:style w:type="paragraph" w:styleId="Header">
    <w:name w:val="header"/>
    <w:basedOn w:val="Normal"/>
    <w:semiHidden/>
    <w:rsid w:val="00E32953"/>
    <w:pPr>
      <w:tabs>
        <w:tab w:val="center" w:pos="4320"/>
        <w:tab w:val="right" w:pos="8640"/>
      </w:tabs>
    </w:pPr>
  </w:style>
  <w:style w:type="character" w:customStyle="1" w:styleId="Dingbats">
    <w:name w:val="Dingbats"/>
    <w:rsid w:val="00E32953"/>
    <w:rPr>
      <w:rFonts w:ascii="ZapfDingbats" w:hAnsi="ZapfDingbats"/>
      <w:color w:val="000000"/>
      <w:sz w:val="24"/>
    </w:rPr>
  </w:style>
  <w:style w:type="paragraph" w:styleId="Footer">
    <w:name w:val="footer"/>
    <w:basedOn w:val="Normal"/>
    <w:semiHidden/>
    <w:rsid w:val="00E3295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W</vt:lpstr>
    </vt:vector>
  </TitlesOfParts>
  <Company>LPITR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W</dc:title>
  <dc:subject/>
  <dc:creator>LAP</dc:creator>
  <cp:keywords/>
  <dc:description/>
  <cp:lastModifiedBy>Derrick Williamson</cp:lastModifiedBy>
  <cp:revision>2</cp:revision>
  <cp:lastPrinted>2007-04-23T20:56:00Z</cp:lastPrinted>
  <dcterms:created xsi:type="dcterms:W3CDTF">2024-08-08T16:03:00Z</dcterms:created>
  <dcterms:modified xsi:type="dcterms:W3CDTF">2024-08-08T16:03:00Z</dcterms:modified>
</cp:coreProperties>
</file>