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20C" w:rsidRDefault="007E220C" w:rsidP="00302776">
      <w:r>
        <w:t>Agency Name: Board of Nursing</w:t>
      </w:r>
    </w:p>
    <w:p w:rsidR="007E220C" w:rsidRDefault="007E220C" w:rsidP="00302776">
      <w:r>
        <w:t>Statutory Authority: 40-1-70, 40-33-10(E) and (I), 40-33-1335(4), and 40-33-1345(C)</w:t>
      </w:r>
    </w:p>
    <w:p w:rsidR="00302776" w:rsidRDefault="00302776" w:rsidP="00302776">
      <w:r>
        <w:t>Document Number: 4342</w:t>
      </w:r>
    </w:p>
    <w:p w:rsidR="007E220C" w:rsidRDefault="007E220C" w:rsidP="00302776">
      <w:r>
        <w:t>Proposed in State Register Volume and Issue: 37/2</w:t>
      </w:r>
    </w:p>
    <w:p w:rsidR="0039127E" w:rsidRDefault="00A01B66" w:rsidP="00302776">
      <w:r>
        <w:t>House Committee: Medical, Military, Public and Municipal Affairs Committee</w:t>
      </w:r>
    </w:p>
    <w:p w:rsidR="00A01B66" w:rsidRDefault="0039127E" w:rsidP="00302776">
      <w:r>
        <w:t>Senate Committee: Medical Affairs Committee</w:t>
      </w:r>
    </w:p>
    <w:p w:rsidR="001B3F9C" w:rsidRDefault="001B3F9C" w:rsidP="00302776">
      <w:r>
        <w:t>120 Day Review Expiration Date for Automatic Approval: 03/04/2014</w:t>
      </w:r>
    </w:p>
    <w:p w:rsidR="00AD1064" w:rsidRDefault="00AD1064" w:rsidP="00302776">
      <w:r>
        <w:t>Final in State Register Volume and Issue: 38/3</w:t>
      </w:r>
    </w:p>
    <w:p w:rsidR="00AD1064" w:rsidRDefault="007E220C" w:rsidP="00302776">
      <w:r>
        <w:t xml:space="preserve">Status: </w:t>
      </w:r>
      <w:r w:rsidR="00AD1064">
        <w:t>Final</w:t>
      </w:r>
    </w:p>
    <w:p w:rsidR="007E220C" w:rsidRDefault="007E220C" w:rsidP="00302776">
      <w:r>
        <w:t>Subject: Nurse Licensure Compact</w:t>
      </w:r>
    </w:p>
    <w:p w:rsidR="00302776" w:rsidRDefault="00302776" w:rsidP="00302776"/>
    <w:p w:rsidR="00302776" w:rsidRDefault="00302776" w:rsidP="00302776">
      <w:r>
        <w:t>History: 4342</w:t>
      </w:r>
    </w:p>
    <w:p w:rsidR="00302776" w:rsidRDefault="00302776" w:rsidP="00302776"/>
    <w:p w:rsidR="00302776" w:rsidRDefault="00302776" w:rsidP="00302776">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7E220C" w:rsidRDefault="007E220C" w:rsidP="00302776">
      <w:pPr>
        <w:tabs>
          <w:tab w:val="left" w:pos="475"/>
          <w:tab w:val="left" w:pos="2304"/>
          <w:tab w:val="center" w:pos="6494"/>
          <w:tab w:val="left" w:pos="7373"/>
          <w:tab w:val="left" w:pos="8554"/>
        </w:tabs>
      </w:pPr>
      <w:r>
        <w:t>-</w:t>
      </w:r>
      <w:r>
        <w:tab/>
        <w:t>02/22/2013</w:t>
      </w:r>
      <w:r>
        <w:tab/>
        <w:t xml:space="preserve">Proposed </w:t>
      </w:r>
      <w:proofErr w:type="spellStart"/>
      <w:r>
        <w:t>Reg</w:t>
      </w:r>
      <w:proofErr w:type="spellEnd"/>
      <w:r>
        <w:t xml:space="preserve"> Published in SR</w:t>
      </w:r>
      <w:r>
        <w:tab/>
      </w:r>
    </w:p>
    <w:p w:rsidR="001B3F9C" w:rsidRDefault="001B3F9C" w:rsidP="00302776">
      <w:pPr>
        <w:tabs>
          <w:tab w:val="left" w:pos="475"/>
          <w:tab w:val="left" w:pos="2304"/>
          <w:tab w:val="center" w:pos="6494"/>
          <w:tab w:val="left" w:pos="7373"/>
          <w:tab w:val="left" w:pos="8554"/>
        </w:tabs>
      </w:pPr>
      <w:r>
        <w:t>-</w:t>
      </w:r>
      <w:r>
        <w:tab/>
        <w:t>03/28/2013</w:t>
      </w:r>
      <w:r>
        <w:tab/>
        <w:t>Received by Lt. Gov &amp; Speaker</w:t>
      </w:r>
      <w:r>
        <w:tab/>
      </w:r>
      <w:r>
        <w:tab/>
        <w:t>03/04/2014</w:t>
      </w:r>
    </w:p>
    <w:p w:rsidR="0039127E" w:rsidRDefault="0039127E" w:rsidP="00302776">
      <w:pPr>
        <w:tabs>
          <w:tab w:val="left" w:pos="475"/>
          <w:tab w:val="left" w:pos="2304"/>
          <w:tab w:val="center" w:pos="6494"/>
          <w:tab w:val="left" w:pos="7373"/>
          <w:tab w:val="left" w:pos="8554"/>
        </w:tabs>
      </w:pPr>
      <w:r>
        <w:t>S</w:t>
      </w:r>
      <w:r>
        <w:tab/>
        <w:t>04/02/2013</w:t>
      </w:r>
      <w:r>
        <w:tab/>
        <w:t>Referred to Committee</w:t>
      </w:r>
      <w:r>
        <w:tab/>
      </w:r>
    </w:p>
    <w:p w:rsidR="00A01B66" w:rsidRDefault="00A01B66" w:rsidP="00302776">
      <w:pPr>
        <w:tabs>
          <w:tab w:val="left" w:pos="475"/>
          <w:tab w:val="left" w:pos="2304"/>
          <w:tab w:val="center" w:pos="6494"/>
          <w:tab w:val="left" w:pos="7373"/>
          <w:tab w:val="left" w:pos="8554"/>
        </w:tabs>
      </w:pPr>
      <w:r>
        <w:t>H</w:t>
      </w:r>
      <w:r>
        <w:tab/>
        <w:t>04/09/2013</w:t>
      </w:r>
      <w:r>
        <w:tab/>
        <w:t>Referred to Committee</w:t>
      </w:r>
      <w:r>
        <w:tab/>
      </w:r>
    </w:p>
    <w:p w:rsidR="00653687" w:rsidRDefault="00653687" w:rsidP="00302776">
      <w:pPr>
        <w:tabs>
          <w:tab w:val="left" w:pos="475"/>
          <w:tab w:val="left" w:pos="2304"/>
          <w:tab w:val="center" w:pos="6494"/>
          <w:tab w:val="left" w:pos="7373"/>
          <w:tab w:val="left" w:pos="8554"/>
        </w:tabs>
      </w:pPr>
      <w:r>
        <w:t>H</w:t>
      </w:r>
      <w:r>
        <w:tab/>
        <w:t>05/22/2013</w:t>
      </w:r>
      <w:r>
        <w:tab/>
        <w:t>Resolution Introduced to Approve</w:t>
      </w:r>
      <w:r>
        <w:tab/>
        <w:t>4202</w:t>
      </w:r>
    </w:p>
    <w:p w:rsidR="00AD1064" w:rsidRDefault="00AD1064" w:rsidP="00302776">
      <w:pPr>
        <w:tabs>
          <w:tab w:val="left" w:pos="475"/>
          <w:tab w:val="left" w:pos="2304"/>
          <w:tab w:val="center" w:pos="6494"/>
          <w:tab w:val="left" w:pos="7373"/>
          <w:tab w:val="left" w:pos="8554"/>
        </w:tabs>
      </w:pPr>
      <w:r>
        <w:t>-</w:t>
      </w:r>
      <w:r>
        <w:tab/>
        <w:t>03/04/2014</w:t>
      </w:r>
      <w:r>
        <w:tab/>
        <w:t>Approved by:  Expiration Date</w:t>
      </w:r>
    </w:p>
    <w:p w:rsidR="00AD1064" w:rsidRDefault="00AD1064" w:rsidP="00302776">
      <w:pPr>
        <w:tabs>
          <w:tab w:val="left" w:pos="475"/>
          <w:tab w:val="left" w:pos="2304"/>
          <w:tab w:val="center" w:pos="6494"/>
          <w:tab w:val="left" w:pos="7373"/>
          <w:tab w:val="left" w:pos="8554"/>
        </w:tabs>
      </w:pPr>
      <w:r>
        <w:t>-</w:t>
      </w:r>
      <w:r>
        <w:tab/>
        <w:t>03/28/2014</w:t>
      </w:r>
      <w:r>
        <w:tab/>
        <w:t>Effective Date unless otherwise</w:t>
      </w:r>
    </w:p>
    <w:p w:rsidR="00AD1064" w:rsidRDefault="00AD1064" w:rsidP="00302776">
      <w:pPr>
        <w:tabs>
          <w:tab w:val="left" w:pos="475"/>
          <w:tab w:val="left" w:pos="2304"/>
          <w:tab w:val="center" w:pos="6494"/>
          <w:tab w:val="left" w:pos="7373"/>
          <w:tab w:val="left" w:pos="8554"/>
        </w:tabs>
      </w:pPr>
      <w:r>
        <w:tab/>
      </w:r>
      <w:r>
        <w:tab/>
        <w:t>provided for in the Regulation</w:t>
      </w:r>
    </w:p>
    <w:p w:rsidR="00302776" w:rsidRPr="00AD1064" w:rsidRDefault="00302776" w:rsidP="00302776">
      <w:pPr>
        <w:tabs>
          <w:tab w:val="left" w:pos="475"/>
          <w:tab w:val="left" w:pos="2304"/>
          <w:tab w:val="center" w:pos="6494"/>
          <w:tab w:val="left" w:pos="7373"/>
          <w:tab w:val="left" w:pos="8554"/>
        </w:tabs>
      </w:pPr>
    </w:p>
    <w:p w:rsidR="00C40630" w:rsidRPr="001A1A6D" w:rsidRDefault="00302776" w:rsidP="007B27E7">
      <w:pPr>
        <w:jc w:val="center"/>
        <w:rPr>
          <w:rFonts w:eastAsia="Calibri" w:cs="Times New Roman"/>
        </w:rPr>
      </w:pPr>
      <w:r>
        <w:br w:type="page"/>
      </w:r>
      <w:r w:rsidR="00C40630">
        <w:rPr>
          <w:rFonts w:eastAsia="Calibri" w:cs="Times New Roman"/>
        </w:rPr>
        <w:lastRenderedPageBreak/>
        <w:t>Document No. 4342</w:t>
      </w:r>
    </w:p>
    <w:p w:rsidR="00C40630" w:rsidRPr="007B27E7" w:rsidRDefault="00C40630" w:rsidP="007B27E7">
      <w:pPr>
        <w:jc w:val="center"/>
        <w:rPr>
          <w:rFonts w:eastAsia="Calibri" w:cs="Times New Roman"/>
          <w:b/>
        </w:rPr>
      </w:pPr>
      <w:r w:rsidRPr="007B27E7">
        <w:rPr>
          <w:rFonts w:eastAsia="Calibri" w:cs="Times New Roman"/>
          <w:b/>
        </w:rPr>
        <w:t>BOARD OF NURSING</w:t>
      </w:r>
    </w:p>
    <w:p w:rsidR="00C40630" w:rsidRPr="007B27E7" w:rsidRDefault="00C40630" w:rsidP="007B27E7">
      <w:pPr>
        <w:jc w:val="center"/>
        <w:rPr>
          <w:rFonts w:eastAsia="Calibri" w:cs="Times New Roman"/>
        </w:rPr>
      </w:pPr>
      <w:r w:rsidRPr="007B27E7">
        <w:rPr>
          <w:rFonts w:eastAsia="Calibri" w:cs="Times New Roman"/>
        </w:rPr>
        <w:t>CHAPTER 91</w:t>
      </w:r>
    </w:p>
    <w:p w:rsidR="00C40630" w:rsidRDefault="00C40630" w:rsidP="007B27E7">
      <w:pPr>
        <w:jc w:val="center"/>
        <w:rPr>
          <w:rFonts w:eastAsia="Times New Roman" w:cs="Times New Roman"/>
          <w:color w:val="000000"/>
        </w:rPr>
      </w:pPr>
      <w:r w:rsidRPr="007B27E7">
        <w:rPr>
          <w:rFonts w:eastAsia="Calibri" w:cs="Times New Roman"/>
        </w:rPr>
        <w:t>Statutory Authority:</w:t>
      </w:r>
      <w:r>
        <w:rPr>
          <w:rFonts w:eastAsia="Calibri" w:cs="Times New Roman"/>
        </w:rPr>
        <w:t xml:space="preserve"> </w:t>
      </w:r>
      <w:r w:rsidRPr="007B27E7">
        <w:rPr>
          <w:rFonts w:eastAsia="Calibri" w:cs="Times New Roman"/>
        </w:rPr>
        <w:t>1976 Code Sections 40-1-70, 40-33-10(E)</w:t>
      </w:r>
      <w:r>
        <w:rPr>
          <w:rFonts w:eastAsia="Calibri" w:cs="Times New Roman"/>
        </w:rPr>
        <w:t xml:space="preserve"> and </w:t>
      </w:r>
      <w:r w:rsidRPr="007B27E7">
        <w:rPr>
          <w:rFonts w:eastAsia="Calibri" w:cs="Times New Roman"/>
        </w:rPr>
        <w:t>(I)</w:t>
      </w:r>
      <w:r>
        <w:rPr>
          <w:rFonts w:eastAsia="Calibri" w:cs="Times New Roman"/>
        </w:rPr>
        <w:t xml:space="preserve">, </w:t>
      </w:r>
      <w:r>
        <w:rPr>
          <w:rFonts w:cs="Times New Roman"/>
        </w:rPr>
        <w:t>40</w:t>
      </w:r>
      <w:r w:rsidRPr="004027F0">
        <w:rPr>
          <w:rFonts w:eastAsia="Times New Roman" w:cs="Times New Roman"/>
          <w:color w:val="000000"/>
        </w:rPr>
        <w:t>-33-1335(4)</w:t>
      </w:r>
      <w:r>
        <w:rPr>
          <w:rFonts w:eastAsia="Times New Roman" w:cs="Times New Roman"/>
          <w:color w:val="000000"/>
        </w:rPr>
        <w:t>,</w:t>
      </w:r>
      <w:r w:rsidRPr="004027F0">
        <w:rPr>
          <w:rFonts w:eastAsia="Times New Roman" w:cs="Times New Roman"/>
          <w:color w:val="000000"/>
        </w:rPr>
        <w:t xml:space="preserve"> and </w:t>
      </w:r>
    </w:p>
    <w:p w:rsidR="00C40630" w:rsidRPr="007B27E7" w:rsidRDefault="00C40630" w:rsidP="007B27E7">
      <w:pPr>
        <w:jc w:val="center"/>
        <w:rPr>
          <w:rFonts w:eastAsia="Calibri" w:cs="Times New Roman"/>
        </w:rPr>
      </w:pPr>
      <w:r w:rsidRPr="004027F0">
        <w:rPr>
          <w:rFonts w:eastAsia="Times New Roman" w:cs="Times New Roman"/>
          <w:color w:val="000000"/>
        </w:rPr>
        <w:t>40-33-1345(C)</w:t>
      </w:r>
    </w:p>
    <w:p w:rsidR="00C40630" w:rsidRDefault="00C40630" w:rsidP="009C4B30">
      <w:pPr>
        <w:rPr>
          <w:rFonts w:cs="Times New Roman"/>
        </w:rPr>
      </w:pPr>
    </w:p>
    <w:p w:rsidR="00C40630" w:rsidRDefault="00C40630" w:rsidP="009C4B30">
      <w:pPr>
        <w:rPr>
          <w:rFonts w:cs="Times New Roman"/>
        </w:rPr>
      </w:pPr>
      <w:r>
        <w:rPr>
          <w:rFonts w:cs="Times New Roman"/>
        </w:rPr>
        <w:t>91-2. Nurse Licensure Compact</w:t>
      </w:r>
    </w:p>
    <w:p w:rsidR="00C40630" w:rsidRDefault="00C40630" w:rsidP="009C4B30">
      <w:pPr>
        <w:rPr>
          <w:rFonts w:cs="Times New Roman"/>
        </w:rPr>
      </w:pPr>
    </w:p>
    <w:p w:rsidR="00C40630" w:rsidRPr="001473EB" w:rsidRDefault="00C40630" w:rsidP="001473EB">
      <w:pPr>
        <w:rPr>
          <w:rFonts w:cs="Times New Roman"/>
        </w:rPr>
      </w:pPr>
      <w:r>
        <w:rPr>
          <w:rFonts w:cs="Times New Roman"/>
          <w:b/>
        </w:rPr>
        <w:t>Synopsis</w:t>
      </w:r>
      <w:r w:rsidRPr="001473EB">
        <w:rPr>
          <w:rFonts w:cs="Times New Roman"/>
          <w:b/>
        </w:rPr>
        <w:t>:</w:t>
      </w:r>
    </w:p>
    <w:p w:rsidR="00C40630" w:rsidRPr="001473EB" w:rsidRDefault="00C40630" w:rsidP="001473EB">
      <w:pPr>
        <w:rPr>
          <w:rFonts w:cs="Times New Roman"/>
        </w:rPr>
      </w:pPr>
    </w:p>
    <w:p w:rsidR="00C40630" w:rsidRPr="001473EB" w:rsidRDefault="00C40630" w:rsidP="001473EB">
      <w:pPr>
        <w:tabs>
          <w:tab w:val="left" w:pos="216"/>
        </w:tabs>
        <w:rPr>
          <w:rFonts w:cs="Times New Roman"/>
          <w:snapToGrid w:val="0"/>
        </w:rPr>
      </w:pPr>
      <w:r w:rsidRPr="001473EB">
        <w:rPr>
          <w:rFonts w:cs="Times New Roman"/>
        </w:rPr>
        <w:tab/>
        <w:t xml:space="preserve">To satisfy the requirements of licensure in the field of </w:t>
      </w:r>
      <w:r>
        <w:rPr>
          <w:rFonts w:cs="Times New Roman"/>
        </w:rPr>
        <w:t>nursing</w:t>
      </w:r>
      <w:r w:rsidRPr="001473EB">
        <w:rPr>
          <w:rFonts w:cs="Times New Roman"/>
        </w:rPr>
        <w:t>, Regulation</w:t>
      </w:r>
      <w:r>
        <w:rPr>
          <w:rFonts w:cs="Times New Roman"/>
        </w:rPr>
        <w:t xml:space="preserve"> 9</w:t>
      </w:r>
      <w:r w:rsidRPr="001473EB">
        <w:rPr>
          <w:rFonts w:cs="Times New Roman"/>
        </w:rPr>
        <w:t xml:space="preserve">1-2 must be updated in conformance with the Board of </w:t>
      </w:r>
      <w:r>
        <w:rPr>
          <w:rFonts w:cs="Times New Roman"/>
        </w:rPr>
        <w:t xml:space="preserve">Nursing </w:t>
      </w:r>
      <w:r w:rsidRPr="001473EB">
        <w:rPr>
          <w:rFonts w:cs="Times New Roman"/>
        </w:rPr>
        <w:t>Practice Act</w:t>
      </w:r>
      <w:r>
        <w:rPr>
          <w:rFonts w:cs="Times New Roman"/>
        </w:rPr>
        <w:t xml:space="preserve"> and the Nurse Licensure Compact Administrators rules and regulations</w:t>
      </w:r>
      <w:r w:rsidRPr="001473EB">
        <w:rPr>
          <w:rFonts w:cs="Times New Roman"/>
        </w:rPr>
        <w:t>.</w:t>
      </w:r>
      <w:r w:rsidRPr="001473EB">
        <w:rPr>
          <w:rFonts w:cs="Times New Roman"/>
          <w:snapToGrid w:val="0"/>
        </w:rPr>
        <w:t xml:space="preserve"> </w:t>
      </w:r>
    </w:p>
    <w:p w:rsidR="00C40630" w:rsidRDefault="00C40630" w:rsidP="001473EB">
      <w:pPr>
        <w:rPr>
          <w:rFonts w:cs="Times New Roman"/>
        </w:rPr>
      </w:pPr>
    </w:p>
    <w:p w:rsidR="00C40630" w:rsidRDefault="00C40630" w:rsidP="001473EB">
      <w:pPr>
        <w:rPr>
          <w:rFonts w:cs="Times New Roman"/>
        </w:rPr>
      </w:pPr>
      <w:r>
        <w:rPr>
          <w:rFonts w:cs="Times New Roman"/>
        </w:rPr>
        <w:tab/>
        <w:t xml:space="preserve">Notice of Drafting was published in the </w:t>
      </w:r>
      <w:r w:rsidRPr="00F97378">
        <w:rPr>
          <w:rFonts w:cs="Times New Roman"/>
          <w:i/>
        </w:rPr>
        <w:t>State Register</w:t>
      </w:r>
      <w:r>
        <w:rPr>
          <w:rFonts w:cs="Times New Roman"/>
        </w:rPr>
        <w:t xml:space="preserve"> on January 25, 2013.</w:t>
      </w:r>
    </w:p>
    <w:p w:rsidR="00C40630" w:rsidRDefault="00C40630" w:rsidP="001473EB">
      <w:pPr>
        <w:rPr>
          <w:rFonts w:cs="Times New Roman"/>
        </w:rPr>
      </w:pPr>
    </w:p>
    <w:p w:rsidR="00C40630" w:rsidRPr="00AD2FE1" w:rsidRDefault="00C40630" w:rsidP="00EE2337">
      <w:pPr>
        <w:rPr>
          <w:b/>
        </w:rPr>
      </w:pPr>
      <w:r w:rsidRPr="00AD2FE1">
        <w:rPr>
          <w:b/>
        </w:rPr>
        <w:t>Instructions:</w:t>
      </w:r>
    </w:p>
    <w:p w:rsidR="00C40630" w:rsidRDefault="00C40630" w:rsidP="00EE2337"/>
    <w:p w:rsidR="00AD1064" w:rsidRDefault="00C40630" w:rsidP="0092274A">
      <w:r>
        <w:tab/>
        <w:t>The following section of Chapter 91 is modified as provided below. All other items and sections remain unchanged.</w:t>
      </w:r>
    </w:p>
    <w:p w:rsidR="00AD1064" w:rsidRDefault="00AD1064" w:rsidP="0092274A"/>
    <w:p w:rsidR="00C40630" w:rsidRPr="007B27E7" w:rsidRDefault="00C40630" w:rsidP="00B30BD6">
      <w:pPr>
        <w:rPr>
          <w:rFonts w:cs="Times New Roman"/>
          <w:b/>
        </w:rPr>
      </w:pPr>
      <w:r w:rsidRPr="007B27E7">
        <w:rPr>
          <w:rFonts w:cs="Times New Roman"/>
          <w:b/>
        </w:rPr>
        <w:t>Text:</w:t>
      </w:r>
    </w:p>
    <w:p w:rsidR="00C40630" w:rsidRPr="00AD1064" w:rsidRDefault="00C40630" w:rsidP="00B30BD6">
      <w:pPr>
        <w:rPr>
          <w:rFonts w:cs="Times New Roman"/>
        </w:rPr>
      </w:pPr>
    </w:p>
    <w:p w:rsidR="00C40630" w:rsidRPr="00AD1064" w:rsidRDefault="00C40630" w:rsidP="00B30BD6">
      <w:pPr>
        <w:rPr>
          <w:rFonts w:eastAsia="Times New Roman" w:cs="Times New Roman"/>
          <w:color w:val="000000"/>
        </w:rPr>
      </w:pPr>
      <w:r w:rsidRPr="00AD1064">
        <w:rPr>
          <w:rFonts w:eastAsia="Times New Roman" w:cs="Times New Roman"/>
          <w:color w:val="000000"/>
        </w:rPr>
        <w:t>91-2. Nurse Licensure Compact.</w:t>
      </w:r>
    </w:p>
    <w:p w:rsidR="00C40630" w:rsidRPr="00AD1064" w:rsidRDefault="00C40630" w:rsidP="00B30BD6">
      <w:pPr>
        <w:rPr>
          <w:rFonts w:eastAsia="Times New Roman" w:cs="Times New Roman"/>
          <w:color w:val="000000"/>
        </w:rPr>
      </w:pPr>
    </w:p>
    <w:p w:rsidR="00C40630" w:rsidRPr="00AD1064" w:rsidRDefault="00C40630" w:rsidP="00F97378">
      <w:pPr>
        <w:jc w:val="center"/>
        <w:rPr>
          <w:rFonts w:eastAsia="Times New Roman" w:cs="Times New Roman"/>
          <w:color w:val="000000"/>
        </w:rPr>
      </w:pPr>
      <w:r w:rsidRPr="00AD1064">
        <w:rPr>
          <w:rFonts w:eastAsia="Times New Roman" w:cs="Times New Roman"/>
          <w:color w:val="000000"/>
        </w:rPr>
        <w:t>(Statutory Authority: 1976 Code Sections 40-1-70, 40-33-1335(4) and 40-33-1345(C))</w:t>
      </w:r>
    </w:p>
    <w:p w:rsidR="00C40630" w:rsidRPr="00AD1064" w:rsidRDefault="00C40630" w:rsidP="004027F0">
      <w:pPr>
        <w:rPr>
          <w:rFonts w:eastAsia="Times New Roman" w:cs="Times New Roman"/>
          <w:color w:val="000000"/>
        </w:rPr>
      </w:pP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A. Definition of Terms in the Compact. </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For the Purpose of the Compact: </w:t>
      </w:r>
    </w:p>
    <w:p w:rsidR="00C40630" w:rsidRPr="00AD1064" w:rsidRDefault="00C40630" w:rsidP="009E28B0">
      <w:pPr>
        <w:ind w:left="216" w:firstLine="216"/>
        <w:rPr>
          <w:rFonts w:eastAsia="Times New Roman" w:cs="Times New Roman"/>
          <w:color w:val="000000"/>
        </w:rPr>
      </w:pPr>
      <w:r w:rsidRPr="00AD1064">
        <w:rPr>
          <w:rFonts w:eastAsia="Times New Roman" w:cs="Times New Roman"/>
          <w:color w:val="000000"/>
        </w:rPr>
        <w:t xml:space="preserve">1. "Board" means party state's regulatory body responsible for issuing nurse licenses. </w:t>
      </w:r>
    </w:p>
    <w:p w:rsidR="00C40630" w:rsidRPr="00AD1064" w:rsidRDefault="00C40630" w:rsidP="009E28B0">
      <w:pPr>
        <w:ind w:left="216" w:firstLine="216"/>
        <w:rPr>
          <w:rFonts w:eastAsia="Times New Roman" w:cs="Times New Roman"/>
          <w:color w:val="000000"/>
        </w:rPr>
      </w:pPr>
      <w:r w:rsidRPr="00AD1064">
        <w:rPr>
          <w:rFonts w:eastAsia="Times New Roman" w:cs="Times New Roman"/>
          <w:color w:val="000000"/>
        </w:rPr>
        <w:t xml:space="preserve">2. "Information system" means the coordinated licensure information system. </w:t>
      </w:r>
    </w:p>
    <w:p w:rsidR="00C40630" w:rsidRPr="00AD1064" w:rsidRDefault="00C40630" w:rsidP="009E28B0">
      <w:pPr>
        <w:ind w:firstLine="450"/>
        <w:rPr>
          <w:rFonts w:eastAsia="Times New Roman" w:cs="Times New Roman"/>
          <w:color w:val="000000"/>
        </w:rPr>
      </w:pPr>
      <w:r w:rsidRPr="00AD1064">
        <w:rPr>
          <w:rFonts w:eastAsia="Times New Roman" w:cs="Times New Roman"/>
          <w:color w:val="000000"/>
        </w:rPr>
        <w:t xml:space="preserve">3. "Primary state of residence" means the state of a person's declared fixed permanent and principal home for legal purposes; domicile.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4. "Public" means any individual or entity other than designated staff or representatives of party state boards or the National Council of State Boards of Nursing, Inc. </w:t>
      </w:r>
    </w:p>
    <w:p w:rsidR="00C40630" w:rsidRPr="00AD1064" w:rsidRDefault="00C40630" w:rsidP="009E28B0">
      <w:pPr>
        <w:ind w:left="216" w:firstLine="216"/>
        <w:rPr>
          <w:rFonts w:eastAsia="Times New Roman" w:cs="Times New Roman"/>
          <w:color w:val="000000"/>
        </w:rPr>
      </w:pPr>
      <w:r w:rsidRPr="00AD1064">
        <w:rPr>
          <w:rFonts w:eastAsia="Times New Roman" w:cs="Times New Roman"/>
          <w:color w:val="000000"/>
        </w:rPr>
        <w:t xml:space="preserve">Other terms used in these rules are to be defined as in the Interstate Compact. </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B. Issuance of a License by a Compact Party State. </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For the purpose of this Compact: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1. As of July 1, 2005, no applicant for initial licensure will be issued a compact license granting a multi-state privilege to practice unless the applicant first obtains a passing score on the applicable </w:t>
      </w:r>
      <w:proofErr w:type="spellStart"/>
      <w:r w:rsidRPr="00AD1064">
        <w:rPr>
          <w:rFonts w:eastAsia="Times New Roman" w:cs="Times New Roman"/>
          <w:color w:val="000000"/>
        </w:rPr>
        <w:t>NCLEX</w:t>
      </w:r>
      <w:proofErr w:type="spellEnd"/>
      <w:r w:rsidRPr="00AD1064">
        <w:rPr>
          <w:rFonts w:eastAsia="Times New Roman" w:cs="Times New Roman"/>
          <w:color w:val="000000"/>
        </w:rPr>
        <w:t xml:space="preserve"> examination or its predecessor examination used for licensure.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2. A nurse applying for a license in a home party state shall produce evidence of the nurse's primary state of residence. Such evidence shall include a declaration signed by the licensee. Further evidence that may be requested and may include but is not limited to: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t xml:space="preserve">a. Driver's license with a home address;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t xml:space="preserve">b. Voter registration card displaying a home address;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lastRenderedPageBreak/>
        <w:t>c. Federal income tax return declaring the primary state of residence;</w:t>
      </w:r>
    </w:p>
    <w:p w:rsidR="00C40630" w:rsidRPr="00AD1064" w:rsidRDefault="00C40630" w:rsidP="009E28B0">
      <w:pPr>
        <w:ind w:left="432" w:firstLine="216"/>
        <w:rPr>
          <w:rFonts w:cs="Times New Roman"/>
        </w:rPr>
      </w:pPr>
      <w:r w:rsidRPr="00AD1064">
        <w:rPr>
          <w:rFonts w:eastAsia="Times New Roman" w:cs="Times New Roman"/>
          <w:color w:val="000000"/>
        </w:rPr>
        <w:t xml:space="preserve">d. </w:t>
      </w:r>
      <w:r w:rsidRPr="00AD1064">
        <w:rPr>
          <w:rFonts w:cs="Times New Roman"/>
        </w:rPr>
        <w:t>Military Form No. 2058 – state of legal residence certificate; or</w:t>
      </w:r>
    </w:p>
    <w:p w:rsidR="00C40630" w:rsidRPr="00AD1064" w:rsidRDefault="00C40630" w:rsidP="002412A1">
      <w:pPr>
        <w:ind w:firstLine="648"/>
        <w:rPr>
          <w:rFonts w:cs="Times New Roman"/>
        </w:rPr>
      </w:pPr>
      <w:r w:rsidRPr="00AD1064">
        <w:rPr>
          <w:rFonts w:eastAsia="Times New Roman" w:cs="Times New Roman"/>
          <w:color w:val="000000"/>
        </w:rPr>
        <w:t xml:space="preserve">e. </w:t>
      </w:r>
      <w:proofErr w:type="spellStart"/>
      <w:r w:rsidRPr="00AD1064">
        <w:rPr>
          <w:rFonts w:cs="Times New Roman"/>
        </w:rPr>
        <w:t>W2</w:t>
      </w:r>
      <w:proofErr w:type="spellEnd"/>
      <w:r w:rsidRPr="00AD1064">
        <w:rPr>
          <w:rFonts w:cs="Times New Roman"/>
        </w:rPr>
        <w:t xml:space="preserve"> from US Government or any bureau, division or agency thereof indicating the declared state of residence.</w:t>
      </w:r>
    </w:p>
    <w:p w:rsidR="00C40630" w:rsidRPr="00AD1064" w:rsidRDefault="00C40630" w:rsidP="00BD5460">
      <w:pPr>
        <w:rPr>
          <w:rFonts w:cs="Times New Roman"/>
        </w:rPr>
      </w:pPr>
      <w:r w:rsidRPr="00AD1064">
        <w:rPr>
          <w:rFonts w:cs="Times New Roman"/>
        </w:rPr>
        <w:tab/>
      </w:r>
      <w:r w:rsidRPr="00AD1064">
        <w:rPr>
          <w:rFonts w:cs="Times New Roman"/>
        </w:rPr>
        <w:tab/>
        <w:t>3. A nurse on a visa from another country applying for licensure in a party state may declare either the country of origin or the party state as the primary state of residence. If the foreign country is declared the primary state of residence, a single state license will be issued by the party state.</w:t>
      </w:r>
    </w:p>
    <w:p w:rsidR="00C40630" w:rsidRPr="00AD1064" w:rsidRDefault="00C40630" w:rsidP="00BD5460">
      <w:pPr>
        <w:rPr>
          <w:rFonts w:cs="Times New Roman"/>
        </w:rPr>
      </w:pPr>
      <w:r w:rsidRPr="00AD1064">
        <w:rPr>
          <w:rFonts w:cs="Times New Roman"/>
        </w:rPr>
        <w:tab/>
      </w:r>
      <w:r w:rsidRPr="00AD1064">
        <w:rPr>
          <w:rFonts w:cs="Times New Roman"/>
        </w:rPr>
        <w:tab/>
        <w:t>4. A license issued by a party state is valid for practice in all other party states unless clearly designated as valid only in the state which issued the license.</w:t>
      </w:r>
    </w:p>
    <w:p w:rsidR="00C40630" w:rsidRPr="00AD1064" w:rsidRDefault="00C40630" w:rsidP="00BD5460">
      <w:pPr>
        <w:rPr>
          <w:rFonts w:eastAsia="Times New Roman" w:cs="Times New Roman"/>
          <w:color w:val="000000"/>
        </w:rPr>
      </w:pPr>
      <w:r w:rsidRPr="00AD1064">
        <w:rPr>
          <w:rFonts w:cs="Times New Roman"/>
        </w:rPr>
        <w:tab/>
      </w:r>
      <w:r w:rsidRPr="00AD1064">
        <w:rPr>
          <w:rFonts w:cs="Times New Roman"/>
        </w:rPr>
        <w:tab/>
        <w:t>5. When a party state issues a license authorizing practice only in that state and not authorizing practice in other party states (i.e. a single state license), the license shall be clearly marked with words indicating that it is valid only in the state of issuance.</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6. A nurse changing primary state of residence from one party state to another party state may continue to practice under the former home state license and multi-state licensure privilege during the processing of the nurse's licensure application in the new home state for a period not to exceed ninety (90) days.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7. The licensure application in the new home state of a nurse under pending investigation by the former home state shall be held in abeyance and the ninety (90) day </w:t>
      </w:r>
      <w:proofErr w:type="spellStart"/>
      <w:r w:rsidRPr="00AD1064">
        <w:rPr>
          <w:rFonts w:eastAsia="Times New Roman" w:cs="Times New Roman"/>
          <w:color w:val="000000"/>
        </w:rPr>
        <w:t>periodshall</w:t>
      </w:r>
      <w:proofErr w:type="spellEnd"/>
      <w:r w:rsidRPr="00AD1064">
        <w:rPr>
          <w:rFonts w:eastAsia="Times New Roman" w:cs="Times New Roman"/>
          <w:color w:val="000000"/>
        </w:rPr>
        <w:t xml:space="preserve"> be stayed until resolution of the pending investigation. </w:t>
      </w:r>
    </w:p>
    <w:p w:rsidR="00C40630" w:rsidRPr="00AD1064" w:rsidRDefault="00C40630" w:rsidP="009E28B0">
      <w:pPr>
        <w:ind w:firstLine="450"/>
        <w:rPr>
          <w:rFonts w:eastAsia="Times New Roman" w:cs="Times New Roman"/>
          <w:color w:val="000000"/>
        </w:rPr>
      </w:pPr>
      <w:r w:rsidRPr="00AD1064">
        <w:rPr>
          <w:rFonts w:eastAsia="Times New Roman" w:cs="Times New Roman"/>
          <w:color w:val="000000"/>
        </w:rPr>
        <w:t xml:space="preserve">8. The former home state license shall no longer be valid upon the issuance of a new home state license.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9. If a decision is made by the new home state denying licensure, the new home state shall notify the former home state within ten (10) business days and the former home state may take action in accordance with that state's laws and rules. </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C. Limitations on Multi-state Licensure Privilege; Discipline. </w:t>
      </w:r>
    </w:p>
    <w:p w:rsidR="00C40630" w:rsidRPr="00AD1064" w:rsidRDefault="00C40630" w:rsidP="0080177E">
      <w:pPr>
        <w:ind w:firstLine="432"/>
        <w:rPr>
          <w:rFonts w:eastAsia="Times New Roman" w:cs="Times New Roman"/>
          <w:color w:val="000000"/>
        </w:rPr>
      </w:pPr>
      <w:r w:rsidRPr="00AD1064">
        <w:rPr>
          <w:rFonts w:eastAsia="Times New Roman" w:cs="Times New Roman"/>
          <w:color w:val="000000"/>
        </w:rPr>
        <w:t xml:space="preserve">1. Home state boards shall include in all licensure disciplinary orders and/or agreements that limit practice and/or require monitoring the requirement that the licensee subject to said order and/or agreement will agree to limit the licensee's practice to the home state during the pendency of the disciplinary order and/or agreement. This requirement may, in the alternative, allow the nurse to practice in other party states with prior written authorization from both the home state and such other party state boards. </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ab/>
        <w:t xml:space="preserve">2. </w:t>
      </w:r>
      <w:r w:rsidRPr="00AD1064">
        <w:rPr>
          <w:rFonts w:cs="Times New Roman"/>
        </w:rPr>
        <w:t>An individual who had a license which was surrendered, revoked, suspended, or an application denied for cause in a prior state of primary residence, may be issued a single state license in a new primary state of residence until such time as the individual would be eligible for an unrestricted license by the prior state(s) of adverse action. Once eligible for licensure in the prior state(s), a multistate license may be issued.</w:t>
      </w:r>
    </w:p>
    <w:p w:rsidR="00C40630" w:rsidRPr="00AD1064" w:rsidRDefault="00C40630" w:rsidP="009E28B0">
      <w:pPr>
        <w:ind w:firstLine="216"/>
        <w:rPr>
          <w:rFonts w:eastAsia="Times New Roman" w:cs="Times New Roman"/>
          <w:color w:val="000000"/>
        </w:rPr>
      </w:pPr>
      <w:r w:rsidRPr="00AD1064">
        <w:rPr>
          <w:rFonts w:eastAsia="Times New Roman" w:cs="Times New Roman"/>
          <w:color w:val="000000"/>
        </w:rPr>
        <w:t xml:space="preserve">D. Information System. </w:t>
      </w:r>
    </w:p>
    <w:p w:rsidR="00C40630" w:rsidRPr="00AD1064" w:rsidRDefault="00C40630" w:rsidP="009E28B0">
      <w:pPr>
        <w:ind w:left="216" w:firstLine="216"/>
        <w:rPr>
          <w:rFonts w:eastAsia="Times New Roman" w:cs="Times New Roman"/>
          <w:color w:val="000000"/>
        </w:rPr>
      </w:pPr>
      <w:r w:rsidRPr="00AD1064">
        <w:rPr>
          <w:rFonts w:eastAsia="Times New Roman" w:cs="Times New Roman"/>
          <w:color w:val="000000"/>
        </w:rPr>
        <w:t xml:space="preserve">1. Levels of access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t xml:space="preserve">a. The public shall have access to nurse licensure information limited to: </w:t>
      </w:r>
    </w:p>
    <w:p w:rsidR="00C40630" w:rsidRPr="00AD1064" w:rsidRDefault="00C40630" w:rsidP="009E28B0">
      <w:pPr>
        <w:ind w:left="648" w:firstLine="216"/>
        <w:rPr>
          <w:rFonts w:eastAsia="Times New Roman" w:cs="Times New Roman"/>
          <w:color w:val="000000"/>
        </w:rPr>
      </w:pPr>
      <w:proofErr w:type="spellStart"/>
      <w:r w:rsidRPr="00AD1064">
        <w:rPr>
          <w:rFonts w:eastAsia="Times New Roman" w:cs="Times New Roman"/>
          <w:color w:val="000000"/>
        </w:rPr>
        <w:t>i</w:t>
      </w:r>
      <w:proofErr w:type="spellEnd"/>
      <w:r w:rsidRPr="00AD1064">
        <w:rPr>
          <w:rFonts w:eastAsia="Times New Roman" w:cs="Times New Roman"/>
          <w:color w:val="000000"/>
        </w:rPr>
        <w:t xml:space="preserve">. the nurse's name, </w:t>
      </w:r>
    </w:p>
    <w:p w:rsidR="00C40630" w:rsidRPr="00AD1064" w:rsidRDefault="00C40630" w:rsidP="009E28B0">
      <w:pPr>
        <w:ind w:left="648" w:firstLine="216"/>
        <w:rPr>
          <w:rFonts w:eastAsia="Times New Roman" w:cs="Times New Roman"/>
          <w:color w:val="000000"/>
        </w:rPr>
      </w:pPr>
      <w:r w:rsidRPr="00AD1064">
        <w:rPr>
          <w:rFonts w:eastAsia="Times New Roman" w:cs="Times New Roman"/>
          <w:color w:val="000000"/>
        </w:rPr>
        <w:t xml:space="preserve">ii. jurisdiction(s) of licensure, </w:t>
      </w:r>
    </w:p>
    <w:p w:rsidR="00C40630" w:rsidRPr="00AD1064" w:rsidRDefault="00C40630" w:rsidP="009E28B0">
      <w:pPr>
        <w:ind w:left="648" w:firstLine="216"/>
        <w:rPr>
          <w:rFonts w:eastAsia="Times New Roman" w:cs="Times New Roman"/>
          <w:color w:val="000000"/>
        </w:rPr>
      </w:pPr>
      <w:r w:rsidRPr="00AD1064">
        <w:rPr>
          <w:rFonts w:eastAsia="Times New Roman" w:cs="Times New Roman"/>
          <w:color w:val="000000"/>
        </w:rPr>
        <w:t xml:space="preserve">iii. license expiration date(s), </w:t>
      </w:r>
    </w:p>
    <w:p w:rsidR="00C40630" w:rsidRPr="00AD1064" w:rsidRDefault="00C40630" w:rsidP="009E28B0">
      <w:pPr>
        <w:ind w:left="648" w:firstLine="216"/>
        <w:rPr>
          <w:rFonts w:eastAsia="Times New Roman" w:cs="Times New Roman"/>
          <w:color w:val="000000"/>
        </w:rPr>
      </w:pPr>
      <w:r w:rsidRPr="00AD1064">
        <w:rPr>
          <w:rFonts w:eastAsia="Times New Roman" w:cs="Times New Roman"/>
          <w:color w:val="000000"/>
        </w:rPr>
        <w:t>iv. licensure classification(s) and status(</w:t>
      </w:r>
      <w:proofErr w:type="spellStart"/>
      <w:r w:rsidRPr="00AD1064">
        <w:rPr>
          <w:rFonts w:eastAsia="Times New Roman" w:cs="Times New Roman"/>
          <w:color w:val="000000"/>
        </w:rPr>
        <w:t>es</w:t>
      </w:r>
      <w:proofErr w:type="spellEnd"/>
      <w:r w:rsidRPr="00AD1064">
        <w:rPr>
          <w:rFonts w:eastAsia="Times New Roman" w:cs="Times New Roman"/>
          <w:color w:val="000000"/>
        </w:rPr>
        <w:t xml:space="preserve">), </w:t>
      </w:r>
    </w:p>
    <w:p w:rsidR="00C40630" w:rsidRPr="00AD1064" w:rsidRDefault="00C40630" w:rsidP="009E28B0">
      <w:pPr>
        <w:ind w:firstLine="864"/>
        <w:rPr>
          <w:rFonts w:eastAsia="Times New Roman" w:cs="Times New Roman"/>
          <w:color w:val="000000"/>
        </w:rPr>
      </w:pPr>
      <w:r w:rsidRPr="00AD1064">
        <w:rPr>
          <w:rFonts w:eastAsia="Times New Roman" w:cs="Times New Roman"/>
          <w:color w:val="000000"/>
        </w:rPr>
        <w:t xml:space="preserve">v. public emergency and final disciplinary actions, as defined by contributing state authority, and </w:t>
      </w:r>
    </w:p>
    <w:p w:rsidR="00C40630" w:rsidRPr="00AD1064" w:rsidRDefault="00C40630" w:rsidP="009E28B0">
      <w:pPr>
        <w:ind w:left="648" w:firstLine="216"/>
        <w:rPr>
          <w:rFonts w:eastAsia="Times New Roman" w:cs="Times New Roman"/>
          <w:color w:val="000000"/>
        </w:rPr>
      </w:pPr>
      <w:r w:rsidRPr="00AD1064">
        <w:rPr>
          <w:rFonts w:eastAsia="Times New Roman" w:cs="Times New Roman"/>
          <w:color w:val="000000"/>
        </w:rPr>
        <w:t xml:space="preserve">vi. the status of multi-state licensure privileges. </w:t>
      </w:r>
    </w:p>
    <w:p w:rsidR="00C40630" w:rsidRPr="00AD1064" w:rsidRDefault="00C40630" w:rsidP="009E28B0">
      <w:pPr>
        <w:ind w:firstLine="630"/>
        <w:rPr>
          <w:rFonts w:eastAsia="Times New Roman" w:cs="Times New Roman"/>
          <w:color w:val="000000"/>
        </w:rPr>
      </w:pPr>
      <w:r w:rsidRPr="00AD1064">
        <w:rPr>
          <w:rFonts w:eastAsia="Times New Roman" w:cs="Times New Roman"/>
          <w:color w:val="000000"/>
        </w:rPr>
        <w:t xml:space="preserve">b. Non-party state boards shall have access to all Information System data except current significant investigative information and other information as limited by contributing party state authority. </w:t>
      </w:r>
    </w:p>
    <w:p w:rsidR="00C40630" w:rsidRPr="00AD1064" w:rsidRDefault="00C40630" w:rsidP="009E28B0">
      <w:pPr>
        <w:ind w:firstLine="648"/>
        <w:rPr>
          <w:rFonts w:eastAsia="Times New Roman" w:cs="Times New Roman"/>
          <w:color w:val="000000"/>
        </w:rPr>
      </w:pPr>
      <w:r w:rsidRPr="00AD1064">
        <w:rPr>
          <w:rFonts w:eastAsia="Times New Roman" w:cs="Times New Roman"/>
          <w:color w:val="000000"/>
        </w:rPr>
        <w:t xml:space="preserve">c. Party state boards shall have access to all Information System data contributed by the party states and other information as limited by contributing non-party state authority. </w:t>
      </w:r>
    </w:p>
    <w:p w:rsidR="00C40630" w:rsidRPr="00AD1064" w:rsidRDefault="00C40630" w:rsidP="009E28B0">
      <w:pPr>
        <w:ind w:firstLine="432"/>
        <w:rPr>
          <w:rFonts w:eastAsia="Times New Roman" w:cs="Times New Roman"/>
          <w:color w:val="000000"/>
        </w:rPr>
      </w:pPr>
      <w:r w:rsidRPr="00AD1064">
        <w:rPr>
          <w:rFonts w:eastAsia="Times New Roman" w:cs="Times New Roman"/>
          <w:color w:val="000000"/>
        </w:rPr>
        <w:t xml:space="preserve">2. The licensee may request in writing to the home state board to review the data relating to the licensee in the Information System. In the event a licensee asserts that any data relating to him or her is inaccurate, the burden of proof shall be upon the licensee to provide evidence that substantiates such claim. The Board shall verify and within ten (10) business days correct inaccurate data to the Information System. </w:t>
      </w:r>
    </w:p>
    <w:p w:rsidR="00C40630" w:rsidRPr="00AD1064" w:rsidRDefault="00C40630" w:rsidP="009E28B0">
      <w:pPr>
        <w:ind w:left="216" w:firstLine="216"/>
        <w:rPr>
          <w:rFonts w:eastAsia="Times New Roman" w:cs="Times New Roman"/>
          <w:color w:val="000000"/>
        </w:rPr>
      </w:pPr>
      <w:r w:rsidRPr="00AD1064">
        <w:rPr>
          <w:rFonts w:eastAsia="Times New Roman" w:cs="Times New Roman"/>
          <w:color w:val="000000"/>
        </w:rPr>
        <w:t xml:space="preserve">3. The Board shall report to the Information System within ten (10) business days </w:t>
      </w:r>
    </w:p>
    <w:p w:rsidR="00C40630" w:rsidRPr="00AD1064" w:rsidRDefault="00C40630" w:rsidP="009E28B0">
      <w:pPr>
        <w:ind w:firstLine="648"/>
        <w:rPr>
          <w:rFonts w:eastAsia="Times New Roman" w:cs="Times New Roman"/>
          <w:color w:val="000000"/>
        </w:rPr>
      </w:pPr>
      <w:r w:rsidRPr="00AD1064">
        <w:rPr>
          <w:rFonts w:eastAsia="Times New Roman" w:cs="Times New Roman"/>
          <w:color w:val="000000"/>
        </w:rPr>
        <w:t xml:space="preserve">a. disciplinary action, agreement or order requiring participation in alternative programs or which limit practice or require monitoring (except agreements and orders relating to participation in alternative programs required to remain nonpublic by contributing state authority),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t xml:space="preserve">b. dismissal of complaint, and </w:t>
      </w:r>
    </w:p>
    <w:p w:rsidR="00C40630" w:rsidRPr="00AD1064" w:rsidRDefault="00C40630" w:rsidP="009E28B0">
      <w:pPr>
        <w:ind w:left="432" w:firstLine="216"/>
        <w:rPr>
          <w:rFonts w:eastAsia="Times New Roman" w:cs="Times New Roman"/>
          <w:color w:val="000000"/>
        </w:rPr>
      </w:pPr>
      <w:r w:rsidRPr="00AD1064">
        <w:rPr>
          <w:rFonts w:eastAsia="Times New Roman" w:cs="Times New Roman"/>
          <w:color w:val="000000"/>
        </w:rPr>
        <w:t xml:space="preserve">c. changes in status of disciplinary action, or licensure encumbrance. </w:t>
      </w:r>
    </w:p>
    <w:p w:rsidR="00C40630" w:rsidRPr="00AD1064" w:rsidRDefault="00C40630" w:rsidP="003D7C36">
      <w:pPr>
        <w:ind w:firstLine="432"/>
        <w:rPr>
          <w:rFonts w:eastAsia="Times New Roman" w:cs="Times New Roman"/>
          <w:color w:val="000000"/>
        </w:rPr>
      </w:pPr>
      <w:r w:rsidRPr="00AD1064">
        <w:rPr>
          <w:rFonts w:eastAsia="Times New Roman" w:cs="Times New Roman"/>
          <w:color w:val="000000"/>
        </w:rPr>
        <w:t xml:space="preserve">4. Current significant investigative information shall be deleted from the Information System within ten (10) business days upon report of disciplinary action, agreement or order requiring participation in alternative programs or agreements which limit practice or require monitoring or dismissal of a complaint. </w:t>
      </w:r>
    </w:p>
    <w:p w:rsidR="00C40630" w:rsidRPr="00AD1064" w:rsidRDefault="00C40630" w:rsidP="003D7C36">
      <w:pPr>
        <w:ind w:firstLine="432"/>
        <w:rPr>
          <w:rFonts w:eastAsia="Times New Roman" w:cs="Times New Roman"/>
          <w:color w:val="000000"/>
        </w:rPr>
      </w:pPr>
      <w:r w:rsidRPr="00AD1064">
        <w:rPr>
          <w:rFonts w:eastAsia="Times New Roman" w:cs="Times New Roman"/>
          <w:color w:val="000000"/>
        </w:rPr>
        <w:t xml:space="preserve">5. Changes to licensure information in the Information System shall be completed within ten (10) business days upon notification by a board. </w:t>
      </w:r>
    </w:p>
    <w:p w:rsidR="00C40630" w:rsidRPr="00AD1064" w:rsidRDefault="00C40630" w:rsidP="004E2BA8">
      <w:pPr>
        <w:rPr>
          <w:rFonts w:cs="Times New Roman"/>
        </w:rPr>
      </w:pPr>
    </w:p>
    <w:p w:rsidR="00C40630" w:rsidRPr="00AD1064" w:rsidRDefault="00C40630" w:rsidP="004E2BA8">
      <w:pPr>
        <w:rPr>
          <w:rFonts w:cs="Times New Roman"/>
          <w:b/>
        </w:rPr>
      </w:pPr>
      <w:r w:rsidRPr="00AD1064">
        <w:rPr>
          <w:rFonts w:cs="Times New Roman"/>
          <w:b/>
        </w:rPr>
        <w:t>Fiscal Impact Statement:</w:t>
      </w:r>
    </w:p>
    <w:p w:rsidR="00C40630" w:rsidRPr="00AD1064" w:rsidRDefault="00C40630" w:rsidP="004E2BA8">
      <w:pPr>
        <w:rPr>
          <w:rFonts w:cs="Times New Roman"/>
        </w:rPr>
      </w:pPr>
    </w:p>
    <w:p w:rsidR="00C40630" w:rsidRPr="00AD1064" w:rsidRDefault="00C40630" w:rsidP="004E2BA8">
      <w:pPr>
        <w:tabs>
          <w:tab w:val="left" w:pos="216"/>
        </w:tabs>
        <w:rPr>
          <w:rFonts w:cs="Times New Roman"/>
        </w:rPr>
      </w:pPr>
      <w:r w:rsidRPr="00AD1064">
        <w:rPr>
          <w:rFonts w:cs="Times New Roman"/>
        </w:rPr>
        <w:tab/>
        <w:t>There will be no cost incurred by the State or any of its political subdivisions.</w:t>
      </w:r>
    </w:p>
    <w:p w:rsidR="00C40630" w:rsidRPr="00AD1064" w:rsidRDefault="00C40630" w:rsidP="004E2BA8">
      <w:pPr>
        <w:rPr>
          <w:rFonts w:cs="Times New Roman"/>
        </w:rPr>
      </w:pPr>
    </w:p>
    <w:p w:rsidR="00C40630" w:rsidRPr="00AD1064" w:rsidRDefault="00C40630" w:rsidP="004E2BA8">
      <w:pPr>
        <w:rPr>
          <w:rFonts w:cs="Times New Roman"/>
          <w:b/>
        </w:rPr>
      </w:pPr>
      <w:r w:rsidRPr="00AD1064">
        <w:rPr>
          <w:rFonts w:cs="Times New Roman"/>
          <w:b/>
        </w:rPr>
        <w:t>Statement of Rationale:</w:t>
      </w:r>
    </w:p>
    <w:p w:rsidR="00C40630" w:rsidRPr="00AD1064" w:rsidRDefault="00C40630" w:rsidP="004E2BA8">
      <w:pPr>
        <w:tabs>
          <w:tab w:val="left" w:pos="216"/>
        </w:tabs>
        <w:rPr>
          <w:rFonts w:cs="Times New Roman"/>
        </w:rPr>
      </w:pPr>
    </w:p>
    <w:p w:rsidR="00C40630" w:rsidRPr="00AD1064" w:rsidRDefault="00C40630" w:rsidP="004E2BA8">
      <w:pPr>
        <w:tabs>
          <w:tab w:val="left" w:pos="216"/>
        </w:tabs>
        <w:rPr>
          <w:rFonts w:cs="Times New Roman"/>
          <w:snapToGrid w:val="0"/>
        </w:rPr>
      </w:pPr>
      <w:r w:rsidRPr="00AD1064">
        <w:rPr>
          <w:rFonts w:cs="Times New Roman"/>
        </w:rPr>
        <w:tab/>
        <w:t>This regulation is updated in conformance with the current Board of Nursing Practice Act.</w:t>
      </w:r>
    </w:p>
    <w:sectPr w:rsidR="00C40630" w:rsidRPr="00AD1064" w:rsidSect="001B3F9C">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F9C" w:rsidRDefault="001B3F9C" w:rsidP="001B3F9C">
      <w:r>
        <w:separator/>
      </w:r>
    </w:p>
  </w:endnote>
  <w:endnote w:type="continuationSeparator" w:id="0">
    <w:p w:rsidR="001B3F9C" w:rsidRDefault="001B3F9C" w:rsidP="001B3F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1008"/>
      <w:docPartObj>
        <w:docPartGallery w:val="Page Numbers (Bottom of Page)"/>
        <w:docPartUnique/>
      </w:docPartObj>
    </w:sdtPr>
    <w:sdtContent>
      <w:p w:rsidR="001B3F9C" w:rsidRDefault="00062480">
        <w:pPr>
          <w:pStyle w:val="Footer"/>
          <w:jc w:val="center"/>
        </w:pPr>
        <w:fldSimple w:instr=" PAGE   \* MERGEFORMAT ">
          <w:r w:rsidR="00AD1064">
            <w:rPr>
              <w:noProof/>
            </w:rPr>
            <w:t>3</w:t>
          </w:r>
        </w:fldSimple>
      </w:p>
    </w:sdtContent>
  </w:sdt>
  <w:p w:rsidR="001B3F9C" w:rsidRDefault="001B3F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F9C" w:rsidRDefault="001B3F9C" w:rsidP="001B3F9C">
      <w:r>
        <w:separator/>
      </w:r>
    </w:p>
  </w:footnote>
  <w:footnote w:type="continuationSeparator" w:id="0">
    <w:p w:rsidR="001B3F9C" w:rsidRDefault="001B3F9C" w:rsidP="001B3F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302776"/>
    <w:rsid w:val="00020349"/>
    <w:rsid w:val="00021B0B"/>
    <w:rsid w:val="00040C05"/>
    <w:rsid w:val="0004579B"/>
    <w:rsid w:val="00062480"/>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A646B"/>
    <w:rsid w:val="001A75A0"/>
    <w:rsid w:val="001B3F9C"/>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4D56"/>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71AD"/>
    <w:rsid w:val="00302776"/>
    <w:rsid w:val="00304605"/>
    <w:rsid w:val="003049A0"/>
    <w:rsid w:val="00305689"/>
    <w:rsid w:val="003219FC"/>
    <w:rsid w:val="0032380E"/>
    <w:rsid w:val="00325D1F"/>
    <w:rsid w:val="003348FE"/>
    <w:rsid w:val="00360D70"/>
    <w:rsid w:val="00364D3F"/>
    <w:rsid w:val="00372FF8"/>
    <w:rsid w:val="0038005A"/>
    <w:rsid w:val="0039127E"/>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14CE2"/>
    <w:rsid w:val="00620937"/>
    <w:rsid w:val="006236C9"/>
    <w:rsid w:val="00625487"/>
    <w:rsid w:val="00626F43"/>
    <w:rsid w:val="0063724D"/>
    <w:rsid w:val="0064018A"/>
    <w:rsid w:val="00643998"/>
    <w:rsid w:val="00653687"/>
    <w:rsid w:val="00663AC3"/>
    <w:rsid w:val="00672966"/>
    <w:rsid w:val="00690F99"/>
    <w:rsid w:val="00696C4D"/>
    <w:rsid w:val="006A4214"/>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E220C"/>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E5EE9"/>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1B66"/>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64"/>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0630"/>
    <w:rsid w:val="00C45263"/>
    <w:rsid w:val="00C46AB4"/>
    <w:rsid w:val="00C55195"/>
    <w:rsid w:val="00C60F82"/>
    <w:rsid w:val="00C7071A"/>
    <w:rsid w:val="00C74E9D"/>
    <w:rsid w:val="00C81691"/>
    <w:rsid w:val="00C837F6"/>
    <w:rsid w:val="00C94E59"/>
    <w:rsid w:val="00CA4CD7"/>
    <w:rsid w:val="00CB12FE"/>
    <w:rsid w:val="00CB5E3C"/>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B1889"/>
    <w:rsid w:val="00DC093F"/>
    <w:rsid w:val="00DC6CFE"/>
    <w:rsid w:val="00DD2595"/>
    <w:rsid w:val="00DD3B8D"/>
    <w:rsid w:val="00DD5167"/>
    <w:rsid w:val="00DD557D"/>
    <w:rsid w:val="00DF0E69"/>
    <w:rsid w:val="00E00FC9"/>
    <w:rsid w:val="00E02CA8"/>
    <w:rsid w:val="00E33964"/>
    <w:rsid w:val="00E36231"/>
    <w:rsid w:val="00E500F1"/>
    <w:rsid w:val="00E5358E"/>
    <w:rsid w:val="00E5690A"/>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F9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3F9C"/>
    <w:pPr>
      <w:tabs>
        <w:tab w:val="center" w:pos="4680"/>
        <w:tab w:val="right" w:pos="9360"/>
      </w:tabs>
    </w:pPr>
  </w:style>
  <w:style w:type="character" w:customStyle="1" w:styleId="HeaderChar">
    <w:name w:val="Header Char"/>
    <w:basedOn w:val="DefaultParagraphFont"/>
    <w:link w:val="Header"/>
    <w:uiPriority w:val="99"/>
    <w:semiHidden/>
    <w:rsid w:val="001B3F9C"/>
  </w:style>
  <w:style w:type="paragraph" w:styleId="Footer">
    <w:name w:val="footer"/>
    <w:basedOn w:val="Normal"/>
    <w:link w:val="FooterChar"/>
    <w:uiPriority w:val="99"/>
    <w:unhideWhenUsed/>
    <w:rsid w:val="001B3F9C"/>
    <w:pPr>
      <w:tabs>
        <w:tab w:val="center" w:pos="4680"/>
        <w:tab w:val="right" w:pos="9360"/>
      </w:tabs>
    </w:pPr>
  </w:style>
  <w:style w:type="character" w:customStyle="1" w:styleId="FooterChar">
    <w:name w:val="Footer Char"/>
    <w:basedOn w:val="DefaultParagraphFont"/>
    <w:link w:val="Footer"/>
    <w:uiPriority w:val="99"/>
    <w:rsid w:val="001B3F9C"/>
  </w:style>
  <w:style w:type="paragraph" w:styleId="BalloonText">
    <w:name w:val="Balloon Text"/>
    <w:basedOn w:val="Normal"/>
    <w:link w:val="BalloonTextChar"/>
    <w:uiPriority w:val="99"/>
    <w:semiHidden/>
    <w:unhideWhenUsed/>
    <w:rsid w:val="00AD1064"/>
    <w:rPr>
      <w:rFonts w:ascii="Tahoma" w:hAnsi="Tahoma" w:cs="Tahoma"/>
      <w:sz w:val="16"/>
      <w:szCs w:val="16"/>
    </w:rPr>
  </w:style>
  <w:style w:type="character" w:customStyle="1" w:styleId="BalloonTextChar">
    <w:name w:val="Balloon Text Char"/>
    <w:basedOn w:val="DefaultParagraphFont"/>
    <w:link w:val="BalloonText"/>
    <w:uiPriority w:val="99"/>
    <w:semiHidden/>
    <w:rsid w:val="00AD10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7028</Characters>
  <Application>Microsoft Office Word</Application>
  <DocSecurity>0</DocSecurity>
  <Lines>58</Lines>
  <Paragraphs>16</Paragraphs>
  <ScaleCrop>false</ScaleCrop>
  <Company>LPITS</Company>
  <LinksUpToDate>false</LinksUpToDate>
  <CharactersWithSpaces>8244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2014-03-05T14:16:00Z</cp:lastPrinted>
  <dcterms:created xsi:type="dcterms:W3CDTF">2014-03-05T14:17:00Z</dcterms:created>
  <dcterms:modified xsi:type="dcterms:W3CDTF">2014-03-05T14:17:00Z</dcterms:modified>
</cp:coreProperties>
</file>