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3BC" w:rsidRDefault="003123BC" w:rsidP="00100A2E">
      <w:r>
        <w:t>Agency Name: Department of Natural Resources</w:t>
      </w:r>
    </w:p>
    <w:p w:rsidR="003123BC" w:rsidRDefault="003123BC" w:rsidP="00100A2E">
      <w:r>
        <w:t>Statutory Authority: 50-21-610 and 50-23-230</w:t>
      </w:r>
    </w:p>
    <w:p w:rsidR="00100A2E" w:rsidRDefault="00100A2E" w:rsidP="00100A2E">
      <w:r>
        <w:t>Document Number: 4428</w:t>
      </w:r>
    </w:p>
    <w:p w:rsidR="003123BC" w:rsidRDefault="003123BC" w:rsidP="00100A2E">
      <w:r>
        <w:t>Proposed in State Register Volume and Issue: 37/11</w:t>
      </w:r>
    </w:p>
    <w:p w:rsidR="001748B4" w:rsidRDefault="001748B4" w:rsidP="00100A2E">
      <w:r>
        <w:t>House Committee: Agriculture, Natural Resources and Environmental Affairs Committee</w:t>
      </w:r>
    </w:p>
    <w:p w:rsidR="001748B4" w:rsidRDefault="001748B4" w:rsidP="00100A2E">
      <w:r>
        <w:t>Senate Committee: Fish, Game and Forestry Committee</w:t>
      </w:r>
    </w:p>
    <w:p w:rsidR="00080675" w:rsidRDefault="00080675" w:rsidP="00100A2E">
      <w:r>
        <w:t>120 Day Review Expiration Date for Automatic Approval: 05/14/2014</w:t>
      </w:r>
    </w:p>
    <w:p w:rsidR="005507DA" w:rsidRDefault="005507DA" w:rsidP="00100A2E">
      <w:r>
        <w:t>Final in State Register Volume and Issue: 38/6</w:t>
      </w:r>
    </w:p>
    <w:p w:rsidR="005507DA" w:rsidRDefault="003123BC" w:rsidP="00100A2E">
      <w:r>
        <w:t xml:space="preserve">Status: </w:t>
      </w:r>
      <w:r w:rsidR="005507DA">
        <w:t>Final</w:t>
      </w:r>
    </w:p>
    <w:p w:rsidR="003123BC" w:rsidRDefault="003123BC" w:rsidP="00100A2E">
      <w:r>
        <w:t>Subject: Homemade Watercraft</w:t>
      </w:r>
    </w:p>
    <w:p w:rsidR="00100A2E" w:rsidRDefault="00100A2E" w:rsidP="00100A2E"/>
    <w:p w:rsidR="00100A2E" w:rsidRDefault="00100A2E" w:rsidP="00100A2E">
      <w:r>
        <w:t>History: 4428</w:t>
      </w:r>
    </w:p>
    <w:p w:rsidR="00100A2E" w:rsidRDefault="00100A2E" w:rsidP="00100A2E"/>
    <w:p w:rsidR="00100A2E" w:rsidRDefault="00100A2E" w:rsidP="00100A2E">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3123BC" w:rsidRDefault="003123BC" w:rsidP="00100A2E">
      <w:pPr>
        <w:tabs>
          <w:tab w:val="left" w:pos="475"/>
          <w:tab w:val="left" w:pos="2304"/>
          <w:tab w:val="center" w:pos="6494"/>
          <w:tab w:val="left" w:pos="7373"/>
          <w:tab w:val="left" w:pos="8554"/>
        </w:tabs>
      </w:pPr>
      <w:r>
        <w:t>-</w:t>
      </w:r>
      <w:r>
        <w:tab/>
        <w:t>11/22/2013</w:t>
      </w:r>
      <w:r>
        <w:tab/>
        <w:t xml:space="preserve">Proposed </w:t>
      </w:r>
      <w:proofErr w:type="spellStart"/>
      <w:r>
        <w:t>Reg</w:t>
      </w:r>
      <w:proofErr w:type="spellEnd"/>
      <w:r>
        <w:t xml:space="preserve"> Published in SR</w:t>
      </w:r>
      <w:r>
        <w:tab/>
      </w:r>
    </w:p>
    <w:p w:rsidR="00080675" w:rsidRDefault="00080675" w:rsidP="00100A2E">
      <w:pPr>
        <w:tabs>
          <w:tab w:val="left" w:pos="475"/>
          <w:tab w:val="left" w:pos="2304"/>
          <w:tab w:val="center" w:pos="6494"/>
          <w:tab w:val="left" w:pos="7373"/>
          <w:tab w:val="left" w:pos="8554"/>
        </w:tabs>
      </w:pPr>
      <w:r>
        <w:t>-</w:t>
      </w:r>
      <w:r>
        <w:tab/>
        <w:t>01/14/2014</w:t>
      </w:r>
      <w:r>
        <w:tab/>
        <w:t>Received by Lt. Gov &amp; Speaker</w:t>
      </w:r>
      <w:r>
        <w:tab/>
      </w:r>
      <w:r>
        <w:tab/>
        <w:t>05/14/2014</w:t>
      </w:r>
    </w:p>
    <w:p w:rsidR="001748B4" w:rsidRDefault="001748B4" w:rsidP="00100A2E">
      <w:pPr>
        <w:tabs>
          <w:tab w:val="left" w:pos="475"/>
          <w:tab w:val="left" w:pos="2304"/>
          <w:tab w:val="center" w:pos="6494"/>
          <w:tab w:val="left" w:pos="7373"/>
          <w:tab w:val="left" w:pos="8554"/>
        </w:tabs>
      </w:pPr>
      <w:r>
        <w:t>S</w:t>
      </w:r>
      <w:r>
        <w:tab/>
        <w:t>01/14/2014</w:t>
      </w:r>
      <w:r>
        <w:tab/>
        <w:t>Referred to Committee</w:t>
      </w:r>
      <w:r>
        <w:tab/>
      </w:r>
    </w:p>
    <w:p w:rsidR="001748B4" w:rsidRDefault="001748B4" w:rsidP="00100A2E">
      <w:pPr>
        <w:tabs>
          <w:tab w:val="left" w:pos="475"/>
          <w:tab w:val="left" w:pos="2304"/>
          <w:tab w:val="center" w:pos="6494"/>
          <w:tab w:val="left" w:pos="7373"/>
          <w:tab w:val="left" w:pos="8554"/>
        </w:tabs>
      </w:pPr>
      <w:r>
        <w:t>H</w:t>
      </w:r>
      <w:r>
        <w:tab/>
        <w:t>01/14/2014</w:t>
      </w:r>
      <w:r>
        <w:tab/>
        <w:t>Referred to Committee</w:t>
      </w:r>
      <w:r>
        <w:tab/>
      </w:r>
    </w:p>
    <w:p w:rsidR="0094201E" w:rsidRDefault="0094201E" w:rsidP="00100A2E">
      <w:pPr>
        <w:tabs>
          <w:tab w:val="left" w:pos="475"/>
          <w:tab w:val="left" w:pos="2304"/>
          <w:tab w:val="center" w:pos="6494"/>
          <w:tab w:val="left" w:pos="7373"/>
          <w:tab w:val="left" w:pos="8554"/>
        </w:tabs>
      </w:pPr>
      <w:r>
        <w:t>S</w:t>
      </w:r>
      <w:r>
        <w:tab/>
        <w:t>03/04/2014</w:t>
      </w:r>
      <w:r>
        <w:tab/>
        <w:t>Resolution Introduced to Approve</w:t>
      </w:r>
      <w:r>
        <w:tab/>
        <w:t>1074</w:t>
      </w:r>
    </w:p>
    <w:p w:rsidR="005507DA" w:rsidRDefault="005507DA" w:rsidP="00100A2E">
      <w:pPr>
        <w:tabs>
          <w:tab w:val="left" w:pos="475"/>
          <w:tab w:val="left" w:pos="2304"/>
          <w:tab w:val="center" w:pos="6494"/>
          <w:tab w:val="left" w:pos="7373"/>
          <w:tab w:val="left" w:pos="8554"/>
        </w:tabs>
      </w:pPr>
      <w:r>
        <w:t>-</w:t>
      </w:r>
      <w:r>
        <w:tab/>
        <w:t>05/14/2014</w:t>
      </w:r>
      <w:r>
        <w:tab/>
        <w:t>Approved by:  Expiration Date</w:t>
      </w:r>
    </w:p>
    <w:p w:rsidR="005507DA" w:rsidRDefault="005507DA" w:rsidP="00100A2E">
      <w:pPr>
        <w:tabs>
          <w:tab w:val="left" w:pos="475"/>
          <w:tab w:val="left" w:pos="2304"/>
          <w:tab w:val="center" w:pos="6494"/>
          <w:tab w:val="left" w:pos="7373"/>
          <w:tab w:val="left" w:pos="8554"/>
        </w:tabs>
      </w:pPr>
      <w:r>
        <w:t>-</w:t>
      </w:r>
      <w:r>
        <w:tab/>
        <w:t>06/27/2014</w:t>
      </w:r>
      <w:r>
        <w:tab/>
        <w:t>Effective Date unless otherwise</w:t>
      </w:r>
    </w:p>
    <w:p w:rsidR="005507DA" w:rsidRDefault="005507DA" w:rsidP="00100A2E">
      <w:pPr>
        <w:tabs>
          <w:tab w:val="left" w:pos="475"/>
          <w:tab w:val="left" w:pos="2304"/>
          <w:tab w:val="center" w:pos="6494"/>
          <w:tab w:val="left" w:pos="7373"/>
          <w:tab w:val="left" w:pos="8554"/>
        </w:tabs>
      </w:pPr>
      <w:r>
        <w:tab/>
      </w:r>
      <w:r>
        <w:tab/>
        <w:t>provided for in the Regulation</w:t>
      </w:r>
    </w:p>
    <w:p w:rsidR="00100A2E" w:rsidRPr="005507DA" w:rsidRDefault="00100A2E" w:rsidP="00100A2E">
      <w:pPr>
        <w:tabs>
          <w:tab w:val="left" w:pos="475"/>
          <w:tab w:val="left" w:pos="2304"/>
          <w:tab w:val="center" w:pos="6494"/>
          <w:tab w:val="left" w:pos="7373"/>
          <w:tab w:val="left" w:pos="8554"/>
        </w:tabs>
      </w:pPr>
    </w:p>
    <w:p w:rsidR="00B17A98" w:rsidRPr="00580133" w:rsidRDefault="00100A2E" w:rsidP="00040159">
      <w:pPr>
        <w:tabs>
          <w:tab w:val="left" w:pos="216"/>
          <w:tab w:val="left" w:pos="432"/>
          <w:tab w:val="left" w:pos="648"/>
        </w:tabs>
        <w:jc w:val="center"/>
        <w:rPr>
          <w:rFonts w:cs="Times New Roman"/>
        </w:rPr>
      </w:pPr>
      <w:r>
        <w:br w:type="page"/>
      </w:r>
      <w:r w:rsidR="00B17A98" w:rsidRPr="00580133">
        <w:rPr>
          <w:rFonts w:cs="Times New Roman"/>
        </w:rPr>
        <w:lastRenderedPageBreak/>
        <w:t>Document No. 4428</w:t>
      </w:r>
    </w:p>
    <w:p w:rsidR="00B17A98" w:rsidRPr="00580133" w:rsidRDefault="00B17A98" w:rsidP="00040159">
      <w:pPr>
        <w:tabs>
          <w:tab w:val="left" w:pos="216"/>
          <w:tab w:val="left" w:pos="432"/>
          <w:tab w:val="left" w:pos="648"/>
        </w:tabs>
        <w:jc w:val="center"/>
        <w:rPr>
          <w:rFonts w:cs="Times New Roman"/>
          <w:b/>
        </w:rPr>
      </w:pPr>
      <w:r w:rsidRPr="00580133">
        <w:rPr>
          <w:rFonts w:cs="Times New Roman"/>
          <w:b/>
        </w:rPr>
        <w:t>DEPARTMENT OF NATURAL RESOURCES</w:t>
      </w:r>
    </w:p>
    <w:p w:rsidR="00B17A98" w:rsidRPr="00580133" w:rsidRDefault="00B17A98" w:rsidP="00040159">
      <w:pPr>
        <w:tabs>
          <w:tab w:val="left" w:pos="216"/>
          <w:tab w:val="left" w:pos="432"/>
          <w:tab w:val="left" w:pos="648"/>
        </w:tabs>
        <w:jc w:val="center"/>
        <w:rPr>
          <w:rFonts w:cs="Times New Roman"/>
        </w:rPr>
      </w:pPr>
      <w:r w:rsidRPr="00580133">
        <w:rPr>
          <w:rFonts w:cs="Times New Roman"/>
        </w:rPr>
        <w:t>CHAPTER 123</w:t>
      </w:r>
    </w:p>
    <w:p w:rsidR="00B17A98" w:rsidRPr="00580133" w:rsidRDefault="00B17A98" w:rsidP="00040159">
      <w:pPr>
        <w:tabs>
          <w:tab w:val="left" w:pos="216"/>
          <w:tab w:val="left" w:pos="432"/>
          <w:tab w:val="left" w:pos="648"/>
        </w:tabs>
        <w:jc w:val="center"/>
        <w:rPr>
          <w:rFonts w:cs="Times New Roman"/>
        </w:rPr>
      </w:pPr>
      <w:r w:rsidRPr="00580133">
        <w:rPr>
          <w:rFonts w:cs="Times New Roman"/>
        </w:rPr>
        <w:t>Statutory Authority: 1976 Code Sections 50-21-610 and 50-23-230</w:t>
      </w:r>
    </w:p>
    <w:p w:rsidR="00B17A98" w:rsidRPr="00580133" w:rsidRDefault="00B17A98" w:rsidP="00040159">
      <w:pPr>
        <w:tabs>
          <w:tab w:val="left" w:pos="216"/>
          <w:tab w:val="left" w:pos="432"/>
          <w:tab w:val="left" w:pos="648"/>
        </w:tabs>
        <w:rPr>
          <w:rFonts w:cs="Times New Roman"/>
        </w:rPr>
      </w:pPr>
    </w:p>
    <w:p w:rsidR="00B17A98" w:rsidRPr="00580133" w:rsidRDefault="00B17A98" w:rsidP="001E2114">
      <w:r w:rsidRPr="00580133">
        <w:t>123-60. Homemade Watercraft</w:t>
      </w:r>
    </w:p>
    <w:p w:rsidR="00B17A98" w:rsidRPr="00016F70" w:rsidRDefault="00B17A98" w:rsidP="001E2114"/>
    <w:p w:rsidR="00B17A98" w:rsidRPr="00580133" w:rsidRDefault="00B17A98" w:rsidP="001E2114">
      <w:pPr>
        <w:rPr>
          <w:b/>
        </w:rPr>
      </w:pPr>
      <w:proofErr w:type="spellStart"/>
      <w:r>
        <w:rPr>
          <w:b/>
        </w:rPr>
        <w:t>Sysnopsis</w:t>
      </w:r>
      <w:proofErr w:type="spellEnd"/>
      <w:r w:rsidRPr="00580133">
        <w:rPr>
          <w:b/>
        </w:rPr>
        <w:t>:</w:t>
      </w:r>
    </w:p>
    <w:p w:rsidR="00B17A98" w:rsidRPr="00016F70" w:rsidRDefault="00B17A98" w:rsidP="001E2114"/>
    <w:p w:rsidR="00B17A98" w:rsidRPr="00580133" w:rsidRDefault="00B17A98" w:rsidP="001E2114">
      <w:r w:rsidRPr="00580133">
        <w:t xml:space="preserve">The Department of Natural Resources proposes to add Regulation 123-60 to set requirements that homemade watercraft must meet in order to be considered watercraft for the purposes of titling and registration. </w:t>
      </w:r>
    </w:p>
    <w:p w:rsidR="00B17A98" w:rsidRPr="00580133" w:rsidRDefault="00B17A98" w:rsidP="001E2114"/>
    <w:p w:rsidR="00B17A98" w:rsidRPr="00580133" w:rsidRDefault="00B17A98" w:rsidP="001E2114">
      <w:r w:rsidRPr="00580133">
        <w:t xml:space="preserve">A Notice of Drafting was published in the </w:t>
      </w:r>
      <w:r w:rsidRPr="00580133">
        <w:rPr>
          <w:i/>
        </w:rPr>
        <w:t>State Register</w:t>
      </w:r>
      <w:r w:rsidRPr="00580133">
        <w:t xml:space="preserve"> on October 25, 2013</w:t>
      </w:r>
      <w:r>
        <w:t>.</w:t>
      </w:r>
    </w:p>
    <w:p w:rsidR="00B17A98" w:rsidRPr="00580133" w:rsidRDefault="00B17A98" w:rsidP="001E2114"/>
    <w:p w:rsidR="00B17A98" w:rsidRDefault="00B17A98" w:rsidP="001E2114">
      <w:pPr>
        <w:rPr>
          <w:b/>
        </w:rPr>
      </w:pPr>
      <w:r>
        <w:rPr>
          <w:b/>
        </w:rPr>
        <w:t>Instructions:</w:t>
      </w:r>
    </w:p>
    <w:p w:rsidR="00B17A98" w:rsidRPr="00016F70" w:rsidRDefault="00B17A98" w:rsidP="001E2114"/>
    <w:p w:rsidR="005507DA" w:rsidRDefault="00B17A98" w:rsidP="001E2114">
      <w:r w:rsidRPr="00016F70">
        <w:t>Print Regulation 123-60 as shown below.</w:t>
      </w:r>
    </w:p>
    <w:p w:rsidR="005507DA" w:rsidRDefault="005507DA" w:rsidP="001E2114"/>
    <w:p w:rsidR="00B17A98" w:rsidRPr="00580133" w:rsidRDefault="00B17A98" w:rsidP="00580133">
      <w:pPr>
        <w:rPr>
          <w:b/>
        </w:rPr>
      </w:pPr>
      <w:r w:rsidRPr="00580133">
        <w:rPr>
          <w:b/>
        </w:rPr>
        <w:t xml:space="preserve">Text: </w:t>
      </w:r>
    </w:p>
    <w:p w:rsidR="00B17A98" w:rsidRPr="005507DA" w:rsidRDefault="00B17A98" w:rsidP="00580133"/>
    <w:p w:rsidR="00B17A98" w:rsidRPr="005507DA" w:rsidRDefault="00B17A98" w:rsidP="006F45CB">
      <w:pPr>
        <w:tabs>
          <w:tab w:val="left" w:pos="216"/>
          <w:tab w:val="left" w:pos="432"/>
          <w:tab w:val="left" w:pos="648"/>
        </w:tabs>
        <w:rPr>
          <w:rFonts w:cs="Times New Roman"/>
        </w:rPr>
      </w:pPr>
      <w:r w:rsidRPr="005507DA">
        <w:rPr>
          <w:rFonts w:cs="Times New Roman"/>
        </w:rPr>
        <w:t>123-60. Homemade Watercraft.</w:t>
      </w:r>
    </w:p>
    <w:p w:rsidR="00B17A98" w:rsidRPr="005507DA" w:rsidRDefault="00B17A98" w:rsidP="006F45CB">
      <w:pPr>
        <w:tabs>
          <w:tab w:val="left" w:pos="216"/>
          <w:tab w:val="left" w:pos="432"/>
          <w:tab w:val="left" w:pos="648"/>
        </w:tabs>
        <w:rPr>
          <w:rFonts w:cs="Times New Roman"/>
        </w:rPr>
      </w:pPr>
    </w:p>
    <w:p w:rsidR="00B17A98" w:rsidRPr="005507DA" w:rsidRDefault="00B17A98" w:rsidP="006F45CB">
      <w:pPr>
        <w:tabs>
          <w:tab w:val="left" w:pos="216"/>
          <w:tab w:val="left" w:pos="432"/>
          <w:tab w:val="left" w:pos="648"/>
        </w:tabs>
        <w:rPr>
          <w:rFonts w:cs="Times New Roman"/>
        </w:rPr>
      </w:pPr>
      <w:r w:rsidRPr="005507DA">
        <w:rPr>
          <w:rFonts w:cs="Times New Roman"/>
        </w:rPr>
        <w:tab/>
        <w:t>A. To title and register a homemade</w:t>
      </w:r>
      <w:r w:rsidRPr="005507DA">
        <w:rPr>
          <w:rFonts w:cs="Times New Roman"/>
          <w:b/>
        </w:rPr>
        <w:t xml:space="preserve"> </w:t>
      </w:r>
      <w:r w:rsidRPr="005507DA">
        <w:rPr>
          <w:rFonts w:cs="Times New Roman"/>
        </w:rPr>
        <w:t xml:space="preserve">watercraft, the vessel must first meet the definition of a watercraft and must have an operator’s position from which the operator is afforded unobstructed forward visibility to each side of center line for at least seventy degrees and the operator must have unobstructed lateral visibility to each side of centerline at ninety degrees from the operator’s position. </w:t>
      </w:r>
    </w:p>
    <w:p w:rsidR="00B17A98" w:rsidRPr="005507DA" w:rsidRDefault="00B17A98" w:rsidP="006F45CB">
      <w:pPr>
        <w:tabs>
          <w:tab w:val="left" w:pos="216"/>
          <w:tab w:val="left" w:pos="432"/>
          <w:tab w:val="left" w:pos="648"/>
        </w:tabs>
        <w:rPr>
          <w:rFonts w:cs="Times New Roman"/>
        </w:rPr>
      </w:pPr>
    </w:p>
    <w:p w:rsidR="00B17A98" w:rsidRPr="005507DA" w:rsidRDefault="00B17A98" w:rsidP="006F45CB">
      <w:pPr>
        <w:tabs>
          <w:tab w:val="left" w:pos="216"/>
          <w:tab w:val="left" w:pos="432"/>
          <w:tab w:val="left" w:pos="648"/>
        </w:tabs>
        <w:rPr>
          <w:rFonts w:cs="Times New Roman"/>
        </w:rPr>
      </w:pPr>
      <w:r w:rsidRPr="005507DA">
        <w:rPr>
          <w:rFonts w:cs="Times New Roman"/>
        </w:rPr>
        <w:tab/>
        <w:t xml:space="preserve">B. Any watercraft that is capable of being used as a homemade houseboat must also comply with any legal requirements for a marine toilet. </w:t>
      </w:r>
    </w:p>
    <w:p w:rsidR="00B17A98" w:rsidRPr="005507DA" w:rsidRDefault="00B17A98" w:rsidP="006F45CB">
      <w:pPr>
        <w:tabs>
          <w:tab w:val="left" w:pos="216"/>
          <w:tab w:val="left" w:pos="432"/>
          <w:tab w:val="left" w:pos="648"/>
        </w:tabs>
        <w:rPr>
          <w:rFonts w:cs="Times New Roman"/>
        </w:rPr>
      </w:pPr>
    </w:p>
    <w:p w:rsidR="00B17A98" w:rsidRPr="005507DA" w:rsidRDefault="00B17A98" w:rsidP="006F45CB">
      <w:pPr>
        <w:tabs>
          <w:tab w:val="left" w:pos="216"/>
          <w:tab w:val="left" w:pos="432"/>
          <w:tab w:val="left" w:pos="648"/>
        </w:tabs>
        <w:rPr>
          <w:rFonts w:cs="Times New Roman"/>
        </w:rPr>
      </w:pPr>
      <w:r w:rsidRPr="005507DA">
        <w:rPr>
          <w:rFonts w:cs="Times New Roman"/>
        </w:rPr>
        <w:tab/>
        <w:t>C. A floating dock cannot be titled or registered as a watercraft.</w:t>
      </w:r>
    </w:p>
    <w:p w:rsidR="00B17A98" w:rsidRPr="005507DA" w:rsidRDefault="00B17A98" w:rsidP="006F45CB">
      <w:pPr>
        <w:tabs>
          <w:tab w:val="left" w:pos="216"/>
          <w:tab w:val="left" w:pos="432"/>
          <w:tab w:val="left" w:pos="648"/>
        </w:tabs>
        <w:rPr>
          <w:rFonts w:cs="Times New Roman"/>
        </w:rPr>
      </w:pPr>
    </w:p>
    <w:p w:rsidR="00B17A98" w:rsidRPr="005507DA" w:rsidRDefault="00B17A98" w:rsidP="00371095">
      <w:r w:rsidRPr="005507DA">
        <w:rPr>
          <w:b/>
          <w:bCs/>
        </w:rPr>
        <w:t xml:space="preserve">Fiscal Impact Statement: </w:t>
      </w:r>
    </w:p>
    <w:p w:rsidR="00B17A98" w:rsidRPr="005507DA" w:rsidRDefault="00B17A98" w:rsidP="00371095"/>
    <w:p w:rsidR="00B17A98" w:rsidRPr="005507DA" w:rsidRDefault="00B17A98" w:rsidP="00371095">
      <w:r w:rsidRPr="005507DA">
        <w:t>There will be no increased cost to the State or its political subdivisions.</w:t>
      </w:r>
    </w:p>
    <w:p w:rsidR="00B17A98" w:rsidRPr="005507DA" w:rsidRDefault="00B17A98" w:rsidP="006F45CB">
      <w:pPr>
        <w:tabs>
          <w:tab w:val="left" w:pos="216"/>
          <w:tab w:val="left" w:pos="432"/>
          <w:tab w:val="left" w:pos="648"/>
        </w:tabs>
        <w:rPr>
          <w:rFonts w:cs="Times New Roman"/>
        </w:rPr>
      </w:pPr>
    </w:p>
    <w:p w:rsidR="00B17A98" w:rsidRPr="005507DA" w:rsidRDefault="00B17A98" w:rsidP="00371095">
      <w:r w:rsidRPr="005507DA">
        <w:rPr>
          <w:b/>
          <w:bCs/>
        </w:rPr>
        <w:t xml:space="preserve">Statement of Rationale: </w:t>
      </w:r>
    </w:p>
    <w:p w:rsidR="00B17A98" w:rsidRPr="005507DA" w:rsidRDefault="00B17A98" w:rsidP="00371095"/>
    <w:p w:rsidR="00100A2E" w:rsidRPr="005507DA" w:rsidRDefault="00B17A98" w:rsidP="00080675">
      <w:pPr>
        <w:rPr>
          <w:rFonts w:cs="Times New Roman"/>
        </w:rPr>
      </w:pPr>
      <w:r w:rsidRPr="005507DA">
        <w:t xml:space="preserve">The rationale for the creation of this regulation is to maintain the intent of the Public Waters Nuisance Abatement Act of 2007 (Act No. 33). </w:t>
      </w:r>
    </w:p>
    <w:sectPr w:rsidR="00100A2E" w:rsidRPr="005507DA" w:rsidSect="003123BC">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23BC" w:rsidRDefault="003123BC" w:rsidP="003123BC">
      <w:r>
        <w:separator/>
      </w:r>
    </w:p>
  </w:endnote>
  <w:endnote w:type="continuationSeparator" w:id="0">
    <w:p w:rsidR="003123BC" w:rsidRDefault="003123BC" w:rsidP="003123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3BC" w:rsidRDefault="003123BC">
    <w:pPr>
      <w:pStyle w:val="Footer"/>
      <w:jc w:val="center"/>
    </w:pPr>
  </w:p>
  <w:p w:rsidR="003123BC" w:rsidRDefault="003123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23BC" w:rsidRDefault="003123BC" w:rsidP="003123BC">
      <w:r>
        <w:separator/>
      </w:r>
    </w:p>
  </w:footnote>
  <w:footnote w:type="continuationSeparator" w:id="0">
    <w:p w:rsidR="003123BC" w:rsidRDefault="003123BC" w:rsidP="003123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splitPgBreakAndParaMark/>
  </w:compat>
  <w:rsids>
    <w:rsidRoot w:val="00100A2E"/>
    <w:rsid w:val="00020349"/>
    <w:rsid w:val="00021B0B"/>
    <w:rsid w:val="00040C05"/>
    <w:rsid w:val="0004579B"/>
    <w:rsid w:val="000673E4"/>
    <w:rsid w:val="000731E9"/>
    <w:rsid w:val="00074565"/>
    <w:rsid w:val="00076A1A"/>
    <w:rsid w:val="00080675"/>
    <w:rsid w:val="00081300"/>
    <w:rsid w:val="00085C37"/>
    <w:rsid w:val="00096A9B"/>
    <w:rsid w:val="00096BDA"/>
    <w:rsid w:val="000B316D"/>
    <w:rsid w:val="000B56CB"/>
    <w:rsid w:val="000D6F51"/>
    <w:rsid w:val="000D75C8"/>
    <w:rsid w:val="00100A2E"/>
    <w:rsid w:val="001031AE"/>
    <w:rsid w:val="00103295"/>
    <w:rsid w:val="00104519"/>
    <w:rsid w:val="00106968"/>
    <w:rsid w:val="001328F2"/>
    <w:rsid w:val="00135DDF"/>
    <w:rsid w:val="00136AA0"/>
    <w:rsid w:val="001747A9"/>
    <w:rsid w:val="001748B4"/>
    <w:rsid w:val="001754BB"/>
    <w:rsid w:val="0018353C"/>
    <w:rsid w:val="001A646B"/>
    <w:rsid w:val="001A75A0"/>
    <w:rsid w:val="001B65B6"/>
    <w:rsid w:val="001B78F9"/>
    <w:rsid w:val="001C390F"/>
    <w:rsid w:val="001D279C"/>
    <w:rsid w:val="001E47D6"/>
    <w:rsid w:val="00204492"/>
    <w:rsid w:val="00206EF4"/>
    <w:rsid w:val="00212CD6"/>
    <w:rsid w:val="00215235"/>
    <w:rsid w:val="002321B6"/>
    <w:rsid w:val="00234401"/>
    <w:rsid w:val="00241C04"/>
    <w:rsid w:val="00242F15"/>
    <w:rsid w:val="00254411"/>
    <w:rsid w:val="00257ACD"/>
    <w:rsid w:val="00273EA7"/>
    <w:rsid w:val="00274843"/>
    <w:rsid w:val="00276491"/>
    <w:rsid w:val="00276CCF"/>
    <w:rsid w:val="00280582"/>
    <w:rsid w:val="002851AC"/>
    <w:rsid w:val="00290B61"/>
    <w:rsid w:val="00291330"/>
    <w:rsid w:val="00293450"/>
    <w:rsid w:val="00294396"/>
    <w:rsid w:val="002A6880"/>
    <w:rsid w:val="002B787D"/>
    <w:rsid w:val="002C0E95"/>
    <w:rsid w:val="002D3267"/>
    <w:rsid w:val="002D7489"/>
    <w:rsid w:val="002D7F22"/>
    <w:rsid w:val="002E0E09"/>
    <w:rsid w:val="002E2659"/>
    <w:rsid w:val="002F1141"/>
    <w:rsid w:val="002F6606"/>
    <w:rsid w:val="00304605"/>
    <w:rsid w:val="003049A0"/>
    <w:rsid w:val="00305689"/>
    <w:rsid w:val="003123BC"/>
    <w:rsid w:val="003219FC"/>
    <w:rsid w:val="0032380E"/>
    <w:rsid w:val="00325D1F"/>
    <w:rsid w:val="003348FE"/>
    <w:rsid w:val="00360D70"/>
    <w:rsid w:val="00364D3F"/>
    <w:rsid w:val="00372FF8"/>
    <w:rsid w:val="0038005A"/>
    <w:rsid w:val="003A6D96"/>
    <w:rsid w:val="003A7517"/>
    <w:rsid w:val="003B2E6E"/>
    <w:rsid w:val="003B355D"/>
    <w:rsid w:val="0041760A"/>
    <w:rsid w:val="00417A9C"/>
    <w:rsid w:val="00423310"/>
    <w:rsid w:val="00427BCB"/>
    <w:rsid w:val="00430DA3"/>
    <w:rsid w:val="00432E09"/>
    <w:rsid w:val="00435D03"/>
    <w:rsid w:val="0045270B"/>
    <w:rsid w:val="00453F78"/>
    <w:rsid w:val="004666F5"/>
    <w:rsid w:val="00472A5B"/>
    <w:rsid w:val="00484DF4"/>
    <w:rsid w:val="00486109"/>
    <w:rsid w:val="004941A4"/>
    <w:rsid w:val="004A073E"/>
    <w:rsid w:val="004A199F"/>
    <w:rsid w:val="004A5193"/>
    <w:rsid w:val="004A76F3"/>
    <w:rsid w:val="004B1DA6"/>
    <w:rsid w:val="004C115D"/>
    <w:rsid w:val="004C190F"/>
    <w:rsid w:val="004D29AD"/>
    <w:rsid w:val="004E275E"/>
    <w:rsid w:val="004E6C25"/>
    <w:rsid w:val="004E747B"/>
    <w:rsid w:val="004F0E6F"/>
    <w:rsid w:val="004F4608"/>
    <w:rsid w:val="004F5867"/>
    <w:rsid w:val="00501F3E"/>
    <w:rsid w:val="005065EC"/>
    <w:rsid w:val="005208D0"/>
    <w:rsid w:val="00530D7F"/>
    <w:rsid w:val="005325C5"/>
    <w:rsid w:val="0053326B"/>
    <w:rsid w:val="0054323B"/>
    <w:rsid w:val="005507DA"/>
    <w:rsid w:val="00556774"/>
    <w:rsid w:val="00560EBF"/>
    <w:rsid w:val="005701EB"/>
    <w:rsid w:val="005741F9"/>
    <w:rsid w:val="005859EE"/>
    <w:rsid w:val="00591D7C"/>
    <w:rsid w:val="005B2750"/>
    <w:rsid w:val="005B6F0E"/>
    <w:rsid w:val="005C5915"/>
    <w:rsid w:val="005D5723"/>
    <w:rsid w:val="005D6054"/>
    <w:rsid w:val="005E07AD"/>
    <w:rsid w:val="005E36AC"/>
    <w:rsid w:val="00602ACC"/>
    <w:rsid w:val="006055BC"/>
    <w:rsid w:val="0060574F"/>
    <w:rsid w:val="00605C15"/>
    <w:rsid w:val="00612BB0"/>
    <w:rsid w:val="006236C9"/>
    <w:rsid w:val="00625487"/>
    <w:rsid w:val="00626F43"/>
    <w:rsid w:val="0063724D"/>
    <w:rsid w:val="0064018A"/>
    <w:rsid w:val="00643998"/>
    <w:rsid w:val="00663AC3"/>
    <w:rsid w:val="00672966"/>
    <w:rsid w:val="00690F99"/>
    <w:rsid w:val="00696C4D"/>
    <w:rsid w:val="006A4214"/>
    <w:rsid w:val="006A65C8"/>
    <w:rsid w:val="006A6F1D"/>
    <w:rsid w:val="006B263A"/>
    <w:rsid w:val="006B4FA6"/>
    <w:rsid w:val="006C7D00"/>
    <w:rsid w:val="006F22C0"/>
    <w:rsid w:val="007009F2"/>
    <w:rsid w:val="00704FF9"/>
    <w:rsid w:val="00737039"/>
    <w:rsid w:val="007373C7"/>
    <w:rsid w:val="007469F9"/>
    <w:rsid w:val="0074783A"/>
    <w:rsid w:val="007514EF"/>
    <w:rsid w:val="00765D0A"/>
    <w:rsid w:val="007746C2"/>
    <w:rsid w:val="00784A23"/>
    <w:rsid w:val="007946C3"/>
    <w:rsid w:val="007A73EA"/>
    <w:rsid w:val="007B2D27"/>
    <w:rsid w:val="007C3D08"/>
    <w:rsid w:val="007C3EC8"/>
    <w:rsid w:val="007C7B7F"/>
    <w:rsid w:val="007F7184"/>
    <w:rsid w:val="00800AD0"/>
    <w:rsid w:val="00841A98"/>
    <w:rsid w:val="00841BFC"/>
    <w:rsid w:val="00841FE6"/>
    <w:rsid w:val="008449B6"/>
    <w:rsid w:val="00855672"/>
    <w:rsid w:val="00865315"/>
    <w:rsid w:val="00865A3F"/>
    <w:rsid w:val="008674BA"/>
    <w:rsid w:val="0087001C"/>
    <w:rsid w:val="00870435"/>
    <w:rsid w:val="008746A0"/>
    <w:rsid w:val="00892AF7"/>
    <w:rsid w:val="008B48BD"/>
    <w:rsid w:val="008C325E"/>
    <w:rsid w:val="008E66B8"/>
    <w:rsid w:val="008F510F"/>
    <w:rsid w:val="008F5F0A"/>
    <w:rsid w:val="008F7D5B"/>
    <w:rsid w:val="009076FA"/>
    <w:rsid w:val="00940A90"/>
    <w:rsid w:val="0094201E"/>
    <w:rsid w:val="00953BF7"/>
    <w:rsid w:val="009560AB"/>
    <w:rsid w:val="009631DC"/>
    <w:rsid w:val="00974FD7"/>
    <w:rsid w:val="00980444"/>
    <w:rsid w:val="00982E93"/>
    <w:rsid w:val="009B0FA5"/>
    <w:rsid w:val="009B6EA6"/>
    <w:rsid w:val="009D0B32"/>
    <w:rsid w:val="009D75E7"/>
    <w:rsid w:val="009E1171"/>
    <w:rsid w:val="00A0355B"/>
    <w:rsid w:val="00A03978"/>
    <w:rsid w:val="00A050C0"/>
    <w:rsid w:val="00A14F94"/>
    <w:rsid w:val="00A25E64"/>
    <w:rsid w:val="00A26387"/>
    <w:rsid w:val="00A3022E"/>
    <w:rsid w:val="00A475E8"/>
    <w:rsid w:val="00A62F8F"/>
    <w:rsid w:val="00A64E80"/>
    <w:rsid w:val="00A73974"/>
    <w:rsid w:val="00A74007"/>
    <w:rsid w:val="00A9741D"/>
    <w:rsid w:val="00A9744F"/>
    <w:rsid w:val="00AA3FFC"/>
    <w:rsid w:val="00AA464A"/>
    <w:rsid w:val="00AA64F5"/>
    <w:rsid w:val="00AA73CD"/>
    <w:rsid w:val="00AB1AB5"/>
    <w:rsid w:val="00AB2F1E"/>
    <w:rsid w:val="00AC0BD6"/>
    <w:rsid w:val="00AC14ED"/>
    <w:rsid w:val="00AD107E"/>
    <w:rsid w:val="00AD33E6"/>
    <w:rsid w:val="00AE4DFB"/>
    <w:rsid w:val="00AF08CD"/>
    <w:rsid w:val="00AF2080"/>
    <w:rsid w:val="00AF3FED"/>
    <w:rsid w:val="00AF7929"/>
    <w:rsid w:val="00AF7A83"/>
    <w:rsid w:val="00B11270"/>
    <w:rsid w:val="00B17A98"/>
    <w:rsid w:val="00B303AC"/>
    <w:rsid w:val="00B4797F"/>
    <w:rsid w:val="00B516BA"/>
    <w:rsid w:val="00B520A2"/>
    <w:rsid w:val="00B73571"/>
    <w:rsid w:val="00B846E9"/>
    <w:rsid w:val="00BB1593"/>
    <w:rsid w:val="00BB43F6"/>
    <w:rsid w:val="00BC5FF9"/>
    <w:rsid w:val="00BE36EB"/>
    <w:rsid w:val="00BE41F8"/>
    <w:rsid w:val="00BF2034"/>
    <w:rsid w:val="00BF33CD"/>
    <w:rsid w:val="00BF352D"/>
    <w:rsid w:val="00C06FF3"/>
    <w:rsid w:val="00C1173A"/>
    <w:rsid w:val="00C15148"/>
    <w:rsid w:val="00C230AF"/>
    <w:rsid w:val="00C3483A"/>
    <w:rsid w:val="00C45263"/>
    <w:rsid w:val="00C46AB4"/>
    <w:rsid w:val="00C55195"/>
    <w:rsid w:val="00C60F82"/>
    <w:rsid w:val="00C611B2"/>
    <w:rsid w:val="00C7071A"/>
    <w:rsid w:val="00C74E9D"/>
    <w:rsid w:val="00C837F6"/>
    <w:rsid w:val="00C94E59"/>
    <w:rsid w:val="00CA4CD7"/>
    <w:rsid w:val="00CB12FE"/>
    <w:rsid w:val="00CC2825"/>
    <w:rsid w:val="00CE1407"/>
    <w:rsid w:val="00CE54EA"/>
    <w:rsid w:val="00CE5B85"/>
    <w:rsid w:val="00D00681"/>
    <w:rsid w:val="00D1180E"/>
    <w:rsid w:val="00D132DB"/>
    <w:rsid w:val="00D13C21"/>
    <w:rsid w:val="00D24F96"/>
    <w:rsid w:val="00D375C1"/>
    <w:rsid w:val="00D474CA"/>
    <w:rsid w:val="00D50FB9"/>
    <w:rsid w:val="00D56467"/>
    <w:rsid w:val="00D63C04"/>
    <w:rsid w:val="00D76225"/>
    <w:rsid w:val="00D7706E"/>
    <w:rsid w:val="00D80303"/>
    <w:rsid w:val="00D9130B"/>
    <w:rsid w:val="00D94602"/>
    <w:rsid w:val="00DB01BE"/>
    <w:rsid w:val="00DC093F"/>
    <w:rsid w:val="00DC6CFE"/>
    <w:rsid w:val="00DD2595"/>
    <w:rsid w:val="00DD3B8D"/>
    <w:rsid w:val="00DD5167"/>
    <w:rsid w:val="00DD557D"/>
    <w:rsid w:val="00DF0E69"/>
    <w:rsid w:val="00E00FC9"/>
    <w:rsid w:val="00E02CA8"/>
    <w:rsid w:val="00E33964"/>
    <w:rsid w:val="00E36231"/>
    <w:rsid w:val="00E500F1"/>
    <w:rsid w:val="00E5358E"/>
    <w:rsid w:val="00E60357"/>
    <w:rsid w:val="00E71D4E"/>
    <w:rsid w:val="00E757F4"/>
    <w:rsid w:val="00EA77B0"/>
    <w:rsid w:val="00ED4871"/>
    <w:rsid w:val="00EE663F"/>
    <w:rsid w:val="00EF0E4A"/>
    <w:rsid w:val="00EF3301"/>
    <w:rsid w:val="00EF6923"/>
    <w:rsid w:val="00F07446"/>
    <w:rsid w:val="00F24361"/>
    <w:rsid w:val="00F25311"/>
    <w:rsid w:val="00F30AAF"/>
    <w:rsid w:val="00F34BF1"/>
    <w:rsid w:val="00F432E0"/>
    <w:rsid w:val="00F44E35"/>
    <w:rsid w:val="00F509CF"/>
    <w:rsid w:val="00F54582"/>
    <w:rsid w:val="00F61884"/>
    <w:rsid w:val="00F66E0E"/>
    <w:rsid w:val="00F721C4"/>
    <w:rsid w:val="00F7296A"/>
    <w:rsid w:val="00F86999"/>
    <w:rsid w:val="00FA7E14"/>
    <w:rsid w:val="00FB1A6A"/>
    <w:rsid w:val="00FC380D"/>
    <w:rsid w:val="00FD7AFA"/>
    <w:rsid w:val="00FE1D78"/>
    <w:rsid w:val="00FF0473"/>
    <w:rsid w:val="00FF42B3"/>
    <w:rsid w:val="00F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675"/>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123BC"/>
    <w:pPr>
      <w:tabs>
        <w:tab w:val="center" w:pos="4680"/>
        <w:tab w:val="right" w:pos="9360"/>
      </w:tabs>
    </w:pPr>
  </w:style>
  <w:style w:type="character" w:customStyle="1" w:styleId="HeaderChar">
    <w:name w:val="Header Char"/>
    <w:basedOn w:val="DefaultParagraphFont"/>
    <w:link w:val="Header"/>
    <w:uiPriority w:val="99"/>
    <w:semiHidden/>
    <w:rsid w:val="003123BC"/>
  </w:style>
  <w:style w:type="paragraph" w:styleId="Footer">
    <w:name w:val="footer"/>
    <w:basedOn w:val="Normal"/>
    <w:link w:val="FooterChar"/>
    <w:uiPriority w:val="99"/>
    <w:unhideWhenUsed/>
    <w:rsid w:val="003123BC"/>
    <w:pPr>
      <w:tabs>
        <w:tab w:val="center" w:pos="4680"/>
        <w:tab w:val="right" w:pos="9360"/>
      </w:tabs>
    </w:pPr>
  </w:style>
  <w:style w:type="character" w:customStyle="1" w:styleId="FooterChar">
    <w:name w:val="Footer Char"/>
    <w:basedOn w:val="DefaultParagraphFont"/>
    <w:link w:val="Footer"/>
    <w:uiPriority w:val="99"/>
    <w:rsid w:val="003123B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344</Words>
  <Characters>1966</Characters>
  <Application>Microsoft Office Word</Application>
  <DocSecurity>0</DocSecurity>
  <Lines>16</Lines>
  <Paragraphs>4</Paragraphs>
  <ScaleCrop>false</ScaleCrop>
  <Company>LPITS</Company>
  <LinksUpToDate>false</LinksUpToDate>
  <CharactersWithSpaces>2306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DeirdreBrevardSmith</cp:lastModifiedBy>
  <cp:revision>2</cp:revision>
  <cp:lastPrinted>2014-05-15T14:53:00Z</cp:lastPrinted>
  <dcterms:created xsi:type="dcterms:W3CDTF">2014-05-15T14:53:00Z</dcterms:created>
  <dcterms:modified xsi:type="dcterms:W3CDTF">2014-05-15T14:53:00Z</dcterms:modified>
</cp:coreProperties>
</file>