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27" w:rsidRDefault="001D0627" w:rsidP="00B15B24">
      <w:bookmarkStart w:id="0" w:name="_GoBack"/>
      <w:bookmarkEnd w:id="0"/>
      <w:r>
        <w:t>Agency Name: Residential Builders Commission - Labor, Licensing and Regulation</w:t>
      </w:r>
    </w:p>
    <w:p w:rsidR="001D0627" w:rsidRDefault="001D0627" w:rsidP="00B15B24">
      <w:r>
        <w:t>Statutory Authority: 40-1-70 and 40-59-70</w:t>
      </w:r>
    </w:p>
    <w:p w:rsidR="00A84CDB" w:rsidRDefault="00B15B24" w:rsidP="00B15B24">
      <w:r>
        <w:t>Document Number: 4630</w:t>
      </w:r>
    </w:p>
    <w:p w:rsidR="00B15B24" w:rsidRDefault="001D0627" w:rsidP="00B15B24">
      <w:r>
        <w:t>Proposed in State Register Volume and Issue: 39/11</w:t>
      </w:r>
    </w:p>
    <w:p w:rsidR="006C46F8" w:rsidRDefault="006C46F8" w:rsidP="00B15B24">
      <w:r>
        <w:t>House Committee: Regulations and Administrative Procedures Committee</w:t>
      </w:r>
    </w:p>
    <w:p w:rsidR="006C46F8" w:rsidRDefault="006C46F8" w:rsidP="00B15B24">
      <w:r>
        <w:t>Senate Committee: Labor, Commerce and Industry Committee</w:t>
      </w:r>
    </w:p>
    <w:p w:rsidR="00CE43B0" w:rsidRDefault="00CE43B0" w:rsidP="00B15B24">
      <w:r>
        <w:t>120 Day Review Expiration Date for Automatic Approval: 05/13/2016</w:t>
      </w:r>
    </w:p>
    <w:p w:rsidR="006224DB" w:rsidRDefault="006224DB" w:rsidP="00B15B24">
      <w:r>
        <w:t>Final in State Register Volume and Issue: 40/5</w:t>
      </w:r>
    </w:p>
    <w:p w:rsidR="006224DB" w:rsidRDefault="001D0627" w:rsidP="00B15B24">
      <w:r>
        <w:t xml:space="preserve">Status: </w:t>
      </w:r>
      <w:r w:rsidR="006224DB">
        <w:t>Final</w:t>
      </w:r>
    </w:p>
    <w:p w:rsidR="001D0627" w:rsidRDefault="001D0627" w:rsidP="00B15B24">
      <w:r>
        <w:t>Subject: Residential Specialty Contractors License</w:t>
      </w:r>
    </w:p>
    <w:p w:rsidR="001D0627" w:rsidRDefault="001D0627" w:rsidP="00B15B24"/>
    <w:p w:rsidR="00B15B24" w:rsidRDefault="00B15B24" w:rsidP="00B15B24">
      <w:r>
        <w:t>History: 4630</w:t>
      </w:r>
    </w:p>
    <w:p w:rsidR="00B15B24" w:rsidRDefault="00B15B24" w:rsidP="00B15B24"/>
    <w:p w:rsidR="00B15B24" w:rsidRDefault="00B15B24" w:rsidP="00B15B2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15B24" w:rsidRDefault="001D0627" w:rsidP="00B15B24">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1D0627" w:rsidRDefault="00CE43B0" w:rsidP="00B15B24">
      <w:pPr>
        <w:tabs>
          <w:tab w:val="left" w:pos="475"/>
          <w:tab w:val="left" w:pos="2304"/>
          <w:tab w:val="center" w:pos="6494"/>
          <w:tab w:val="left" w:pos="7373"/>
          <w:tab w:val="left" w:pos="8554"/>
        </w:tabs>
      </w:pPr>
      <w:r>
        <w:t>-</w:t>
      </w:r>
      <w:r>
        <w:tab/>
        <w:t>01/14/2016</w:t>
      </w:r>
      <w:r>
        <w:tab/>
        <w:t xml:space="preserve">Received by Lt. </w:t>
      </w:r>
      <w:proofErr w:type="spellStart"/>
      <w:r>
        <w:t>Gov</w:t>
      </w:r>
      <w:proofErr w:type="spellEnd"/>
      <w:r>
        <w:t xml:space="preserve"> &amp; Speaker</w:t>
      </w:r>
      <w:r>
        <w:tab/>
      </w:r>
      <w:r>
        <w:tab/>
        <w:t>05/13/2016</w:t>
      </w:r>
    </w:p>
    <w:p w:rsidR="00CE43B0" w:rsidRDefault="006C46F8" w:rsidP="00B15B24">
      <w:pPr>
        <w:tabs>
          <w:tab w:val="left" w:pos="475"/>
          <w:tab w:val="left" w:pos="2304"/>
          <w:tab w:val="center" w:pos="6494"/>
          <w:tab w:val="left" w:pos="7373"/>
          <w:tab w:val="left" w:pos="8554"/>
        </w:tabs>
      </w:pPr>
      <w:r>
        <w:t>H</w:t>
      </w:r>
      <w:r>
        <w:tab/>
        <w:t>01/19/2016</w:t>
      </w:r>
      <w:r>
        <w:tab/>
        <w:t>Referred to Committee</w:t>
      </w:r>
      <w:r>
        <w:tab/>
      </w:r>
    </w:p>
    <w:p w:rsidR="006C46F8" w:rsidRDefault="006C46F8" w:rsidP="00B15B24">
      <w:pPr>
        <w:tabs>
          <w:tab w:val="left" w:pos="475"/>
          <w:tab w:val="left" w:pos="2304"/>
          <w:tab w:val="center" w:pos="6494"/>
          <w:tab w:val="left" w:pos="7373"/>
          <w:tab w:val="left" w:pos="8554"/>
        </w:tabs>
      </w:pPr>
      <w:r>
        <w:t>S</w:t>
      </w:r>
      <w:r>
        <w:tab/>
        <w:t>01/19/2016</w:t>
      </w:r>
      <w:r>
        <w:tab/>
        <w:t>Referred to Committee</w:t>
      </w:r>
      <w:r>
        <w:tab/>
      </w:r>
    </w:p>
    <w:p w:rsidR="006C46F8" w:rsidRDefault="006224DB" w:rsidP="00B15B24">
      <w:pPr>
        <w:tabs>
          <w:tab w:val="left" w:pos="475"/>
          <w:tab w:val="left" w:pos="2304"/>
          <w:tab w:val="center" w:pos="6494"/>
          <w:tab w:val="left" w:pos="7373"/>
          <w:tab w:val="left" w:pos="8554"/>
        </w:tabs>
      </w:pPr>
      <w:r>
        <w:t>-</w:t>
      </w:r>
      <w:r>
        <w:tab/>
        <w:t>05/13/2016</w:t>
      </w:r>
      <w:r>
        <w:tab/>
        <w:t>Approved by:  Expiration Date</w:t>
      </w:r>
    </w:p>
    <w:p w:rsidR="005E6331" w:rsidRDefault="005E6331" w:rsidP="005E6331">
      <w:pPr>
        <w:tabs>
          <w:tab w:val="left" w:pos="475"/>
          <w:tab w:val="left" w:pos="2304"/>
          <w:tab w:val="center" w:pos="6494"/>
          <w:tab w:val="left" w:pos="7373"/>
          <w:tab w:val="left" w:pos="8554"/>
        </w:tabs>
      </w:pPr>
      <w:r>
        <w:t>S</w:t>
      </w:r>
      <w:r>
        <w:tab/>
        <w:t>05/18/2016</w:t>
      </w:r>
      <w:r>
        <w:tab/>
        <w:t>Resolution Introduced to Approve</w:t>
      </w:r>
      <w:r>
        <w:tab/>
        <w:t>1324</w:t>
      </w:r>
    </w:p>
    <w:p w:rsidR="006224DB" w:rsidRDefault="006224DB" w:rsidP="00B15B24">
      <w:pPr>
        <w:tabs>
          <w:tab w:val="left" w:pos="475"/>
          <w:tab w:val="left" w:pos="2304"/>
          <w:tab w:val="center" w:pos="6494"/>
          <w:tab w:val="left" w:pos="7373"/>
          <w:tab w:val="left" w:pos="8554"/>
        </w:tabs>
      </w:pPr>
      <w:r>
        <w:t>-</w:t>
      </w:r>
      <w:r>
        <w:tab/>
        <w:t>05/27/2016</w:t>
      </w:r>
      <w:r>
        <w:tab/>
        <w:t>Effective Date unless otherwise</w:t>
      </w:r>
    </w:p>
    <w:p w:rsidR="006224DB" w:rsidRDefault="006224DB" w:rsidP="00B15B2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E6331" w:rsidRPr="005E6331" w:rsidRDefault="005E6331" w:rsidP="00B15B24">
      <w:pPr>
        <w:tabs>
          <w:tab w:val="left" w:pos="475"/>
          <w:tab w:val="left" w:pos="2304"/>
          <w:tab w:val="center" w:pos="6494"/>
          <w:tab w:val="left" w:pos="7373"/>
          <w:tab w:val="left" w:pos="8554"/>
        </w:tabs>
      </w:pPr>
    </w:p>
    <w:p w:rsidR="005B5A20" w:rsidRDefault="00B15B24" w:rsidP="00CE43B0">
      <w:pPr>
        <w:jc w:val="center"/>
      </w:pPr>
      <w:r>
        <w:br w:type="page"/>
      </w:r>
      <w:r w:rsidR="005B5A20">
        <w:lastRenderedPageBreak/>
        <w:t>Document No. 4630</w:t>
      </w:r>
    </w:p>
    <w:p w:rsidR="005B5A20" w:rsidRDefault="005B5A20" w:rsidP="00CE43B0">
      <w:pPr>
        <w:jc w:val="center"/>
        <w:rPr>
          <w:b/>
        </w:rPr>
      </w:pPr>
      <w:r>
        <w:rPr>
          <w:b/>
        </w:rPr>
        <w:t>DEPARTMENT OF LABOR, LICENSING AND REGULATION</w:t>
      </w:r>
    </w:p>
    <w:p w:rsidR="005B5A20" w:rsidRDefault="005B5A20" w:rsidP="00CE43B0">
      <w:pPr>
        <w:jc w:val="center"/>
        <w:rPr>
          <w:b/>
        </w:rPr>
      </w:pPr>
      <w:r>
        <w:rPr>
          <w:b/>
        </w:rPr>
        <w:t>RESIDENTIAL BUILDERS COMMISSION</w:t>
      </w:r>
    </w:p>
    <w:p w:rsidR="005B5A20" w:rsidRDefault="005B5A20" w:rsidP="00CE43B0">
      <w:pPr>
        <w:jc w:val="center"/>
      </w:pPr>
      <w:r>
        <w:t>CHAPTER 106</w:t>
      </w:r>
    </w:p>
    <w:p w:rsidR="005B5A20" w:rsidRDefault="005B5A20" w:rsidP="00CE43B0">
      <w:pPr>
        <w:jc w:val="center"/>
      </w:pPr>
      <w:r>
        <w:t>Statutory Authority: 1976 Code Sections 40-1-70 and 40-59-70</w:t>
      </w:r>
    </w:p>
    <w:p w:rsidR="005B5A20" w:rsidRDefault="005B5A20" w:rsidP="00CE43B0"/>
    <w:p w:rsidR="005B5A20" w:rsidRDefault="005B5A20" w:rsidP="00CE43B0">
      <w:r>
        <w:t>106-2. Residential Specialty Contractors License</w:t>
      </w:r>
      <w:r w:rsidR="00CE43B0">
        <w:t>.</w:t>
      </w:r>
    </w:p>
    <w:p w:rsidR="005B5A20" w:rsidRDefault="005B5A20" w:rsidP="00CE43B0"/>
    <w:p w:rsidR="005B5A20" w:rsidRDefault="005B5A20" w:rsidP="00CE43B0">
      <w:pPr>
        <w:rPr>
          <w:b/>
        </w:rPr>
      </w:pPr>
      <w:r>
        <w:rPr>
          <w:b/>
        </w:rPr>
        <w:t>Synopsis:</w:t>
      </w:r>
    </w:p>
    <w:p w:rsidR="005B5A20" w:rsidRPr="00550937" w:rsidRDefault="005B5A20" w:rsidP="00CE43B0"/>
    <w:p w:rsidR="005B5A20" w:rsidRDefault="005B5A20" w:rsidP="00CE43B0">
      <w:r>
        <w:tab/>
      </w:r>
      <w:r>
        <w:rPr>
          <w:color w:val="000000" w:themeColor="text1"/>
        </w:rPr>
        <w:t xml:space="preserve">The South Carolina Residential Builders Commission proposes to amend its regulations </w:t>
      </w:r>
      <w:r>
        <w:t xml:space="preserve">to require examination for the </w:t>
      </w:r>
      <w:proofErr w:type="spellStart"/>
      <w:r>
        <w:t>relicensure</w:t>
      </w:r>
      <w:proofErr w:type="spellEnd"/>
      <w:r>
        <w:t xml:space="preserve"> of plumbers, electricians and heating and air conditioning installers and repairers if: their license was issued prior to the examination requirement; they were grandfathered into compliance; and they allow their license to lapse or expire.</w:t>
      </w:r>
    </w:p>
    <w:p w:rsidR="005B5A20" w:rsidRPr="00550937" w:rsidRDefault="005B5A20" w:rsidP="00CE43B0"/>
    <w:p w:rsidR="005B5A20" w:rsidRDefault="005B5A20" w:rsidP="00CE43B0">
      <w:r>
        <w:tab/>
        <w:t xml:space="preserve">A Notice of Drafting was published in the </w:t>
      </w:r>
      <w:r>
        <w:rPr>
          <w:i/>
        </w:rPr>
        <w:t>State Register</w:t>
      </w:r>
      <w:r>
        <w:t xml:space="preserve"> on August 28, 2015.</w:t>
      </w:r>
    </w:p>
    <w:p w:rsidR="005B5A20" w:rsidRPr="00550937" w:rsidRDefault="005B5A20" w:rsidP="00CE43B0"/>
    <w:p w:rsidR="005B5A20" w:rsidRDefault="005B5A20" w:rsidP="00CE43B0">
      <w:pPr>
        <w:rPr>
          <w:b/>
        </w:rPr>
      </w:pPr>
      <w:r>
        <w:rPr>
          <w:b/>
        </w:rPr>
        <w:t>Instructions:</w:t>
      </w:r>
    </w:p>
    <w:p w:rsidR="005B5A20" w:rsidRPr="00550937" w:rsidRDefault="005B5A20" w:rsidP="00CE43B0"/>
    <w:p w:rsidR="006224DB" w:rsidRDefault="005B5A20" w:rsidP="00CE43B0">
      <w:r>
        <w:tab/>
        <w:t xml:space="preserve">Sections (a), (b) and (c) of Regulation 106-2 are amended as shown below. </w:t>
      </w:r>
    </w:p>
    <w:p w:rsidR="006224DB" w:rsidRDefault="006224DB" w:rsidP="00CE43B0"/>
    <w:p w:rsidR="005B5A20" w:rsidRDefault="005B5A20" w:rsidP="00CE43B0">
      <w:pPr>
        <w:rPr>
          <w:b/>
        </w:rPr>
      </w:pPr>
      <w:r>
        <w:rPr>
          <w:b/>
        </w:rPr>
        <w:t>Text:</w:t>
      </w:r>
    </w:p>
    <w:p w:rsidR="005B5A20" w:rsidRPr="006224DB" w:rsidRDefault="005B5A20" w:rsidP="00CE43B0"/>
    <w:p w:rsidR="005B5A20" w:rsidRPr="006224DB" w:rsidRDefault="005B5A20" w:rsidP="00CE43B0">
      <w:r w:rsidRPr="006224DB">
        <w:t>106-2. Residential Specialty Contractors License.</w:t>
      </w:r>
    </w:p>
    <w:p w:rsidR="005B5A20" w:rsidRPr="006224DB" w:rsidRDefault="005B5A20" w:rsidP="00CE43B0"/>
    <w:p w:rsidR="005B5A20" w:rsidRPr="006224DB" w:rsidRDefault="005B5A20" w:rsidP="00CE43B0">
      <w:r w:rsidRPr="006224DB">
        <w:tab/>
        <w:t>As provided by Section 40</w:t>
      </w:r>
      <w:r w:rsidRPr="006224DB">
        <w:noBreakHyphen/>
        <w:t>59</w:t>
      </w:r>
      <w:r w:rsidRPr="006224DB">
        <w:noBreakHyphen/>
        <w:t xml:space="preserve">220, the Commission finds that the following residential specialty classifications must be licensed after examination satisfactorily demonstrating that an applicant is qualified to engage in a residential specialty contractor classification. When the cost of an undertaking to be performed by a licensed residential specialty contractor exceeds five thousand dollars, the licensee must obtain an executed surety bond in an amount approved by the </w:t>
      </w:r>
      <w:r w:rsidR="00CE43B0" w:rsidRPr="006224DB">
        <w:t>C</w:t>
      </w:r>
      <w:r w:rsidRPr="006224DB">
        <w:t>ommission not less than ten thousand dollars.</w:t>
      </w:r>
    </w:p>
    <w:p w:rsidR="005B5A20" w:rsidRPr="006224DB" w:rsidRDefault="005B5A20" w:rsidP="00CE43B0">
      <w:r w:rsidRPr="006224DB">
        <w:tab/>
      </w:r>
      <w:r w:rsidRPr="006224DB">
        <w:tab/>
        <w:t>a. Heating and Air Conditioning Installer and Repairers,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 In the event that such license, issued without examination, is allowed to lapse or expire or is suspended or revoked, examination shall be required for the license to be re-issued.</w:t>
      </w:r>
    </w:p>
    <w:p w:rsidR="005B5A20" w:rsidRPr="006224DB" w:rsidRDefault="005B5A20" w:rsidP="00CE43B0">
      <w:r w:rsidRPr="006224DB">
        <w:tab/>
      </w:r>
      <w:r w:rsidRPr="006224DB">
        <w:tab/>
        <w:t>b. Plumbers,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 In the event that such license, issued without examination, is allowed to lapse or expire or is suspended or revoked, examination shall be required for the license to be re-issued.</w:t>
      </w:r>
    </w:p>
    <w:p w:rsidR="005B5A20" w:rsidRPr="006224DB" w:rsidRDefault="005B5A20" w:rsidP="00CE43B0">
      <w:r w:rsidRPr="006224DB">
        <w:tab/>
      </w:r>
      <w:r w:rsidRPr="006224DB">
        <w:tab/>
        <w:t>c. Electricians, effective July 1, 2004, except that applicants who have lawfully engaged in this classification in good standing for not less than two years prior to July 1, 2004, shall be issued a license without examination upon surrender of the proper registration card and compliance with all other requirements for licensure. In the event that such license, issued without examination, is allowed to lapse or expire or is suspended or revoked, examination shall be required for the license to be re-issued.</w:t>
      </w:r>
    </w:p>
    <w:p w:rsidR="005B5A20" w:rsidRPr="006224DB" w:rsidRDefault="005B5A20" w:rsidP="00CE43B0"/>
    <w:p w:rsidR="005B5A20" w:rsidRPr="006224DB" w:rsidRDefault="005B5A20" w:rsidP="00CE43B0">
      <w:pPr>
        <w:rPr>
          <w:b/>
        </w:rPr>
      </w:pPr>
      <w:r w:rsidRPr="006224DB">
        <w:rPr>
          <w:b/>
        </w:rPr>
        <w:t>Fiscal Impact Statement:</w:t>
      </w:r>
    </w:p>
    <w:p w:rsidR="005B5A20" w:rsidRPr="006224DB" w:rsidRDefault="005B5A20" w:rsidP="00CE43B0"/>
    <w:p w:rsidR="005B5A20" w:rsidRPr="006224DB" w:rsidRDefault="005B5A20" w:rsidP="00CE43B0">
      <w:r w:rsidRPr="006224DB">
        <w:tab/>
        <w:t>There will be no cost incurred by the State or any of its political subdivisions for th</w:t>
      </w:r>
      <w:r w:rsidR="00CE43B0" w:rsidRPr="006224DB">
        <w:t>is</w:t>
      </w:r>
      <w:r w:rsidRPr="006224DB">
        <w:t xml:space="preserve"> regulation.</w:t>
      </w:r>
    </w:p>
    <w:p w:rsidR="005B5A20" w:rsidRPr="006224DB" w:rsidRDefault="005B5A20" w:rsidP="00CE43B0"/>
    <w:p w:rsidR="005B5A20" w:rsidRPr="006224DB" w:rsidRDefault="005B5A20" w:rsidP="00CE43B0">
      <w:pPr>
        <w:rPr>
          <w:b/>
        </w:rPr>
      </w:pPr>
      <w:r w:rsidRPr="006224DB">
        <w:rPr>
          <w:b/>
        </w:rPr>
        <w:t>Statement of Rationale:</w:t>
      </w:r>
    </w:p>
    <w:p w:rsidR="005B5A20" w:rsidRPr="006224DB" w:rsidRDefault="005B5A20" w:rsidP="00CE43B0"/>
    <w:p w:rsidR="005B5A20" w:rsidRPr="006224DB" w:rsidRDefault="005B5A20" w:rsidP="00CE43B0">
      <w:r w:rsidRPr="006224DB">
        <w:tab/>
        <w:t xml:space="preserve">The updated regulation </w:t>
      </w:r>
      <w:r w:rsidRPr="006224DB">
        <w:rPr>
          <w:color w:val="000000" w:themeColor="text1"/>
        </w:rPr>
        <w:t xml:space="preserve">will </w:t>
      </w:r>
      <w:r w:rsidRPr="006224DB">
        <w:t xml:space="preserve">require examination for </w:t>
      </w:r>
      <w:proofErr w:type="spellStart"/>
      <w:r w:rsidRPr="006224DB">
        <w:t>relicensure</w:t>
      </w:r>
      <w:proofErr w:type="spellEnd"/>
      <w:r w:rsidRPr="006224DB">
        <w:t xml:space="preserve"> of plumbers, electricians and heating and air conditioning installers and repairers if: their license was issued prior to the examination requirement; they were grandfathered into compliance; and they allow their license to lapse or expire.</w:t>
      </w:r>
    </w:p>
    <w:sectPr w:rsidR="005B5A20" w:rsidRPr="006224DB" w:rsidSect="001D062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3B0" w:rsidRDefault="00CE43B0" w:rsidP="001D0627">
      <w:r>
        <w:separator/>
      </w:r>
    </w:p>
  </w:endnote>
  <w:endnote w:type="continuationSeparator" w:id="0">
    <w:p w:rsidR="00CE43B0" w:rsidRDefault="00CE43B0" w:rsidP="001D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886936"/>
      <w:docPartObj>
        <w:docPartGallery w:val="Page Numbers (Bottom of Page)"/>
        <w:docPartUnique/>
      </w:docPartObj>
    </w:sdtPr>
    <w:sdtEndPr>
      <w:rPr>
        <w:noProof/>
      </w:rPr>
    </w:sdtEndPr>
    <w:sdtContent>
      <w:p w:rsidR="00CE43B0" w:rsidRDefault="00CE43B0">
        <w:pPr>
          <w:pStyle w:val="Footer"/>
          <w:jc w:val="center"/>
        </w:pPr>
        <w:r>
          <w:fldChar w:fldCharType="begin"/>
        </w:r>
        <w:r>
          <w:instrText xml:space="preserve"> PAGE   \* MERGEFORMAT </w:instrText>
        </w:r>
        <w:r>
          <w:fldChar w:fldCharType="separate"/>
        </w:r>
        <w:r w:rsidR="005E6331">
          <w:rPr>
            <w:noProof/>
          </w:rPr>
          <w:t>2</w:t>
        </w:r>
        <w:r>
          <w:rPr>
            <w:noProof/>
          </w:rPr>
          <w:fldChar w:fldCharType="end"/>
        </w:r>
      </w:p>
    </w:sdtContent>
  </w:sdt>
  <w:p w:rsidR="00CE43B0" w:rsidRDefault="00CE4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3B0" w:rsidRDefault="00CE43B0" w:rsidP="001D0627">
      <w:r>
        <w:separator/>
      </w:r>
    </w:p>
  </w:footnote>
  <w:footnote w:type="continuationSeparator" w:id="0">
    <w:p w:rsidR="00CE43B0" w:rsidRDefault="00CE43B0" w:rsidP="001D0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24"/>
    <w:rsid w:val="001849AB"/>
    <w:rsid w:val="001D0627"/>
    <w:rsid w:val="00337472"/>
    <w:rsid w:val="00381DF2"/>
    <w:rsid w:val="003E4FB5"/>
    <w:rsid w:val="00402788"/>
    <w:rsid w:val="005A3311"/>
    <w:rsid w:val="005B5A20"/>
    <w:rsid w:val="005E6331"/>
    <w:rsid w:val="0060475B"/>
    <w:rsid w:val="006224DB"/>
    <w:rsid w:val="0068175D"/>
    <w:rsid w:val="006A296F"/>
    <w:rsid w:val="006C46F8"/>
    <w:rsid w:val="00A220E4"/>
    <w:rsid w:val="00A52663"/>
    <w:rsid w:val="00A84CDB"/>
    <w:rsid w:val="00B15B24"/>
    <w:rsid w:val="00C76198"/>
    <w:rsid w:val="00CE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9B6C7-7626-47EE-87EA-CE1AE6ED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2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627"/>
    <w:pPr>
      <w:tabs>
        <w:tab w:val="center" w:pos="4680"/>
        <w:tab w:val="right" w:pos="9360"/>
      </w:tabs>
    </w:pPr>
  </w:style>
  <w:style w:type="character" w:customStyle="1" w:styleId="HeaderChar">
    <w:name w:val="Header Char"/>
    <w:basedOn w:val="DefaultParagraphFont"/>
    <w:link w:val="Header"/>
    <w:uiPriority w:val="99"/>
    <w:rsid w:val="001D0627"/>
  </w:style>
  <w:style w:type="paragraph" w:styleId="Footer">
    <w:name w:val="footer"/>
    <w:basedOn w:val="Normal"/>
    <w:link w:val="FooterChar"/>
    <w:uiPriority w:val="99"/>
    <w:unhideWhenUsed/>
    <w:rsid w:val="001D0627"/>
    <w:pPr>
      <w:tabs>
        <w:tab w:val="center" w:pos="4680"/>
        <w:tab w:val="right" w:pos="9360"/>
      </w:tabs>
    </w:pPr>
  </w:style>
  <w:style w:type="character" w:customStyle="1" w:styleId="FooterChar">
    <w:name w:val="Footer Char"/>
    <w:basedOn w:val="DefaultParagraphFont"/>
    <w:link w:val="Footer"/>
    <w:uiPriority w:val="99"/>
    <w:rsid w:val="001D0627"/>
  </w:style>
  <w:style w:type="paragraph" w:styleId="BalloonText">
    <w:name w:val="Balloon Text"/>
    <w:basedOn w:val="Normal"/>
    <w:link w:val="BalloonTextChar"/>
    <w:uiPriority w:val="99"/>
    <w:semiHidden/>
    <w:unhideWhenUsed/>
    <w:rsid w:val="00622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5CC9CFF0.dotm</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2016-05-16T15:59:00Z</cp:lastPrinted>
  <dcterms:created xsi:type="dcterms:W3CDTF">2016-05-19T14:34:00Z</dcterms:created>
  <dcterms:modified xsi:type="dcterms:W3CDTF">2016-05-19T14:34:00Z</dcterms:modified>
</cp:coreProperties>
</file>