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F42" w:rsidRDefault="00B15F42" w:rsidP="00F77836">
      <w:bookmarkStart w:id="0" w:name="_GoBack"/>
      <w:bookmarkEnd w:id="0"/>
      <w:r>
        <w:t>Agency Name: Manufactured Housing Board - Labor, Licensing and Regulation</w:t>
      </w:r>
    </w:p>
    <w:p w:rsidR="00B15F42" w:rsidRDefault="00B15F42" w:rsidP="00F77836">
      <w:r>
        <w:t>Statutory Authority: 40-1-75 and 40-29-95(8)</w:t>
      </w:r>
    </w:p>
    <w:p w:rsidR="00A84CDB" w:rsidRDefault="00F77836" w:rsidP="00F77836">
      <w:r>
        <w:t>Document Number: 4798</w:t>
      </w:r>
    </w:p>
    <w:p w:rsidR="00F77836" w:rsidRDefault="00B15F42" w:rsidP="00F77836">
      <w:r>
        <w:t>Proposed in State Register Volume and Issue: 41/10</w:t>
      </w:r>
    </w:p>
    <w:p w:rsidR="00C75A25" w:rsidRDefault="00C75A25" w:rsidP="00F77836">
      <w:r>
        <w:t>House Committee: Regulations and Administrative Procedures Committee</w:t>
      </w:r>
    </w:p>
    <w:p w:rsidR="00C75A25" w:rsidRDefault="00C75A25" w:rsidP="00F77836">
      <w:r>
        <w:t>Senate Committee: Labor, Commerce and Industry Committee</w:t>
      </w:r>
    </w:p>
    <w:p w:rsidR="00D45480" w:rsidRDefault="00D45480" w:rsidP="00F77836">
      <w:r>
        <w:t>120 Day Review Expiration Date for Automatic Approval: 05/09/2018</w:t>
      </w:r>
    </w:p>
    <w:p w:rsidR="009523ED" w:rsidRDefault="009523ED" w:rsidP="00F77836">
      <w:r>
        <w:t>Final in State Register Volume and Issue: 42/5</w:t>
      </w:r>
    </w:p>
    <w:p w:rsidR="009523ED" w:rsidRDefault="00B15F42" w:rsidP="00F77836">
      <w:r>
        <w:t xml:space="preserve">Status: </w:t>
      </w:r>
      <w:r w:rsidR="009523ED">
        <w:t>Final</w:t>
      </w:r>
    </w:p>
    <w:p w:rsidR="00B15F42" w:rsidRDefault="00B15F42" w:rsidP="00F77836">
      <w:r>
        <w:t>Subject: License Renewal</w:t>
      </w:r>
    </w:p>
    <w:p w:rsidR="00B15F42" w:rsidRDefault="00B15F42" w:rsidP="00F77836"/>
    <w:p w:rsidR="00F77836" w:rsidRDefault="00F77836" w:rsidP="00F77836">
      <w:r>
        <w:t>History: 4798</w:t>
      </w:r>
    </w:p>
    <w:p w:rsidR="00F77836" w:rsidRDefault="00F77836" w:rsidP="00F77836"/>
    <w:p w:rsidR="00F77836" w:rsidRDefault="00F77836" w:rsidP="00F7783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77836" w:rsidRDefault="00B15F42" w:rsidP="00F77836">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B15F42" w:rsidRDefault="00D45480" w:rsidP="00F77836">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D45480" w:rsidRDefault="00C75A25" w:rsidP="00F77836">
      <w:pPr>
        <w:tabs>
          <w:tab w:val="left" w:pos="475"/>
          <w:tab w:val="left" w:pos="2304"/>
          <w:tab w:val="center" w:pos="6494"/>
          <w:tab w:val="left" w:pos="7373"/>
          <w:tab w:val="left" w:pos="8554"/>
        </w:tabs>
      </w:pPr>
      <w:r>
        <w:t>H</w:t>
      </w:r>
      <w:r>
        <w:tab/>
        <w:t>01/09/2018</w:t>
      </w:r>
      <w:r>
        <w:tab/>
        <w:t>Referred to Committee</w:t>
      </w:r>
      <w:r>
        <w:tab/>
      </w:r>
    </w:p>
    <w:p w:rsidR="00C75A25" w:rsidRDefault="00C75A25" w:rsidP="00F77836">
      <w:pPr>
        <w:tabs>
          <w:tab w:val="left" w:pos="475"/>
          <w:tab w:val="left" w:pos="2304"/>
          <w:tab w:val="center" w:pos="6494"/>
          <w:tab w:val="left" w:pos="7373"/>
          <w:tab w:val="left" w:pos="8554"/>
        </w:tabs>
      </w:pPr>
      <w:r>
        <w:t>S</w:t>
      </w:r>
      <w:r>
        <w:tab/>
        <w:t>01/09/2018</w:t>
      </w:r>
      <w:r>
        <w:tab/>
        <w:t>Referred to Committee</w:t>
      </w:r>
      <w:r>
        <w:tab/>
      </w:r>
    </w:p>
    <w:p w:rsidR="00C75A25" w:rsidRDefault="005E334D" w:rsidP="00F77836">
      <w:pPr>
        <w:tabs>
          <w:tab w:val="left" w:pos="475"/>
          <w:tab w:val="left" w:pos="2304"/>
          <w:tab w:val="center" w:pos="6494"/>
          <w:tab w:val="left" w:pos="7373"/>
          <w:tab w:val="left" w:pos="8554"/>
        </w:tabs>
      </w:pPr>
      <w:r>
        <w:t>S</w:t>
      </w:r>
      <w:r>
        <w:tab/>
        <w:t>02/13/2018</w:t>
      </w:r>
      <w:r>
        <w:tab/>
        <w:t>Resolution Introduced to Approve</w:t>
      </w:r>
      <w:r>
        <w:tab/>
        <w:t>999</w:t>
      </w:r>
    </w:p>
    <w:p w:rsidR="005E334D" w:rsidRDefault="009523ED" w:rsidP="00F77836">
      <w:pPr>
        <w:tabs>
          <w:tab w:val="left" w:pos="475"/>
          <w:tab w:val="left" w:pos="2304"/>
          <w:tab w:val="center" w:pos="6494"/>
          <w:tab w:val="left" w:pos="7373"/>
          <w:tab w:val="left" w:pos="8554"/>
        </w:tabs>
      </w:pPr>
      <w:r>
        <w:t>-</w:t>
      </w:r>
      <w:r>
        <w:tab/>
        <w:t>05/09/2018</w:t>
      </w:r>
      <w:r>
        <w:tab/>
        <w:t>Approved by: Expiration Date</w:t>
      </w:r>
    </w:p>
    <w:p w:rsidR="009523ED" w:rsidRDefault="009523ED" w:rsidP="00F77836">
      <w:pPr>
        <w:tabs>
          <w:tab w:val="left" w:pos="475"/>
          <w:tab w:val="left" w:pos="2304"/>
          <w:tab w:val="center" w:pos="6494"/>
          <w:tab w:val="left" w:pos="7373"/>
          <w:tab w:val="left" w:pos="8554"/>
        </w:tabs>
      </w:pPr>
      <w:r>
        <w:t>-</w:t>
      </w:r>
      <w:r>
        <w:tab/>
        <w:t>05/25/2018</w:t>
      </w:r>
      <w:r>
        <w:tab/>
        <w:t>Effective Date unless otherwise</w:t>
      </w:r>
    </w:p>
    <w:p w:rsidR="009523ED" w:rsidRDefault="009523ED" w:rsidP="00F7783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523ED" w:rsidRPr="009523ED" w:rsidRDefault="009523ED" w:rsidP="00F77836">
      <w:pPr>
        <w:tabs>
          <w:tab w:val="left" w:pos="475"/>
          <w:tab w:val="left" w:pos="2304"/>
          <w:tab w:val="center" w:pos="6494"/>
          <w:tab w:val="left" w:pos="7373"/>
          <w:tab w:val="left" w:pos="8554"/>
        </w:tabs>
      </w:pPr>
    </w:p>
    <w:p w:rsidR="00B1088A" w:rsidRDefault="00F77836" w:rsidP="00AC3789">
      <w:pPr>
        <w:jc w:val="center"/>
      </w:pPr>
      <w:r>
        <w:br w:type="page"/>
      </w:r>
      <w:r w:rsidR="00B1088A">
        <w:lastRenderedPageBreak/>
        <w:t>Document No. 4798</w:t>
      </w:r>
    </w:p>
    <w:p w:rsidR="00B1088A" w:rsidRPr="002C3852" w:rsidRDefault="00B1088A" w:rsidP="00AC3789">
      <w:pPr>
        <w:jc w:val="center"/>
        <w:rPr>
          <w:rFonts w:cs="Times New Roman"/>
          <w:b/>
        </w:rPr>
      </w:pPr>
      <w:r w:rsidRPr="002C3852">
        <w:rPr>
          <w:rFonts w:cs="Times New Roman"/>
          <w:b/>
        </w:rPr>
        <w:t>DEPARTMENT OF LABOR, LICENSING AND REGULATION</w:t>
      </w:r>
    </w:p>
    <w:p w:rsidR="00B1088A" w:rsidRPr="002C3852" w:rsidRDefault="00B1088A" w:rsidP="00AC3789">
      <w:pPr>
        <w:jc w:val="center"/>
        <w:rPr>
          <w:rFonts w:cs="Times New Roman"/>
          <w:b/>
        </w:rPr>
      </w:pPr>
      <w:r>
        <w:rPr>
          <w:rFonts w:cs="Times New Roman"/>
          <w:b/>
        </w:rPr>
        <w:t xml:space="preserve">MANUFACTURED HOUSING </w:t>
      </w:r>
      <w:r w:rsidRPr="002C3852">
        <w:rPr>
          <w:rFonts w:cs="Times New Roman"/>
          <w:b/>
        </w:rPr>
        <w:t>BOARD</w:t>
      </w:r>
    </w:p>
    <w:p w:rsidR="00B1088A" w:rsidRPr="00F257A4" w:rsidRDefault="00B1088A" w:rsidP="00AC3789">
      <w:pPr>
        <w:jc w:val="center"/>
        <w:rPr>
          <w:rFonts w:cs="Times New Roman"/>
        </w:rPr>
      </w:pPr>
      <w:r w:rsidRPr="00F257A4">
        <w:rPr>
          <w:rFonts w:cs="Times New Roman"/>
          <w:caps/>
        </w:rPr>
        <w:t>Chapter</w:t>
      </w:r>
      <w:r w:rsidRPr="00F257A4">
        <w:rPr>
          <w:rFonts w:cs="Times New Roman"/>
        </w:rPr>
        <w:t xml:space="preserve"> 79</w:t>
      </w:r>
    </w:p>
    <w:p w:rsidR="00B1088A" w:rsidRPr="002C3852" w:rsidRDefault="00B1088A" w:rsidP="00AC3789">
      <w:pPr>
        <w:jc w:val="center"/>
        <w:rPr>
          <w:rFonts w:cs="Times New Roman"/>
        </w:rPr>
      </w:pPr>
      <w:r w:rsidRPr="002C3852">
        <w:rPr>
          <w:rFonts w:cs="Times New Roman"/>
        </w:rPr>
        <w:t>Statutory Authority:</w:t>
      </w:r>
      <w:r>
        <w:rPr>
          <w:rFonts w:cs="Times New Roman"/>
        </w:rPr>
        <w:t xml:space="preserve"> 1976 Code Sections </w:t>
      </w:r>
      <w:r>
        <w:t>40</w:t>
      </w:r>
      <w:r>
        <w:noBreakHyphen/>
        <w:t>1</w:t>
      </w:r>
      <w:r>
        <w:noBreakHyphen/>
        <w:t>75 and 40</w:t>
      </w:r>
      <w:r>
        <w:noBreakHyphen/>
        <w:t>29</w:t>
      </w:r>
      <w:r>
        <w:noBreakHyphen/>
      </w:r>
      <w:proofErr w:type="gramStart"/>
      <w:r>
        <w:t>95(</w:t>
      </w:r>
      <w:proofErr w:type="gramEnd"/>
      <w:r>
        <w:t>8)</w:t>
      </w:r>
    </w:p>
    <w:p w:rsidR="00B1088A" w:rsidRDefault="00B1088A" w:rsidP="00AC3789"/>
    <w:p w:rsidR="00B1088A" w:rsidRPr="00951461" w:rsidRDefault="00B1088A" w:rsidP="00AC3789">
      <w:r>
        <w:t>79</w:t>
      </w:r>
      <w:r>
        <w:noBreakHyphen/>
        <w:t>6. License Renewal.</w:t>
      </w:r>
    </w:p>
    <w:p w:rsidR="00B1088A" w:rsidRDefault="00B1088A" w:rsidP="00AC3789"/>
    <w:p w:rsidR="00B1088A" w:rsidRPr="00401C51" w:rsidRDefault="00B1088A" w:rsidP="00AC3789">
      <w:pPr>
        <w:rPr>
          <w:b/>
        </w:rPr>
      </w:pPr>
      <w:r>
        <w:rPr>
          <w:b/>
        </w:rPr>
        <w:t>Synopsis</w:t>
      </w:r>
      <w:r w:rsidRPr="00401C51">
        <w:rPr>
          <w:b/>
        </w:rPr>
        <w:t>:</w:t>
      </w:r>
    </w:p>
    <w:p w:rsidR="00B1088A" w:rsidRDefault="00B1088A" w:rsidP="00AC3789"/>
    <w:p w:rsidR="00B1088A" w:rsidRDefault="00B1088A" w:rsidP="00AC3789">
      <w:r>
        <w:tab/>
        <w:t>The South Carolina Manufactured Housing Board proposes to amend its regulations to require continuing education prior to renewal of licenses.</w:t>
      </w:r>
    </w:p>
    <w:p w:rsidR="00B1088A" w:rsidRDefault="00B1088A" w:rsidP="00AC3789"/>
    <w:p w:rsidR="00B1088A" w:rsidRDefault="00B1088A" w:rsidP="00AC3789">
      <w:r>
        <w:tab/>
      </w:r>
      <w:r w:rsidRPr="003973EA">
        <w:t xml:space="preserve">A Notice of Drafting was published in the </w:t>
      </w:r>
      <w:r w:rsidRPr="00951461">
        <w:rPr>
          <w:i/>
        </w:rPr>
        <w:t>State Register</w:t>
      </w:r>
      <w:r w:rsidRPr="003973EA">
        <w:t xml:space="preserve"> on </w:t>
      </w:r>
      <w:r>
        <w:t>July 28, 2017.</w:t>
      </w:r>
    </w:p>
    <w:p w:rsidR="00B1088A" w:rsidRDefault="00B1088A" w:rsidP="00AC3789"/>
    <w:p w:rsidR="00B1088A" w:rsidRDefault="00B1088A" w:rsidP="00AC3789">
      <w:pPr>
        <w:rPr>
          <w:rFonts w:cs="Times New Roman"/>
        </w:rPr>
      </w:pPr>
      <w:r>
        <w:rPr>
          <w:rFonts w:cs="Times New Roman"/>
          <w:b/>
        </w:rPr>
        <w:t>Instructions:</w:t>
      </w:r>
    </w:p>
    <w:p w:rsidR="00B1088A" w:rsidRDefault="00B1088A" w:rsidP="00AC3789">
      <w:pPr>
        <w:rPr>
          <w:rFonts w:cs="Times New Roman"/>
        </w:rPr>
      </w:pPr>
      <w:r>
        <w:rPr>
          <w:rFonts w:cs="Times New Roman"/>
        </w:rPr>
        <w:tab/>
      </w:r>
    </w:p>
    <w:p w:rsidR="009523ED" w:rsidRDefault="00B1088A" w:rsidP="005B7622">
      <w:pPr>
        <w:ind w:firstLine="216"/>
        <w:rPr>
          <w:rFonts w:cs="Times New Roman"/>
        </w:rPr>
      </w:pPr>
      <w:r>
        <w:rPr>
          <w:rFonts w:cs="Times New Roman"/>
        </w:rPr>
        <w:t>Replace regulation as shown below</w:t>
      </w:r>
      <w:r w:rsidR="009523ED">
        <w:rPr>
          <w:rFonts w:cs="Times New Roman"/>
        </w:rPr>
        <w:t xml:space="preserve">. </w:t>
      </w:r>
      <w:r>
        <w:rPr>
          <w:rFonts w:cs="Times New Roman"/>
        </w:rPr>
        <w:t>All other items and sections remain unchanged.</w:t>
      </w:r>
    </w:p>
    <w:p w:rsidR="009523ED" w:rsidRDefault="009523ED" w:rsidP="005B7622">
      <w:pPr>
        <w:ind w:firstLine="216"/>
        <w:rPr>
          <w:rFonts w:cs="Times New Roman"/>
        </w:rPr>
      </w:pPr>
    </w:p>
    <w:p w:rsidR="00B1088A" w:rsidRDefault="00B1088A" w:rsidP="00AC3789">
      <w:pPr>
        <w:rPr>
          <w:b/>
        </w:rPr>
      </w:pPr>
      <w:r w:rsidRPr="00044CFD">
        <w:rPr>
          <w:b/>
        </w:rPr>
        <w:t>Text:</w:t>
      </w:r>
    </w:p>
    <w:p w:rsidR="00B1088A" w:rsidRPr="009523ED" w:rsidRDefault="00B1088A" w:rsidP="00AC3789"/>
    <w:p w:rsidR="00B1088A" w:rsidRPr="009523ED" w:rsidRDefault="00B1088A" w:rsidP="00AC3789">
      <w:r w:rsidRPr="009523ED">
        <w:t>79</w:t>
      </w:r>
      <w:r w:rsidRPr="009523ED">
        <w:noBreakHyphen/>
        <w:t>6. License Renewal.</w:t>
      </w:r>
    </w:p>
    <w:p w:rsidR="00B1088A" w:rsidRPr="009523ED" w:rsidRDefault="00B1088A" w:rsidP="00AC3789">
      <w:r w:rsidRPr="009523ED">
        <w:tab/>
        <w:t>(A)</w:t>
      </w:r>
      <w:r w:rsidRPr="009523ED">
        <w:tab/>
        <w:t>Penalty for failure on the part of the applicant to file a renewal application shall be as follows:</w:t>
      </w:r>
    </w:p>
    <w:p w:rsidR="00B1088A" w:rsidRPr="009523ED" w:rsidRDefault="00B1088A" w:rsidP="00AC3789">
      <w:r w:rsidRPr="009523ED">
        <w:tab/>
      </w:r>
      <w:r w:rsidRPr="009523ED">
        <w:tab/>
        <w:t>(1)</w:t>
      </w:r>
      <w:r w:rsidRPr="009523ED">
        <w:tab/>
        <w:t>A late fee will be assessed for applications received after the end of the renewal period.</w:t>
      </w:r>
    </w:p>
    <w:p w:rsidR="00B1088A" w:rsidRPr="009523ED" w:rsidRDefault="00B1088A" w:rsidP="00AC3789">
      <w:r w:rsidRPr="009523ED">
        <w:tab/>
      </w:r>
      <w:r w:rsidRPr="009523ED">
        <w:tab/>
        <w:t>(2)</w:t>
      </w:r>
      <w:r w:rsidRPr="009523ED">
        <w:tab/>
        <w:t>If a licensee fails to renew within six months the applicant/authorized official is required to qualify as a new applicant.</w:t>
      </w:r>
    </w:p>
    <w:p w:rsidR="00B1088A" w:rsidRPr="009523ED" w:rsidRDefault="00B1088A" w:rsidP="00AC3789">
      <w:r w:rsidRPr="009523ED">
        <w:tab/>
        <w:t>(B)</w:t>
      </w:r>
      <w:r w:rsidRPr="009523ED">
        <w:tab/>
        <w:t>Continuation in business without proper license will be deemed a violation of the Act.</w:t>
      </w:r>
    </w:p>
    <w:p w:rsidR="00B1088A" w:rsidRPr="009523ED" w:rsidRDefault="00B1088A" w:rsidP="00AC3789">
      <w:r w:rsidRPr="009523ED">
        <w:tab/>
        <w:t>(C)</w:t>
      </w:r>
      <w:r w:rsidRPr="009523ED">
        <w:tab/>
        <w:t>All license renewals must be accompanies by a current criminal background check, and verification that the applicant has obtained the required continuing education with the exception of manufacturers.</w:t>
      </w:r>
    </w:p>
    <w:p w:rsidR="00B1088A" w:rsidRPr="009523ED" w:rsidRDefault="00B1088A" w:rsidP="00AC3789">
      <w:r w:rsidRPr="009523ED">
        <w:tab/>
        <w:t>(D)</w:t>
      </w:r>
      <w:r w:rsidRPr="009523ED">
        <w:tab/>
        <w:t>Continuing Education</w:t>
      </w:r>
    </w:p>
    <w:p w:rsidR="00B1088A" w:rsidRPr="009523ED" w:rsidRDefault="00B1088A" w:rsidP="00AC3789">
      <w:r w:rsidRPr="009523ED">
        <w:tab/>
      </w:r>
      <w:r w:rsidRPr="009523ED">
        <w:tab/>
        <w:t>(1)</w:t>
      </w:r>
      <w:r w:rsidRPr="009523ED">
        <w:tab/>
        <w:t>To qualify for registration renewal, a registrant must accumulate a minimum of three (3) hours of continuing education per year. One (1) hour of continuing education shall be awarded for each hour of active participation in continuing education approved by the Board.</w:t>
      </w:r>
    </w:p>
    <w:p w:rsidR="00B1088A" w:rsidRPr="009523ED" w:rsidRDefault="00B1088A" w:rsidP="00AC3789">
      <w:r w:rsidRPr="009523ED">
        <w:tab/>
      </w:r>
      <w:r w:rsidRPr="009523ED">
        <w:tab/>
      </w:r>
      <w:r w:rsidRPr="009523ED">
        <w:tab/>
        <w:t>(a)</w:t>
      </w:r>
      <w:r w:rsidRPr="009523ED">
        <w:tab/>
        <w:t>Providers shall provide a course outline for review by the Board before approval. Approval of a course shall be valid for two years, after which the course must be resubmitted to the Board.</w:t>
      </w:r>
    </w:p>
    <w:p w:rsidR="00B1088A" w:rsidRPr="009523ED" w:rsidRDefault="00B1088A" w:rsidP="00AC3789">
      <w:r w:rsidRPr="009523ED">
        <w:tab/>
      </w:r>
      <w:r w:rsidRPr="009523ED">
        <w:tab/>
        <w:t>(2)</w:t>
      </w:r>
      <w:r w:rsidRPr="009523ED">
        <w:tab/>
        <w:t>Continuing education classes must concern South Carolina or federal laws, regulations and judicial decisions that affect the sale, installation or repair of manufactured homes.</w:t>
      </w:r>
    </w:p>
    <w:p w:rsidR="00B1088A" w:rsidRPr="009523ED" w:rsidRDefault="00B1088A" w:rsidP="00AC3789">
      <w:r w:rsidRPr="009523ED">
        <w:tab/>
      </w:r>
      <w:r w:rsidRPr="009523ED">
        <w:tab/>
        <w:t>(3)</w:t>
      </w:r>
      <w:r w:rsidRPr="009523ED">
        <w:tab/>
        <w:t>If the first period of registration is less than twenty</w:t>
      </w:r>
      <w:r w:rsidRPr="009523ED">
        <w:noBreakHyphen/>
        <w:t>four (24) months, continuing education required for the first registration renewal must be based on the following:</w:t>
      </w:r>
    </w:p>
    <w:p w:rsidR="00B1088A" w:rsidRPr="009523ED" w:rsidRDefault="00B1088A" w:rsidP="00AC3789">
      <w:r w:rsidRPr="009523ED">
        <w:tab/>
      </w:r>
      <w:r w:rsidRPr="009523ED">
        <w:tab/>
      </w:r>
      <w:r w:rsidRPr="009523ED">
        <w:tab/>
        <w:t>(a)</w:t>
      </w:r>
      <w:r w:rsidRPr="009523ED">
        <w:tab/>
        <w:t>For registrations issued twelve (12) or less months before expiration, no hours.</w:t>
      </w:r>
    </w:p>
    <w:p w:rsidR="00B1088A" w:rsidRPr="009523ED" w:rsidRDefault="00B1088A" w:rsidP="00AC3789">
      <w:r w:rsidRPr="009523ED">
        <w:tab/>
      </w:r>
      <w:r w:rsidRPr="009523ED">
        <w:tab/>
      </w:r>
      <w:r w:rsidRPr="009523ED">
        <w:tab/>
        <w:t>(b)</w:t>
      </w:r>
      <w:r w:rsidRPr="009523ED">
        <w:tab/>
        <w:t>For registrations issued more than twelve (12) months before expiration, three (3) hours.</w:t>
      </w:r>
    </w:p>
    <w:p w:rsidR="00B1088A" w:rsidRPr="009523ED" w:rsidRDefault="00B1088A" w:rsidP="00F77836">
      <w:pPr>
        <w:tabs>
          <w:tab w:val="left" w:pos="475"/>
          <w:tab w:val="left" w:pos="2304"/>
          <w:tab w:val="center" w:pos="6494"/>
          <w:tab w:val="left" w:pos="7373"/>
          <w:tab w:val="left" w:pos="8554"/>
        </w:tabs>
      </w:pPr>
    </w:p>
    <w:p w:rsidR="00B1088A" w:rsidRPr="009523ED" w:rsidRDefault="00B1088A" w:rsidP="00E671ED">
      <w:pPr>
        <w:rPr>
          <w:b/>
        </w:rPr>
      </w:pPr>
      <w:r w:rsidRPr="009523ED">
        <w:rPr>
          <w:b/>
        </w:rPr>
        <w:t>Fiscal Impact Statement:</w:t>
      </w:r>
    </w:p>
    <w:p w:rsidR="00B1088A" w:rsidRPr="009523ED" w:rsidRDefault="00B1088A" w:rsidP="00E671ED">
      <w:pPr>
        <w:rPr>
          <w:b/>
        </w:rPr>
      </w:pPr>
    </w:p>
    <w:p w:rsidR="00B1088A" w:rsidRPr="009523ED" w:rsidRDefault="00B1088A" w:rsidP="00E671ED">
      <w:r w:rsidRPr="009523ED">
        <w:tab/>
        <w:t>There will be no cost incurred by the State or any of its political subdivisions for these regulations.</w:t>
      </w:r>
    </w:p>
    <w:p w:rsidR="00B1088A" w:rsidRPr="009523ED" w:rsidRDefault="00B1088A" w:rsidP="00F77836">
      <w:pPr>
        <w:tabs>
          <w:tab w:val="left" w:pos="475"/>
          <w:tab w:val="left" w:pos="2304"/>
          <w:tab w:val="center" w:pos="6494"/>
          <w:tab w:val="left" w:pos="7373"/>
          <w:tab w:val="left" w:pos="8554"/>
        </w:tabs>
      </w:pPr>
    </w:p>
    <w:p w:rsidR="00B1088A" w:rsidRPr="009523ED" w:rsidRDefault="00B1088A" w:rsidP="00E671ED">
      <w:pPr>
        <w:rPr>
          <w:b/>
        </w:rPr>
      </w:pPr>
      <w:r w:rsidRPr="009523ED">
        <w:rPr>
          <w:b/>
        </w:rPr>
        <w:t>Statement of Rationale:</w:t>
      </w:r>
    </w:p>
    <w:p w:rsidR="00B1088A" w:rsidRPr="009523ED" w:rsidRDefault="00B1088A" w:rsidP="00E671ED"/>
    <w:p w:rsidR="009523ED" w:rsidRDefault="00B1088A" w:rsidP="00E671ED">
      <w:r w:rsidRPr="009523ED">
        <w:tab/>
        <w:t>The updated regulations will</w:t>
      </w:r>
      <w:r w:rsidRPr="009523ED">
        <w:rPr>
          <w:b/>
        </w:rPr>
        <w:t xml:space="preserve"> </w:t>
      </w:r>
      <w:r w:rsidRPr="009523ED">
        <w:t>require continuing education prior to renewal.</w:t>
      </w:r>
    </w:p>
    <w:sectPr w:rsidR="009523ED" w:rsidSect="00B15F4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F42" w:rsidRDefault="00B15F42" w:rsidP="00B15F42">
      <w:r>
        <w:separator/>
      </w:r>
    </w:p>
  </w:endnote>
  <w:endnote w:type="continuationSeparator" w:id="0">
    <w:p w:rsidR="00B15F42" w:rsidRDefault="00B15F42" w:rsidP="00B1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896242"/>
      <w:docPartObj>
        <w:docPartGallery w:val="Page Numbers (Bottom of Page)"/>
        <w:docPartUnique/>
      </w:docPartObj>
    </w:sdtPr>
    <w:sdtEndPr>
      <w:rPr>
        <w:noProof/>
      </w:rPr>
    </w:sdtEndPr>
    <w:sdtContent>
      <w:p w:rsidR="00B15F42" w:rsidRDefault="00B15F42">
        <w:pPr>
          <w:pStyle w:val="Footer"/>
          <w:jc w:val="center"/>
        </w:pPr>
        <w:r>
          <w:fldChar w:fldCharType="begin"/>
        </w:r>
        <w:r>
          <w:instrText xml:space="preserve"> PAGE   \* MERGEFORMAT </w:instrText>
        </w:r>
        <w:r>
          <w:fldChar w:fldCharType="separate"/>
        </w:r>
        <w:r w:rsidR="009523ED">
          <w:rPr>
            <w:noProof/>
          </w:rPr>
          <w:t>1</w:t>
        </w:r>
        <w:r>
          <w:rPr>
            <w:noProof/>
          </w:rPr>
          <w:fldChar w:fldCharType="end"/>
        </w:r>
      </w:p>
    </w:sdtContent>
  </w:sdt>
  <w:p w:rsidR="00B15F42" w:rsidRDefault="00B15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F42" w:rsidRDefault="00B15F42" w:rsidP="00B15F42">
      <w:r>
        <w:separator/>
      </w:r>
    </w:p>
  </w:footnote>
  <w:footnote w:type="continuationSeparator" w:id="0">
    <w:p w:rsidR="00B15F42" w:rsidRDefault="00B15F42" w:rsidP="00B1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36"/>
    <w:rsid w:val="001849AB"/>
    <w:rsid w:val="00337472"/>
    <w:rsid w:val="00381DF2"/>
    <w:rsid w:val="003E4FB5"/>
    <w:rsid w:val="00402788"/>
    <w:rsid w:val="005A3311"/>
    <w:rsid w:val="005E334D"/>
    <w:rsid w:val="0060475B"/>
    <w:rsid w:val="0068175D"/>
    <w:rsid w:val="006A296F"/>
    <w:rsid w:val="009523ED"/>
    <w:rsid w:val="00A220E4"/>
    <w:rsid w:val="00A52663"/>
    <w:rsid w:val="00A84CDB"/>
    <w:rsid w:val="00B1088A"/>
    <w:rsid w:val="00B15F42"/>
    <w:rsid w:val="00C354CC"/>
    <w:rsid w:val="00C75A25"/>
    <w:rsid w:val="00D45480"/>
    <w:rsid w:val="00F7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52B78-3EE3-4D71-AA99-DCE9C90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F42"/>
    <w:pPr>
      <w:tabs>
        <w:tab w:val="center" w:pos="4680"/>
        <w:tab w:val="right" w:pos="9360"/>
      </w:tabs>
    </w:pPr>
  </w:style>
  <w:style w:type="character" w:customStyle="1" w:styleId="HeaderChar">
    <w:name w:val="Header Char"/>
    <w:basedOn w:val="DefaultParagraphFont"/>
    <w:link w:val="Header"/>
    <w:uiPriority w:val="99"/>
    <w:rsid w:val="00B15F42"/>
  </w:style>
  <w:style w:type="paragraph" w:styleId="Footer">
    <w:name w:val="footer"/>
    <w:basedOn w:val="Normal"/>
    <w:link w:val="FooterChar"/>
    <w:uiPriority w:val="99"/>
    <w:unhideWhenUsed/>
    <w:rsid w:val="00B15F42"/>
    <w:pPr>
      <w:tabs>
        <w:tab w:val="center" w:pos="4680"/>
        <w:tab w:val="right" w:pos="9360"/>
      </w:tabs>
    </w:pPr>
  </w:style>
  <w:style w:type="character" w:customStyle="1" w:styleId="FooterChar">
    <w:name w:val="Footer Char"/>
    <w:basedOn w:val="DefaultParagraphFont"/>
    <w:link w:val="Footer"/>
    <w:uiPriority w:val="99"/>
    <w:rsid w:val="00B15F42"/>
  </w:style>
  <w:style w:type="paragraph" w:styleId="BalloonText">
    <w:name w:val="Balloon Text"/>
    <w:basedOn w:val="Normal"/>
    <w:link w:val="BalloonTextChar"/>
    <w:uiPriority w:val="99"/>
    <w:semiHidden/>
    <w:unhideWhenUsed/>
    <w:rsid w:val="00952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2</Pages>
  <Words>498</Words>
  <Characters>2845</Characters>
  <Application>Microsoft Office Word</Application>
  <DocSecurity>0</DocSecurity>
  <Lines>23</Lines>
  <Paragraphs>6</Paragraphs>
  <ScaleCrop>false</ScaleCrop>
  <Company>Legislative Services Agency (LSA)</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2018-05-10T17:01:00Z</cp:lastPrinted>
  <dcterms:created xsi:type="dcterms:W3CDTF">2018-05-10T17:02:00Z</dcterms:created>
  <dcterms:modified xsi:type="dcterms:W3CDTF">2018-05-10T17:02:00Z</dcterms:modified>
</cp:coreProperties>
</file>