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3A" w:rsidRDefault="00FA483A" w:rsidP="00F66F4B">
      <w:bookmarkStart w:id="0" w:name="_GoBack"/>
      <w:bookmarkEnd w:id="0"/>
      <w:r>
        <w:t>Agency Name: Department of Public Safety</w:t>
      </w:r>
    </w:p>
    <w:p w:rsidR="00FA483A" w:rsidRDefault="00FA483A" w:rsidP="00F66F4B">
      <w:r>
        <w:t>Statutory Authority: 23-6-30(6)</w:t>
      </w:r>
    </w:p>
    <w:p w:rsidR="00A84CDB" w:rsidRDefault="00F66F4B" w:rsidP="00F66F4B">
      <w:r>
        <w:t>Document Number: 5078</w:t>
      </w:r>
    </w:p>
    <w:p w:rsidR="00F66F4B" w:rsidRDefault="00FA483A" w:rsidP="00F66F4B">
      <w:r>
        <w:t>Proposed in State Register Volume and Issue: 45/10</w:t>
      </w:r>
    </w:p>
    <w:p w:rsidR="00722548" w:rsidRDefault="00722548" w:rsidP="00F66F4B">
      <w:r>
        <w:t>House Committee: Regulations and Administrative Procedures Committee</w:t>
      </w:r>
    </w:p>
    <w:p w:rsidR="00722548" w:rsidRDefault="00722548" w:rsidP="00F66F4B">
      <w:r>
        <w:t>Senate Committee: Judiciary Committee</w:t>
      </w:r>
    </w:p>
    <w:p w:rsidR="00225BCC" w:rsidRDefault="00225BCC" w:rsidP="00F66F4B">
      <w:r>
        <w:t>120 Day Review Expiration Date for Automatic Approval: 05/11/2022</w:t>
      </w:r>
    </w:p>
    <w:p w:rsidR="00A56658" w:rsidRDefault="00A56658" w:rsidP="00F66F4B">
      <w:r>
        <w:t>Final in State Register Volume and Issue: 46/5</w:t>
      </w:r>
    </w:p>
    <w:p w:rsidR="00A56658" w:rsidRDefault="00FA483A" w:rsidP="00F66F4B">
      <w:r>
        <w:t xml:space="preserve">Status: </w:t>
      </w:r>
      <w:r w:rsidR="00A56658">
        <w:t>Final</w:t>
      </w:r>
    </w:p>
    <w:p w:rsidR="00FA483A" w:rsidRDefault="00FA483A" w:rsidP="00F66F4B">
      <w:r>
        <w:t>Subject: Safety Rules and Regulations</w:t>
      </w:r>
    </w:p>
    <w:p w:rsidR="00FA483A" w:rsidRDefault="00FA483A" w:rsidP="00F66F4B"/>
    <w:p w:rsidR="00F66F4B" w:rsidRDefault="00F66F4B" w:rsidP="00F66F4B">
      <w:r>
        <w:t>History: 5078</w:t>
      </w:r>
    </w:p>
    <w:p w:rsidR="00F66F4B" w:rsidRDefault="00F66F4B" w:rsidP="00F66F4B"/>
    <w:p w:rsidR="00F66F4B" w:rsidRDefault="00F66F4B" w:rsidP="00F66F4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66F4B" w:rsidRDefault="00FA483A" w:rsidP="00F66F4B">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FA483A" w:rsidRDefault="00225BCC" w:rsidP="00F66F4B">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225BCC" w:rsidRDefault="00722548" w:rsidP="00F66F4B">
      <w:pPr>
        <w:tabs>
          <w:tab w:val="left" w:pos="475"/>
          <w:tab w:val="left" w:pos="2304"/>
          <w:tab w:val="center" w:pos="6494"/>
          <w:tab w:val="left" w:pos="7373"/>
          <w:tab w:val="left" w:pos="8554"/>
        </w:tabs>
      </w:pPr>
      <w:r>
        <w:t>H</w:t>
      </w:r>
      <w:r>
        <w:tab/>
        <w:t>01/11/2022</w:t>
      </w:r>
      <w:r>
        <w:tab/>
        <w:t>Referred to Committee</w:t>
      </w:r>
      <w:r>
        <w:tab/>
      </w:r>
    </w:p>
    <w:p w:rsidR="00722548" w:rsidRDefault="00722548" w:rsidP="00F66F4B">
      <w:pPr>
        <w:tabs>
          <w:tab w:val="left" w:pos="475"/>
          <w:tab w:val="left" w:pos="2304"/>
          <w:tab w:val="center" w:pos="6494"/>
          <w:tab w:val="left" w:pos="7373"/>
          <w:tab w:val="left" w:pos="8554"/>
        </w:tabs>
      </w:pPr>
      <w:r>
        <w:t>S</w:t>
      </w:r>
      <w:r>
        <w:tab/>
        <w:t>01/11/2022</w:t>
      </w:r>
      <w:r>
        <w:tab/>
        <w:t>Referred to Committee</w:t>
      </w:r>
      <w:r>
        <w:tab/>
      </w:r>
    </w:p>
    <w:p w:rsidR="00722548" w:rsidRDefault="00A56658" w:rsidP="00F66F4B">
      <w:pPr>
        <w:tabs>
          <w:tab w:val="left" w:pos="475"/>
          <w:tab w:val="left" w:pos="2304"/>
          <w:tab w:val="center" w:pos="6494"/>
          <w:tab w:val="left" w:pos="7373"/>
          <w:tab w:val="left" w:pos="8554"/>
        </w:tabs>
      </w:pPr>
      <w:r>
        <w:t>-</w:t>
      </w:r>
      <w:r>
        <w:tab/>
        <w:t>05/11/2022</w:t>
      </w:r>
      <w:r>
        <w:tab/>
        <w:t>Approved by: Expiration Date</w:t>
      </w:r>
    </w:p>
    <w:p w:rsidR="00A56658" w:rsidRDefault="00A56658" w:rsidP="00F66F4B">
      <w:pPr>
        <w:tabs>
          <w:tab w:val="left" w:pos="475"/>
          <w:tab w:val="left" w:pos="2304"/>
          <w:tab w:val="center" w:pos="6494"/>
          <w:tab w:val="left" w:pos="7373"/>
          <w:tab w:val="left" w:pos="8554"/>
        </w:tabs>
      </w:pPr>
      <w:r>
        <w:t>-</w:t>
      </w:r>
      <w:r>
        <w:tab/>
        <w:t>05/27/2022</w:t>
      </w:r>
      <w:r>
        <w:tab/>
        <w:t>Effective Date unless otherwise</w:t>
      </w:r>
    </w:p>
    <w:p w:rsidR="00A56658" w:rsidRDefault="00A56658" w:rsidP="00F66F4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56658" w:rsidRPr="00A56658" w:rsidRDefault="00A56658" w:rsidP="00F66F4B">
      <w:pPr>
        <w:tabs>
          <w:tab w:val="left" w:pos="475"/>
          <w:tab w:val="left" w:pos="2304"/>
          <w:tab w:val="center" w:pos="6494"/>
          <w:tab w:val="left" w:pos="7373"/>
          <w:tab w:val="left" w:pos="8554"/>
        </w:tabs>
      </w:pPr>
    </w:p>
    <w:p w:rsidR="00D047EE" w:rsidRDefault="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D047EE">
        <w:lastRenderedPageBreak/>
        <w:t>Document No. 5078</w:t>
      </w:r>
    </w:p>
    <w:p w:rsidR="00D047EE" w:rsidRPr="00573759" w:rsidRDefault="00D0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PUBLIC SAFETY </w:t>
      </w:r>
    </w:p>
    <w:p w:rsidR="00D047EE" w:rsidRDefault="00D0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38</w:t>
      </w:r>
    </w:p>
    <w:p w:rsidR="00D047EE" w:rsidRDefault="00D0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23</w:t>
      </w:r>
      <w:r>
        <w:noBreakHyphen/>
        <w:t>6</w:t>
      </w:r>
      <w:r>
        <w:noBreakHyphen/>
      </w:r>
      <w:proofErr w:type="gramStart"/>
      <w:r>
        <w:t>30(</w:t>
      </w:r>
      <w:proofErr w:type="gramEnd"/>
      <w:r>
        <w:t>6)</w:t>
      </w: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033565"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565">
        <w:t>38</w:t>
      </w:r>
      <w:r>
        <w:noBreakHyphen/>
      </w:r>
      <w:r w:rsidRPr="00033565">
        <w:t>424</w:t>
      </w:r>
      <w:r>
        <w:t>.</w:t>
      </w:r>
      <w:r w:rsidRPr="00033565">
        <w:t xml:space="preserve"> Safety Rules and Regulations.</w:t>
      </w: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7EE" w:rsidRPr="00033565"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Pursuant to Section 1</w:t>
      </w:r>
      <w:r>
        <w:noBreakHyphen/>
        <w:t>23</w:t>
      </w:r>
      <w:r>
        <w:noBreakHyphen/>
      </w:r>
      <w:proofErr w:type="gramStart"/>
      <w:r>
        <w:t>120(</w:t>
      </w:r>
      <w:proofErr w:type="gramEnd"/>
      <w:r>
        <w:t xml:space="preserve">J), the South Carolina Department of Public Safety proposes to amend Regulation </w:t>
      </w:r>
      <w:r w:rsidRPr="00033565">
        <w:t>38</w:t>
      </w:r>
      <w:r>
        <w:noBreakHyphen/>
      </w:r>
      <w:r w:rsidRPr="00033565">
        <w:t>424 Safety Rules and Regulations.</w:t>
      </w:r>
      <w:r>
        <w:t xml:space="preserve"> The proposed amendment will mandate compliance with the United States Department of Transportation Pipeline and Hazardous Materials Safety Administration registration requirement codified in 49 CFR 107.608 General Registration Requirements.</w:t>
      </w:r>
    </w:p>
    <w:p w:rsidR="00D047EE" w:rsidRPr="00C46AB9"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Default="00D0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B4">
        <w:t>Section</w:t>
      </w:r>
      <w:r>
        <w:noBreakHyphen/>
      </w:r>
      <w:r w:rsidRPr="00DF47B4">
        <w:t>by</w:t>
      </w:r>
      <w:r>
        <w:noBreakHyphen/>
      </w:r>
      <w:r w:rsidRPr="00DF47B4">
        <w:t>Section Discussion:</w:t>
      </w:r>
    </w:p>
    <w:p w:rsidR="00D047EE" w:rsidRDefault="00D0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38-424. Add 49 CFR Part 107</w:t>
      </w: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627E91"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w:t>
      </w:r>
      <w:r w:rsidRPr="00F10220">
        <w:t>August 27, 2021.</w:t>
      </w: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47EE"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D047EE"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rsidR="00A56658" w:rsidRDefault="00A56658"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rsidR="00D047EE" w:rsidRPr="00A56658"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A56658"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58">
        <w:t>38</w:t>
      </w:r>
      <w:r w:rsidRPr="00A56658">
        <w:noBreakHyphen/>
        <w:t>424. Safety Rules and Regulations.</w:t>
      </w:r>
    </w:p>
    <w:p w:rsidR="00D047EE" w:rsidRPr="00A56658"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A56658" w:rsidRDefault="00D047EE" w:rsidP="00F66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58">
        <w:tab/>
        <w:t>The rules and regulations adopted by the United States Department of Transportation relating to safety of operation and to equipment (49 CFR Parts 382, 383, 385, 387, and 390</w:t>
      </w:r>
      <w:r w:rsidRPr="00A56658">
        <w:noBreakHyphen/>
        <w:t>399 and amendments thereto), and the rules and regulations adopted by the United States Department of Transportation relating to hazardous materials (49 CFR Parts 107 and 171</w:t>
      </w:r>
      <w:r w:rsidRPr="00A56658">
        <w:noBreakHyphen/>
        <w:t>180 and amendments thereto) shall apply to all motor carrier vehicles engaged in interstate commerce and intrastate commerce over the highways within the State of South Carolina, whether common carriers, contract carriers, exempt carriers, or private carriers, except where these aforementioned rules and regulations may conflict with South Carolina Law, provided that any rule or regulation which fixes the minimum age of vehicle drivers at 21 years is hereby changed insofar as South Carolina intrastate carriers are concerned to establish a minimum age of 18 years for vehicle drivers.</w:t>
      </w:r>
    </w:p>
    <w:p w:rsidR="00D047EE" w:rsidRPr="00A56658" w:rsidRDefault="00D047EE" w:rsidP="00F66F4B">
      <w:pPr>
        <w:tabs>
          <w:tab w:val="left" w:pos="475"/>
          <w:tab w:val="left" w:pos="2304"/>
          <w:tab w:val="center" w:pos="6494"/>
          <w:tab w:val="left" w:pos="7373"/>
          <w:tab w:val="left" w:pos="8554"/>
        </w:tabs>
      </w:pP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58">
        <w:rPr>
          <w:b/>
        </w:rPr>
        <w:t>Fiscal Impact Statement:</w:t>
      </w: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58">
        <w:t xml:space="preserve">The South Carolina Department of Public Safety anticipates no financial impact on the State or any of its political subdivisions as a result of the proposed amendment. </w:t>
      </w:r>
    </w:p>
    <w:p w:rsidR="00D047EE" w:rsidRPr="00A56658" w:rsidRDefault="00D047EE" w:rsidP="00F66F4B">
      <w:pPr>
        <w:tabs>
          <w:tab w:val="left" w:pos="475"/>
          <w:tab w:val="left" w:pos="2304"/>
          <w:tab w:val="center" w:pos="6494"/>
          <w:tab w:val="left" w:pos="7373"/>
          <w:tab w:val="left" w:pos="8554"/>
        </w:tabs>
      </w:pP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56658">
        <w:rPr>
          <w:b/>
        </w:rPr>
        <w:t>Statement of Rationale:</w:t>
      </w: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7EE" w:rsidRPr="00A56658" w:rsidRDefault="00D047EE" w:rsidP="00627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658">
        <w:t>The proposed amendment is made pursuant to Section 1</w:t>
      </w:r>
      <w:r w:rsidRPr="00A56658">
        <w:noBreakHyphen/>
        <w:t>23</w:t>
      </w:r>
      <w:r w:rsidRPr="00A56658">
        <w:noBreakHyphen/>
      </w:r>
      <w:proofErr w:type="gramStart"/>
      <w:r w:rsidRPr="00A56658">
        <w:t>120(</w:t>
      </w:r>
      <w:proofErr w:type="gramEnd"/>
      <w:r w:rsidRPr="00A56658">
        <w:t>J). The proposed amendment will mandate compliance with the United States Department of Transportation Pipeline and Hazardous Materials Safety Administration registration requirement codified in 49 CFR 107.608 General Registration Requirements.</w:t>
      </w:r>
    </w:p>
    <w:p w:rsidR="00F66F4B" w:rsidRPr="00A56658" w:rsidRDefault="00F66F4B" w:rsidP="00F66F4B"/>
    <w:sectPr w:rsidR="00F66F4B" w:rsidRPr="00A56658" w:rsidSect="00FA483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3A" w:rsidRDefault="00FA483A" w:rsidP="00FA483A">
      <w:r>
        <w:separator/>
      </w:r>
    </w:p>
  </w:endnote>
  <w:endnote w:type="continuationSeparator" w:id="0">
    <w:p w:rsidR="00FA483A" w:rsidRDefault="00FA483A" w:rsidP="00FA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70573"/>
      <w:docPartObj>
        <w:docPartGallery w:val="Page Numbers (Bottom of Page)"/>
        <w:docPartUnique/>
      </w:docPartObj>
    </w:sdtPr>
    <w:sdtEndPr>
      <w:rPr>
        <w:noProof/>
      </w:rPr>
    </w:sdtEndPr>
    <w:sdtContent>
      <w:p w:rsidR="00FA483A" w:rsidRDefault="00FA483A">
        <w:pPr>
          <w:pStyle w:val="Footer"/>
          <w:jc w:val="center"/>
        </w:pPr>
        <w:r>
          <w:fldChar w:fldCharType="begin"/>
        </w:r>
        <w:r>
          <w:instrText xml:space="preserve"> PAGE   \* MERGEFORMAT </w:instrText>
        </w:r>
        <w:r>
          <w:fldChar w:fldCharType="separate"/>
        </w:r>
        <w:r w:rsidR="00A56658">
          <w:rPr>
            <w:noProof/>
          </w:rPr>
          <w:t>1</w:t>
        </w:r>
        <w:r>
          <w:rPr>
            <w:noProof/>
          </w:rPr>
          <w:fldChar w:fldCharType="end"/>
        </w:r>
      </w:p>
    </w:sdtContent>
  </w:sdt>
  <w:p w:rsidR="00FA483A" w:rsidRDefault="00FA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3A" w:rsidRDefault="00FA483A" w:rsidP="00FA483A">
      <w:r>
        <w:separator/>
      </w:r>
    </w:p>
  </w:footnote>
  <w:footnote w:type="continuationSeparator" w:id="0">
    <w:p w:rsidR="00FA483A" w:rsidRDefault="00FA483A" w:rsidP="00FA4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4B"/>
    <w:rsid w:val="001849AB"/>
    <w:rsid w:val="00225BCC"/>
    <w:rsid w:val="00337472"/>
    <w:rsid w:val="00381DF2"/>
    <w:rsid w:val="003E4FB5"/>
    <w:rsid w:val="00402788"/>
    <w:rsid w:val="00437E7C"/>
    <w:rsid w:val="005A3311"/>
    <w:rsid w:val="0060475B"/>
    <w:rsid w:val="0068175D"/>
    <w:rsid w:val="006A296F"/>
    <w:rsid w:val="00722548"/>
    <w:rsid w:val="00A220E4"/>
    <w:rsid w:val="00A52663"/>
    <w:rsid w:val="00A56658"/>
    <w:rsid w:val="00A84CDB"/>
    <w:rsid w:val="00C354CC"/>
    <w:rsid w:val="00D047EE"/>
    <w:rsid w:val="00F66F4B"/>
    <w:rsid w:val="00FA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2A95B-9C24-4A97-9BC7-F9F2A24C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83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83A"/>
    <w:pPr>
      <w:tabs>
        <w:tab w:val="center" w:pos="4680"/>
        <w:tab w:val="right" w:pos="9360"/>
      </w:tabs>
    </w:pPr>
  </w:style>
  <w:style w:type="character" w:customStyle="1" w:styleId="HeaderChar">
    <w:name w:val="Header Char"/>
    <w:basedOn w:val="DefaultParagraphFont"/>
    <w:link w:val="Header"/>
    <w:uiPriority w:val="99"/>
    <w:rsid w:val="00FA483A"/>
  </w:style>
  <w:style w:type="paragraph" w:styleId="Footer">
    <w:name w:val="footer"/>
    <w:basedOn w:val="Normal"/>
    <w:link w:val="FooterChar"/>
    <w:uiPriority w:val="99"/>
    <w:unhideWhenUsed/>
    <w:rsid w:val="00FA483A"/>
    <w:pPr>
      <w:tabs>
        <w:tab w:val="center" w:pos="4680"/>
        <w:tab w:val="right" w:pos="9360"/>
      </w:tabs>
    </w:pPr>
  </w:style>
  <w:style w:type="character" w:customStyle="1" w:styleId="FooterChar">
    <w:name w:val="Footer Char"/>
    <w:basedOn w:val="DefaultParagraphFont"/>
    <w:link w:val="Footer"/>
    <w:uiPriority w:val="99"/>
    <w:rsid w:val="00FA483A"/>
  </w:style>
  <w:style w:type="paragraph" w:styleId="BalloonText">
    <w:name w:val="Balloon Text"/>
    <w:basedOn w:val="Normal"/>
    <w:link w:val="BalloonTextChar"/>
    <w:uiPriority w:val="99"/>
    <w:semiHidden/>
    <w:unhideWhenUsed/>
    <w:rsid w:val="00A56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Company>Legislative Services Agency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2022-05-12T15:34:00Z</cp:lastPrinted>
  <dcterms:created xsi:type="dcterms:W3CDTF">2022-05-12T15:34:00Z</dcterms:created>
  <dcterms:modified xsi:type="dcterms:W3CDTF">2022-05-12T15:34:00Z</dcterms:modified>
</cp:coreProperties>
</file>