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11E3" w14:textId="77777777" w:rsidR="00CE7C0D" w:rsidRDefault="00CE7C0D" w:rsidP="00374754">
      <w:pPr>
        <w:jc w:val="both"/>
      </w:pPr>
      <w:r>
        <w:t>Agency Name: Department of Health and Environmental Control</w:t>
      </w:r>
    </w:p>
    <w:p w14:paraId="2E571294" w14:textId="77777777" w:rsidR="00CE7C0D" w:rsidRDefault="00CE7C0D" w:rsidP="00374754">
      <w:pPr>
        <w:jc w:val="both"/>
      </w:pPr>
      <w:r>
        <w:t>Statutory Authority: 48-1-10 et seq.</w:t>
      </w:r>
    </w:p>
    <w:p w14:paraId="55A39872" w14:textId="76156881" w:rsidR="005B471A" w:rsidRDefault="00374754" w:rsidP="00374754">
      <w:pPr>
        <w:jc w:val="both"/>
      </w:pPr>
      <w:r>
        <w:t>Document Number: 5119</w:t>
      </w:r>
    </w:p>
    <w:p w14:paraId="25AAD524" w14:textId="3E9C9A36" w:rsidR="00374754" w:rsidRDefault="00CE7C0D" w:rsidP="00374754">
      <w:pPr>
        <w:jc w:val="both"/>
      </w:pPr>
      <w:r>
        <w:t>Proposed in State Register Volume and Issue: 46/8</w:t>
      </w:r>
    </w:p>
    <w:p w14:paraId="3841E227" w14:textId="77777777" w:rsidR="00346E40" w:rsidRDefault="00346E40" w:rsidP="00374754">
      <w:pPr>
        <w:jc w:val="both"/>
      </w:pPr>
      <w:r>
        <w:t>House Committee: Regulations and Administrative Procedures Committee</w:t>
      </w:r>
    </w:p>
    <w:p w14:paraId="0D28C294" w14:textId="3C523180" w:rsidR="00BA2E52" w:rsidRDefault="00BA2E52" w:rsidP="00374754">
      <w:pPr>
        <w:jc w:val="both"/>
      </w:pPr>
      <w:r>
        <w:t>Senate Committee: Agriculture and Natural Resources Committee</w:t>
      </w:r>
    </w:p>
    <w:p w14:paraId="1BD8AA5F" w14:textId="5FD86F0A" w:rsidR="00D6348F" w:rsidRDefault="00D6348F" w:rsidP="00374754">
      <w:pPr>
        <w:jc w:val="both"/>
      </w:pPr>
      <w:r>
        <w:t>120 Day Review Expiration Date for Automatic Approval: 05/10/2023</w:t>
      </w:r>
    </w:p>
    <w:p w14:paraId="7537700C" w14:textId="77777777" w:rsidR="00BF72B7" w:rsidRDefault="00BF72B7" w:rsidP="00374754">
      <w:pPr>
        <w:jc w:val="both"/>
      </w:pPr>
      <w:r>
        <w:t>Final in State Register Volume and Issue: 47/5</w:t>
      </w:r>
    </w:p>
    <w:p w14:paraId="36FDB384" w14:textId="7883D962" w:rsidR="00BF72B7" w:rsidRDefault="00CE7C0D" w:rsidP="00374754">
      <w:pPr>
        <w:jc w:val="both"/>
      </w:pPr>
      <w:r>
        <w:t xml:space="preserve">Status: </w:t>
      </w:r>
      <w:r w:rsidR="00BF72B7">
        <w:t>Final</w:t>
      </w:r>
    </w:p>
    <w:p w14:paraId="2BD4796D" w14:textId="76B5C970" w:rsidR="00CE7C0D" w:rsidRDefault="00CE7C0D" w:rsidP="00374754">
      <w:pPr>
        <w:jc w:val="both"/>
      </w:pPr>
      <w:r>
        <w:t>Subject: Water Classifications and Standards</w:t>
      </w:r>
    </w:p>
    <w:p w14:paraId="2F52769E" w14:textId="77777777" w:rsidR="00CE7C0D" w:rsidRDefault="00CE7C0D" w:rsidP="00374754">
      <w:pPr>
        <w:jc w:val="both"/>
      </w:pPr>
    </w:p>
    <w:p w14:paraId="4269D76C" w14:textId="0DADBBF5" w:rsidR="00374754" w:rsidRDefault="00374754" w:rsidP="00374754">
      <w:pPr>
        <w:jc w:val="both"/>
      </w:pPr>
      <w:r>
        <w:t>History: 5119</w:t>
      </w:r>
    </w:p>
    <w:p w14:paraId="3EB36215" w14:textId="02C695E0" w:rsidR="00374754" w:rsidRDefault="00374754" w:rsidP="00374754">
      <w:pPr>
        <w:jc w:val="both"/>
      </w:pPr>
    </w:p>
    <w:p w14:paraId="1770687A" w14:textId="0B8D0838" w:rsidR="00374754" w:rsidRDefault="00374754" w:rsidP="00374754">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3C80F841" w14:textId="72064B28" w:rsidR="00374754" w:rsidRDefault="00CE7C0D" w:rsidP="00374754">
      <w:pPr>
        <w:tabs>
          <w:tab w:val="left" w:pos="475"/>
          <w:tab w:val="left" w:pos="2304"/>
          <w:tab w:val="center" w:pos="6494"/>
          <w:tab w:val="left" w:pos="7373"/>
          <w:tab w:val="left" w:pos="8554"/>
        </w:tabs>
        <w:jc w:val="both"/>
      </w:pPr>
      <w:r>
        <w:t>-</w:t>
      </w:r>
      <w:r>
        <w:tab/>
        <w:t>08/26/2022</w:t>
      </w:r>
      <w:r>
        <w:tab/>
        <w:t>Proposed Reg Published in SR</w:t>
      </w:r>
      <w:r>
        <w:tab/>
      </w:r>
    </w:p>
    <w:p w14:paraId="767E212F" w14:textId="34744FEF" w:rsidR="00CE7C0D" w:rsidRDefault="00D6348F" w:rsidP="00374754">
      <w:pPr>
        <w:tabs>
          <w:tab w:val="left" w:pos="475"/>
          <w:tab w:val="left" w:pos="2304"/>
          <w:tab w:val="center" w:pos="6494"/>
          <w:tab w:val="left" w:pos="7373"/>
          <w:tab w:val="left" w:pos="8554"/>
        </w:tabs>
        <w:jc w:val="both"/>
      </w:pPr>
      <w:r>
        <w:t>-</w:t>
      </w:r>
      <w:r>
        <w:tab/>
        <w:t>01/10/2023</w:t>
      </w:r>
      <w:r>
        <w:tab/>
        <w:t>Received President of the Senate &amp; Speaker</w:t>
      </w:r>
      <w:r>
        <w:tab/>
      </w:r>
      <w:r>
        <w:tab/>
        <w:t>05/10/2023</w:t>
      </w:r>
    </w:p>
    <w:p w14:paraId="6D2B5C03" w14:textId="7C53E2D5" w:rsidR="00D6348F" w:rsidRDefault="00BA2E52" w:rsidP="00374754">
      <w:pPr>
        <w:tabs>
          <w:tab w:val="left" w:pos="475"/>
          <w:tab w:val="left" w:pos="2304"/>
          <w:tab w:val="center" w:pos="6494"/>
          <w:tab w:val="left" w:pos="7373"/>
          <w:tab w:val="left" w:pos="8554"/>
        </w:tabs>
        <w:jc w:val="both"/>
      </w:pPr>
      <w:r>
        <w:t>S</w:t>
      </w:r>
      <w:r>
        <w:tab/>
        <w:t>01/10/2023</w:t>
      </w:r>
      <w:r>
        <w:tab/>
        <w:t>Referred to Committee</w:t>
      </w:r>
      <w:r>
        <w:tab/>
      </w:r>
    </w:p>
    <w:p w14:paraId="3931FBD7" w14:textId="087694B2" w:rsidR="00BA2E52" w:rsidRDefault="00346E40" w:rsidP="00374754">
      <w:pPr>
        <w:tabs>
          <w:tab w:val="left" w:pos="475"/>
          <w:tab w:val="left" w:pos="2304"/>
          <w:tab w:val="center" w:pos="6494"/>
          <w:tab w:val="left" w:pos="7373"/>
          <w:tab w:val="left" w:pos="8554"/>
        </w:tabs>
        <w:jc w:val="both"/>
      </w:pPr>
      <w:r>
        <w:t>H</w:t>
      </w:r>
      <w:r>
        <w:tab/>
        <w:t>01/11/2023</w:t>
      </w:r>
      <w:r>
        <w:tab/>
        <w:t>Referred to Committee</w:t>
      </w:r>
      <w:r>
        <w:tab/>
      </w:r>
    </w:p>
    <w:p w14:paraId="48331EAB" w14:textId="5C68B061" w:rsidR="00346E40" w:rsidRDefault="00F74EA3" w:rsidP="00374754">
      <w:pPr>
        <w:tabs>
          <w:tab w:val="left" w:pos="475"/>
          <w:tab w:val="left" w:pos="2304"/>
          <w:tab w:val="center" w:pos="6494"/>
          <w:tab w:val="left" w:pos="7373"/>
          <w:tab w:val="left" w:pos="8554"/>
        </w:tabs>
        <w:jc w:val="both"/>
      </w:pPr>
      <w:r>
        <w:t>S</w:t>
      </w:r>
      <w:r>
        <w:tab/>
        <w:t>03/15/2023</w:t>
      </w:r>
      <w:r>
        <w:tab/>
        <w:t>Resolution Introduced to Approve</w:t>
      </w:r>
      <w:r>
        <w:tab/>
        <w:t>640</w:t>
      </w:r>
    </w:p>
    <w:p w14:paraId="374363DD" w14:textId="06FD33C4" w:rsidR="00F74EA3" w:rsidRDefault="00BF72B7" w:rsidP="00374754">
      <w:pPr>
        <w:tabs>
          <w:tab w:val="left" w:pos="475"/>
          <w:tab w:val="left" w:pos="2304"/>
          <w:tab w:val="center" w:pos="6494"/>
          <w:tab w:val="left" w:pos="7373"/>
          <w:tab w:val="left" w:pos="8554"/>
        </w:tabs>
        <w:jc w:val="both"/>
      </w:pPr>
      <w:r>
        <w:t>-</w:t>
      </w:r>
      <w:r>
        <w:tab/>
        <w:t>05/10/2023</w:t>
      </w:r>
      <w:r>
        <w:tab/>
        <w:t>Approved by: Expiration Date</w:t>
      </w:r>
    </w:p>
    <w:p w14:paraId="2F7714BF" w14:textId="3B2B6E12" w:rsidR="00BF72B7" w:rsidRDefault="00BF72B7" w:rsidP="00374754">
      <w:pPr>
        <w:tabs>
          <w:tab w:val="left" w:pos="475"/>
          <w:tab w:val="left" w:pos="2304"/>
          <w:tab w:val="center" w:pos="6494"/>
          <w:tab w:val="left" w:pos="7373"/>
          <w:tab w:val="left" w:pos="8554"/>
        </w:tabs>
        <w:jc w:val="both"/>
      </w:pPr>
      <w:r>
        <w:t>-</w:t>
      </w:r>
      <w:r>
        <w:tab/>
        <w:t>05/26/2023</w:t>
      </w:r>
      <w:r>
        <w:tab/>
        <w:t>Effective Date unless otherwise</w:t>
      </w:r>
    </w:p>
    <w:p w14:paraId="0C2A7F62" w14:textId="46E40762" w:rsidR="00BF72B7" w:rsidRDefault="00BF72B7" w:rsidP="00374754">
      <w:pPr>
        <w:tabs>
          <w:tab w:val="left" w:pos="475"/>
          <w:tab w:val="left" w:pos="2304"/>
          <w:tab w:val="center" w:pos="6494"/>
          <w:tab w:val="left" w:pos="7373"/>
          <w:tab w:val="left" w:pos="8554"/>
        </w:tabs>
        <w:jc w:val="both"/>
      </w:pPr>
      <w:r>
        <w:tab/>
      </w:r>
      <w:r>
        <w:tab/>
        <w:t xml:space="preserve">provided for in the </w:t>
      </w:r>
      <w:proofErr w:type="gramStart"/>
      <w:r>
        <w:t>Regulation</w:t>
      </w:r>
      <w:proofErr w:type="gramEnd"/>
    </w:p>
    <w:p w14:paraId="34FC2021" w14:textId="77777777" w:rsidR="00BF72B7" w:rsidRPr="00BF72B7" w:rsidRDefault="00BF72B7" w:rsidP="00374754">
      <w:pPr>
        <w:tabs>
          <w:tab w:val="left" w:pos="475"/>
          <w:tab w:val="left" w:pos="2304"/>
          <w:tab w:val="center" w:pos="6494"/>
          <w:tab w:val="left" w:pos="7373"/>
          <w:tab w:val="left" w:pos="8554"/>
        </w:tabs>
        <w:jc w:val="both"/>
      </w:pPr>
    </w:p>
    <w:p w14:paraId="3905EC22" w14:textId="77777777" w:rsidR="009D76B3" w:rsidRPr="004D6DC1" w:rsidRDefault="00374754"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9D76B3" w:rsidRPr="004D6DC1">
        <w:rPr>
          <w:rFonts w:cs="Times New Roman"/>
        </w:rPr>
        <w:lastRenderedPageBreak/>
        <w:t xml:space="preserve">Document No. </w:t>
      </w:r>
      <w:r w:rsidR="009D76B3">
        <w:rPr>
          <w:rFonts w:cs="Times New Roman"/>
        </w:rPr>
        <w:t>5119</w:t>
      </w:r>
    </w:p>
    <w:p w14:paraId="3340A713" w14:textId="77777777" w:rsidR="009D76B3" w:rsidRPr="004D6DC1"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4D6DC1">
        <w:rPr>
          <w:rFonts w:cs="Times New Roman"/>
          <w:b/>
        </w:rPr>
        <w:t>DEPARTMENT OF HEALTH AND ENVIRONMENTAL CONTROL</w:t>
      </w:r>
    </w:p>
    <w:p w14:paraId="52564BC2" w14:textId="77777777" w:rsidR="009D76B3" w:rsidRPr="004D6DC1"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4D6DC1">
        <w:rPr>
          <w:rFonts w:cs="Times New Roman"/>
        </w:rPr>
        <w:t>CHAPTER 61</w:t>
      </w:r>
    </w:p>
    <w:p w14:paraId="53A532BC" w14:textId="77777777" w:rsidR="009D76B3" w:rsidRPr="004D6DC1"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4D6DC1">
        <w:rPr>
          <w:rFonts w:cs="Times New Roman"/>
        </w:rPr>
        <w:t>Statutory Authority:</w:t>
      </w:r>
      <w:r>
        <w:rPr>
          <w:rFonts w:cs="Times New Roman"/>
        </w:rPr>
        <w:t xml:space="preserve"> </w:t>
      </w:r>
      <w:r w:rsidRPr="004D6DC1">
        <w:rPr>
          <w:rFonts w:cs="Times New Roman"/>
        </w:rPr>
        <w:t>1976 Code Sections 48</w:t>
      </w:r>
      <w:r>
        <w:rPr>
          <w:rFonts w:cs="Times New Roman"/>
        </w:rPr>
        <w:noBreakHyphen/>
      </w:r>
      <w:r w:rsidRPr="004D6DC1">
        <w:rPr>
          <w:rFonts w:cs="Times New Roman"/>
        </w:rPr>
        <w:t>1</w:t>
      </w:r>
      <w:r>
        <w:rPr>
          <w:rFonts w:cs="Times New Roman"/>
        </w:rPr>
        <w:noBreakHyphen/>
      </w:r>
      <w:r w:rsidRPr="004D6DC1">
        <w:rPr>
          <w:rFonts w:cs="Times New Roman"/>
        </w:rPr>
        <w:t>10 et seq.</w:t>
      </w:r>
    </w:p>
    <w:p w14:paraId="0398274C" w14:textId="77777777" w:rsidR="009D76B3" w:rsidRPr="004D6DC1"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7F284FA5"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4D6DC1">
        <w:rPr>
          <w:rFonts w:cs="Times New Roman"/>
        </w:rPr>
        <w:t>61</w:t>
      </w:r>
      <w:r>
        <w:rPr>
          <w:rFonts w:cs="Times New Roman"/>
        </w:rPr>
        <w:noBreakHyphen/>
      </w:r>
      <w:r w:rsidRPr="004D6DC1">
        <w:rPr>
          <w:rFonts w:cs="Times New Roman"/>
        </w:rPr>
        <w:t>68. Water Classifications and Standards.</w:t>
      </w:r>
    </w:p>
    <w:p w14:paraId="48846041"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6D8C6F"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Pr>
          <w:rFonts w:cs="Times New Roman"/>
          <w:b/>
        </w:rPr>
        <w:t>Synopsis</w:t>
      </w:r>
      <w:r w:rsidRPr="004D6DC1">
        <w:rPr>
          <w:rFonts w:cs="Times New Roman"/>
        </w:rPr>
        <w:t>:</w:t>
      </w:r>
    </w:p>
    <w:p w14:paraId="1AB14A9B"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87CC57" w14:textId="77777777"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bookmarkStart w:id="0" w:name="_Hlk504649944"/>
      <w:r w:rsidRPr="004D6DC1">
        <w:rPr>
          <w:rFonts w:cs="Times New Roman"/>
        </w:rPr>
        <w:t>Pursuant to S.C. Code Sections 48</w:t>
      </w:r>
      <w:r>
        <w:rPr>
          <w:rFonts w:cs="Times New Roman"/>
        </w:rPr>
        <w:noBreakHyphen/>
      </w:r>
      <w:r w:rsidRPr="004D6DC1">
        <w:rPr>
          <w:rFonts w:cs="Times New Roman"/>
        </w:rPr>
        <w:t>1</w:t>
      </w:r>
      <w:r>
        <w:rPr>
          <w:rFonts w:cs="Times New Roman"/>
        </w:rPr>
        <w:noBreakHyphen/>
      </w:r>
      <w:r w:rsidRPr="004D6DC1">
        <w:rPr>
          <w:rFonts w:cs="Times New Roman"/>
        </w:rPr>
        <w:t xml:space="preserve">10 et seq., the Department </w:t>
      </w:r>
      <w:r w:rsidRPr="004D6DC1">
        <w:t>of Health and Environmental Control (“Department”) establishes appropriate goals and water uses to be achieved, maintained, and protected</w:t>
      </w:r>
      <w:r>
        <w:t>;</w:t>
      </w:r>
      <w:r w:rsidRPr="004D6DC1">
        <w:t xml:space="preserve"> general rules and water quality criteria to protect classified and existing water uses</w:t>
      </w:r>
      <w:r>
        <w:t>;</w:t>
      </w:r>
      <w:r w:rsidRPr="004D6DC1">
        <w:t xml:space="preserve"> and an antidegradation policy to protect and maintain the levels of water quality necessary to support and maintain those existing and classified uses</w:t>
      </w:r>
      <w:r w:rsidRPr="004D6DC1">
        <w:rPr>
          <w:rFonts w:cs="Times New Roman"/>
        </w:rPr>
        <w:t xml:space="preserve">. </w:t>
      </w:r>
      <w:r w:rsidRPr="004D6DC1">
        <w:t>Section 303(c)(2)(B) of the federal Clean Water Act (“CWA”) requires South Carolina</w:t>
      </w:r>
      <w:r w:rsidRPr="00FD7850">
        <w:rPr>
          <w:rFonts w:cs="Times New Roman"/>
        </w:rPr>
        <w:t>’</w:t>
      </w:r>
      <w:r w:rsidRPr="004D6DC1">
        <w:t>s water quality standards be reviewed and revised, where necessary, at least once every three years. Referred to as the triennial review, this required process consists of reviewing and adopting, where appropriate, the Environmental Protection Agency</w:t>
      </w:r>
      <w:r w:rsidRPr="00FD7850">
        <w:rPr>
          <w:rFonts w:cs="Times New Roman"/>
        </w:rPr>
        <w:t>’</w:t>
      </w:r>
      <w:r w:rsidRPr="004D6DC1">
        <w:t xml:space="preserve">s updated numeric and narrative criteria. The Department </w:t>
      </w:r>
      <w:r>
        <w:t>amends</w:t>
      </w:r>
      <w:r w:rsidRPr="004D6DC1">
        <w:t xml:space="preserve"> </w:t>
      </w:r>
      <w:proofErr w:type="spellStart"/>
      <w:r w:rsidRPr="004D6DC1">
        <w:t>R.61</w:t>
      </w:r>
      <w:proofErr w:type="spellEnd"/>
      <w:r>
        <w:noBreakHyphen/>
      </w:r>
      <w:r w:rsidRPr="004D6DC1">
        <w:t>68 to adopt the criteria the Department deem</w:t>
      </w:r>
      <w:r>
        <w:t>s</w:t>
      </w:r>
      <w:r w:rsidRPr="004D6DC1">
        <w:t xml:space="preserve"> necessary to comply with federal regulatory recommendations and revisions. </w:t>
      </w:r>
    </w:p>
    <w:p w14:paraId="5AB6E9A4" w14:textId="77777777"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362E0FB8"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t>In this revision and amendment of R. 61</w:t>
      </w:r>
      <w:r>
        <w:noBreakHyphen/>
        <w:t>68, the</w:t>
      </w:r>
      <w:r w:rsidRPr="004D6DC1">
        <w:t xml:space="preserve"> Department </w:t>
      </w:r>
      <w:r>
        <w:t>adopts</w:t>
      </w:r>
      <w:r w:rsidRPr="004D6DC1">
        <w:t xml:space="preserve"> a </w:t>
      </w:r>
      <w:proofErr w:type="gramStart"/>
      <w:r w:rsidRPr="004D6DC1">
        <w:t>revised recreational water quality criteria</w:t>
      </w:r>
      <w:proofErr w:type="gramEnd"/>
      <w:r w:rsidRPr="004D6DC1">
        <w:t xml:space="preserve"> for bacteria to reflect the most current final published criteria in accordance with the CWA. The Department </w:t>
      </w:r>
      <w:r>
        <w:t>also makes</w:t>
      </w:r>
      <w:r w:rsidRPr="004D6DC1">
        <w:t xml:space="preserve"> stylistic changes for overall improvement of the text of the regulation</w:t>
      </w:r>
      <w:r>
        <w:t xml:space="preserve">. </w:t>
      </w:r>
      <w:bookmarkEnd w:id="0"/>
    </w:p>
    <w:p w14:paraId="201DE933"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6881DD3"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4D6DC1">
        <w:rPr>
          <w:rFonts w:cs="Times New Roman"/>
        </w:rPr>
        <w:t>The Department had a Notice of Drafting published in the February 25, 2022, South Carolina State Register.</w:t>
      </w:r>
    </w:p>
    <w:p w14:paraId="1EECE865" w14:textId="77777777" w:rsidR="009D76B3" w:rsidRPr="004D6DC1"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19C1BC6" w14:textId="542298D3" w:rsidR="009D76B3"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4D6DC1">
        <w:rPr>
          <w:rFonts w:cs="Times New Roman"/>
        </w:rPr>
        <w:t>Section</w:t>
      </w:r>
      <w:r>
        <w:rPr>
          <w:rFonts w:cs="Times New Roman"/>
        </w:rPr>
        <w:noBreakHyphen/>
      </w:r>
      <w:r w:rsidRPr="004D6DC1">
        <w:rPr>
          <w:rFonts w:cs="Times New Roman"/>
        </w:rPr>
        <w:t>by</w:t>
      </w:r>
      <w:r>
        <w:rPr>
          <w:rFonts w:cs="Times New Roman"/>
        </w:rPr>
        <w:noBreakHyphen/>
      </w:r>
      <w:r w:rsidRPr="004D6DC1">
        <w:rPr>
          <w:rFonts w:cs="Times New Roman"/>
        </w:rPr>
        <w:t>Section Discussion of Amendments:</w:t>
      </w:r>
    </w:p>
    <w:p w14:paraId="4E4DA7A6" w14:textId="77777777" w:rsidR="00BF72B7" w:rsidRPr="004D6DC1" w:rsidRDefault="00BF72B7" w:rsidP="00BF72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Style w:val="TableGrid"/>
        <w:tblW w:w="0" w:type="auto"/>
        <w:tblLook w:val="04A0" w:firstRow="1" w:lastRow="0" w:firstColumn="1" w:lastColumn="0" w:noHBand="0" w:noVBand="1"/>
      </w:tblPr>
      <w:tblGrid>
        <w:gridCol w:w="3116"/>
        <w:gridCol w:w="3117"/>
        <w:gridCol w:w="3117"/>
      </w:tblGrid>
      <w:tr w:rsidR="009D76B3" w:rsidRPr="00E01375" w14:paraId="489542F3" w14:textId="77777777">
        <w:trPr>
          <w:tblHeader/>
        </w:trPr>
        <w:tc>
          <w:tcPr>
            <w:tcW w:w="3116" w:type="dxa"/>
          </w:tcPr>
          <w:p w14:paraId="6BF5BF22" w14:textId="77777777" w:rsidR="009D76B3" w:rsidRPr="00E01375"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E01375">
              <w:rPr>
                <w:rFonts w:eastAsia="Calibri" w:cs="Times New Roman"/>
                <w:b/>
                <w:bCs/>
              </w:rPr>
              <w:t>Section</w:t>
            </w:r>
          </w:p>
        </w:tc>
        <w:tc>
          <w:tcPr>
            <w:tcW w:w="3117" w:type="dxa"/>
          </w:tcPr>
          <w:p w14:paraId="4DB26F6A" w14:textId="77777777" w:rsidR="009D76B3" w:rsidRPr="00E01375"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E01375">
              <w:rPr>
                <w:rFonts w:eastAsia="Calibri" w:cs="Times New Roman"/>
                <w:b/>
                <w:bCs/>
              </w:rPr>
              <w:t>Type of Change</w:t>
            </w:r>
          </w:p>
        </w:tc>
        <w:tc>
          <w:tcPr>
            <w:tcW w:w="3117" w:type="dxa"/>
          </w:tcPr>
          <w:p w14:paraId="51691D48" w14:textId="77777777" w:rsidR="009D76B3" w:rsidRPr="00E01375"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E01375">
              <w:rPr>
                <w:rFonts w:eastAsia="Calibri" w:cs="Times New Roman"/>
                <w:b/>
                <w:bCs/>
              </w:rPr>
              <w:t>Purpose</w:t>
            </w:r>
          </w:p>
        </w:tc>
      </w:tr>
      <w:tr w:rsidR="009D76B3" w:rsidRPr="00E01375" w14:paraId="04AF2300" w14:textId="77777777">
        <w:tc>
          <w:tcPr>
            <w:tcW w:w="3116" w:type="dxa"/>
          </w:tcPr>
          <w:p w14:paraId="21363E6B" w14:textId="77777777" w:rsidR="009D76B3" w:rsidRPr="00106056"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106056">
              <w:rPr>
                <w:rFonts w:eastAsia="Calibri" w:cs="Times New Roman"/>
              </w:rPr>
              <w:t>A. Purpose and Scope</w:t>
            </w:r>
          </w:p>
        </w:tc>
        <w:tc>
          <w:tcPr>
            <w:tcW w:w="3117" w:type="dxa"/>
          </w:tcPr>
          <w:p w14:paraId="3905560E" w14:textId="77777777" w:rsidR="009D76B3" w:rsidRPr="00106056"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1CC31FFE" w14:textId="77777777" w:rsidR="009D76B3" w:rsidRPr="00106056"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Amend Code references and section references for accuracy.</w:t>
            </w:r>
          </w:p>
        </w:tc>
      </w:tr>
      <w:tr w:rsidR="009D76B3" w:rsidRPr="00E01375" w14:paraId="3172BC7C" w14:textId="77777777">
        <w:tc>
          <w:tcPr>
            <w:tcW w:w="3116" w:type="dxa"/>
          </w:tcPr>
          <w:p w14:paraId="4DDE74AA" w14:textId="77777777" w:rsidR="009D76B3" w:rsidRPr="00D45938"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B. Definitions</w:t>
            </w:r>
          </w:p>
        </w:tc>
        <w:tc>
          <w:tcPr>
            <w:tcW w:w="3117" w:type="dxa"/>
          </w:tcPr>
          <w:p w14:paraId="6A2E8A67"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p w14:paraId="168079CC" w14:textId="77777777" w:rsidR="009D76B3" w:rsidRPr="00D45938"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Addition</w:t>
            </w:r>
          </w:p>
        </w:tc>
        <w:tc>
          <w:tcPr>
            <w:tcW w:w="3117" w:type="dxa"/>
          </w:tcPr>
          <w:p w14:paraId="59CD3B8F" w14:textId="77777777" w:rsidR="009D76B3" w:rsidRPr="005019E4"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Correcting each instance of mg/l by replacing it with mg/L for accuracy. Correcting punctuation. Adding definitions for: Department and Environmental Protection Agency for clarity. Renumbering definitions.</w:t>
            </w:r>
          </w:p>
        </w:tc>
      </w:tr>
      <w:tr w:rsidR="009D76B3" w:rsidRPr="00E01375" w14:paraId="4C86BFA8" w14:textId="77777777">
        <w:tc>
          <w:tcPr>
            <w:tcW w:w="3116" w:type="dxa"/>
          </w:tcPr>
          <w:p w14:paraId="19B5AB3B"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 Applicability of Standards</w:t>
            </w:r>
          </w:p>
        </w:tc>
        <w:tc>
          <w:tcPr>
            <w:tcW w:w="3117" w:type="dxa"/>
          </w:tcPr>
          <w:p w14:paraId="6976A32A"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075E6CF6"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 xml:space="preserve">Correcting each instance of mg/l by replacing it with mg/L for accuracy. Correcting grammar and punctuation. </w:t>
            </w:r>
          </w:p>
        </w:tc>
      </w:tr>
      <w:tr w:rsidR="009D76B3" w:rsidRPr="00E01375" w14:paraId="19606E28" w14:textId="77777777">
        <w:tc>
          <w:tcPr>
            <w:tcW w:w="3116" w:type="dxa"/>
          </w:tcPr>
          <w:p w14:paraId="687362E6"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D. Antidegradation Rules</w:t>
            </w:r>
          </w:p>
        </w:tc>
        <w:tc>
          <w:tcPr>
            <w:tcW w:w="3117" w:type="dxa"/>
          </w:tcPr>
          <w:p w14:paraId="2DA60DB6"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p w14:paraId="5668D822"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Reorganization</w:t>
            </w:r>
          </w:p>
          <w:p w14:paraId="0F38621A"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01183972"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 xml:space="preserve">Correcting each instance of mg/l by replacing it with mg/L for accuracy. Reorganizing and revising </w:t>
            </w:r>
            <w:proofErr w:type="spellStart"/>
            <w:r>
              <w:t>D.2.a</w:t>
            </w:r>
            <w:proofErr w:type="spellEnd"/>
            <w:r>
              <w:t xml:space="preserve">. and </w:t>
            </w:r>
            <w:proofErr w:type="spellStart"/>
            <w:r>
              <w:t>D.2.b</w:t>
            </w:r>
            <w:proofErr w:type="spellEnd"/>
            <w:r>
              <w:t>. to clarify the requirements of an alternatives analysis.</w:t>
            </w:r>
          </w:p>
        </w:tc>
      </w:tr>
      <w:tr w:rsidR="009D76B3" w:rsidRPr="00E01375" w14:paraId="037C95DE" w14:textId="77777777">
        <w:tc>
          <w:tcPr>
            <w:tcW w:w="3116" w:type="dxa"/>
          </w:tcPr>
          <w:p w14:paraId="236EC0A9"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lastRenderedPageBreak/>
              <w:t>E. General Rules and Standards Applicable to All Waters</w:t>
            </w:r>
          </w:p>
        </w:tc>
        <w:tc>
          <w:tcPr>
            <w:tcW w:w="3117" w:type="dxa"/>
          </w:tcPr>
          <w:p w14:paraId="6AE1E759"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p w14:paraId="7775429E"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6889A49A" w14:textId="77777777" w:rsidR="009D76B3" w:rsidRPr="00966DD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Correcting grammar and punctuation. Correcting each of the following instances for accuracy: r</w:t>
            </w:r>
            <w:r>
              <w:rPr>
                <w:rFonts w:eastAsia="Calibri" w:cs="Times New Roman"/>
              </w:rPr>
              <w:t xml:space="preserve">eplacing mg/l with mg/L; replacing ml with mL; and replacing ug/l with </w:t>
            </w:r>
            <w:proofErr w:type="spellStart"/>
            <w:r>
              <w:rPr>
                <w:rFonts w:eastAsia="Calibri" w:cs="Times New Roman"/>
              </w:rPr>
              <w:t>μg</w:t>
            </w:r>
            <w:proofErr w:type="spellEnd"/>
            <w:r>
              <w:rPr>
                <w:rFonts w:eastAsia="Calibri" w:cs="Times New Roman"/>
              </w:rPr>
              <w:t xml:space="preserve">/L. Correcting taxonomic classifications to italicized font. </w:t>
            </w:r>
            <w:r w:rsidRPr="00BF0B29">
              <w:rPr>
                <w:rFonts w:eastAsia="Calibri" w:cs="Times New Roman"/>
              </w:rPr>
              <w:t>Clarifying the assessment of enterococci and E. coli for purposes of Section 303(d) listing determinations shall be based on the geometric mean with an allowable 10% exceedance.</w:t>
            </w:r>
            <w:r>
              <w:rPr>
                <w:rFonts w:eastAsia="Calibri" w:cs="Times New Roman"/>
              </w:rPr>
              <w:t xml:space="preserve"> Correcting a description from 17 items to 19 items.</w:t>
            </w:r>
          </w:p>
        </w:tc>
      </w:tr>
      <w:tr w:rsidR="009D76B3" w:rsidRPr="00E01375" w:rsidDel="000C4718" w14:paraId="773399AF" w14:textId="77777777">
        <w:tc>
          <w:tcPr>
            <w:tcW w:w="3116" w:type="dxa"/>
          </w:tcPr>
          <w:p w14:paraId="5D8E2B08" w14:textId="77777777" w:rsidR="009D76B3" w:rsidDel="000C4718"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F. Narrative Biological Criteria</w:t>
            </w:r>
          </w:p>
        </w:tc>
        <w:tc>
          <w:tcPr>
            <w:tcW w:w="3117" w:type="dxa"/>
          </w:tcPr>
          <w:p w14:paraId="3215B364" w14:textId="77777777" w:rsidR="009D76B3" w:rsidDel="000C4718"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058FC2DF" w14:textId="77777777" w:rsidR="009D76B3" w:rsidDel="000C4718"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Correcting grammar and punctuation.</w:t>
            </w:r>
          </w:p>
        </w:tc>
      </w:tr>
      <w:tr w:rsidR="009D76B3" w:rsidRPr="00E01375" w14:paraId="0B0EBBA4" w14:textId="77777777">
        <w:tc>
          <w:tcPr>
            <w:tcW w:w="3116" w:type="dxa"/>
          </w:tcPr>
          <w:p w14:paraId="119BC304"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G. Class Descriptions, Designations, and Specific Standards for Surface Waters</w:t>
            </w:r>
          </w:p>
        </w:tc>
        <w:tc>
          <w:tcPr>
            <w:tcW w:w="3117" w:type="dxa"/>
          </w:tcPr>
          <w:p w14:paraId="1F952E6C"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p w14:paraId="3922A107"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Revision</w:t>
            </w:r>
          </w:p>
        </w:tc>
        <w:tc>
          <w:tcPr>
            <w:tcW w:w="3117" w:type="dxa"/>
          </w:tcPr>
          <w:p w14:paraId="00886170"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t xml:space="preserve">Correcting each of the following instances for accuracy: replacing mg/l with mg/L; and replacing ml with </w:t>
            </w:r>
            <w:proofErr w:type="spellStart"/>
            <w:r>
              <w:t>mL.</w:t>
            </w:r>
            <w:proofErr w:type="spellEnd"/>
            <w:r>
              <w:t xml:space="preserve"> Revising the following standards to add an allowable 10% exceedance to the geometric mean: E. coli, fecal coliform, and enterococci.</w:t>
            </w:r>
          </w:p>
        </w:tc>
      </w:tr>
      <w:tr w:rsidR="009D76B3" w:rsidRPr="00E01375" w14:paraId="380C3172" w14:textId="77777777">
        <w:tc>
          <w:tcPr>
            <w:tcW w:w="3116" w:type="dxa"/>
          </w:tcPr>
          <w:p w14:paraId="4F412DAA"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H. Class Descriptions and Specific Standards for Ground Waters</w:t>
            </w:r>
          </w:p>
        </w:tc>
        <w:tc>
          <w:tcPr>
            <w:tcW w:w="3117" w:type="dxa"/>
          </w:tcPr>
          <w:p w14:paraId="1281A2BF"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124D3C3A"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t>Correcting each instance of mg/l by replacing it with mg/L for accuracy. Correcting references and punctuation.</w:t>
            </w:r>
          </w:p>
        </w:tc>
      </w:tr>
      <w:tr w:rsidR="009D76B3" w:rsidRPr="00E01375" w14:paraId="10DA5D6D" w14:textId="77777777">
        <w:tc>
          <w:tcPr>
            <w:tcW w:w="3116" w:type="dxa"/>
          </w:tcPr>
          <w:p w14:paraId="46D1BAFB"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Appendix</w:t>
            </w:r>
          </w:p>
        </w:tc>
        <w:tc>
          <w:tcPr>
            <w:tcW w:w="3117" w:type="dxa"/>
          </w:tcPr>
          <w:p w14:paraId="76FEFD7B"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2F4F50C5"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Correcting a reference from three attachments to four attachments.</w:t>
            </w:r>
          </w:p>
        </w:tc>
      </w:tr>
      <w:tr w:rsidR="009D76B3" w:rsidRPr="00E01375" w14:paraId="6FB2320B" w14:textId="77777777">
        <w:tc>
          <w:tcPr>
            <w:tcW w:w="3116" w:type="dxa"/>
          </w:tcPr>
          <w:p w14:paraId="243ED97E"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Appendix – Priority Toxic Pollutants</w:t>
            </w:r>
          </w:p>
        </w:tc>
        <w:tc>
          <w:tcPr>
            <w:tcW w:w="3117" w:type="dxa"/>
          </w:tcPr>
          <w:p w14:paraId="1A2A87C6"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6CA777F7"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Correcting cadmium criteria from dissolved to total.</w:t>
            </w:r>
          </w:p>
        </w:tc>
      </w:tr>
      <w:tr w:rsidR="009D76B3" w:rsidRPr="00E01375" w14:paraId="430DDF72" w14:textId="77777777">
        <w:tc>
          <w:tcPr>
            <w:tcW w:w="3116" w:type="dxa"/>
          </w:tcPr>
          <w:p w14:paraId="2236BED1"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Appendix – Water Quality Criteria Additional Note 1</w:t>
            </w:r>
          </w:p>
        </w:tc>
        <w:tc>
          <w:tcPr>
            <w:tcW w:w="3117" w:type="dxa"/>
          </w:tcPr>
          <w:p w14:paraId="29432448"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0FD39528"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Correcting the spelling of the word exceedance, and correcting punctuation. Correcting each instance of mg/l and replacing it with mg/L for accuracy.</w:t>
            </w:r>
          </w:p>
        </w:tc>
      </w:tr>
      <w:tr w:rsidR="009D76B3" w:rsidRPr="00E01375" w14:paraId="4C0F0895" w14:textId="77777777">
        <w:tc>
          <w:tcPr>
            <w:tcW w:w="3116" w:type="dxa"/>
          </w:tcPr>
          <w:p w14:paraId="0641EFEF"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Appendix Attachment 4</w:t>
            </w:r>
          </w:p>
        </w:tc>
        <w:tc>
          <w:tcPr>
            <w:tcW w:w="3117" w:type="dxa"/>
          </w:tcPr>
          <w:p w14:paraId="2A9E5D4C"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Pr>
                <w:rFonts w:eastAsia="Calibri" w:cs="Times New Roman"/>
              </w:rPr>
              <w:t>Technical Correction</w:t>
            </w:r>
          </w:p>
        </w:tc>
        <w:tc>
          <w:tcPr>
            <w:tcW w:w="3117" w:type="dxa"/>
          </w:tcPr>
          <w:p w14:paraId="186DEC4D" w14:textId="77777777" w:rsidR="009D76B3" w:rsidRDefault="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t>Correcting each instance of mg/l by replacing it with mg/L, and correcting CCC by replacing it with CMC for accuracy.</w:t>
            </w:r>
          </w:p>
        </w:tc>
      </w:tr>
    </w:tbl>
    <w:p w14:paraId="77C92853" w14:textId="77777777" w:rsidR="009D76B3" w:rsidRPr="00853CCB"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bookmarkStart w:id="1" w:name="_Hlk504642767"/>
    </w:p>
    <w:bookmarkEnd w:id="1"/>
    <w:p w14:paraId="7B1CDD14" w14:textId="77777777" w:rsidR="009D76B3" w:rsidRPr="00BF79F6"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9F6">
        <w:rPr>
          <w:rFonts w:eastAsia="Calibri" w:cs="Times New Roman"/>
          <w:b/>
        </w:rPr>
        <w:t>Instructions:</w:t>
      </w:r>
    </w:p>
    <w:p w14:paraId="1D5A3BE2" w14:textId="77777777" w:rsidR="009D76B3" w:rsidRPr="00BF79F6"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2D7BE76E" w14:textId="77777777" w:rsid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bookmarkStart w:id="2" w:name="_Hlk504979377"/>
      <w:r w:rsidRPr="00BF79F6">
        <w:rPr>
          <w:rFonts w:eastAsia="Calibri" w:cs="Times New Roman"/>
        </w:rPr>
        <w:t xml:space="preserve">Replace </w:t>
      </w:r>
      <w:proofErr w:type="spellStart"/>
      <w:r w:rsidRPr="00BF79F6">
        <w:rPr>
          <w:rFonts w:eastAsia="Calibri" w:cs="Times New Roman"/>
        </w:rPr>
        <w:t>R.61</w:t>
      </w:r>
      <w:proofErr w:type="spellEnd"/>
      <w:r>
        <w:rPr>
          <w:rFonts w:eastAsia="Calibri" w:cs="Times New Roman"/>
        </w:rPr>
        <w:noBreakHyphen/>
      </w:r>
      <w:r w:rsidRPr="00BF79F6">
        <w:rPr>
          <w:rFonts w:eastAsia="Calibri" w:cs="Times New Roman"/>
        </w:rPr>
        <w:t>68 in its entirety with this amendment.</w:t>
      </w:r>
      <w:bookmarkEnd w:id="2"/>
    </w:p>
    <w:p w14:paraId="10A82DC6" w14:textId="056A3929" w:rsidR="00BF72B7" w:rsidRDefault="00BF72B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10A82DC6" w14:textId="056A3929" w:rsidR="009D76B3" w:rsidRPr="002E7A70"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2E7A70">
        <w:rPr>
          <w:rFonts w:cs="Times New Roman"/>
          <w:b/>
        </w:rPr>
        <w:t>Text:</w:t>
      </w:r>
    </w:p>
    <w:p w14:paraId="1EF0BAE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43E1B30" w14:textId="142572B5"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61</w:t>
      </w:r>
      <w:r w:rsidRPr="00BF72B7">
        <w:rPr>
          <w:rFonts w:cs="Times New Roman"/>
        </w:rPr>
        <w:noBreakHyphen/>
        <w:t>68. Water Classifications and Standards.</w:t>
      </w:r>
    </w:p>
    <w:p w14:paraId="7BAE56B4" w14:textId="77777777" w:rsidR="00BF72B7" w:rsidRPr="00BF72B7" w:rsidRDefault="00BF72B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B806C53" w14:textId="6A412622"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(Statutory Authority: S.C. Code Sections 48</w:t>
      </w:r>
      <w:r w:rsidRPr="00BF72B7">
        <w:rPr>
          <w:rFonts w:cs="Times New Roman"/>
        </w:rPr>
        <w:noBreakHyphen/>
        <w:t>1</w:t>
      </w:r>
      <w:r w:rsidRPr="00BF72B7">
        <w:rPr>
          <w:rFonts w:cs="Times New Roman"/>
        </w:rPr>
        <w:noBreakHyphen/>
        <w:t>10 et seq.)</w:t>
      </w:r>
    </w:p>
    <w:p w14:paraId="6060D22C" w14:textId="0BAD605B" w:rsidR="00BF72B7" w:rsidRDefault="00BF72B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D81AD32"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BF72B7">
        <w:rPr>
          <w:rFonts w:cs="Times New Roman"/>
          <w:b/>
          <w:bCs/>
        </w:rPr>
        <w:t>TABLE OF CONTENTS</w:t>
      </w:r>
    </w:p>
    <w:p w14:paraId="52DE4F80"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359CB067" w14:textId="29C71CC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A.</w:t>
      </w:r>
      <w:r w:rsidRPr="00BF72B7">
        <w:rPr>
          <w:rFonts w:cs="Times New Roman"/>
        </w:rPr>
        <w:tab/>
        <w:t>PURPOSE AND SCOPE</w:t>
      </w:r>
    </w:p>
    <w:p w14:paraId="57281D2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8F37B25" w14:textId="56A8B8EA"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B.</w:t>
      </w:r>
      <w:r w:rsidRPr="00BF72B7">
        <w:rPr>
          <w:rFonts w:cs="Times New Roman"/>
        </w:rPr>
        <w:tab/>
        <w:t>DEFINITIONS</w:t>
      </w:r>
    </w:p>
    <w:p w14:paraId="6FC81EB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B4E6DD9" w14:textId="21CADE0C"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C.</w:t>
      </w:r>
      <w:r w:rsidRPr="00BF72B7">
        <w:rPr>
          <w:rFonts w:cs="Times New Roman"/>
        </w:rPr>
        <w:tab/>
        <w:t>APPLICABILITY OF STANDARDS</w:t>
      </w:r>
    </w:p>
    <w:p w14:paraId="3AD9204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6B84D23" w14:textId="7EB5418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D.</w:t>
      </w:r>
      <w:r w:rsidRPr="00BF72B7">
        <w:rPr>
          <w:rFonts w:cs="Times New Roman"/>
        </w:rPr>
        <w:tab/>
        <w:t>ANTIDEGRADATION RULES</w:t>
      </w:r>
    </w:p>
    <w:p w14:paraId="57740F8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A84A9C1" w14:textId="0AA0E49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E.</w:t>
      </w:r>
      <w:r w:rsidRPr="00BF72B7">
        <w:rPr>
          <w:rFonts w:cs="Times New Roman"/>
        </w:rPr>
        <w:tab/>
        <w:t>GENERAL RULES AND STANDARDS APPLICABLE TO ALL WATERS</w:t>
      </w:r>
    </w:p>
    <w:p w14:paraId="6E71005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260DE7" w14:textId="596D4B7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F.</w:t>
      </w:r>
      <w:r w:rsidRPr="00BF72B7">
        <w:rPr>
          <w:rFonts w:cs="Times New Roman"/>
        </w:rPr>
        <w:tab/>
        <w:t>NARRATIVE BIOLOGICAL CRITERIA</w:t>
      </w:r>
    </w:p>
    <w:p w14:paraId="4EF00EB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A724EDD" w14:textId="50F413C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G.</w:t>
      </w:r>
      <w:r w:rsidRPr="00BF72B7">
        <w:rPr>
          <w:rFonts w:cs="Times New Roman"/>
        </w:rPr>
        <w:tab/>
        <w:t>CLASS DESCRIPTIONS, DESIGNATIONS, AND SPECIFIC STANDARDS FOR SURFACE WATERS</w:t>
      </w:r>
    </w:p>
    <w:p w14:paraId="3E48533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7AD6A80" w14:textId="3EA892F0"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H.</w:t>
      </w:r>
      <w:r w:rsidRPr="00BF72B7">
        <w:rPr>
          <w:rFonts w:cs="Times New Roman"/>
        </w:rPr>
        <w:tab/>
        <w:t>CLASS DESCRIPTIONS AND SPECIFIC STANDARDS FOR GROUND WATERS</w:t>
      </w:r>
    </w:p>
    <w:p w14:paraId="52DBA49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F451016" w14:textId="6419D78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SECTION I.</w:t>
      </w:r>
      <w:r w:rsidRPr="00BF72B7">
        <w:rPr>
          <w:rFonts w:cs="Times New Roman"/>
        </w:rPr>
        <w:tab/>
        <w:t>SEVERABILITY</w:t>
      </w:r>
    </w:p>
    <w:p w14:paraId="27870BC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2DBF82A" w14:textId="4E6D534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APPENDIX.</w:t>
      </w:r>
      <w:r w:rsidRPr="00BF72B7">
        <w:rPr>
          <w:rFonts w:cs="Times New Roman"/>
        </w:rPr>
        <w:tab/>
        <w:t>WATER QUALITY NUMERIC CRITERIA FOR THE PROTECTION OF AQUATIC LIFE AND HUMAN HEALTH</w:t>
      </w:r>
    </w:p>
    <w:p w14:paraId="4BCC041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CC53C2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3" w:name="_Toc77837906"/>
      <w:r w:rsidRPr="00BF72B7">
        <w:rPr>
          <w:rFonts w:cs="Times New Roman"/>
          <w:b/>
        </w:rPr>
        <w:t>A.</w:t>
      </w:r>
      <w:r w:rsidRPr="00BF72B7">
        <w:rPr>
          <w:rFonts w:cs="Times New Roman"/>
          <w:b/>
        </w:rPr>
        <w:tab/>
        <w:t xml:space="preserve"> PURPOSE AND SCOPE.</w:t>
      </w:r>
      <w:bookmarkEnd w:id="3"/>
    </w:p>
    <w:p w14:paraId="65A24AB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190328" w14:textId="617B3376"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r>
      <w:proofErr w:type="gramStart"/>
      <w:r w:rsidRPr="00BF72B7">
        <w:rPr>
          <w:rFonts w:cs="Times New Roman"/>
        </w:rPr>
        <w:t>This regulation,</w:t>
      </w:r>
      <w:proofErr w:type="gramEnd"/>
      <w:r w:rsidRPr="00BF72B7">
        <w:rPr>
          <w:rFonts w:cs="Times New Roman"/>
        </w:rPr>
        <w:t xml:space="preserve"> promulgated pursuant to authority in the S.C. Pollution Control Act, S.C. Code Sections 48</w:t>
      </w:r>
      <w:r w:rsidRPr="00BF72B7">
        <w:rPr>
          <w:rFonts w:cs="Times New Roman"/>
        </w:rPr>
        <w:noBreakHyphen/>
        <w:t>1</w:t>
      </w:r>
      <w:r w:rsidRPr="00BF72B7">
        <w:rPr>
          <w:rFonts w:cs="Times New Roman"/>
        </w:rPr>
        <w:noBreakHyphen/>
        <w:t>10 et seq., establishes a system and rules for managing and protecting the quality of South Carolina’s surface and ground water. They establish the State’s official classified water uses for all waters of the State, establish general rules and specific numeric and narrative criteria for protecting classified and existing water uses, and establish procedures for classifying waters of the State. The water quality standards include the uses of the waters, the numeric and narrative criteria, and the antidegradation rules contained in this regulation.</w:t>
      </w:r>
    </w:p>
    <w:p w14:paraId="409AE39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11A957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The uses of the waters of the State are defined and described in Sections B, C, E, F, G, and H of this regulation.</w:t>
      </w:r>
    </w:p>
    <w:p w14:paraId="43E5B0A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DB5F09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Numeric criteria for aquatic life and human health are numeric values for specific parameters and pollutants or water quality levels which have been assigned for the protection of the existing and classified uses for each of the classifications in South Carolina and are listed in Sections D, E, G, H, and the Appendix. Narrative criteria for aquatic life and human health are general goals and statements of attainable or attained conditions of biological integrity and water quality of the waterbody. These narrative criteria rely upon the use of standardized measures and data analyses to make qualitative determinations of the water quality and </w:t>
      </w:r>
      <w:r w:rsidRPr="00BF72B7">
        <w:rPr>
          <w:rFonts w:cs="Times New Roman"/>
        </w:rPr>
        <w:lastRenderedPageBreak/>
        <w:t>use attainment. The Department uses scientifically sound and, where applicable, EPA</w:t>
      </w:r>
      <w:r w:rsidRPr="00BF72B7">
        <w:rPr>
          <w:rFonts w:cs="Times New Roman"/>
        </w:rPr>
        <w:noBreakHyphen/>
        <w:t>approved methods in making these determinations. Narrative criteria are listed in Sections C, D, E, F, G, and H.</w:t>
      </w:r>
    </w:p>
    <w:p w14:paraId="27DCDF5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F704BA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Antidegradation rules provide a minimum level of protection to all waters of the State and also include provisions and requirements necessary to determine when and if water quality degradation is allowed. Antidegradation rules are described in Section D of this regulation.</w:t>
      </w:r>
    </w:p>
    <w:p w14:paraId="7212C04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67144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Waters which meet standards shall be maintained. Waters which do not meet standards shall be improved, wherever attainable, to achieve those standards. However, the Department cannot assure that classified waters shall at all times meet the numeric water quality standards for such uses.</w:t>
      </w:r>
    </w:p>
    <w:p w14:paraId="118188F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171174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Recognizing the technical and economic difficulty in restoring water quality, the Department shall emphasize a preventive approach in protecting waters of the State.</w:t>
      </w:r>
    </w:p>
    <w:p w14:paraId="5A9779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25BA7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t>It is a goal of the Department to maintain and improve all surface waters to a level to provide for the survival and propagation of a balanced indigenous aquatic community of flora and fauna and to provide for recreation in and on the water. It is also a goal to provide, where appropriate and desirable, for drinking water after conventional treatment, shellfish harvesting, and industrial and agricultural uses.</w:t>
      </w:r>
    </w:p>
    <w:p w14:paraId="426F8E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CCD9AB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t xml:space="preserve">It is a goal of the Department to maintain or restore ground water </w:t>
      </w:r>
      <w:proofErr w:type="gramStart"/>
      <w:r w:rsidRPr="00BF72B7">
        <w:rPr>
          <w:rFonts w:cs="Times New Roman"/>
        </w:rPr>
        <w:t>quality</w:t>
      </w:r>
      <w:proofErr w:type="gramEnd"/>
      <w:r w:rsidRPr="00BF72B7">
        <w:rPr>
          <w:rFonts w:cs="Times New Roman"/>
        </w:rPr>
        <w:t xml:space="preserve"> so it is suitable as a drinking water source without any treatment.</w:t>
      </w:r>
    </w:p>
    <w:p w14:paraId="06B52AB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F334A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4" w:name="_Toc77837907"/>
      <w:r w:rsidRPr="00BF72B7">
        <w:rPr>
          <w:rFonts w:cs="Times New Roman"/>
          <w:b/>
        </w:rPr>
        <w:t>B.</w:t>
      </w:r>
      <w:r w:rsidRPr="00BF72B7">
        <w:rPr>
          <w:rFonts w:cs="Times New Roman"/>
          <w:b/>
        </w:rPr>
        <w:tab/>
        <w:t xml:space="preserve"> DEFINITIONS.</w:t>
      </w:r>
      <w:bookmarkEnd w:id="4"/>
    </w:p>
    <w:p w14:paraId="1DD1072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70C605F" w14:textId="4E7222F6"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The definition of any word or phrase employed in this regulation shall be the same as given in the South Carolina Pollution Control Act, S.C. Code Sections 48</w:t>
      </w:r>
      <w:r w:rsidRPr="00BF72B7">
        <w:rPr>
          <w:rFonts w:cs="Times New Roman"/>
        </w:rPr>
        <w:noBreakHyphen/>
        <w:t>1</w:t>
      </w:r>
      <w:r w:rsidRPr="00BF72B7">
        <w:rPr>
          <w:rFonts w:cs="Times New Roman"/>
        </w:rPr>
        <w:noBreakHyphen/>
        <w:t>10, et seq., hereafter referred to as the Act. Words or phrases which are not defined in the Act are defined as follows:</w:t>
      </w:r>
    </w:p>
    <w:p w14:paraId="30DA0A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7CC29F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r>
      <w:proofErr w:type="spellStart"/>
      <w:r w:rsidRPr="00BF72B7">
        <w:rPr>
          <w:rFonts w:cs="Times New Roman"/>
          <w:b/>
        </w:rPr>
        <w:t>7Q10</w:t>
      </w:r>
      <w:proofErr w:type="spellEnd"/>
      <w:r w:rsidRPr="00BF72B7">
        <w:rPr>
          <w:rFonts w:cs="Times New Roman"/>
        </w:rPr>
        <w:t xml:space="preserve"> means the annual minimum seven (</w:t>
      </w:r>
      <w:proofErr w:type="gramStart"/>
      <w:r w:rsidRPr="00BF72B7">
        <w:rPr>
          <w:rFonts w:cs="Times New Roman"/>
        </w:rPr>
        <w:t>7)</w:t>
      </w:r>
      <w:r w:rsidRPr="00BF72B7">
        <w:rPr>
          <w:rFonts w:cs="Times New Roman"/>
        </w:rPr>
        <w:noBreakHyphen/>
      </w:r>
      <w:proofErr w:type="gramEnd"/>
      <w:r w:rsidRPr="00BF72B7">
        <w:rPr>
          <w:rFonts w:cs="Times New Roman"/>
        </w:rPr>
        <w:t>day average flow rate that occurs with an average frequency of once in ten (10) years as published or verified by the U. S. Geological Survey (USGS) or an estimate extrapolated from published or verified USGS data.</w:t>
      </w:r>
    </w:p>
    <w:p w14:paraId="2E739C1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437D548" w14:textId="0BB4233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r>
      <w:proofErr w:type="spellStart"/>
      <w:r w:rsidRPr="00BF72B7">
        <w:rPr>
          <w:rFonts w:cs="Times New Roman"/>
          <w:b/>
        </w:rPr>
        <w:t>30Q5</w:t>
      </w:r>
      <w:proofErr w:type="spellEnd"/>
      <w:r w:rsidRPr="00BF72B7">
        <w:rPr>
          <w:rFonts w:cs="Times New Roman"/>
        </w:rPr>
        <w:t xml:space="preserve"> means the annual minimum thirty (</w:t>
      </w:r>
      <w:proofErr w:type="gramStart"/>
      <w:r w:rsidRPr="00BF72B7">
        <w:rPr>
          <w:rFonts w:cs="Times New Roman"/>
        </w:rPr>
        <w:t>30)</w:t>
      </w:r>
      <w:r w:rsidRPr="00BF72B7">
        <w:rPr>
          <w:rFonts w:cs="Times New Roman"/>
        </w:rPr>
        <w:noBreakHyphen/>
      </w:r>
      <w:proofErr w:type="gramEnd"/>
      <w:r w:rsidRPr="00BF72B7">
        <w:rPr>
          <w:rFonts w:cs="Times New Roman"/>
        </w:rPr>
        <w:t>day average flow rate that occurs with an average frequency of once in five (5) years as published or verified by the U.S. Geological Survey (USGS) or an estimate extrapolated from published or verified USGS data.</w:t>
      </w:r>
    </w:p>
    <w:p w14:paraId="0CFDE41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324951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r>
      <w:r w:rsidRPr="00BF72B7">
        <w:rPr>
          <w:rFonts w:cs="Times New Roman"/>
          <w:b/>
        </w:rPr>
        <w:t xml:space="preserve">Acute </w:t>
      </w:r>
      <w:r w:rsidRPr="00BF72B7">
        <w:rPr>
          <w:rFonts w:cs="Times New Roman"/>
        </w:rPr>
        <w:t>means a stimulus severe enough to rapidly induce an effect; in aquatic toxicity tests, an effect observed in ninety</w:t>
      </w:r>
      <w:r w:rsidRPr="00BF72B7">
        <w:rPr>
          <w:rFonts w:cs="Times New Roman"/>
        </w:rPr>
        <w:noBreakHyphen/>
        <w:t>six (96) hours or less typically is considered acute. When referring to aquatic toxicology or human health, an acute effect is not always measured in terms of lethality.</w:t>
      </w:r>
    </w:p>
    <w:p w14:paraId="2D78261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55A039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r>
      <w:r w:rsidRPr="00BF72B7">
        <w:rPr>
          <w:rFonts w:cs="Times New Roman"/>
          <w:b/>
        </w:rPr>
        <w:t>Acute</w:t>
      </w:r>
      <w:r w:rsidRPr="00BF72B7">
        <w:rPr>
          <w:rFonts w:cs="Times New Roman"/>
          <w:b/>
        </w:rPr>
        <w:noBreakHyphen/>
        <w:t>to</w:t>
      </w:r>
      <w:r w:rsidRPr="00BF72B7">
        <w:rPr>
          <w:rFonts w:cs="Times New Roman"/>
          <w:b/>
        </w:rPr>
        <w:noBreakHyphen/>
        <w:t xml:space="preserve">chronic ratio </w:t>
      </w:r>
      <w:r w:rsidRPr="00BF72B7">
        <w:rPr>
          <w:rFonts w:cs="Times New Roman"/>
        </w:rPr>
        <w:t>(</w:t>
      </w:r>
      <w:proofErr w:type="spellStart"/>
      <w:r w:rsidRPr="00BF72B7">
        <w:rPr>
          <w:rFonts w:cs="Times New Roman"/>
        </w:rPr>
        <w:t>ACR</w:t>
      </w:r>
      <w:proofErr w:type="spellEnd"/>
      <w:r w:rsidRPr="00BF72B7">
        <w:rPr>
          <w:rFonts w:cs="Times New Roman"/>
        </w:rPr>
        <w:t>) means the ratio of the acute toxicity of an effluent or a toxicant to its chronic toxicity. It is used as a factor for estimating chronic toxicity on the basis of acute toxicity data, or for estimating acute toxicity on the basis of chronic toxicity data.</w:t>
      </w:r>
    </w:p>
    <w:p w14:paraId="1947BFE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099958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w:t>
      </w:r>
      <w:r w:rsidRPr="00BF72B7">
        <w:rPr>
          <w:rFonts w:cs="Times New Roman"/>
        </w:rPr>
        <w:tab/>
      </w:r>
      <w:r w:rsidRPr="00BF72B7">
        <w:rPr>
          <w:rFonts w:cs="Times New Roman"/>
          <w:b/>
        </w:rPr>
        <w:t>Agricultural</w:t>
      </w:r>
      <w:r w:rsidRPr="00BF72B7">
        <w:rPr>
          <w:rFonts w:cs="Times New Roman"/>
        </w:rPr>
        <w:t xml:space="preserve"> means the use of water for stock watering, irrigation, and other farm purposes.</w:t>
      </w:r>
    </w:p>
    <w:p w14:paraId="4F0A0DA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FBA565F" w14:textId="18B6D0E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7.</w:t>
      </w:r>
      <w:r w:rsidRPr="00BF72B7">
        <w:rPr>
          <w:rFonts w:cs="Times New Roman"/>
        </w:rPr>
        <w:tab/>
      </w:r>
      <w:r w:rsidRPr="00BF72B7">
        <w:rPr>
          <w:rFonts w:cs="Times New Roman"/>
          <w:b/>
        </w:rPr>
        <w:t xml:space="preserve">Annual average flow </w:t>
      </w:r>
      <w:r w:rsidRPr="00BF72B7">
        <w:rPr>
          <w:rFonts w:cs="Times New Roman"/>
        </w:rPr>
        <w:t>means the annual mean flow rate of a stream at a specific point as published or verified by the U.S. Geological Survey (USGS) or an estimated annual mean flow rate extrapolated from published or verified USGS data.</w:t>
      </w:r>
    </w:p>
    <w:p w14:paraId="3A9055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376FE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8.</w:t>
      </w:r>
      <w:r w:rsidRPr="00BF72B7">
        <w:rPr>
          <w:rFonts w:cs="Times New Roman"/>
        </w:rPr>
        <w:tab/>
      </w:r>
      <w:r w:rsidRPr="00BF72B7">
        <w:rPr>
          <w:rFonts w:cs="Times New Roman"/>
          <w:b/>
        </w:rPr>
        <w:t>Aquaculture</w:t>
      </w:r>
      <w:r w:rsidRPr="00BF72B7">
        <w:rPr>
          <w:rFonts w:cs="Times New Roman"/>
        </w:rPr>
        <w:t xml:space="preserve"> means a defined managed water area which uses discharges of pollutants into that designated area for the maintenance or production of harvestable freshwater, estuarine, or marine plants or animals.</w:t>
      </w:r>
    </w:p>
    <w:p w14:paraId="3FCD157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BD253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9.</w:t>
      </w:r>
      <w:r w:rsidRPr="00BF72B7">
        <w:rPr>
          <w:rFonts w:cs="Times New Roman"/>
        </w:rPr>
        <w:tab/>
      </w:r>
      <w:r w:rsidRPr="00BF72B7">
        <w:rPr>
          <w:rFonts w:cs="Times New Roman"/>
          <w:b/>
        </w:rPr>
        <w:t xml:space="preserve">Aquatic farm </w:t>
      </w:r>
      <w:r w:rsidRPr="00BF72B7">
        <w:rPr>
          <w:rFonts w:cs="Times New Roman"/>
        </w:rPr>
        <w:t>means the cultivation, production, or marketing of domestic aquatic organisms which are any fish, aquatic invertebrates, or aquatic plants that are spawned, produced, or marketed as a cultivated crop in the waters of the State.</w:t>
      </w:r>
    </w:p>
    <w:p w14:paraId="28495E3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1AF1B8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10.</w:t>
      </w:r>
      <w:r w:rsidRPr="00BF72B7">
        <w:rPr>
          <w:rFonts w:cs="Times New Roman"/>
        </w:rPr>
        <w:tab/>
      </w:r>
      <w:r w:rsidRPr="00BF72B7">
        <w:rPr>
          <w:rFonts w:cs="Times New Roman"/>
          <w:b/>
        </w:rPr>
        <w:t xml:space="preserve">Aquatic toxicity test </w:t>
      </w:r>
      <w:r w:rsidRPr="00BF72B7">
        <w:rPr>
          <w:rFonts w:cs="Times New Roman"/>
        </w:rPr>
        <w:t>mean laboratory experiments that measure the biological effect (e.g., growth, survival, and reproduction) of effluents or receiving waters on aquatic organisms.</w:t>
      </w:r>
    </w:p>
    <w:p w14:paraId="55C0A7F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AF8B45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11.</w:t>
      </w:r>
      <w:r w:rsidRPr="00BF72B7">
        <w:rPr>
          <w:rFonts w:cs="Times New Roman"/>
        </w:rPr>
        <w:tab/>
      </w:r>
      <w:r w:rsidRPr="00BF72B7">
        <w:rPr>
          <w:rFonts w:cs="Times New Roman"/>
          <w:b/>
        </w:rPr>
        <w:t>Aquifer</w:t>
      </w:r>
      <w:r w:rsidRPr="00BF72B7">
        <w:rPr>
          <w:rFonts w:cs="Times New Roman"/>
        </w:rPr>
        <w:t xml:space="preserve"> means a geologic formation, group of formations, or part of a formation that contains sufficient saturated permeable material to yield significant quantities of ground water to wells or springs.</w:t>
      </w:r>
    </w:p>
    <w:p w14:paraId="122ACF3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F5B21A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12.</w:t>
      </w:r>
      <w:r w:rsidRPr="00BF72B7">
        <w:rPr>
          <w:rFonts w:cs="Times New Roman"/>
        </w:rPr>
        <w:tab/>
      </w:r>
      <w:r w:rsidRPr="00BF72B7">
        <w:rPr>
          <w:rFonts w:cs="Times New Roman"/>
          <w:b/>
        </w:rPr>
        <w:t>Balanced indigenous aquatic community</w:t>
      </w:r>
      <w:r w:rsidRPr="00BF72B7">
        <w:rPr>
          <w:rFonts w:cs="Times New Roman"/>
        </w:rPr>
        <w:t xml:space="preserve"> means a natural, diverse biotic community characterized by the capacity to sustain itself through cyclic seasonal changes, presence of necessary food chain species, and by a lack of domination by pollutant tolerant species.</w:t>
      </w:r>
    </w:p>
    <w:p w14:paraId="3626ECD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59DB6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13.</w:t>
      </w:r>
      <w:r w:rsidRPr="00BF72B7">
        <w:rPr>
          <w:rFonts w:cs="Times New Roman"/>
        </w:rPr>
        <w:tab/>
      </w:r>
      <w:r w:rsidRPr="00BF72B7">
        <w:rPr>
          <w:rFonts w:cs="Times New Roman"/>
          <w:b/>
        </w:rPr>
        <w:t>Best management practice</w:t>
      </w:r>
      <w:r w:rsidRPr="00BF72B7">
        <w:rPr>
          <w:rFonts w:cs="Times New Roman"/>
        </w:rPr>
        <w:t xml:space="preserve"> (BMP) means a practice or combination of practices that are the most effective, practical ways of controlling or abating pollution from widespread or localized sources.</w:t>
      </w:r>
    </w:p>
    <w:p w14:paraId="28423D8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03F58B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14.</w:t>
      </w:r>
      <w:r w:rsidRPr="00BF72B7">
        <w:rPr>
          <w:rFonts w:cs="Times New Roman"/>
        </w:rPr>
        <w:tab/>
      </w:r>
      <w:r w:rsidRPr="00BF72B7">
        <w:rPr>
          <w:rFonts w:cs="Times New Roman"/>
          <w:b/>
        </w:rPr>
        <w:t>Bioaccumulation</w:t>
      </w:r>
      <w:r w:rsidRPr="00BF72B7">
        <w:rPr>
          <w:rFonts w:cs="Times New Roman"/>
        </w:rPr>
        <w:t xml:space="preserve"> means the process by which a compound is taken up and retained by an aquatic organism, both from water and through food.</w:t>
      </w:r>
    </w:p>
    <w:p w14:paraId="693AEA7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442122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15.</w:t>
      </w:r>
      <w:r w:rsidRPr="00BF72B7">
        <w:rPr>
          <w:rFonts w:cs="Times New Roman"/>
        </w:rPr>
        <w:tab/>
      </w:r>
      <w:r w:rsidRPr="00BF72B7">
        <w:rPr>
          <w:rFonts w:cs="Times New Roman"/>
          <w:b/>
        </w:rPr>
        <w:t>Bioavailability</w:t>
      </w:r>
      <w:r w:rsidRPr="00BF72B7">
        <w:rPr>
          <w:rFonts w:cs="Times New Roman"/>
        </w:rPr>
        <w:t xml:space="preserve"> means a measure of the physiochemical access that a toxicant has to the biological processes of an organism. The less the bioavailability of a toxicant, the less its toxic effect on an organism.</w:t>
      </w:r>
    </w:p>
    <w:p w14:paraId="45C0299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808F04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16.</w:t>
      </w:r>
      <w:r w:rsidRPr="00BF72B7">
        <w:rPr>
          <w:rFonts w:cs="Times New Roman"/>
        </w:rPr>
        <w:tab/>
      </w:r>
      <w:r w:rsidRPr="00BF72B7">
        <w:rPr>
          <w:rFonts w:cs="Times New Roman"/>
          <w:b/>
        </w:rPr>
        <w:t>Bioconcentration</w:t>
      </w:r>
      <w:r w:rsidRPr="00BF72B7">
        <w:rPr>
          <w:rFonts w:cs="Times New Roman"/>
        </w:rPr>
        <w:t xml:space="preserve"> means the process by which a compound is absorbed from water through gills or epithelial tissues and is concentrated in the body.</w:t>
      </w:r>
    </w:p>
    <w:p w14:paraId="09F7C7B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1B66A9E" w14:textId="3878763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17.</w:t>
      </w:r>
      <w:r w:rsidRPr="00BF72B7">
        <w:rPr>
          <w:rFonts w:cs="Times New Roman"/>
        </w:rPr>
        <w:tab/>
      </w:r>
      <w:r w:rsidRPr="00BF72B7">
        <w:rPr>
          <w:rFonts w:cs="Times New Roman"/>
          <w:b/>
        </w:rPr>
        <w:t>Bioconcentration factor</w:t>
      </w:r>
      <w:r w:rsidRPr="00BF72B7">
        <w:rPr>
          <w:rFonts w:cs="Times New Roman"/>
        </w:rPr>
        <w:t xml:space="preserve"> (BCF) means the ratio of a </w:t>
      </w:r>
      <w:proofErr w:type="gramStart"/>
      <w:r w:rsidRPr="00BF72B7">
        <w:rPr>
          <w:rFonts w:cs="Times New Roman"/>
        </w:rPr>
        <w:t>substance‘</w:t>
      </w:r>
      <w:proofErr w:type="gramEnd"/>
      <w:r w:rsidRPr="00BF72B7">
        <w:rPr>
          <w:rFonts w:cs="Times New Roman"/>
        </w:rPr>
        <w:t>s concentration in tissue versus its concentration in water, in situations where the food chain is not exposed or represents equilibrium partitioning between water and organisms.</w:t>
      </w:r>
    </w:p>
    <w:p w14:paraId="4E24D16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582BB2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18.</w:t>
      </w:r>
      <w:r w:rsidRPr="00BF72B7">
        <w:rPr>
          <w:rFonts w:cs="Times New Roman"/>
        </w:rPr>
        <w:tab/>
      </w:r>
      <w:r w:rsidRPr="00BF72B7">
        <w:rPr>
          <w:rFonts w:cs="Times New Roman"/>
          <w:b/>
        </w:rPr>
        <w:t>Biological assessment</w:t>
      </w:r>
      <w:r w:rsidRPr="00BF72B7">
        <w:rPr>
          <w:rFonts w:cs="Times New Roman"/>
        </w:rPr>
        <w:t xml:space="preserve"> means an evaluation of the biological condition of a waterbody using biological surveys and other direct measurements of resident biota in surface waters and sediments.</w:t>
      </w:r>
    </w:p>
    <w:p w14:paraId="3353C53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FC2231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19.</w:t>
      </w:r>
      <w:r w:rsidRPr="00BF72B7">
        <w:rPr>
          <w:rFonts w:cs="Times New Roman"/>
        </w:rPr>
        <w:tab/>
      </w:r>
      <w:r w:rsidRPr="00BF72B7">
        <w:rPr>
          <w:rFonts w:cs="Times New Roman"/>
          <w:b/>
        </w:rPr>
        <w:t>Biological criteria</w:t>
      </w:r>
      <w:r w:rsidRPr="00BF72B7">
        <w:rPr>
          <w:rFonts w:cs="Times New Roman"/>
        </w:rPr>
        <w:t xml:space="preserve">, also known as </w:t>
      </w:r>
      <w:proofErr w:type="spellStart"/>
      <w:r w:rsidRPr="00BF72B7">
        <w:rPr>
          <w:rFonts w:cs="Times New Roman"/>
        </w:rPr>
        <w:t>biocriteria</w:t>
      </w:r>
      <w:proofErr w:type="spellEnd"/>
      <w:r w:rsidRPr="00BF72B7">
        <w:rPr>
          <w:rFonts w:cs="Times New Roman"/>
        </w:rPr>
        <w:t>, mean narrative expressions or numeric values of the biological characteristics of aquatic communities based on appropriate reference conditions. Biological criteria serve as an index of aquatic community health.</w:t>
      </w:r>
    </w:p>
    <w:p w14:paraId="45C97EE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E16315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20.</w:t>
      </w:r>
      <w:r w:rsidRPr="00BF72B7">
        <w:rPr>
          <w:rFonts w:cs="Times New Roman"/>
        </w:rPr>
        <w:tab/>
      </w:r>
      <w:r w:rsidRPr="00BF72B7">
        <w:rPr>
          <w:rFonts w:cs="Times New Roman"/>
          <w:b/>
        </w:rPr>
        <w:t>Biological monitoring</w:t>
      </w:r>
      <w:r w:rsidRPr="00BF72B7">
        <w:rPr>
          <w:rFonts w:cs="Times New Roman"/>
        </w:rPr>
        <w:t>, also known as biomonitoring, means a description of the living organisms in water quality surveillance used to indicate compliance with water quality standards or permit effluent limits and to document water quality trends. Methods of biological monitoring may include, but are not limited to, toxicity testing such as ambient toxicity testing, whole effluent toxicity testing, and ambient assessment of the resident biological community.</w:t>
      </w:r>
    </w:p>
    <w:p w14:paraId="146EE29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CF89A5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21.</w:t>
      </w:r>
      <w:r w:rsidRPr="00BF72B7">
        <w:rPr>
          <w:rFonts w:cs="Times New Roman"/>
        </w:rPr>
        <w:tab/>
      </w:r>
      <w:r w:rsidRPr="00BF72B7">
        <w:rPr>
          <w:rFonts w:cs="Times New Roman"/>
          <w:b/>
        </w:rPr>
        <w:t xml:space="preserve">Chlorophyll </w:t>
      </w:r>
      <w:r w:rsidRPr="00BF72B7">
        <w:rPr>
          <w:rFonts w:cs="Times New Roman"/>
          <w:b/>
          <w:i/>
        </w:rPr>
        <w:t>a</w:t>
      </w:r>
      <w:r w:rsidRPr="00BF72B7">
        <w:rPr>
          <w:rFonts w:cs="Times New Roman"/>
        </w:rPr>
        <w:t xml:space="preserve"> means a photosynthetic pigment present in all types of green plants. It is used as a measure of algal biomass and is an indicator of nutrient enrichment.</w:t>
      </w:r>
    </w:p>
    <w:p w14:paraId="6845FE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04A20F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22.</w:t>
      </w:r>
      <w:r w:rsidRPr="00BF72B7">
        <w:rPr>
          <w:rFonts w:cs="Times New Roman"/>
        </w:rPr>
        <w:tab/>
      </w:r>
      <w:r w:rsidRPr="00BF72B7">
        <w:rPr>
          <w:rFonts w:cs="Times New Roman"/>
          <w:b/>
        </w:rPr>
        <w:t>Chronic</w:t>
      </w:r>
      <w:r w:rsidRPr="00BF72B7">
        <w:rPr>
          <w:rFonts w:cs="Times New Roman"/>
        </w:rPr>
        <w:t xml:space="preserve"> means a stimulus that lingers or continues for a relatively long period of time, often one</w:t>
      </w:r>
      <w:r w:rsidRPr="00BF72B7">
        <w:rPr>
          <w:rFonts w:cs="Times New Roman"/>
        </w:rPr>
        <w:noBreakHyphen/>
        <w:t>tenth of the life span or more. Chronic should be considered a relative term depending on the life span of an organism. The measurement of a chronic effect can be reduced growth, reduced reproduction, etc., in addition to lethality.</w:t>
      </w:r>
    </w:p>
    <w:p w14:paraId="16DFF6E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0EEA56" w14:textId="005D2A4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23.</w:t>
      </w:r>
      <w:r w:rsidRPr="00BF72B7">
        <w:rPr>
          <w:rFonts w:cs="Times New Roman"/>
        </w:rPr>
        <w:tab/>
      </w:r>
      <w:r w:rsidRPr="00BF72B7">
        <w:rPr>
          <w:rFonts w:cs="Times New Roman"/>
          <w:b/>
        </w:rPr>
        <w:t>Classified uses</w:t>
      </w:r>
      <w:r w:rsidRPr="00BF72B7">
        <w:rPr>
          <w:rFonts w:cs="Times New Roman"/>
        </w:rPr>
        <w:t xml:space="preserve"> mean those uses specified in Section G for surface waters and Section H for ground waters, whether or not those uses are being attained.</w:t>
      </w:r>
    </w:p>
    <w:p w14:paraId="3C409B7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599F7B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24.</w:t>
      </w:r>
      <w:r w:rsidRPr="00BF72B7">
        <w:rPr>
          <w:rFonts w:cs="Times New Roman"/>
        </w:rPr>
        <w:tab/>
      </w:r>
      <w:r w:rsidRPr="00BF72B7">
        <w:rPr>
          <w:rFonts w:cs="Times New Roman"/>
          <w:b/>
        </w:rPr>
        <w:t>Concentrated aquatic animal production facility</w:t>
      </w:r>
      <w:r w:rsidRPr="00BF72B7">
        <w:rPr>
          <w:rFonts w:cs="Times New Roman"/>
        </w:rPr>
        <w:t xml:space="preserve"> means a hatchery, fish farm, or other facility related to aquatic animal production which is not located in waters of the State and is subject to a National Pollutant Discharge Elimination System (NPDES) permit.</w:t>
      </w:r>
    </w:p>
    <w:p w14:paraId="4EC19B4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46F8EB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25.</w:t>
      </w:r>
      <w:r w:rsidRPr="00BF72B7">
        <w:rPr>
          <w:rFonts w:cs="Times New Roman"/>
        </w:rPr>
        <w:tab/>
      </w:r>
      <w:r w:rsidRPr="00BF72B7">
        <w:rPr>
          <w:rFonts w:cs="Times New Roman"/>
          <w:b/>
        </w:rPr>
        <w:t>Conventional treatment as applying to potable water supplies</w:t>
      </w:r>
      <w:r w:rsidRPr="00BF72B7">
        <w:rPr>
          <w:rFonts w:cs="Times New Roman"/>
        </w:rPr>
        <w:t xml:space="preserve"> means treatment including at least flocculation, sedimentation, filtration, and disinfection.</w:t>
      </w:r>
    </w:p>
    <w:p w14:paraId="76C2259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12822E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26.</w:t>
      </w:r>
      <w:r w:rsidRPr="00BF72B7">
        <w:rPr>
          <w:rFonts w:cs="Times New Roman"/>
        </w:rPr>
        <w:tab/>
      </w:r>
      <w:r w:rsidRPr="00BF72B7">
        <w:rPr>
          <w:rFonts w:cs="Times New Roman"/>
          <w:b/>
        </w:rPr>
        <w:t>Criterion continuous concentration</w:t>
      </w:r>
      <w:r w:rsidRPr="00BF72B7">
        <w:rPr>
          <w:rFonts w:cs="Times New Roman"/>
        </w:rPr>
        <w:t xml:space="preserve"> (CCC) means the highest instream concentration of a toxicant or an effluent to which the organisms can be exposed to protect against chronic (long</w:t>
      </w:r>
      <w:r w:rsidRPr="00BF72B7">
        <w:rPr>
          <w:rFonts w:cs="Times New Roman"/>
        </w:rPr>
        <w:noBreakHyphen/>
        <w:t>term) effects. EPA derives chronic criteria from longer term (often greater than twenty</w:t>
      </w:r>
      <w:r w:rsidRPr="00BF72B7">
        <w:rPr>
          <w:rFonts w:cs="Times New Roman"/>
        </w:rPr>
        <w:noBreakHyphen/>
        <w:t>eight (28) days) tests that measure survival, growth, reproduction, and, in some cases, bioconcentration.</w:t>
      </w:r>
    </w:p>
    <w:p w14:paraId="4BCF380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7A45A8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27.</w:t>
      </w:r>
      <w:r w:rsidRPr="00BF72B7">
        <w:rPr>
          <w:rFonts w:cs="Times New Roman"/>
        </w:rPr>
        <w:tab/>
      </w:r>
      <w:r w:rsidRPr="00BF72B7">
        <w:rPr>
          <w:rFonts w:cs="Times New Roman"/>
          <w:b/>
        </w:rPr>
        <w:t>Criterion maximum concentration</w:t>
      </w:r>
      <w:r w:rsidRPr="00BF72B7">
        <w:rPr>
          <w:rFonts w:cs="Times New Roman"/>
        </w:rPr>
        <w:t xml:space="preserve"> (CMC) means the highest instream concentration of a toxicant or an effluent to which the organisms can be exposed for a brief period of time without causing an acute effect. EPA derives acute criteria from forty</w:t>
      </w:r>
      <w:r w:rsidRPr="00BF72B7">
        <w:rPr>
          <w:rFonts w:cs="Times New Roman"/>
        </w:rPr>
        <w:noBreakHyphen/>
        <w:t>eight (48) to ninety</w:t>
      </w:r>
      <w:r w:rsidRPr="00BF72B7">
        <w:rPr>
          <w:rFonts w:cs="Times New Roman"/>
        </w:rPr>
        <w:noBreakHyphen/>
        <w:t>six (96) hour tests of lethality or immobilization.</w:t>
      </w:r>
    </w:p>
    <w:p w14:paraId="2731B08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84F045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28.</w:t>
      </w:r>
      <w:r w:rsidRPr="00BF72B7">
        <w:rPr>
          <w:rFonts w:cs="Times New Roman"/>
        </w:rPr>
        <w:tab/>
      </w:r>
      <w:r w:rsidRPr="00BF72B7">
        <w:rPr>
          <w:rFonts w:cs="Times New Roman"/>
          <w:b/>
        </w:rPr>
        <w:t>Daily average</w:t>
      </w:r>
      <w:r w:rsidRPr="00BF72B7">
        <w:rPr>
          <w:rFonts w:cs="Times New Roman"/>
        </w:rPr>
        <w:t xml:space="preserve"> means the average of all samples taken during any twenty</w:t>
      </w:r>
      <w:r w:rsidRPr="00BF72B7">
        <w:rPr>
          <w:rFonts w:cs="Times New Roman"/>
        </w:rPr>
        <w:noBreakHyphen/>
        <w:t>four (</w:t>
      </w:r>
      <w:proofErr w:type="gramStart"/>
      <w:r w:rsidRPr="00BF72B7">
        <w:rPr>
          <w:rFonts w:cs="Times New Roman"/>
        </w:rPr>
        <w:t>24)</w:t>
      </w:r>
      <w:r w:rsidRPr="00BF72B7">
        <w:rPr>
          <w:rFonts w:cs="Times New Roman"/>
        </w:rPr>
        <w:noBreakHyphen/>
      </w:r>
      <w:proofErr w:type="gramEnd"/>
      <w:r w:rsidRPr="00BF72B7">
        <w:rPr>
          <w:rFonts w:cs="Times New Roman"/>
        </w:rPr>
        <w:t>hour period.</w:t>
      </w:r>
    </w:p>
    <w:p w14:paraId="4A654AE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AF7519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29.</w:t>
      </w:r>
      <w:r w:rsidRPr="00BF72B7">
        <w:rPr>
          <w:rFonts w:cs="Times New Roman"/>
        </w:rPr>
        <w:tab/>
      </w:r>
      <w:r w:rsidRPr="00BF72B7">
        <w:rPr>
          <w:rFonts w:cs="Times New Roman"/>
          <w:b/>
        </w:rPr>
        <w:t>Daily maximum</w:t>
      </w:r>
      <w:r w:rsidRPr="00BF72B7">
        <w:rPr>
          <w:rFonts w:cs="Times New Roman"/>
        </w:rPr>
        <w:t xml:space="preserve"> (for bacterial indicators only) means the highest arithmetic average of bacterial samples collected [for each of the bacterial indicator species (i.e., </w:t>
      </w:r>
      <w:r w:rsidRPr="00BF72B7">
        <w:rPr>
          <w:rFonts w:cs="Times New Roman"/>
          <w:i/>
        </w:rPr>
        <w:t>E. coli</w:t>
      </w:r>
      <w:r w:rsidRPr="00BF72B7">
        <w:rPr>
          <w:rFonts w:cs="Times New Roman"/>
        </w:rPr>
        <w:t>, enterococci, and/or fecal coliform)] in any twenty</w:t>
      </w:r>
      <w:r w:rsidRPr="00BF72B7">
        <w:rPr>
          <w:rFonts w:cs="Times New Roman"/>
        </w:rPr>
        <w:noBreakHyphen/>
        <w:t>four (24) hour period during a calendar month.</w:t>
      </w:r>
    </w:p>
    <w:p w14:paraId="6D01E73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D112A1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30.</w:t>
      </w:r>
      <w:r w:rsidRPr="00BF72B7">
        <w:rPr>
          <w:rFonts w:cs="Times New Roman"/>
        </w:rPr>
        <w:tab/>
      </w:r>
      <w:r w:rsidRPr="00BF72B7">
        <w:rPr>
          <w:rFonts w:cs="Times New Roman"/>
          <w:b/>
        </w:rPr>
        <w:t>Deleterious substances</w:t>
      </w:r>
      <w:r w:rsidRPr="00BF72B7">
        <w:rPr>
          <w:rFonts w:cs="Times New Roman"/>
        </w:rPr>
        <w:t xml:space="preserve"> mean those substances which in sufficient concentrations or levels have a harmful effect on classified or existing water uses.</w:t>
      </w:r>
    </w:p>
    <w:p w14:paraId="1689664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025F0F0" w14:textId="3D8E413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31.</w:t>
      </w:r>
      <w:r w:rsidR="00BF72B7">
        <w:rPr>
          <w:rFonts w:cs="Times New Roman"/>
        </w:rPr>
        <w:tab/>
      </w:r>
      <w:r w:rsidRPr="00BF72B7">
        <w:rPr>
          <w:rFonts w:cs="Times New Roman"/>
          <w:b/>
          <w:bCs/>
        </w:rPr>
        <w:t>Department</w:t>
      </w:r>
      <w:r w:rsidRPr="00BF72B7">
        <w:rPr>
          <w:rFonts w:cs="Times New Roman"/>
        </w:rPr>
        <w:t xml:space="preserve"> means the S.C. Department of Health and Environmental Control.</w:t>
      </w:r>
    </w:p>
    <w:p w14:paraId="3A98E8A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7230540" w14:textId="112C968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32.</w:t>
      </w:r>
      <w:r w:rsidRPr="00BF72B7">
        <w:rPr>
          <w:rFonts w:cs="Times New Roman"/>
        </w:rPr>
        <w:tab/>
      </w:r>
      <w:r w:rsidRPr="00BF72B7">
        <w:rPr>
          <w:rFonts w:cs="Times New Roman"/>
          <w:b/>
        </w:rPr>
        <w:t>Ecoregions</w:t>
      </w:r>
      <w:r w:rsidRPr="00BF72B7">
        <w:rPr>
          <w:rFonts w:cs="Times New Roman"/>
        </w:rPr>
        <w:t xml:space="preserve"> mean areas of general similarity in ecosystems and in the type, quality, and quantity of environmental resources and are designed to serve as a spatial framework for the research, assessment, management, and monitoring of ecosystems and ecosystem components. The EPA has published a document that outlines the Level III ecoregions (please refer to U.S. Environmental Protection Agency. 1999. Level III ecoregions of the continental United States (revision of </w:t>
      </w:r>
      <w:proofErr w:type="spellStart"/>
      <w:r w:rsidRPr="00BF72B7">
        <w:rPr>
          <w:rFonts w:cs="Times New Roman"/>
        </w:rPr>
        <w:t>Omernik</w:t>
      </w:r>
      <w:proofErr w:type="spellEnd"/>
      <w:r w:rsidRPr="00BF72B7">
        <w:rPr>
          <w:rFonts w:cs="Times New Roman"/>
        </w:rPr>
        <w:t>, 1987). Corvallis, Oregon, U.S. E.P.A.</w:t>
      </w:r>
      <w:r w:rsidRPr="00BF72B7">
        <w:rPr>
          <w:rFonts w:cs="Times New Roman"/>
        </w:rPr>
        <w:noBreakHyphen/>
        <w:t>National Health and Environmental Effects Research Laboratory, Map M</w:t>
      </w:r>
      <w:r w:rsidRPr="00BF72B7">
        <w:rPr>
          <w:rFonts w:cs="Times New Roman"/>
        </w:rPr>
        <w:noBreakHyphen/>
        <w:t>1.) The following are South Carolina Level III ecoregions: Blue Ridge Mountains, Piedmont, Southeastern Plains, and Middle Atlantic Coastal Plains.</w:t>
      </w:r>
    </w:p>
    <w:p w14:paraId="358D17E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DAE6D8" w14:textId="612095E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33.</w:t>
      </w:r>
      <w:r w:rsidR="00BF72B7">
        <w:rPr>
          <w:rFonts w:cs="Times New Roman"/>
        </w:rPr>
        <w:tab/>
      </w:r>
      <w:r w:rsidRPr="00BF72B7">
        <w:rPr>
          <w:rFonts w:cs="Times New Roman"/>
          <w:b/>
          <w:bCs/>
        </w:rPr>
        <w:t>EPA</w:t>
      </w:r>
      <w:r w:rsidRPr="00BF72B7">
        <w:rPr>
          <w:rFonts w:cs="Times New Roman"/>
        </w:rPr>
        <w:t xml:space="preserve"> means the U.S. Environmental Protection Agency.</w:t>
      </w:r>
    </w:p>
    <w:p w14:paraId="68D68B7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9B21BE6" w14:textId="7697889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34.</w:t>
      </w:r>
      <w:r w:rsidRPr="00BF72B7">
        <w:rPr>
          <w:rFonts w:cs="Times New Roman"/>
        </w:rPr>
        <w:tab/>
      </w:r>
      <w:r w:rsidRPr="00BF72B7">
        <w:rPr>
          <w:rFonts w:cs="Times New Roman"/>
          <w:b/>
        </w:rPr>
        <w:t>Ephemeral streams</w:t>
      </w:r>
      <w:r w:rsidRPr="00BF72B7">
        <w:rPr>
          <w:rFonts w:cs="Times New Roman"/>
        </w:rPr>
        <w:t xml:space="preserve"> mean streams that generally have defined natural watercourses that flow only in direct response to rainfall or snowmelt and in which discrete periods of flow persist no more than twenty</w:t>
      </w:r>
      <w:r w:rsidRPr="00BF72B7">
        <w:rPr>
          <w:rFonts w:cs="Times New Roman"/>
        </w:rPr>
        <w:noBreakHyphen/>
        <w:t>nine (29) consecutive days per event.</w:t>
      </w:r>
    </w:p>
    <w:p w14:paraId="10E4EB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1FB02F" w14:textId="595E3E8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35.</w:t>
      </w:r>
      <w:r w:rsidRPr="00BF72B7">
        <w:rPr>
          <w:rFonts w:cs="Times New Roman"/>
        </w:rPr>
        <w:tab/>
      </w:r>
      <w:r w:rsidRPr="00BF72B7">
        <w:rPr>
          <w:rFonts w:cs="Times New Roman"/>
          <w:b/>
        </w:rPr>
        <w:t>Existing uses</w:t>
      </w:r>
      <w:r w:rsidRPr="00BF72B7">
        <w:rPr>
          <w:rFonts w:cs="Times New Roman"/>
        </w:rPr>
        <w:t xml:space="preserve"> mean those uses actually being attained in or on the water, on or after November 28, 1975, regardless of the classified uses.</w:t>
      </w:r>
    </w:p>
    <w:p w14:paraId="0FB6DEC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58E559B" w14:textId="0F9146B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36.</w:t>
      </w:r>
      <w:r w:rsidRPr="00BF72B7">
        <w:rPr>
          <w:rFonts w:cs="Times New Roman"/>
        </w:rPr>
        <w:tab/>
      </w:r>
      <w:r w:rsidRPr="00BF72B7">
        <w:rPr>
          <w:rFonts w:cs="Times New Roman"/>
          <w:b/>
        </w:rPr>
        <w:t xml:space="preserve">Fishing </w:t>
      </w:r>
      <w:r w:rsidRPr="00BF72B7">
        <w:rPr>
          <w:rFonts w:cs="Times New Roman"/>
        </w:rPr>
        <w:t>means the taking, harvesting, or catching of finfish or crustaceans for human consumption.</w:t>
      </w:r>
    </w:p>
    <w:p w14:paraId="7077142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4D8F03" w14:textId="5353930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37.</w:t>
      </w:r>
      <w:r w:rsidRPr="00BF72B7">
        <w:rPr>
          <w:rFonts w:cs="Times New Roman"/>
        </w:rPr>
        <w:tab/>
      </w:r>
      <w:r w:rsidRPr="00BF72B7">
        <w:rPr>
          <w:rFonts w:cs="Times New Roman"/>
          <w:b/>
        </w:rPr>
        <w:t xml:space="preserve">Full pool elevation </w:t>
      </w:r>
      <w:r w:rsidRPr="00BF72B7">
        <w:rPr>
          <w:rFonts w:cs="Times New Roman"/>
        </w:rPr>
        <w:t>means the maximum lake level attained before water releases over a fixed weir, spillway, or other discharge structure. In larger lakes and reservoirs, the full pool elevation is the maximum level established for management.</w:t>
      </w:r>
    </w:p>
    <w:p w14:paraId="7174346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20AB30D" w14:textId="483B7F1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38.</w:t>
      </w:r>
      <w:r w:rsidRPr="00BF72B7">
        <w:rPr>
          <w:rFonts w:cs="Times New Roman"/>
        </w:rPr>
        <w:tab/>
      </w:r>
      <w:r w:rsidRPr="00BF72B7">
        <w:rPr>
          <w:rFonts w:cs="Times New Roman"/>
          <w:b/>
        </w:rPr>
        <w:t>Groundwater</w:t>
      </w:r>
      <w:r w:rsidRPr="00BF72B7">
        <w:rPr>
          <w:rFonts w:cs="Times New Roman"/>
        </w:rPr>
        <w:t xml:space="preserve"> means water below the land surface in a zone of saturation.</w:t>
      </w:r>
    </w:p>
    <w:p w14:paraId="3F83C1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CA62C06" w14:textId="2D87FE4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39.</w:t>
      </w:r>
      <w:r w:rsidRPr="00BF72B7">
        <w:rPr>
          <w:rFonts w:cs="Times New Roman"/>
        </w:rPr>
        <w:tab/>
      </w:r>
      <w:r w:rsidRPr="00BF72B7">
        <w:rPr>
          <w:rFonts w:cs="Times New Roman"/>
          <w:b/>
        </w:rPr>
        <w:t xml:space="preserve">Hydrograph controlled release </w:t>
      </w:r>
      <w:r w:rsidRPr="00BF72B7">
        <w:rPr>
          <w:rFonts w:cs="Times New Roman"/>
        </w:rPr>
        <w:t xml:space="preserve">(HCRs) means the onsite storage or holding of treated wastewater or the use of an alternative discharge option contained in Section </w:t>
      </w:r>
      <w:proofErr w:type="spellStart"/>
      <w:r w:rsidRPr="00BF72B7">
        <w:rPr>
          <w:rFonts w:cs="Times New Roman"/>
        </w:rPr>
        <w:t>D.2.a</w:t>
      </w:r>
      <w:proofErr w:type="spellEnd"/>
      <w:r w:rsidRPr="00BF72B7">
        <w:rPr>
          <w:rFonts w:cs="Times New Roman"/>
        </w:rPr>
        <w:t>. of this regulation, during specified critical streamflow conditions and then discharging the treated wastewater to the stream when streamflow is sufficient to assimilate the wastewater.</w:t>
      </w:r>
    </w:p>
    <w:p w14:paraId="4DF3B32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2DACC0" w14:textId="43EAD04C"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40.</w:t>
      </w:r>
      <w:r w:rsidRPr="00BF72B7">
        <w:rPr>
          <w:rFonts w:cs="Times New Roman"/>
        </w:rPr>
        <w:tab/>
      </w:r>
      <w:r w:rsidRPr="00BF72B7">
        <w:rPr>
          <w:rFonts w:cs="Times New Roman"/>
          <w:b/>
        </w:rPr>
        <w:t xml:space="preserve">Intermittent streams </w:t>
      </w:r>
      <w:r w:rsidRPr="00BF72B7">
        <w:rPr>
          <w:rFonts w:cs="Times New Roman"/>
        </w:rPr>
        <w:t>mean streams that generally have defined natural watercourses which do not flow year around, but flow beyond periods of rainfall or snowmelt.</w:t>
      </w:r>
    </w:p>
    <w:p w14:paraId="08490EB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5C5D7C5" w14:textId="2245DAD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41.</w:t>
      </w:r>
      <w:r w:rsidRPr="00BF72B7">
        <w:rPr>
          <w:rFonts w:cs="Times New Roman"/>
        </w:rPr>
        <w:tab/>
      </w:r>
      <w:r w:rsidRPr="00BF72B7">
        <w:rPr>
          <w:rFonts w:cs="Times New Roman"/>
          <w:b/>
        </w:rPr>
        <w:t>Lake</w:t>
      </w:r>
      <w:r w:rsidRPr="00BF72B7">
        <w:rPr>
          <w:rFonts w:cs="Times New Roman"/>
        </w:rPr>
        <w:t xml:space="preserve"> means any water of the State that is a freshwater pond, reservoir, impoundment, or similar body of water located wholly or partially within the State.</w:t>
      </w:r>
    </w:p>
    <w:p w14:paraId="41F38C3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757DAC0" w14:textId="6A59CD9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42.</w:t>
      </w:r>
      <w:r w:rsidRPr="00BF72B7">
        <w:rPr>
          <w:rFonts w:cs="Times New Roman"/>
        </w:rPr>
        <w:tab/>
      </w:r>
      <w:proofErr w:type="spellStart"/>
      <w:r w:rsidRPr="00BF72B7">
        <w:rPr>
          <w:rFonts w:cs="Times New Roman"/>
          <w:b/>
        </w:rPr>
        <w:t>LC</w:t>
      </w:r>
      <w:r w:rsidRPr="00BF72B7">
        <w:rPr>
          <w:rFonts w:cs="Times New Roman"/>
          <w:b/>
          <w:vertAlign w:val="subscript"/>
        </w:rPr>
        <w:t>50</w:t>
      </w:r>
      <w:proofErr w:type="spellEnd"/>
      <w:r w:rsidRPr="00BF72B7">
        <w:rPr>
          <w:rFonts w:cs="Times New Roman"/>
        </w:rPr>
        <w:t xml:space="preserve"> means the concentration of a toxicant at which lethality occurs to fifty percent (50%) of the test organisms during a specified exposure time period.</w:t>
      </w:r>
    </w:p>
    <w:p w14:paraId="406FC26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A80D9C8" w14:textId="12312B2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43.</w:t>
      </w:r>
      <w:r w:rsidRPr="00BF72B7">
        <w:rPr>
          <w:rFonts w:cs="Times New Roman"/>
        </w:rPr>
        <w:tab/>
      </w:r>
      <w:r w:rsidRPr="00BF72B7">
        <w:rPr>
          <w:rFonts w:cs="Times New Roman"/>
          <w:b/>
        </w:rPr>
        <w:t>Mixing zone</w:t>
      </w:r>
      <w:r w:rsidRPr="00BF72B7">
        <w:rPr>
          <w:rFonts w:cs="Times New Roman"/>
        </w:rPr>
        <w:t xml:space="preserve"> means:</w:t>
      </w:r>
    </w:p>
    <w:p w14:paraId="5C2F9FA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A0BB26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For surface waters, an area where a discharge undergoes initial dilution and is extended to cover the secondary mixing in the ambient waterbody. A mixing zone is an allocated impact zone where water quality criteria can be exceeded as long as acutely toxic conditions are prevented (except as defined within a Zone of initial dilution) and public health and welfare are not endangered.</w:t>
      </w:r>
    </w:p>
    <w:p w14:paraId="1DC7641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556D3C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For ground waters, a </w:t>
      </w:r>
      <w:proofErr w:type="spellStart"/>
      <w:r w:rsidRPr="00BF72B7">
        <w:rPr>
          <w:rFonts w:cs="Times New Roman"/>
        </w:rPr>
        <w:t>hydrogeologically</w:t>
      </w:r>
      <w:proofErr w:type="spellEnd"/>
      <w:r w:rsidRPr="00BF72B7">
        <w:rPr>
          <w:rFonts w:cs="Times New Roman"/>
        </w:rPr>
        <w:t xml:space="preserve"> controlled three</w:t>
      </w:r>
      <w:r w:rsidRPr="00BF72B7">
        <w:rPr>
          <w:rFonts w:cs="Times New Roman"/>
        </w:rPr>
        <w:noBreakHyphen/>
        <w:t>dimensional flow path in the subsurface which constitutes the pathway for waste constituents to migrate from a source.</w:t>
      </w:r>
    </w:p>
    <w:p w14:paraId="6F07D0A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DBD868" w14:textId="0350E5A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44.</w:t>
      </w:r>
      <w:r w:rsidRPr="00BF72B7">
        <w:rPr>
          <w:rFonts w:cs="Times New Roman"/>
        </w:rPr>
        <w:tab/>
      </w:r>
      <w:r w:rsidRPr="00BF72B7">
        <w:rPr>
          <w:rFonts w:cs="Times New Roman"/>
          <w:b/>
        </w:rPr>
        <w:t>Monthly average</w:t>
      </w:r>
      <w:r w:rsidRPr="00BF72B7">
        <w:rPr>
          <w:rFonts w:cs="Times New Roman"/>
        </w:rPr>
        <w:t xml:space="preserve"> (for bacterial indicators only) means the calendar month (i.e., twenty</w:t>
      </w:r>
      <w:r w:rsidRPr="00BF72B7">
        <w:rPr>
          <w:rFonts w:cs="Times New Roman"/>
        </w:rPr>
        <w:noBreakHyphen/>
        <w:t>eight (28) days, twenty</w:t>
      </w:r>
      <w:r w:rsidRPr="00BF72B7">
        <w:rPr>
          <w:rFonts w:cs="Times New Roman"/>
        </w:rPr>
        <w:noBreakHyphen/>
        <w:t>nine (29) days, thirty (30) days, or thirty</w:t>
      </w:r>
      <w:r w:rsidRPr="00BF72B7">
        <w:rPr>
          <w:rFonts w:cs="Times New Roman"/>
        </w:rPr>
        <w:noBreakHyphen/>
        <w:t xml:space="preserve">one (31) days) geometric mean of all bacterial samples collected [for each of the bacterial indicator species (i.e., </w:t>
      </w:r>
      <w:r w:rsidRPr="00BF72B7">
        <w:rPr>
          <w:rFonts w:cs="Times New Roman"/>
          <w:i/>
        </w:rPr>
        <w:t>E. coli</w:t>
      </w:r>
      <w:r w:rsidRPr="00BF72B7">
        <w:rPr>
          <w:rFonts w:cs="Times New Roman"/>
        </w:rPr>
        <w:t>, enterococci, and/or fecal coliform)] during that calendar month.</w:t>
      </w:r>
    </w:p>
    <w:p w14:paraId="2209C38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B9E0EC4" w14:textId="518664B9"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45.</w:t>
      </w:r>
      <w:r w:rsidRPr="00BF72B7">
        <w:rPr>
          <w:rFonts w:cs="Times New Roman"/>
        </w:rPr>
        <w:tab/>
      </w:r>
      <w:r w:rsidRPr="00BF72B7">
        <w:rPr>
          <w:rFonts w:cs="Times New Roman"/>
          <w:b/>
        </w:rPr>
        <w:t>Natural conditions</w:t>
      </w:r>
      <w:r w:rsidRPr="00BF72B7">
        <w:rPr>
          <w:rFonts w:cs="Times New Roman"/>
        </w:rPr>
        <w:t xml:space="preserve"> mean those water quality conditions unaffected by anthropogenic sources of pollution.</w:t>
      </w:r>
    </w:p>
    <w:p w14:paraId="29A96C6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3B0F80C" w14:textId="2BD2E42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46.</w:t>
      </w:r>
      <w:r w:rsidRPr="00BF72B7">
        <w:rPr>
          <w:rFonts w:cs="Times New Roman"/>
        </w:rPr>
        <w:tab/>
      </w:r>
      <w:r w:rsidRPr="00BF72B7">
        <w:rPr>
          <w:rFonts w:cs="Times New Roman"/>
          <w:b/>
        </w:rPr>
        <w:t>No discharge zone</w:t>
      </w:r>
      <w:r w:rsidRPr="00BF72B7">
        <w:rPr>
          <w:rFonts w:cs="Times New Roman"/>
        </w:rPr>
        <w:t xml:space="preserve"> (</w:t>
      </w:r>
      <w:proofErr w:type="spellStart"/>
      <w:r w:rsidRPr="00BF72B7">
        <w:rPr>
          <w:rFonts w:cs="Times New Roman"/>
        </w:rPr>
        <w:t>NDZ</w:t>
      </w:r>
      <w:proofErr w:type="spellEnd"/>
      <w:r w:rsidRPr="00BF72B7">
        <w:rPr>
          <w:rFonts w:cs="Times New Roman"/>
        </w:rPr>
        <w:t>) means a waterbody (or a portion of a waterbody) so designated that no discharging Marine Sanitation Devices (MSDs) are allowed on vessels on waterbodies so designated. All vessels located on such designated waterbodies shall be equipped with MSDs which discharge to a holding tank which shall be pumped out at a designated pump</w:t>
      </w:r>
      <w:r w:rsidRPr="00BF72B7">
        <w:rPr>
          <w:rFonts w:cs="Times New Roman"/>
        </w:rPr>
        <w:noBreakHyphen/>
        <w:t>out location or shall discharge legally outside the boundary of the United States.</w:t>
      </w:r>
    </w:p>
    <w:p w14:paraId="1728C08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16E9831" w14:textId="5486851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47.</w:t>
      </w:r>
      <w:r w:rsidRPr="00BF72B7">
        <w:rPr>
          <w:rFonts w:cs="Times New Roman"/>
        </w:rPr>
        <w:tab/>
      </w:r>
      <w:r w:rsidRPr="00BF72B7">
        <w:rPr>
          <w:rFonts w:cs="Times New Roman"/>
          <w:b/>
        </w:rPr>
        <w:t>No observed effect concentration</w:t>
      </w:r>
      <w:r w:rsidRPr="00BF72B7">
        <w:rPr>
          <w:rFonts w:cs="Times New Roman"/>
        </w:rPr>
        <w:t xml:space="preserve"> (</w:t>
      </w:r>
      <w:proofErr w:type="spellStart"/>
      <w:r w:rsidRPr="00BF72B7">
        <w:rPr>
          <w:rFonts w:cs="Times New Roman"/>
        </w:rPr>
        <w:t>NOEC</w:t>
      </w:r>
      <w:proofErr w:type="spellEnd"/>
      <w:r w:rsidRPr="00BF72B7">
        <w:rPr>
          <w:rFonts w:cs="Times New Roman"/>
        </w:rPr>
        <w:t>) means the highest tested concentration of an effluent or a toxicant at which no adverse effects are observed on the aquatic test organisms at a specific time of observation and determined using hypothesis testing.</w:t>
      </w:r>
    </w:p>
    <w:p w14:paraId="5AD15C8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CD780E2" w14:textId="47AC27D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48.</w:t>
      </w:r>
      <w:r w:rsidRPr="00BF72B7">
        <w:rPr>
          <w:rFonts w:cs="Times New Roman"/>
        </w:rPr>
        <w:tab/>
      </w:r>
      <w:r w:rsidRPr="00BF72B7">
        <w:rPr>
          <w:rFonts w:cs="Times New Roman"/>
          <w:b/>
        </w:rPr>
        <w:t>Nutrients</w:t>
      </w:r>
      <w:r w:rsidRPr="00BF72B7">
        <w:rPr>
          <w:rFonts w:cs="Times New Roman"/>
        </w:rPr>
        <w:t xml:space="preserve"> mean an element or chemical essential to life including, but not limited to, nitrogen and phosphorus.</w:t>
      </w:r>
    </w:p>
    <w:p w14:paraId="62782F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7CD9852" w14:textId="3281E35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49.</w:t>
      </w:r>
      <w:r w:rsidRPr="00BF72B7">
        <w:rPr>
          <w:rFonts w:cs="Times New Roman"/>
        </w:rPr>
        <w:tab/>
      </w:r>
      <w:r w:rsidRPr="00BF72B7">
        <w:rPr>
          <w:rFonts w:cs="Times New Roman"/>
          <w:b/>
        </w:rPr>
        <w:t>Organoleptic</w:t>
      </w:r>
      <w:r w:rsidRPr="00BF72B7">
        <w:rPr>
          <w:rFonts w:cs="Times New Roman"/>
        </w:rPr>
        <w:t xml:space="preserve"> </w:t>
      </w:r>
      <w:r w:rsidRPr="00BF72B7">
        <w:rPr>
          <w:rFonts w:cs="Times New Roman"/>
          <w:b/>
          <w:bCs/>
        </w:rPr>
        <w:t>effects</w:t>
      </w:r>
      <w:r w:rsidRPr="00BF72B7">
        <w:rPr>
          <w:rFonts w:cs="Times New Roman"/>
        </w:rPr>
        <w:t xml:space="preserve"> mean those sensory effects associated with taste and smell.</w:t>
      </w:r>
    </w:p>
    <w:p w14:paraId="655950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E5F7535" w14:textId="3BFC225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50.</w:t>
      </w:r>
      <w:r w:rsidRPr="00BF72B7">
        <w:rPr>
          <w:rFonts w:cs="Times New Roman"/>
        </w:rPr>
        <w:tab/>
      </w:r>
      <w:r w:rsidRPr="00BF72B7">
        <w:rPr>
          <w:rFonts w:cs="Times New Roman"/>
          <w:b/>
        </w:rPr>
        <w:t>Outstanding recreational or ecological resource waters</w:t>
      </w:r>
      <w:r w:rsidRPr="00BF72B7">
        <w:rPr>
          <w:rFonts w:cs="Times New Roman"/>
        </w:rPr>
        <w:t xml:space="preserve"> means waters which are of exceptional recreational or ecological importance or of unusual value. Such waters may </w:t>
      </w:r>
      <w:proofErr w:type="gramStart"/>
      <w:r w:rsidRPr="00BF72B7">
        <w:rPr>
          <w:rFonts w:cs="Times New Roman"/>
        </w:rPr>
        <w:t>include, but</w:t>
      </w:r>
      <w:proofErr w:type="gramEnd"/>
      <w:r w:rsidRPr="00BF72B7">
        <w:rPr>
          <w:rFonts w:cs="Times New Roman"/>
        </w:rPr>
        <w:t xml:space="preserve"> are not limited to: waters in national or state parks or wildlife refuges; waters supporting threatened or endangered species; waters under the National Wild and Scenic Rivers Act or South Carolina Scenic Rivers Act; waters known to be significant nursery areas for commercially important species or known to contain significant commercial or public shellfish resources; or waters used for or having significant value for scientific research and study.</w:t>
      </w:r>
    </w:p>
    <w:p w14:paraId="1F203E3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3003E51" w14:textId="52BEC00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51.</w:t>
      </w:r>
      <w:r w:rsidRPr="00BF72B7">
        <w:rPr>
          <w:rFonts w:cs="Times New Roman"/>
        </w:rPr>
        <w:tab/>
      </w:r>
      <w:r w:rsidRPr="00BF72B7">
        <w:rPr>
          <w:rFonts w:cs="Times New Roman"/>
          <w:b/>
        </w:rPr>
        <w:t>Practical quantitation limit</w:t>
      </w:r>
      <w:r w:rsidRPr="00BF72B7">
        <w:rPr>
          <w:rFonts w:cs="Times New Roman"/>
        </w:rPr>
        <w:t xml:space="preserve"> (</w:t>
      </w:r>
      <w:proofErr w:type="spellStart"/>
      <w:r w:rsidRPr="00BF72B7">
        <w:rPr>
          <w:rFonts w:cs="Times New Roman"/>
        </w:rPr>
        <w:t>PQL</w:t>
      </w:r>
      <w:proofErr w:type="spellEnd"/>
      <w:r w:rsidRPr="00BF72B7">
        <w:rPr>
          <w:rFonts w:cs="Times New Roman"/>
        </w:rPr>
        <w:t>) means a concentration at which the entire analytical system must give a recognizable signal and acceptable calibration point. It is the concentration in a sample that is equivalent to the concentration of the lowest calibration standard analyzed by a specific analytical procedure, assuming that all the method</w:t>
      </w:r>
      <w:r w:rsidRPr="00BF72B7">
        <w:rPr>
          <w:rFonts w:cs="Times New Roman"/>
        </w:rPr>
        <w:noBreakHyphen/>
        <w:t>specific sample weights, volumes, and processing steps have been followed.</w:t>
      </w:r>
    </w:p>
    <w:p w14:paraId="2B637DF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2E3828F" w14:textId="7ADA4EA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52.</w:t>
      </w:r>
      <w:r w:rsidRPr="00BF72B7">
        <w:rPr>
          <w:rFonts w:cs="Times New Roman"/>
        </w:rPr>
        <w:tab/>
      </w:r>
      <w:r w:rsidRPr="00BF72B7">
        <w:rPr>
          <w:rFonts w:cs="Times New Roman"/>
          <w:b/>
        </w:rPr>
        <w:t>Prohibited area</w:t>
      </w:r>
      <w:r w:rsidRPr="00BF72B7">
        <w:rPr>
          <w:rFonts w:cs="Times New Roman"/>
        </w:rPr>
        <w:t xml:space="preserve"> means an area adjacent to point source discharges or other sources of potential contamination in shellfish growing waters where the gathering of clams, mussels, or oysters is prohibited to protect public health.</w:t>
      </w:r>
    </w:p>
    <w:p w14:paraId="0D14730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48DAD88" w14:textId="2408ECC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53.</w:t>
      </w:r>
      <w:r w:rsidRPr="00BF72B7">
        <w:rPr>
          <w:rFonts w:cs="Times New Roman"/>
        </w:rPr>
        <w:tab/>
      </w:r>
      <w:r w:rsidRPr="00BF72B7">
        <w:rPr>
          <w:rFonts w:cs="Times New Roman"/>
          <w:b/>
        </w:rPr>
        <w:t>Primary contact recreation</w:t>
      </w:r>
      <w:r w:rsidRPr="00BF72B7">
        <w:rPr>
          <w:rFonts w:cs="Times New Roman"/>
        </w:rPr>
        <w:t xml:space="preserve"> means any activity with the intended purpose of direct water contact by the human body to the point of complete submergence, including, but not limited to, swimming, water skiing, and skin diving.</w:t>
      </w:r>
    </w:p>
    <w:p w14:paraId="2A471A0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4BDDC9B" w14:textId="0571904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54.</w:t>
      </w:r>
      <w:r w:rsidRPr="00BF72B7">
        <w:rPr>
          <w:rFonts w:cs="Times New Roman"/>
        </w:rPr>
        <w:tab/>
      </w:r>
      <w:r w:rsidRPr="00BF72B7">
        <w:rPr>
          <w:rFonts w:cs="Times New Roman"/>
          <w:b/>
        </w:rPr>
        <w:t>Propagation</w:t>
      </w:r>
      <w:r w:rsidRPr="00BF72B7">
        <w:rPr>
          <w:rFonts w:cs="Times New Roman"/>
        </w:rPr>
        <w:t xml:space="preserve"> means the continuance of species through reproduction and growth in the natural environment, as opposed to the maintenance of species by artificial culture and stocking.</w:t>
      </w:r>
    </w:p>
    <w:p w14:paraId="02C4CEE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342F871" w14:textId="70B7B2E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55.</w:t>
      </w:r>
      <w:r w:rsidRPr="00BF72B7">
        <w:rPr>
          <w:rFonts w:cs="Times New Roman"/>
        </w:rPr>
        <w:tab/>
      </w:r>
      <w:r w:rsidRPr="00BF72B7">
        <w:rPr>
          <w:rFonts w:cs="Times New Roman"/>
          <w:b/>
        </w:rPr>
        <w:t>Public water system</w:t>
      </w:r>
      <w:r w:rsidRPr="00BF72B7">
        <w:rPr>
          <w:rFonts w:cs="Times New Roman"/>
        </w:rPr>
        <w:t xml:space="preserve"> means any public or privately owned waterworks system which provides drinking water for human consumption, except those serving a single private residence or dwelling.</w:t>
      </w:r>
    </w:p>
    <w:p w14:paraId="4B41F68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C9C2E21" w14:textId="5258197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56.</w:t>
      </w:r>
      <w:r w:rsidRPr="00BF72B7">
        <w:rPr>
          <w:rFonts w:cs="Times New Roman"/>
        </w:rPr>
        <w:tab/>
      </w:r>
      <w:r w:rsidRPr="00BF72B7">
        <w:rPr>
          <w:rFonts w:cs="Times New Roman"/>
          <w:b/>
        </w:rPr>
        <w:t>Recharge area</w:t>
      </w:r>
      <w:r w:rsidRPr="00BF72B7">
        <w:rPr>
          <w:rFonts w:cs="Times New Roman"/>
        </w:rPr>
        <w:t xml:space="preserve"> means an area where an underground source of drinking water is poorly confined, is under water table conditions, and has a downward component of flow from the water table into the underground source of drinking water.</w:t>
      </w:r>
    </w:p>
    <w:p w14:paraId="4EA2769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9AC4716" w14:textId="18D5F5A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57.</w:t>
      </w:r>
      <w:r w:rsidRPr="00BF72B7">
        <w:rPr>
          <w:rFonts w:cs="Times New Roman"/>
        </w:rPr>
        <w:tab/>
      </w:r>
      <w:r w:rsidRPr="00BF72B7">
        <w:rPr>
          <w:rFonts w:cs="Times New Roman"/>
          <w:b/>
        </w:rPr>
        <w:t>Secondary contact recreation</w:t>
      </w:r>
      <w:r w:rsidRPr="00BF72B7">
        <w:rPr>
          <w:rFonts w:cs="Times New Roman"/>
        </w:rPr>
        <w:t xml:space="preserve"> means any activity occurring on or near the water which does not have an intended purpose of direct water contact by the human body to the point of complete submergence, including, but not limited to, fishing, boating, canoeing, and wading.</w:t>
      </w:r>
    </w:p>
    <w:p w14:paraId="712FF4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7CC6653" w14:textId="633EA29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58.</w:t>
      </w:r>
      <w:r w:rsidRPr="00BF72B7">
        <w:rPr>
          <w:rFonts w:cs="Times New Roman"/>
        </w:rPr>
        <w:tab/>
      </w:r>
      <w:r w:rsidRPr="00BF72B7">
        <w:rPr>
          <w:rFonts w:cs="Times New Roman"/>
          <w:b/>
        </w:rPr>
        <w:t>Shellfish</w:t>
      </w:r>
      <w:r w:rsidRPr="00BF72B7">
        <w:rPr>
          <w:rFonts w:cs="Times New Roman"/>
        </w:rPr>
        <w:t xml:space="preserve"> mean bivalve mollusks, specifically clams, mussels, or oysters.</w:t>
      </w:r>
    </w:p>
    <w:p w14:paraId="577E679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758620C" w14:textId="74F09C9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59.</w:t>
      </w:r>
      <w:r w:rsidRPr="00BF72B7">
        <w:rPr>
          <w:rFonts w:cs="Times New Roman"/>
        </w:rPr>
        <w:tab/>
      </w:r>
      <w:r w:rsidRPr="00BF72B7">
        <w:rPr>
          <w:rFonts w:cs="Times New Roman"/>
          <w:b/>
        </w:rPr>
        <w:t>Shellfish harvesting</w:t>
      </w:r>
      <w:r w:rsidRPr="00BF72B7">
        <w:rPr>
          <w:rFonts w:cs="Times New Roman"/>
        </w:rPr>
        <w:t xml:space="preserve"> means taking of bivalve mollusks, specifically clams, mussels, or oysters, for direct marketing or human consumption.</w:t>
      </w:r>
    </w:p>
    <w:p w14:paraId="04B6329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CBE8DBC" w14:textId="4DB5862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60.</w:t>
      </w:r>
      <w:r w:rsidRPr="00BF72B7">
        <w:rPr>
          <w:rFonts w:cs="Times New Roman"/>
        </w:rPr>
        <w:tab/>
      </w:r>
      <w:r w:rsidRPr="00BF72B7">
        <w:rPr>
          <w:rFonts w:cs="Times New Roman"/>
          <w:b/>
        </w:rPr>
        <w:t>Source for drinking water supply</w:t>
      </w:r>
      <w:r w:rsidRPr="00BF72B7">
        <w:rPr>
          <w:rFonts w:cs="Times New Roman"/>
        </w:rPr>
        <w:t xml:space="preserve"> means any source of surface water which is used for domestic consumption, or used in connection with the processing of milk, beverages, food or for other purposes which required finished water meeting regulations (40 CFR Part 141 and 40 CFR Part 143) established pursuant to the Safe Drinking Water Act (Public Law 93</w:t>
      </w:r>
      <w:r w:rsidRPr="00BF72B7">
        <w:rPr>
          <w:rFonts w:cs="Times New Roman"/>
        </w:rPr>
        <w:noBreakHyphen/>
        <w:t>523, 95</w:t>
      </w:r>
      <w:r w:rsidRPr="00BF72B7">
        <w:rPr>
          <w:rFonts w:cs="Times New Roman"/>
        </w:rPr>
        <w:noBreakHyphen/>
        <w:t>190) applicable to public water systems.</w:t>
      </w:r>
    </w:p>
    <w:p w14:paraId="155053D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5AC4FB1" w14:textId="47E98DD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61.</w:t>
      </w:r>
      <w:r w:rsidRPr="00BF72B7">
        <w:rPr>
          <w:rFonts w:cs="Times New Roman"/>
        </w:rPr>
        <w:tab/>
      </w:r>
      <w:r w:rsidRPr="00BF72B7">
        <w:rPr>
          <w:rFonts w:cs="Times New Roman"/>
          <w:b/>
        </w:rPr>
        <w:t>Tidal conditions</w:t>
      </w:r>
      <w:r w:rsidRPr="00BF72B7">
        <w:rPr>
          <w:rFonts w:cs="Times New Roman"/>
        </w:rPr>
        <w:t xml:space="preserve"> mean conditions determined by the Department as appropriate for tidally influenced waters of the State to be analogous to the </w:t>
      </w:r>
      <w:proofErr w:type="spellStart"/>
      <w:r w:rsidRPr="00BF72B7">
        <w:rPr>
          <w:rFonts w:cs="Times New Roman"/>
        </w:rPr>
        <w:t>7Q10</w:t>
      </w:r>
      <w:proofErr w:type="spellEnd"/>
      <w:r w:rsidRPr="00BF72B7">
        <w:rPr>
          <w:rFonts w:cs="Times New Roman"/>
        </w:rPr>
        <w:t xml:space="preserve"> or the annual average flow for flowing waters of the State.</w:t>
      </w:r>
    </w:p>
    <w:p w14:paraId="7E7A202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E314740" w14:textId="4FA830A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62.</w:t>
      </w:r>
      <w:r w:rsidRPr="00BF72B7">
        <w:rPr>
          <w:rFonts w:cs="Times New Roman"/>
        </w:rPr>
        <w:tab/>
      </w:r>
      <w:r w:rsidRPr="00BF72B7">
        <w:rPr>
          <w:rFonts w:cs="Times New Roman"/>
          <w:b/>
        </w:rPr>
        <w:t xml:space="preserve">Tidal </w:t>
      </w:r>
      <w:proofErr w:type="spellStart"/>
      <w:r w:rsidRPr="00BF72B7">
        <w:rPr>
          <w:rFonts w:cs="Times New Roman"/>
          <w:b/>
        </w:rPr>
        <w:t>saltwaters</w:t>
      </w:r>
      <w:proofErr w:type="spellEnd"/>
      <w:r w:rsidRPr="00BF72B7">
        <w:rPr>
          <w:rFonts w:cs="Times New Roman"/>
        </w:rPr>
        <w:t xml:space="preserve"> mean those waters whose elevation is subject to changes due to oceanic </w:t>
      </w:r>
      <w:proofErr w:type="gramStart"/>
      <w:r w:rsidRPr="00BF72B7">
        <w:rPr>
          <w:rFonts w:cs="Times New Roman"/>
        </w:rPr>
        <w:t>tides</w:t>
      </w:r>
      <w:proofErr w:type="gramEnd"/>
      <w:r w:rsidRPr="00BF72B7">
        <w:rPr>
          <w:rFonts w:cs="Times New Roman"/>
        </w:rPr>
        <w:t xml:space="preserve"> and which have chloride ion content in excess of two hundred fifty milligrams per liter (</w:t>
      </w:r>
      <w:bookmarkStart w:id="5" w:name="_Hlk107386898"/>
      <w:r w:rsidRPr="00BF72B7">
        <w:rPr>
          <w:rFonts w:cs="Times New Roman"/>
        </w:rPr>
        <w:t>250 mg/L</w:t>
      </w:r>
      <w:bookmarkEnd w:id="5"/>
      <w:r w:rsidRPr="00BF72B7">
        <w:rPr>
          <w:rFonts w:cs="Times New Roman"/>
        </w:rPr>
        <w:t>) (salinity = 0.48 parts per thousand).</w:t>
      </w:r>
    </w:p>
    <w:p w14:paraId="3387211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0E3E95" w14:textId="130F7699"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63.</w:t>
      </w:r>
      <w:r w:rsidRPr="00BF72B7">
        <w:rPr>
          <w:rFonts w:cs="Times New Roman"/>
        </w:rPr>
        <w:tab/>
      </w:r>
      <w:r w:rsidRPr="00BF72B7">
        <w:rPr>
          <w:rFonts w:cs="Times New Roman"/>
          <w:b/>
        </w:rPr>
        <w:t>Toxic</w:t>
      </w:r>
      <w:r w:rsidRPr="00BF72B7">
        <w:rPr>
          <w:rFonts w:cs="Times New Roman"/>
        </w:rPr>
        <w:t xml:space="preserve"> </w:t>
      </w:r>
      <w:r w:rsidRPr="00BF72B7">
        <w:rPr>
          <w:rFonts w:cs="Times New Roman"/>
          <w:b/>
        </w:rPr>
        <w:t>wastes</w:t>
      </w:r>
      <w:r w:rsidRPr="00BF72B7">
        <w:rPr>
          <w:rFonts w:cs="Times New Roman"/>
        </w:rPr>
        <w:t xml:space="preserve"> means those wastes or combinations of wastes including disease</w:t>
      </w:r>
      <w:r w:rsidRPr="00BF72B7">
        <w:rPr>
          <w:rFonts w:cs="Times New Roman"/>
        </w:rPr>
        <w:noBreakHyphen/>
        <w:t>causing agents which, upon discharge and exposure, ingestion, inhalation, or assimilation into any organism, either directly from the environment or indirectly by ingestion through food chains, may cause death, disease, behavioral abnormalities, cancer, genetic mutations, physiological malfunctions (including malfunctions in reproduction), physical deformations, or restrict or impair growth in such organisms or their offspring.</w:t>
      </w:r>
    </w:p>
    <w:p w14:paraId="5783CD4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667970D" w14:textId="534581D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64.</w:t>
      </w:r>
      <w:r w:rsidRPr="00BF72B7">
        <w:rPr>
          <w:rFonts w:cs="Times New Roman"/>
        </w:rPr>
        <w:tab/>
      </w:r>
      <w:r w:rsidRPr="00BF72B7">
        <w:rPr>
          <w:rFonts w:cs="Times New Roman"/>
          <w:b/>
        </w:rPr>
        <w:t>Underground source of drinking water</w:t>
      </w:r>
      <w:r w:rsidRPr="00BF72B7">
        <w:rPr>
          <w:rFonts w:cs="Times New Roman"/>
        </w:rPr>
        <w:t xml:space="preserve"> (</w:t>
      </w:r>
      <w:proofErr w:type="spellStart"/>
      <w:r w:rsidRPr="00BF72B7">
        <w:rPr>
          <w:rFonts w:cs="Times New Roman"/>
        </w:rPr>
        <w:t>USDW</w:t>
      </w:r>
      <w:proofErr w:type="spellEnd"/>
      <w:r w:rsidRPr="00BF72B7">
        <w:rPr>
          <w:rFonts w:cs="Times New Roman"/>
        </w:rPr>
        <w:t>) means an aquifer or its portion:</w:t>
      </w:r>
    </w:p>
    <w:p w14:paraId="7F1AC1A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08364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Which supplies any public water system or individual residential well; or</w:t>
      </w:r>
    </w:p>
    <w:p w14:paraId="0BA23ED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A5151BC" w14:textId="2C92A65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Which contains a sufficient quantity of ground water to supply a public water system or individual residential well; and</w:t>
      </w:r>
    </w:p>
    <w:p w14:paraId="4CB989C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4E6F05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Currently supplies drinking water for human consumption; or</w:t>
      </w:r>
    </w:p>
    <w:p w14:paraId="2A9EB55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9F708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Contains water with less than ten thousand milligrams per liter (10,000 mg/L) total dissolved solids.</w:t>
      </w:r>
    </w:p>
    <w:p w14:paraId="70AC74B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062E27" w14:textId="110428E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65.</w:t>
      </w:r>
      <w:r w:rsidRPr="00BF72B7">
        <w:rPr>
          <w:rFonts w:cs="Times New Roman"/>
        </w:rPr>
        <w:tab/>
      </w:r>
      <w:r w:rsidRPr="00BF72B7">
        <w:rPr>
          <w:rFonts w:cs="Times New Roman"/>
          <w:b/>
        </w:rPr>
        <w:t>Variance</w:t>
      </w:r>
      <w:r w:rsidRPr="00BF72B7">
        <w:rPr>
          <w:rFonts w:cs="Times New Roman"/>
        </w:rPr>
        <w:t xml:space="preserve"> means a short</w:t>
      </w:r>
      <w:r w:rsidRPr="00BF72B7">
        <w:rPr>
          <w:rFonts w:cs="Times New Roman"/>
        </w:rPr>
        <w:noBreakHyphen/>
        <w:t>term exemption from meeting certain otherwise applicable water quality standards.</w:t>
      </w:r>
    </w:p>
    <w:p w14:paraId="3F25654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8AC6B0F" w14:textId="67A202D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66.</w:t>
      </w:r>
      <w:r w:rsidRPr="00BF72B7">
        <w:rPr>
          <w:rFonts w:cs="Times New Roman"/>
        </w:rPr>
        <w:tab/>
      </w:r>
      <w:r w:rsidRPr="00BF72B7">
        <w:rPr>
          <w:rFonts w:cs="Times New Roman"/>
          <w:b/>
        </w:rPr>
        <w:t>Water table</w:t>
      </w:r>
      <w:r w:rsidRPr="00BF72B7">
        <w:rPr>
          <w:rFonts w:cs="Times New Roman"/>
        </w:rPr>
        <w:t xml:space="preserve"> means that level below the land surface at which all the voids are filled with water at a pressure equal to atmospheric.</w:t>
      </w:r>
    </w:p>
    <w:p w14:paraId="2993CC6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6148C57" w14:textId="4D5361D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67.</w:t>
      </w:r>
      <w:r w:rsidRPr="00BF72B7">
        <w:rPr>
          <w:rFonts w:cs="Times New Roman"/>
        </w:rPr>
        <w:tab/>
      </w:r>
      <w:r w:rsidRPr="00BF72B7">
        <w:rPr>
          <w:rFonts w:cs="Times New Roman"/>
          <w:b/>
        </w:rPr>
        <w:t>Weekly average</w:t>
      </w:r>
      <w:r w:rsidRPr="00BF72B7">
        <w:rPr>
          <w:rFonts w:cs="Times New Roman"/>
        </w:rPr>
        <w:t xml:space="preserve"> means the average of all samples taken during any consecutive seven (</w:t>
      </w:r>
      <w:proofErr w:type="gramStart"/>
      <w:r w:rsidRPr="00BF72B7">
        <w:rPr>
          <w:rFonts w:cs="Times New Roman"/>
        </w:rPr>
        <w:t>7)</w:t>
      </w:r>
      <w:r w:rsidRPr="00BF72B7">
        <w:rPr>
          <w:rFonts w:cs="Times New Roman"/>
        </w:rPr>
        <w:noBreakHyphen/>
      </w:r>
      <w:proofErr w:type="gramEnd"/>
      <w:r w:rsidRPr="00BF72B7">
        <w:rPr>
          <w:rFonts w:cs="Times New Roman"/>
        </w:rPr>
        <w:t>day period.</w:t>
      </w:r>
    </w:p>
    <w:p w14:paraId="7D58BD0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0594E39" w14:textId="12DD8BB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68.</w:t>
      </w:r>
      <w:r w:rsidRPr="00BF72B7">
        <w:rPr>
          <w:rFonts w:cs="Times New Roman"/>
        </w:rPr>
        <w:tab/>
      </w:r>
      <w:r w:rsidRPr="00BF72B7">
        <w:rPr>
          <w:rFonts w:cs="Times New Roman"/>
          <w:b/>
        </w:rPr>
        <w:t>Whole effluent toxicity</w:t>
      </w:r>
      <w:r w:rsidRPr="00BF72B7">
        <w:rPr>
          <w:rFonts w:cs="Times New Roman"/>
        </w:rPr>
        <w:t xml:space="preserve"> (WET) means the aggregate toxic effect of an aqueous sample measured directly by an aquatic toxicity test.</w:t>
      </w:r>
    </w:p>
    <w:p w14:paraId="0D1ACB0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7EBC214" w14:textId="5845A2B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69.</w:t>
      </w:r>
      <w:r w:rsidRPr="00BF72B7">
        <w:rPr>
          <w:rFonts w:cs="Times New Roman"/>
        </w:rPr>
        <w:tab/>
      </w:r>
      <w:r w:rsidRPr="00BF72B7">
        <w:rPr>
          <w:rFonts w:cs="Times New Roman"/>
          <w:b/>
        </w:rPr>
        <w:t>Zone of initial dilution</w:t>
      </w:r>
      <w:r w:rsidRPr="00BF72B7">
        <w:rPr>
          <w:rFonts w:cs="Times New Roman"/>
        </w:rPr>
        <w:t xml:space="preserve"> (</w:t>
      </w:r>
      <w:proofErr w:type="spellStart"/>
      <w:r w:rsidRPr="00BF72B7">
        <w:rPr>
          <w:rFonts w:cs="Times New Roman"/>
        </w:rPr>
        <w:t>ZID</w:t>
      </w:r>
      <w:proofErr w:type="spellEnd"/>
      <w:r w:rsidRPr="00BF72B7">
        <w:rPr>
          <w:rFonts w:cs="Times New Roman"/>
        </w:rPr>
        <w:t>) means that minimal area of a mixing zone immediately surrounding the outfall where water quality criteria are not met, provided there is no acute toxicity to drifting organisms and public health and welfare are not endangered.</w:t>
      </w:r>
    </w:p>
    <w:p w14:paraId="0A8160B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0692CF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6" w:name="_Toc77837908"/>
      <w:r w:rsidRPr="00BF72B7">
        <w:rPr>
          <w:rFonts w:cs="Times New Roman"/>
          <w:b/>
        </w:rPr>
        <w:t>C.</w:t>
      </w:r>
      <w:r w:rsidRPr="00BF72B7">
        <w:rPr>
          <w:rFonts w:cs="Times New Roman"/>
          <w:b/>
        </w:rPr>
        <w:tab/>
        <w:t xml:space="preserve"> APPLICABILITY OF STANDARDS.</w:t>
      </w:r>
      <w:bookmarkEnd w:id="6"/>
    </w:p>
    <w:p w14:paraId="7DEE042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 xml:space="preserve"> </w:t>
      </w:r>
    </w:p>
    <w:p w14:paraId="2F22F80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The water quality standards are applicable to both surface waters and ground waters.</w:t>
      </w:r>
    </w:p>
    <w:p w14:paraId="6B92220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03109B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Any exception specified in this regulation is to be applied exclusively to the situation for which it was incorporated and not as a general rule applicable to all situations or waters of the State.</w:t>
      </w:r>
    </w:p>
    <w:p w14:paraId="544E85E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374A3C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Uses in all waters shall be protected, wherever attainable, regardless of flow and classification of waters.</w:t>
      </w:r>
    </w:p>
    <w:p w14:paraId="0CBBB22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7AD759B" w14:textId="027FA83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t xml:space="preserve">Critical flows for determining permit effluent limitations and/or permit conditions or requirements, including permit development such as </w:t>
      </w:r>
      <w:proofErr w:type="spellStart"/>
      <w:r w:rsidRPr="00BF72B7">
        <w:rPr>
          <w:rFonts w:cs="Times New Roman"/>
        </w:rPr>
        <w:t>wasteload</w:t>
      </w:r>
      <w:proofErr w:type="spellEnd"/>
      <w:r w:rsidRPr="00BF72B7">
        <w:rPr>
          <w:rFonts w:cs="Times New Roman"/>
        </w:rPr>
        <w:t xml:space="preserve"> allocations or load allocations in total maximum daily loads (</w:t>
      </w:r>
      <w:proofErr w:type="spellStart"/>
      <w:r w:rsidRPr="00BF72B7">
        <w:rPr>
          <w:rFonts w:cs="Times New Roman"/>
        </w:rPr>
        <w:t>TMDLs</w:t>
      </w:r>
      <w:proofErr w:type="spellEnd"/>
      <w:r w:rsidRPr="00BF72B7">
        <w:rPr>
          <w:rFonts w:cs="Times New Roman"/>
        </w:rPr>
        <w:t>), will be calculated in accordance with the following:</w:t>
      </w:r>
    </w:p>
    <w:p w14:paraId="7485781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F5C56A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Aquatic life numeric criteria.</w:t>
      </w:r>
    </w:p>
    <w:p w14:paraId="5475384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FFD066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The applicable critical flow conditions for aquatic life criteria shall be defined as </w:t>
      </w:r>
      <w:proofErr w:type="spellStart"/>
      <w:r w:rsidRPr="00BF72B7">
        <w:rPr>
          <w:rFonts w:cs="Times New Roman"/>
        </w:rPr>
        <w:t>7Q10</w:t>
      </w:r>
      <w:proofErr w:type="spellEnd"/>
      <w:r w:rsidRPr="00BF72B7">
        <w:rPr>
          <w:rFonts w:cs="Times New Roman"/>
        </w:rPr>
        <w:t xml:space="preserve"> or tidal conditions as determined by the Department. The numeric criteria of this regulation are not applicable to waters of the State when the flow rate is less than </w:t>
      </w:r>
      <w:proofErr w:type="spellStart"/>
      <w:r w:rsidRPr="00BF72B7">
        <w:rPr>
          <w:rFonts w:cs="Times New Roman"/>
        </w:rPr>
        <w:t>7Q10</w:t>
      </w:r>
      <w:proofErr w:type="spellEnd"/>
      <w:r w:rsidRPr="00BF72B7">
        <w:rPr>
          <w:rFonts w:cs="Times New Roman"/>
        </w:rPr>
        <w:t xml:space="preserve"> except as prescribed below.</w:t>
      </w:r>
    </w:p>
    <w:p w14:paraId="18EBC55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7FE29E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The Department shall consider conditions that are comparable to or more stringent than </w:t>
      </w:r>
      <w:proofErr w:type="spellStart"/>
      <w:r w:rsidRPr="00BF72B7">
        <w:rPr>
          <w:rFonts w:cs="Times New Roman"/>
        </w:rPr>
        <w:t>7Q10</w:t>
      </w:r>
      <w:proofErr w:type="spellEnd"/>
      <w:r w:rsidRPr="00BF72B7">
        <w:rPr>
          <w:rFonts w:cs="Times New Roman"/>
        </w:rPr>
        <w:t xml:space="preserve"> where appropriate to protect classified and existing uses, such as below dams and in tidal situations. Only those situations where the use of </w:t>
      </w:r>
      <w:proofErr w:type="spellStart"/>
      <w:r w:rsidRPr="00BF72B7">
        <w:rPr>
          <w:rFonts w:cs="Times New Roman"/>
        </w:rPr>
        <w:t>7Q10</w:t>
      </w:r>
      <w:proofErr w:type="spellEnd"/>
      <w:r w:rsidRPr="00BF72B7">
        <w:rPr>
          <w:rFonts w:cs="Times New Roman"/>
        </w:rPr>
        <w:t xml:space="preserve"> flows are determined to be impracticable, inappropriate, or insufficiently protective of aquatic life uses shall be considered as a situation in which the Department may consider other flow conditions.</w:t>
      </w:r>
    </w:p>
    <w:p w14:paraId="5C99EBC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7F6932D" w14:textId="32D6FFA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NPDES permit conditions shall be based on a critical condition analysis (e.g., critical flow, temperature or pH, or a combination of factors which would represent a critical condition). The Department may consider less stringent limits</w:t>
      </w:r>
      <w:r w:rsidR="00BF72B7">
        <w:rPr>
          <w:rFonts w:cs="Times New Roman"/>
        </w:rPr>
        <w:t xml:space="preserve"> </w:t>
      </w:r>
      <w:r w:rsidRPr="00BF72B7">
        <w:rPr>
          <w:rFonts w:cs="Times New Roman"/>
        </w:rPr>
        <w:t>based on a critical ambient water temperature during November through February.</w:t>
      </w:r>
    </w:p>
    <w:p w14:paraId="6978D81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C06299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Human health and organoleptic numeric criteria.</w:t>
      </w:r>
    </w:p>
    <w:p w14:paraId="73776EA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7DC2DB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The applicable critical flow conditions for human health shall be defined as annual average flow for carcinogens, </w:t>
      </w:r>
      <w:proofErr w:type="spellStart"/>
      <w:r w:rsidRPr="00BF72B7">
        <w:rPr>
          <w:rFonts w:cs="Times New Roman"/>
        </w:rPr>
        <w:t>7Q10</w:t>
      </w:r>
      <w:proofErr w:type="spellEnd"/>
      <w:r w:rsidRPr="00BF72B7">
        <w:rPr>
          <w:rFonts w:cs="Times New Roman"/>
        </w:rPr>
        <w:t xml:space="preserve"> (or </w:t>
      </w:r>
      <w:proofErr w:type="spellStart"/>
      <w:r w:rsidRPr="00BF72B7">
        <w:rPr>
          <w:rFonts w:cs="Times New Roman"/>
        </w:rPr>
        <w:t>30Q5</w:t>
      </w:r>
      <w:proofErr w:type="spellEnd"/>
      <w:r w:rsidRPr="00BF72B7">
        <w:rPr>
          <w:rFonts w:cs="Times New Roman"/>
        </w:rPr>
        <w:t xml:space="preserve"> if provided by the applicant) for noncarcinogens, or tidal conditions as determined by the Department. The applicable critical flow conditions for organoleptic criteria shall be defined as annual average flow or tidal conditions as determined by the Department. The numeric criteria of this regulation are not applicable to waters of the State when the flow rate is less than the annual average flow for carcinogens or </w:t>
      </w:r>
      <w:proofErr w:type="spellStart"/>
      <w:r w:rsidRPr="00BF72B7">
        <w:rPr>
          <w:rFonts w:cs="Times New Roman"/>
        </w:rPr>
        <w:t>7Q10</w:t>
      </w:r>
      <w:proofErr w:type="spellEnd"/>
      <w:r w:rsidRPr="00BF72B7">
        <w:rPr>
          <w:rFonts w:cs="Times New Roman"/>
        </w:rPr>
        <w:t xml:space="preserve"> (or </w:t>
      </w:r>
      <w:proofErr w:type="spellStart"/>
      <w:r w:rsidRPr="00BF72B7">
        <w:rPr>
          <w:rFonts w:cs="Times New Roman"/>
        </w:rPr>
        <w:t>30Q5</w:t>
      </w:r>
      <w:proofErr w:type="spellEnd"/>
      <w:r w:rsidRPr="00BF72B7">
        <w:rPr>
          <w:rFonts w:cs="Times New Roman"/>
        </w:rPr>
        <w:t xml:space="preserve"> if provided by the applicant) for noncarcinogens, except as prescribed below.</w:t>
      </w:r>
    </w:p>
    <w:p w14:paraId="64D1CE6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FE8C705" w14:textId="63D48C3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The Department shall consider conditions that are comparable to or more stringent than annual average flow, </w:t>
      </w:r>
      <w:proofErr w:type="spellStart"/>
      <w:r w:rsidRPr="00BF72B7">
        <w:rPr>
          <w:rFonts w:cs="Times New Roman"/>
        </w:rPr>
        <w:t>7Q10</w:t>
      </w:r>
      <w:proofErr w:type="spellEnd"/>
      <w:r w:rsidRPr="00BF72B7">
        <w:rPr>
          <w:rFonts w:cs="Times New Roman"/>
        </w:rPr>
        <w:t xml:space="preserve">, or </w:t>
      </w:r>
      <w:proofErr w:type="spellStart"/>
      <w:r w:rsidRPr="00BF72B7">
        <w:rPr>
          <w:rFonts w:cs="Times New Roman"/>
        </w:rPr>
        <w:t>30Q5</w:t>
      </w:r>
      <w:proofErr w:type="spellEnd"/>
      <w:r w:rsidRPr="00BF72B7">
        <w:rPr>
          <w:rFonts w:cs="Times New Roman"/>
        </w:rPr>
        <w:t xml:space="preserve"> (if provided by the applicant) where appropriate to protect the classified and existing uses, such as below dams and in tidal situations. Only those situations where the use of annual average flow, </w:t>
      </w:r>
      <w:proofErr w:type="spellStart"/>
      <w:r w:rsidRPr="00BF72B7">
        <w:rPr>
          <w:rFonts w:cs="Times New Roman"/>
        </w:rPr>
        <w:t>7Q10</w:t>
      </w:r>
      <w:proofErr w:type="spellEnd"/>
      <w:r w:rsidRPr="00BF72B7">
        <w:rPr>
          <w:rFonts w:cs="Times New Roman"/>
        </w:rPr>
        <w:t xml:space="preserve">, or </w:t>
      </w:r>
      <w:proofErr w:type="spellStart"/>
      <w:r w:rsidRPr="00BF72B7">
        <w:rPr>
          <w:rFonts w:cs="Times New Roman"/>
        </w:rPr>
        <w:t>30Q5</w:t>
      </w:r>
      <w:proofErr w:type="spellEnd"/>
      <w:r w:rsidRPr="00BF72B7">
        <w:rPr>
          <w:rFonts w:cs="Times New Roman"/>
        </w:rPr>
        <w:t xml:space="preserve"> (if provided by the applicant) are determined to be impracticable, inappropriate, or insufficiently protective of human health uses shall be considered as a situation in which the Department may consider other flow conditions.</w:t>
      </w:r>
    </w:p>
    <w:p w14:paraId="0027F71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83EF2E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 xml:space="preserve">As described below, the Department may also consider conditions other than </w:t>
      </w:r>
      <w:proofErr w:type="spellStart"/>
      <w:r w:rsidRPr="00BF72B7">
        <w:rPr>
          <w:rFonts w:cs="Times New Roman"/>
        </w:rPr>
        <w:t>7Q10</w:t>
      </w:r>
      <w:proofErr w:type="spellEnd"/>
      <w:r w:rsidRPr="00BF72B7">
        <w:rPr>
          <w:rFonts w:cs="Times New Roman"/>
        </w:rPr>
        <w:t xml:space="preserve"> for use with an HCR.</w:t>
      </w:r>
    </w:p>
    <w:p w14:paraId="41F8DDE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365132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After a complete antidegradation review in compliance with Section </w:t>
      </w:r>
      <w:proofErr w:type="spellStart"/>
      <w:r w:rsidRPr="00BF72B7">
        <w:rPr>
          <w:rFonts w:cs="Times New Roman"/>
        </w:rPr>
        <w:t>D.2</w:t>
      </w:r>
      <w:proofErr w:type="spellEnd"/>
      <w:r w:rsidRPr="00BF72B7">
        <w:rPr>
          <w:rFonts w:cs="Times New Roman"/>
        </w:rPr>
        <w:t>., an HCR for oxygen</w:t>
      </w:r>
      <w:r w:rsidRPr="00BF72B7">
        <w:rPr>
          <w:rFonts w:cs="Times New Roman"/>
        </w:rPr>
        <w:noBreakHyphen/>
        <w:t>demanding substances may be permitted by the Department for the following situations:</w:t>
      </w:r>
    </w:p>
    <w:p w14:paraId="579BB7D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BE8D80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proofErr w:type="spellStart"/>
      <w:r w:rsidRPr="00BF72B7">
        <w:rPr>
          <w:rFonts w:cs="Times New Roman"/>
        </w:rPr>
        <w:t>i</w:t>
      </w:r>
      <w:proofErr w:type="spellEnd"/>
      <w:r w:rsidRPr="00BF72B7">
        <w:rPr>
          <w:rFonts w:cs="Times New Roman"/>
        </w:rPr>
        <w:t>.</w:t>
      </w:r>
      <w:r w:rsidRPr="00BF72B7">
        <w:rPr>
          <w:rFonts w:cs="Times New Roman"/>
        </w:rPr>
        <w:tab/>
        <w:t>If other flow</w:t>
      </w:r>
      <w:r w:rsidRPr="00BF72B7">
        <w:rPr>
          <w:rFonts w:cs="Times New Roman"/>
        </w:rPr>
        <w:noBreakHyphen/>
        <w:t>related effluent conditions are allowed by federal effluent guidelines as specified in 40 CFR Parts 400</w:t>
      </w:r>
      <w:r w:rsidRPr="00BF72B7">
        <w:rPr>
          <w:rFonts w:cs="Times New Roman"/>
        </w:rPr>
        <w:noBreakHyphen/>
        <w:t xml:space="preserve">499 (Chapter I, Subchapter N) and when used the numeric criteria shall not be exceeded and all water quality standards are maintained and </w:t>
      </w:r>
      <w:proofErr w:type="gramStart"/>
      <w:r w:rsidRPr="00BF72B7">
        <w:rPr>
          <w:rFonts w:cs="Times New Roman"/>
        </w:rPr>
        <w:t>protected;</w:t>
      </w:r>
      <w:proofErr w:type="gramEnd"/>
    </w:p>
    <w:p w14:paraId="7EB42F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A2575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r>
      <w:r w:rsidRPr="00BF72B7">
        <w:rPr>
          <w:rFonts w:cs="Times New Roman"/>
        </w:rPr>
        <w:tab/>
      </w:r>
      <w:r w:rsidRPr="00BF72B7">
        <w:rPr>
          <w:rFonts w:cs="Times New Roman"/>
        </w:rPr>
        <w:tab/>
        <w:t>ii.</w:t>
      </w:r>
      <w:r w:rsidRPr="00BF72B7">
        <w:rPr>
          <w:rFonts w:cs="Times New Roman"/>
        </w:rPr>
        <w:tab/>
        <w:t xml:space="preserve">For industrial discharges, after application of advanced wastewater treatment, as determined by the Department, for the type of wastewater </w:t>
      </w:r>
      <w:proofErr w:type="gramStart"/>
      <w:r w:rsidRPr="00BF72B7">
        <w:rPr>
          <w:rFonts w:cs="Times New Roman"/>
        </w:rPr>
        <w:t>discharged;</w:t>
      </w:r>
      <w:proofErr w:type="gramEnd"/>
    </w:p>
    <w:p w14:paraId="2BFCF79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2B295E0" w14:textId="53BBD95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iii.</w:t>
      </w:r>
      <w:r w:rsidRPr="00BF72B7">
        <w:rPr>
          <w:rFonts w:cs="Times New Roman"/>
        </w:rPr>
        <w:tab/>
        <w:t xml:space="preserve">For other discharges, after application of advanced wastewater treatment which will be defined, for this purpose, at or below the following permit effluent limitations of </w:t>
      </w:r>
      <w:proofErr w:type="spellStart"/>
      <w:r w:rsidRPr="00BF72B7">
        <w:rPr>
          <w:rFonts w:cs="Times New Roman"/>
        </w:rPr>
        <w:t>BOD</w:t>
      </w:r>
      <w:r w:rsidRPr="00BF72B7">
        <w:rPr>
          <w:rFonts w:cs="Times New Roman"/>
          <w:vertAlign w:val="subscript"/>
        </w:rPr>
        <w:t>5</w:t>
      </w:r>
      <w:proofErr w:type="spellEnd"/>
      <w:r w:rsidRPr="00BF72B7">
        <w:rPr>
          <w:rFonts w:cs="Times New Roman"/>
        </w:rPr>
        <w:t xml:space="preserve"> = 10 mg/L, </w:t>
      </w:r>
      <w:proofErr w:type="spellStart"/>
      <w:r w:rsidRPr="00BF72B7">
        <w:rPr>
          <w:rFonts w:cs="Times New Roman"/>
        </w:rPr>
        <w:t>NH</w:t>
      </w:r>
      <w:r w:rsidRPr="00BF72B7">
        <w:rPr>
          <w:rFonts w:cs="Times New Roman"/>
          <w:vertAlign w:val="subscript"/>
        </w:rPr>
        <w:t>3</w:t>
      </w:r>
      <w:proofErr w:type="spellEnd"/>
      <w:r w:rsidRPr="00BF72B7">
        <w:rPr>
          <w:rFonts w:cs="Times New Roman"/>
        </w:rPr>
        <w:noBreakHyphen/>
        <w:t>N = 1 mg/L, and DO = 6 mg/L.</w:t>
      </w:r>
    </w:p>
    <w:p w14:paraId="382C733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C4BD6D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In cases where an HCR may be allowed, the permit effluent limitations for toxics will not be variable and will be based on the critical flow conditions (chemical</w:t>
      </w:r>
      <w:r w:rsidRPr="00BF72B7">
        <w:rPr>
          <w:rFonts w:cs="Times New Roman"/>
        </w:rPr>
        <w:noBreakHyphen/>
        <w:t>specific or WET).</w:t>
      </w:r>
    </w:p>
    <w:p w14:paraId="247E17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45B4CF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In cases where an HCR may be allowed, new or proposed expansions of existing permits shall require instream biological assessments and existing permits may require instream biological assessments.</w:t>
      </w:r>
    </w:p>
    <w:p w14:paraId="0DA3EB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488DD2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t>Intermittent streams and ephemeral streams shall be considered waters of the State. The water quality standards of the class of the stream to which intermittent and ephemeral streams are tributary shall apply, disregarding any site</w:t>
      </w:r>
      <w:r w:rsidRPr="00BF72B7">
        <w:rPr>
          <w:rFonts w:cs="Times New Roman"/>
        </w:rPr>
        <w:noBreakHyphen/>
        <w:t>specific numeric criteria for the named waterbody. This does not preclude the development of site</w:t>
      </w:r>
      <w:r w:rsidRPr="00BF72B7">
        <w:rPr>
          <w:rFonts w:cs="Times New Roman"/>
        </w:rPr>
        <w:noBreakHyphen/>
        <w:t>specific numeric criteria for intermittent and ephemeral streams.</w:t>
      </w:r>
    </w:p>
    <w:p w14:paraId="7199B60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0E90A9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w:t>
      </w:r>
      <w:r w:rsidRPr="00BF72B7">
        <w:rPr>
          <w:rFonts w:cs="Times New Roman"/>
        </w:rPr>
        <w:tab/>
        <w:t>The standards of adjacent waters must be maintained in basins excavated from high ground and constructed solely for berthing vessels. The standards of the adjacent waters must also be maintained with regard to impacts from created marina basins.</w:t>
      </w:r>
    </w:p>
    <w:p w14:paraId="77488AB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4FD6C7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7.</w:t>
      </w:r>
      <w:r w:rsidRPr="00BF72B7">
        <w:rPr>
          <w:rFonts w:cs="Times New Roman"/>
        </w:rPr>
        <w:tab/>
        <w:t xml:space="preserve">The existing and classified uses of downstream waters shall be maintained and </w:t>
      </w:r>
      <w:proofErr w:type="gramStart"/>
      <w:r w:rsidRPr="00BF72B7">
        <w:rPr>
          <w:rFonts w:cs="Times New Roman"/>
        </w:rPr>
        <w:t>protected</w:t>
      </w:r>
      <w:proofErr w:type="gramEnd"/>
      <w:r w:rsidRPr="00BF72B7">
        <w:rPr>
          <w:rFonts w:cs="Times New Roman"/>
        </w:rPr>
        <w:t xml:space="preserve"> and existing uses shall be protected regardless of the classification of the downstream waters. In tidally</w:t>
      </w:r>
      <w:r w:rsidRPr="00BF72B7">
        <w:rPr>
          <w:rFonts w:cs="Times New Roman"/>
        </w:rPr>
        <w:noBreakHyphen/>
        <w:t xml:space="preserve">influenced waters, the existing and classified uses of both upstream and downstream waters shall be maintained and </w:t>
      </w:r>
      <w:proofErr w:type="gramStart"/>
      <w:r w:rsidRPr="00BF72B7">
        <w:rPr>
          <w:rFonts w:cs="Times New Roman"/>
        </w:rPr>
        <w:t>protected</w:t>
      </w:r>
      <w:proofErr w:type="gramEnd"/>
      <w:r w:rsidRPr="00BF72B7">
        <w:rPr>
          <w:rFonts w:cs="Times New Roman"/>
        </w:rPr>
        <w:t xml:space="preserve"> and the existing uses shall be protected regardless of the classification of the upstream and downstream waters.</w:t>
      </w:r>
    </w:p>
    <w:p w14:paraId="7937B64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958847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8.</w:t>
      </w:r>
      <w:r w:rsidRPr="00BF72B7">
        <w:rPr>
          <w:rFonts w:cs="Times New Roman"/>
        </w:rPr>
        <w:tab/>
        <w:t xml:space="preserve">Where surface waters are not classified by name (unlisted) in </w:t>
      </w:r>
      <w:proofErr w:type="spellStart"/>
      <w:r w:rsidRPr="00BF72B7">
        <w:rPr>
          <w:rFonts w:cs="Times New Roman"/>
        </w:rPr>
        <w:t>R.61</w:t>
      </w:r>
      <w:proofErr w:type="spellEnd"/>
      <w:r w:rsidRPr="00BF72B7">
        <w:rPr>
          <w:rFonts w:cs="Times New Roman"/>
        </w:rPr>
        <w:noBreakHyphen/>
        <w:t>69, Classified Waters, the water quality standards of the class of the stream to which they are tributary shall apply, disregarding any site</w:t>
      </w:r>
      <w:r w:rsidRPr="00BF72B7">
        <w:rPr>
          <w:rFonts w:cs="Times New Roman"/>
        </w:rPr>
        <w:noBreakHyphen/>
        <w:t>specific numeric criteria for the named waterbody. In tidal areas where an unlisted tributary may affect or flows between two (2) differently classified waterbodies, regardless of whether the location is upstream or downstream, the more stringent numeric criteria of the classified waters apply to the unlisted tributary, disregarding any site</w:t>
      </w:r>
      <w:r w:rsidRPr="00BF72B7">
        <w:rPr>
          <w:rFonts w:cs="Times New Roman"/>
        </w:rPr>
        <w:noBreakHyphen/>
        <w:t>specific numeric criteria for those waterbodies. This does not preclude the development of site</w:t>
      </w:r>
      <w:r w:rsidRPr="00BF72B7">
        <w:rPr>
          <w:rFonts w:cs="Times New Roman"/>
        </w:rPr>
        <w:noBreakHyphen/>
        <w:t>specific numeric criteria for unlisted tributaries.</w:t>
      </w:r>
    </w:p>
    <w:p w14:paraId="03DF2FA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433489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9.</w:t>
      </w:r>
      <w:r w:rsidRPr="00BF72B7">
        <w:rPr>
          <w:rFonts w:cs="Times New Roman"/>
        </w:rPr>
        <w:tab/>
        <w:t xml:space="preserve">Because of natural conditions some surface and ground waters may have characteristics outside the standards established by this regulation. Such natural conditions do not constitute a violation of the water quality standards; however, degradation of existing water quality is prohibited unless consistent with Section </w:t>
      </w:r>
      <w:proofErr w:type="spellStart"/>
      <w:r w:rsidRPr="00BF72B7">
        <w:rPr>
          <w:rFonts w:cs="Times New Roman"/>
        </w:rPr>
        <w:t>D.4</w:t>
      </w:r>
      <w:proofErr w:type="spellEnd"/>
      <w:r w:rsidRPr="00BF72B7">
        <w:rPr>
          <w:rFonts w:cs="Times New Roman"/>
        </w:rPr>
        <w:t>. of this regulation.</w:t>
      </w:r>
    </w:p>
    <w:p w14:paraId="5E74DAE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3FE375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10.</w:t>
      </w:r>
      <w:r w:rsidRPr="00BF72B7">
        <w:rPr>
          <w:rFonts w:cs="Times New Roman"/>
        </w:rPr>
        <w:tab/>
        <w:t>A mixing zone for surface waters may be allowed by the Department. All water quality standards of the classification of the surface waters, including affected downstream waters, are applicable unless a mixing zone, setting forth certain conditions, is granted by the Department. When the Department grants a mixing zone, the mixing zone shall not be an area of waste treatment, nor shall it interfere with or impair the existing uses of the waterbody. The size of the mixing zone shall be minimized, as determined by the Department, and shall be based upon applicable critical flow conditions. Since mixing zones are allocated impact zones where human health and aquatic life numeric criteria can be exceeded, the Department shall restrict their use. The following prohibitions and restrictions are established in order to support these important uses of the waters of the State.</w:t>
      </w:r>
    </w:p>
    <w:p w14:paraId="0A9DEEA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7D8712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t>a.</w:t>
      </w:r>
      <w:r w:rsidRPr="00BF72B7">
        <w:rPr>
          <w:rFonts w:cs="Times New Roman"/>
        </w:rPr>
        <w:tab/>
        <w:t>In order to protect human health, mixing zones are not allowed when: they would endanger public health and welfare, the mixing zone would adversely affect shellfish harvesting, or the mixing zone would be for bacteria (e.g., fecal coliform).</w:t>
      </w:r>
    </w:p>
    <w:p w14:paraId="7579B6C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9654F9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In order to protect aquatic life, mixing zones are not allowed when: a pollutant, excluding temperature or thermal, in a discharge would attract biota; the mixing zone would result in undesirable aquatic organisms or a dominance of nuisance species outside of the mixing zone; there is a reasonable expectation that a discharge would adversely affect a federally</w:t>
      </w:r>
      <w:r w:rsidRPr="00BF72B7">
        <w:rPr>
          <w:rFonts w:cs="Times New Roman"/>
        </w:rPr>
        <w:noBreakHyphen/>
        <w:t>listed endangered or threatened aquatic species, its habitat, or a proposed or designated critical habitat; the mixing zone would not allow safe passage of aquatic organisms when passage would otherwise be unobstructed; or the mixing zone would not allow for the protection and propagation of a balanced indigenous aquatic community in and on the water body.</w:t>
      </w:r>
    </w:p>
    <w:p w14:paraId="1EAC7F7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AA3105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In order to protect both human health and aquatic life, mixing zones are not allowed when: a discharge would not be predicted to or does not produce adequate mixing at the point of discharge; or a discharge would be to a waterbody where multiple discharges interact if the combined mixing zone would impair the waterbody outside the mixing zone. The Department may prohibit or limit mixing zones in waters of the State that may be considered a significant estuarine nursery habitat for resident species.</w:t>
      </w:r>
    </w:p>
    <w:p w14:paraId="3CB682B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0C2822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The size of the mixing zone shall be kept to a minimum and may be determined on an individual project basis considering biological, chemical, engineering, hydrological, and physical factors.</w:t>
      </w:r>
    </w:p>
    <w:p w14:paraId="0107BE7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122290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11.</w:t>
      </w:r>
      <w:r w:rsidRPr="00BF72B7">
        <w:rPr>
          <w:rFonts w:cs="Times New Roman"/>
        </w:rPr>
        <w:tab/>
        <w:t>Mixing zones for ground waters may be allowed by the Department. In order to ensure the maintenance and protection of the uses of the waters of the State and in compliance with Section D of this regulation, any mixing zone granted by the Department shall be determined on an individual basis by the Department as prescribed below.</w:t>
      </w:r>
    </w:p>
    <w:p w14:paraId="368CD6E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1DF7D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The numeric standards for Class GB ground water, Section </w:t>
      </w:r>
      <w:proofErr w:type="spellStart"/>
      <w:r w:rsidRPr="00BF72B7">
        <w:rPr>
          <w:rFonts w:cs="Times New Roman"/>
        </w:rPr>
        <w:t>H.9</w:t>
      </w:r>
      <w:proofErr w:type="spellEnd"/>
      <w:r w:rsidRPr="00BF72B7">
        <w:rPr>
          <w:rFonts w:cs="Times New Roman"/>
        </w:rPr>
        <w:t>., are applicable unless a mixing zone solely within the bounds of the property, setting forth certain conditions, is granted by the Department. Such a mixing zone shall be granted upon satisfactory demonstration to the Department that:</w:t>
      </w:r>
    </w:p>
    <w:p w14:paraId="1CBA861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AB7120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Reasonable measures have been taken or binding commitments are made to minimize the addition of contaminants to ground water and/or control the migration of contaminants in ground </w:t>
      </w:r>
      <w:proofErr w:type="gramStart"/>
      <w:r w:rsidRPr="00BF72B7">
        <w:rPr>
          <w:rFonts w:cs="Times New Roman"/>
        </w:rPr>
        <w:t>water;</w:t>
      </w:r>
      <w:proofErr w:type="gramEnd"/>
    </w:p>
    <w:p w14:paraId="1C3B38B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6FB715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The ground water in question is confined to a shallow geologic unit which has little or no potential of being an Underground Source of Drinking Water, and discharges or will discharge to surface waters without contravening the surface water standards set forth in this </w:t>
      </w:r>
      <w:proofErr w:type="gramStart"/>
      <w:r w:rsidRPr="00BF72B7">
        <w:rPr>
          <w:rFonts w:cs="Times New Roman"/>
        </w:rPr>
        <w:t>regulation;</w:t>
      </w:r>
      <w:proofErr w:type="gramEnd"/>
    </w:p>
    <w:p w14:paraId="1738CF0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96C36D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The contaminant(s) in question occurs within the bounds of the property, and there is minimum possibility for ground water withdrawals (present or future) to create drawdown such that contaminants would flow off</w:t>
      </w:r>
      <w:r w:rsidRPr="00BF72B7">
        <w:rPr>
          <w:rFonts w:cs="Times New Roman"/>
        </w:rPr>
        <w:noBreakHyphen/>
        <w:t>site; and</w:t>
      </w:r>
    </w:p>
    <w:p w14:paraId="4781698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ABAC83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The contaminants or combination of contaminants in question are not dangerously toxic, mobile, or persistent.</w:t>
      </w:r>
    </w:p>
    <w:p w14:paraId="7AA0EF0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AFFC19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[Reserved].</w:t>
      </w:r>
    </w:p>
    <w:p w14:paraId="10B22E5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A8CF2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12.</w:t>
      </w:r>
      <w:r w:rsidRPr="00BF72B7">
        <w:rPr>
          <w:rFonts w:cs="Times New Roman"/>
        </w:rPr>
        <w:tab/>
        <w:t>Site</w:t>
      </w:r>
      <w:r w:rsidRPr="00BF72B7">
        <w:rPr>
          <w:rFonts w:cs="Times New Roman"/>
        </w:rPr>
        <w:noBreakHyphen/>
        <w:t>specific numeric criteria for surface waters may be established by the Department to replace the numeric criteria of Sections E, G, and the appendix of this regulation or to add new numeric criteria not contained in this regulation. Establishment of such numeric criteria shall be subject to public participation and administrative procedures for adopting regulations. In addition, such site</w:t>
      </w:r>
      <w:r w:rsidRPr="00BF72B7">
        <w:rPr>
          <w:rFonts w:cs="Times New Roman"/>
        </w:rPr>
        <w:noBreakHyphen/>
        <w:t xml:space="preserve">specific numeric criteria shall </w:t>
      </w:r>
      <w:r w:rsidRPr="00BF72B7">
        <w:rPr>
          <w:rFonts w:cs="Times New Roman"/>
        </w:rPr>
        <w:lastRenderedPageBreak/>
        <w:t xml:space="preserve">not apply to tributary or downstream waters unless specifically described in the water classification listing in </w:t>
      </w:r>
      <w:proofErr w:type="spellStart"/>
      <w:r w:rsidRPr="00BF72B7">
        <w:rPr>
          <w:rFonts w:cs="Times New Roman"/>
        </w:rPr>
        <w:t>R.61</w:t>
      </w:r>
      <w:proofErr w:type="spellEnd"/>
      <w:r w:rsidRPr="00BF72B7">
        <w:rPr>
          <w:rFonts w:cs="Times New Roman"/>
        </w:rPr>
        <w:noBreakHyphen/>
        <w:t>69, Classified Waters.</w:t>
      </w:r>
    </w:p>
    <w:p w14:paraId="4D207F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2C2C4F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13.</w:t>
      </w:r>
      <w:r w:rsidRPr="00BF72B7">
        <w:rPr>
          <w:rFonts w:cs="Times New Roman"/>
        </w:rPr>
        <w:tab/>
        <w:t>In classifying and adopting standards for the waters of the State, the Department considers:</w:t>
      </w:r>
    </w:p>
    <w:p w14:paraId="350BEC3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71A66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The size, depth, surface area covered, volume, flow direction, rate of flow, stream gradient, and temperature of the </w:t>
      </w:r>
      <w:proofErr w:type="gramStart"/>
      <w:r w:rsidRPr="00BF72B7">
        <w:rPr>
          <w:rFonts w:cs="Times New Roman"/>
        </w:rPr>
        <w:t>water;</w:t>
      </w:r>
      <w:proofErr w:type="gramEnd"/>
    </w:p>
    <w:p w14:paraId="1409FF5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E953D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The character of the district bordering such water and its suitability for the uses and with a view to conserving it and encouraging the most appropriate use of the lands bordering on such water for residential, agricultural, industrial, or recreational </w:t>
      </w:r>
      <w:proofErr w:type="gramStart"/>
      <w:r w:rsidRPr="00BF72B7">
        <w:rPr>
          <w:rFonts w:cs="Times New Roman"/>
        </w:rPr>
        <w:t>purposes;</w:t>
      </w:r>
      <w:proofErr w:type="gramEnd"/>
    </w:p>
    <w:p w14:paraId="1E5293D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0FDE98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 xml:space="preserve">The uses which have been made, are being made, may be made or are desired to be made of such waters for transportation, domestic, and industrial consumption, irrigation, swimming, fishing, fish culture, fire prevention, sewage disposal, or other </w:t>
      </w:r>
      <w:proofErr w:type="gramStart"/>
      <w:r w:rsidRPr="00BF72B7">
        <w:rPr>
          <w:rFonts w:cs="Times New Roman"/>
        </w:rPr>
        <w:t>uses;</w:t>
      </w:r>
      <w:proofErr w:type="gramEnd"/>
    </w:p>
    <w:p w14:paraId="07F4E51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9067A2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The present quality of such waters; and</w:t>
      </w:r>
    </w:p>
    <w:p w14:paraId="6889043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B74320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Information, about the four (4) items above, from government agencies, interested groups, and the public.</w:t>
      </w:r>
    </w:p>
    <w:p w14:paraId="63AF6A1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B86D03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7" w:name="_Toc77837909"/>
      <w:r w:rsidRPr="00BF72B7">
        <w:rPr>
          <w:rFonts w:cs="Times New Roman"/>
          <w:b/>
        </w:rPr>
        <w:t>D.</w:t>
      </w:r>
      <w:r w:rsidRPr="00BF72B7">
        <w:rPr>
          <w:rFonts w:cs="Times New Roman"/>
          <w:b/>
        </w:rPr>
        <w:tab/>
        <w:t xml:space="preserve"> ANTIDEGRADATION RULES.</w:t>
      </w:r>
      <w:bookmarkEnd w:id="7"/>
    </w:p>
    <w:p w14:paraId="5DEFE87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7B4EB9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Existing water uses and the level of water quality necessary to protect these existing uses shall be maintained and protected regardless of the water classification and consistent with the policies below.</w:t>
      </w:r>
    </w:p>
    <w:p w14:paraId="52BE4CE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999265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A new activity or expansion of an existing activity shall not be allowed in Class </w:t>
      </w:r>
      <w:proofErr w:type="spellStart"/>
      <w:r w:rsidRPr="00BF72B7">
        <w:rPr>
          <w:rFonts w:cs="Times New Roman"/>
        </w:rPr>
        <w:t>ONRW</w:t>
      </w:r>
      <w:proofErr w:type="spellEnd"/>
      <w:r w:rsidRPr="00BF72B7">
        <w:rPr>
          <w:rFonts w:cs="Times New Roman"/>
        </w:rPr>
        <w:t xml:space="preserve">, Class </w:t>
      </w:r>
      <w:proofErr w:type="spellStart"/>
      <w:r w:rsidRPr="00BF72B7">
        <w:rPr>
          <w:rFonts w:cs="Times New Roman"/>
        </w:rPr>
        <w:t>ORW</w:t>
      </w:r>
      <w:proofErr w:type="spellEnd"/>
      <w:r w:rsidRPr="00BF72B7">
        <w:rPr>
          <w:rFonts w:cs="Times New Roman"/>
        </w:rPr>
        <w:t>, or Shellfish Harvesting Waters if it would exclude, through establishment of a prohibited area, an existing shellfish harvesting or culture use. A new activity or expansion of an existing activity which will result in a prohibited area may be allowed in Class SA or Class SB waters when determined to be appropriate by the Department and would not remove or impair an existing use.</w:t>
      </w:r>
    </w:p>
    <w:p w14:paraId="3360AB1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8FDF1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Existing uses and water quality necessary to protect these uses are presently affected or may be affected by instream modifications or water withdrawals. The stream flows necessary to protect classified and existing uses and the water quality supporting these uses shall be maintained consistent with riparian rights to reasonable use of water.</w:t>
      </w:r>
    </w:p>
    <w:p w14:paraId="106DE0A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51219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Existing or classified ground water uses and the conditions necessary to protect those uses shall be maintained and protected.</w:t>
      </w:r>
    </w:p>
    <w:p w14:paraId="5D82886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3B7BC7E" w14:textId="688D7E13"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Where surface water quality exceeds levels necessary to support propagation of fish, shellfish, and wildlife, and recreation in and on the water, that quality shall be maintained and protected unless the Department finds, after intergovernmental coordination and public participation, that allowing lower water quality is necessary to important economic or social development in the areas where the waters are located. In allowing such lower water quality, water quality adequate to fully protect existing and classified uses shall be maintained. The highest statutory and regulatory requirements for all new and existing point sources shall be achieved and all cost</w:t>
      </w:r>
      <w:r w:rsidRPr="00BF72B7">
        <w:rPr>
          <w:rFonts w:cs="Times New Roman"/>
        </w:rPr>
        <w:noBreakHyphen/>
        <w:t xml:space="preserve">effective and reasonable best management practices for nonpoint source control shall be achieved within the State’s statutory authority and otherwise encouraged. In order to fulfill these goals, the Department shall consider (a) through (e) below when evaluating any proposed expansion or new discharge to waters of the State that will lower water quality to a measurable effect. This </w:t>
      </w:r>
      <w:r w:rsidRPr="00BF72B7">
        <w:rPr>
          <w:rFonts w:cs="Times New Roman"/>
        </w:rPr>
        <w:lastRenderedPageBreak/>
        <w:t>includes, but is not limited to, the new or increased loading of any pollutant or pollutant parameter in the effluent regardless of whether the discharge flow changes.</w:t>
      </w:r>
    </w:p>
    <w:p w14:paraId="6AC72F3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66C7F4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bookmarkStart w:id="8" w:name="_Hlk109725538"/>
      <w:r w:rsidRPr="00BF72B7">
        <w:rPr>
          <w:rFonts w:cs="Times New Roman"/>
        </w:rPr>
        <w:tab/>
        <w:t>a.</w:t>
      </w:r>
      <w:r w:rsidRPr="00BF72B7">
        <w:rPr>
          <w:rFonts w:cs="Times New Roman"/>
        </w:rPr>
        <w:tab/>
        <w:t>An alternatives analysis, conducted by the applicant, must demonstrate to the Department that none of the following applicable alternatives that would minimize or eliminate the lowering of water quality are economically and technologically reasonable:</w:t>
      </w:r>
    </w:p>
    <w:p w14:paraId="3B5C406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D1EA4E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Water </w:t>
      </w:r>
      <w:proofErr w:type="gramStart"/>
      <w:r w:rsidRPr="00BF72B7">
        <w:rPr>
          <w:rFonts w:cs="Times New Roman"/>
        </w:rPr>
        <w:t>recycle</w:t>
      </w:r>
      <w:proofErr w:type="gramEnd"/>
      <w:r w:rsidRPr="00BF72B7">
        <w:rPr>
          <w:rFonts w:cs="Times New Roman"/>
        </w:rPr>
        <w:t xml:space="preserve"> or reuse;</w:t>
      </w:r>
    </w:p>
    <w:p w14:paraId="7BA804D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7CE48F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Use of other discharge </w:t>
      </w:r>
      <w:proofErr w:type="gramStart"/>
      <w:r w:rsidRPr="00BF72B7">
        <w:rPr>
          <w:rFonts w:cs="Times New Roman"/>
        </w:rPr>
        <w:t>locations;</w:t>
      </w:r>
      <w:proofErr w:type="gramEnd"/>
    </w:p>
    <w:p w14:paraId="3FD18FE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58B8ED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 xml:space="preserve">Connection to other wastewater treatment </w:t>
      </w:r>
      <w:proofErr w:type="gramStart"/>
      <w:r w:rsidRPr="00BF72B7">
        <w:rPr>
          <w:rFonts w:cs="Times New Roman"/>
        </w:rPr>
        <w:t>facilities;</w:t>
      </w:r>
      <w:proofErr w:type="gramEnd"/>
    </w:p>
    <w:p w14:paraId="35F32E0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D39F30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 xml:space="preserve">Use of land </w:t>
      </w:r>
      <w:proofErr w:type="gramStart"/>
      <w:r w:rsidRPr="00BF72B7">
        <w:rPr>
          <w:rFonts w:cs="Times New Roman"/>
        </w:rPr>
        <w:t>application;</w:t>
      </w:r>
      <w:proofErr w:type="gramEnd"/>
    </w:p>
    <w:p w14:paraId="432C17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D98D96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center" w:pos="4680"/>
        </w:tabs>
        <w:contextualSpacing/>
        <w:jc w:val="both"/>
        <w:rPr>
          <w:rFonts w:cs="Times New Roman"/>
        </w:rPr>
      </w:pPr>
      <w:r w:rsidRPr="00BF72B7">
        <w:rPr>
          <w:rFonts w:cs="Times New Roman"/>
        </w:rPr>
        <w:tab/>
      </w:r>
      <w:r w:rsidRPr="00BF72B7">
        <w:rPr>
          <w:rFonts w:cs="Times New Roman"/>
        </w:rPr>
        <w:tab/>
        <w:t>(5)</w:t>
      </w:r>
      <w:r w:rsidRPr="00BF72B7">
        <w:rPr>
          <w:rFonts w:cs="Times New Roman"/>
        </w:rPr>
        <w:tab/>
        <w:t>Product or raw material substitution;</w:t>
      </w:r>
      <w:r w:rsidRPr="00BF72B7">
        <w:rPr>
          <w:rFonts w:cs="Times New Roman"/>
        </w:rPr>
        <w:tab/>
        <w:t>and</w:t>
      </w:r>
    </w:p>
    <w:p w14:paraId="3BDA03E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5D4EF4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(6)</w:t>
      </w:r>
      <w:r w:rsidRPr="00BF72B7">
        <w:rPr>
          <w:rFonts w:cs="Times New Roman"/>
        </w:rPr>
        <w:tab/>
        <w:t>Any other treatment option or alternative.</w:t>
      </w:r>
    </w:p>
    <w:p w14:paraId="44EBD3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5CDC6B5" w14:textId="4DBD2142"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 If an evaluation of the alternatives analysis reveals that economically and technologically reasonable treatment options, combined with any alternatives, would prevent the need for the lowering of water quality, the Department shall deny the request.</w:t>
      </w:r>
    </w:p>
    <w:p w14:paraId="124CD61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bookmarkEnd w:id="8"/>
    <w:p w14:paraId="713CD0CD" w14:textId="6BB1D138"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 xml:space="preserve">c. If there are </w:t>
      </w:r>
      <w:proofErr w:type="gramStart"/>
      <w:r w:rsidRPr="00BF72B7">
        <w:rPr>
          <w:rFonts w:cs="Times New Roman"/>
        </w:rPr>
        <w:t>no</w:t>
      </w:r>
      <w:proofErr w:type="gramEnd"/>
      <w:r w:rsidRPr="00BF72B7">
        <w:rPr>
          <w:rFonts w:cs="Times New Roman"/>
        </w:rPr>
        <w:t xml:space="preserve"> economically and technologically reasonable alternatives to a proposed discharge that will result in the lowering of water quality of a waterbody, the Department shall evaluate whether the proposed discharge is necessary for important economic or social development and may deny the request based upon this evaluation. For purposes of this evaluation, several economic and social factors may be considered, including, but not limited to, the following: </w:t>
      </w:r>
    </w:p>
    <w:p w14:paraId="1FB42EEE" w14:textId="77777777" w:rsidR="00BF72B7" w:rsidRPr="00BF72B7" w:rsidRDefault="00BF72B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523321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Employment (increases, maintenance, or avoidance of reduction</w:t>
      </w:r>
      <w:proofErr w:type="gramStart"/>
      <w:r w:rsidRPr="00BF72B7">
        <w:rPr>
          <w:rFonts w:cs="Times New Roman"/>
        </w:rPr>
        <w:t>);</w:t>
      </w:r>
      <w:proofErr w:type="gramEnd"/>
    </w:p>
    <w:p w14:paraId="7246AD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C7E94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Increased industrial </w:t>
      </w:r>
      <w:proofErr w:type="gramStart"/>
      <w:r w:rsidRPr="00BF72B7">
        <w:rPr>
          <w:rFonts w:cs="Times New Roman"/>
        </w:rPr>
        <w:t>production;</w:t>
      </w:r>
      <w:proofErr w:type="gramEnd"/>
    </w:p>
    <w:p w14:paraId="3F0E55E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401650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 xml:space="preserve">Improved community tax </w:t>
      </w:r>
      <w:proofErr w:type="gramStart"/>
      <w:r w:rsidRPr="00BF72B7">
        <w:rPr>
          <w:rFonts w:cs="Times New Roman"/>
        </w:rPr>
        <w:t>base;</w:t>
      </w:r>
      <w:proofErr w:type="gramEnd"/>
    </w:p>
    <w:p w14:paraId="648D20D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531E8D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Improved housing; and/or</w:t>
      </w:r>
    </w:p>
    <w:p w14:paraId="36BF63C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7641FB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(5)</w:t>
      </w:r>
      <w:r w:rsidRPr="00BF72B7">
        <w:rPr>
          <w:rFonts w:cs="Times New Roman"/>
        </w:rPr>
        <w:tab/>
        <w:t>Correction of an environmental or public health problem.</w:t>
      </w:r>
    </w:p>
    <w:p w14:paraId="072269F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479CB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 xml:space="preserve">d. Conformance of the proposed discharge with the applicable 208 Areawide Water Quality Management Plans may demonstrate importance to economic and social development as well as intergovernmental coordination and public participation. </w:t>
      </w:r>
    </w:p>
    <w:p w14:paraId="2C54FC7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3663A1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 Activities requiring permits or certification by the Department shall provide for public participation through the Department’s existing public notification processes.</w:t>
      </w:r>
    </w:p>
    <w:p w14:paraId="13CF94E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8FD76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 xml:space="preserve">The water quality of outstanding resource surface waters designated as Class </w:t>
      </w:r>
      <w:proofErr w:type="spellStart"/>
      <w:r w:rsidRPr="00BF72B7">
        <w:rPr>
          <w:rFonts w:cs="Times New Roman"/>
        </w:rPr>
        <w:t>ONRW</w:t>
      </w:r>
      <w:proofErr w:type="spellEnd"/>
      <w:r w:rsidRPr="00BF72B7">
        <w:rPr>
          <w:rFonts w:cs="Times New Roman"/>
        </w:rPr>
        <w:t xml:space="preserve"> or Class </w:t>
      </w:r>
      <w:proofErr w:type="spellStart"/>
      <w:r w:rsidRPr="00BF72B7">
        <w:rPr>
          <w:rFonts w:cs="Times New Roman"/>
        </w:rPr>
        <w:t>ORW</w:t>
      </w:r>
      <w:proofErr w:type="spellEnd"/>
      <w:r w:rsidRPr="00BF72B7">
        <w:rPr>
          <w:rFonts w:cs="Times New Roman"/>
        </w:rPr>
        <w:t xml:space="preserve"> shall be maintained and protected through application of the standards for these classifications as described in Section G.</w:t>
      </w:r>
    </w:p>
    <w:p w14:paraId="3248605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A3D699" w14:textId="276D869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4.</w:t>
      </w:r>
      <w:r w:rsidRPr="00BF72B7">
        <w:rPr>
          <w:rFonts w:cs="Times New Roman"/>
        </w:rPr>
        <w:tab/>
        <w:t>Certain natural conditions may cause a depression of dissolved oxygen in surface waters while existing and classified uses are still maintained. The Department shall allow a dissolved oxygen depression in these naturally low dissolved oxygen waterbodies as prescribed below pursuant to the Act, S.C. Code Sections 48</w:t>
      </w:r>
      <w:r w:rsidRPr="00BF72B7">
        <w:rPr>
          <w:rFonts w:cs="Times New Roman"/>
        </w:rPr>
        <w:noBreakHyphen/>
        <w:t>1</w:t>
      </w:r>
      <w:r w:rsidRPr="00BF72B7">
        <w:rPr>
          <w:rFonts w:cs="Times New Roman"/>
        </w:rPr>
        <w:noBreakHyphen/>
        <w:t>83, et seq.:</w:t>
      </w:r>
    </w:p>
    <w:p w14:paraId="316C76E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19AAFF" w14:textId="2FD2485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For purposes of section D of this regulation, the term “naturally low dissolved oxygen waterbody” is a waterbody that, between and including the months of March and October, has naturally low dissolved oxygen levels at some time and for which limits during those months shall be set based on a critical condition analysis. The term does not include the months of November through February unless low dissolved oxygen levels are known to exist during those months in the waterbody. For a naturally low dissolved oxygen waterbody, the quality of the surface waters shall not be cumulatively lowered more than 0.1 mg/L for dissolved oxygen from point sources and other </w:t>
      </w:r>
      <w:proofErr w:type="gramStart"/>
      <w:r w:rsidRPr="00BF72B7">
        <w:rPr>
          <w:rFonts w:cs="Times New Roman"/>
        </w:rPr>
        <w:t>activities;</w:t>
      </w:r>
      <w:proofErr w:type="gramEnd"/>
      <w:r w:rsidRPr="00BF72B7">
        <w:rPr>
          <w:rFonts w:cs="Times New Roman"/>
        </w:rPr>
        <w:t xml:space="preserve"> or</w:t>
      </w:r>
    </w:p>
    <w:p w14:paraId="58C1CBE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B76F60" w14:textId="052AD180"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Where natural conditions alone create dissolved oxygen concentrations less than one hundred ten percent (110%) of the applicable water quality standard established for that waterbody, the minimum acceptable concentration is ninety percent (90%) of the natural condition. Under these circumstances, an anthropogenic dissolved oxygen depression greater than 0.1 mg/L shall not be allowed unless it is demonstrated that resident aquatic species shall not be adversely affected pursuant to S.C. Code Section 48</w:t>
      </w:r>
      <w:r w:rsidRPr="00BF72B7">
        <w:rPr>
          <w:rFonts w:cs="Times New Roman"/>
        </w:rPr>
        <w:noBreakHyphen/>
        <w:t>1</w:t>
      </w:r>
      <w:r w:rsidRPr="00BF72B7">
        <w:rPr>
          <w:rFonts w:cs="Times New Roman"/>
        </w:rPr>
        <w:noBreakHyphen/>
        <w:t>83. The Department may modify permit conditions to require appropriate instream biological monitoring.</w:t>
      </w:r>
    </w:p>
    <w:p w14:paraId="21387A4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B8162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The dissolved oxygen concentrations shall not be cumulatively lowered more than the deficit described above utilizing a daily average unless it can be demonstrated that resident aquatic species shall not be adversely affected by an alternate averaging period.</w:t>
      </w:r>
    </w:p>
    <w:p w14:paraId="473631D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522683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9" w:name="_Toc77837910"/>
      <w:r w:rsidRPr="00BF72B7">
        <w:rPr>
          <w:rFonts w:cs="Times New Roman"/>
          <w:b/>
        </w:rPr>
        <w:t>E.</w:t>
      </w:r>
      <w:r w:rsidRPr="00BF72B7">
        <w:rPr>
          <w:rFonts w:cs="Times New Roman"/>
          <w:b/>
        </w:rPr>
        <w:tab/>
        <w:t xml:space="preserve"> GENERAL RULES AND STANDARDS APPLICABLE TO ALL WATERS.</w:t>
      </w:r>
      <w:bookmarkEnd w:id="9"/>
    </w:p>
    <w:p w14:paraId="1403A89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B66A62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The General Assembly of South Carolina in the Act has declared the following policy: “It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fauna and flora, and the protection of physical property and other resources. It is further declared that to secure these purposes and the enforcement of the provisions of this Act, the Department of Health and Environmental Control shall have authority to abate, control and prevent pollution.”</w:t>
      </w:r>
    </w:p>
    <w:p w14:paraId="5C0214F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6EA407C" w14:textId="56B3D79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The classes and standards described in Sections G and H of this regulation implement the above State policy by protecting the waters of South Carolina. Consistent with the above policy, the Department adopts the following general standards in items 3</w:t>
      </w:r>
      <w:r w:rsidRPr="00BF72B7">
        <w:rPr>
          <w:rFonts w:cs="Times New Roman"/>
        </w:rPr>
        <w:noBreakHyphen/>
        <w:t>19 for all waters of South Carolina.</w:t>
      </w:r>
    </w:p>
    <w:p w14:paraId="73B8B43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FE622F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No waters of the State shall be used for the sole or principal purpose of transporting or treating wastes.</w:t>
      </w:r>
    </w:p>
    <w:p w14:paraId="0AD7D26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4B01C4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t>a. Any discharge into waters of the State must be permitted by the Department and receive a degree of treatment and/or control which shall produce an effluent which is consistent with the Act, the Clean Water Act (</w:t>
      </w:r>
      <w:proofErr w:type="spellStart"/>
      <w:r w:rsidRPr="00BF72B7">
        <w:rPr>
          <w:rFonts w:cs="Times New Roman"/>
        </w:rPr>
        <w:t>P.L</w:t>
      </w:r>
      <w:proofErr w:type="spellEnd"/>
      <w:r w:rsidRPr="00BF72B7">
        <w:rPr>
          <w:rFonts w:cs="Times New Roman"/>
        </w:rPr>
        <w:t>. 92</w:t>
      </w:r>
      <w:r w:rsidRPr="00BF72B7">
        <w:rPr>
          <w:rFonts w:cs="Times New Roman"/>
        </w:rPr>
        <w:noBreakHyphen/>
        <w:t>500, 95</w:t>
      </w:r>
      <w:r w:rsidRPr="00BF72B7">
        <w:rPr>
          <w:rFonts w:cs="Times New Roman"/>
        </w:rPr>
        <w:noBreakHyphen/>
        <w:t>217, 97</w:t>
      </w:r>
      <w:r w:rsidRPr="00BF72B7">
        <w:rPr>
          <w:rFonts w:cs="Times New Roman"/>
        </w:rPr>
        <w:noBreakHyphen/>
        <w:t>117, 100</w:t>
      </w:r>
      <w:r w:rsidRPr="00BF72B7">
        <w:rPr>
          <w:rFonts w:cs="Times New Roman"/>
        </w:rPr>
        <w:noBreakHyphen/>
        <w:t xml:space="preserve">4), this regulation, and related regulations. No permit issued by the Department shall be interpreted as creating any vested right in any person. Additionally, any discharge into waters of the State containing sanitary wastes shall be effectively disinfected as necessary to meet the appropriate standards of this regulation. The Department may require best management practices (BMPs) for control of stormwater runoff as part of the requirements of an NPDES permit, a </w:t>
      </w:r>
      <w:proofErr w:type="gramStart"/>
      <w:r w:rsidRPr="00BF72B7">
        <w:rPr>
          <w:rFonts w:cs="Times New Roman"/>
        </w:rPr>
        <w:t>State</w:t>
      </w:r>
      <w:proofErr w:type="gramEnd"/>
      <w:r w:rsidRPr="00BF72B7">
        <w:rPr>
          <w:rFonts w:cs="Times New Roman"/>
        </w:rPr>
        <w:t xml:space="preserve"> construction permit, or a State 401 Water Quality Certification.</w:t>
      </w:r>
    </w:p>
    <w:p w14:paraId="433A901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8B76FB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t>b. When not specifically covered by permit reporting requirements, any unauthorized discharge into waters of the State which may cause or contribute to an excursion of a water quality standard must be reported by the responsible party to the Department orally within twenty</w:t>
      </w:r>
      <w:r w:rsidRPr="00BF72B7">
        <w:rPr>
          <w:rFonts w:cs="Times New Roman"/>
        </w:rPr>
        <w:noBreakHyphen/>
        <w:t>four (24) hours of becoming aware of such conditions. Further, written notification must be provided to the Department (Bureau of Water) within five (5) calendar days of becoming aware of such conditions and the written notice must include the following:</w:t>
      </w:r>
    </w:p>
    <w:p w14:paraId="7045AEB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C4DCB7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A description of the discharge and </w:t>
      </w:r>
      <w:proofErr w:type="gramStart"/>
      <w:r w:rsidRPr="00BF72B7">
        <w:rPr>
          <w:rFonts w:cs="Times New Roman"/>
        </w:rPr>
        <w:t>cause;</w:t>
      </w:r>
      <w:proofErr w:type="gramEnd"/>
    </w:p>
    <w:p w14:paraId="0F83C4F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D28E43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The duration of the discharge, including exact dates and times, and if not corrected, the time that the unauthorized discharge is expected to cease, and what steps are being taken to eliminate, minimize, and prevent recurrence of the discharge.</w:t>
      </w:r>
    </w:p>
    <w:p w14:paraId="34C7142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5DDD2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t>All ground waters and surface waters of the State shall at all times, regardless of flow, be free from:</w:t>
      </w:r>
    </w:p>
    <w:p w14:paraId="2FFA4D6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0793F2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Sewage, industrial waste, or other waste that will settle to form sludge deposits that are unsightly, putrescent, or odorous to such a degree as to create a nuisance, or interfere with classified water uses or existing water </w:t>
      </w:r>
      <w:proofErr w:type="gramStart"/>
      <w:r w:rsidRPr="00BF72B7">
        <w:rPr>
          <w:rFonts w:cs="Times New Roman"/>
        </w:rPr>
        <w:t>uses;</w:t>
      </w:r>
      <w:proofErr w:type="gramEnd"/>
    </w:p>
    <w:p w14:paraId="36781B2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8B751A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Floating debris, oil, grease, scum, and other floating material attributable to sewage, industrial waste, or other waste in amounts sufficient to be unsightly to such a degree as to create a nuisance or interfere with classified water uses or existing water </w:t>
      </w:r>
      <w:proofErr w:type="gramStart"/>
      <w:r w:rsidRPr="00BF72B7">
        <w:rPr>
          <w:rFonts w:cs="Times New Roman"/>
        </w:rPr>
        <w:t>uses;</w:t>
      </w:r>
      <w:proofErr w:type="gramEnd"/>
    </w:p>
    <w:p w14:paraId="6BC5733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0E24AF2" w14:textId="4C62AF9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Sewage, industrial, or other waste which produce taste or odor or change the existing color or physical, chemical, or biological conditions in the receiving waters or aquifers to such a degree as to create a nuisance, or interfere with classified water uses (except classified uses within mixing zones as described in this regulation) or existing water uses; and</w:t>
      </w:r>
    </w:p>
    <w:p w14:paraId="5461D57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84829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High temperature, toxic, corrosive, or deleterious substances attributable to sewage, industrial waste, or other waste in concentrations or combinations which interfere with classified water uses (except classified uses within mixing zones as described in this regulation), existing water uses, or which are harmful to human, animal, plant or aquatic life.</w:t>
      </w:r>
    </w:p>
    <w:p w14:paraId="13758E1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FD850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w:t>
      </w:r>
      <w:r w:rsidRPr="00BF72B7">
        <w:rPr>
          <w:rFonts w:cs="Times New Roman"/>
        </w:rPr>
        <w:tab/>
        <w:t>Waters where classified uses are not being attained can be reclassified for protection of an attainable use and standards designated for that use where:</w:t>
      </w:r>
    </w:p>
    <w:p w14:paraId="4882462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8CA0F7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Natural conditions prevent the attainment of the use; or</w:t>
      </w:r>
    </w:p>
    <w:p w14:paraId="0ABF7AF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EDDBE9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Natural, ephemeral, intermittent, low flow conditions, or water levels prevent the attainment of the use; or</w:t>
      </w:r>
    </w:p>
    <w:p w14:paraId="4BE62ED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9F51D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Human caused conditions or sources prevent the attainment of the use and cannot be remedied or would cause more environmental damage to correct than to leave in place; or</w:t>
      </w:r>
    </w:p>
    <w:p w14:paraId="73142C6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7F8503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Dams, diversions, or other types of hydrologic modifications preclude the attainment of the use, and it is not feasible to restore the waterbody to its original condition or to operate such modification in a way that would result in the attainment of the use; or</w:t>
      </w:r>
    </w:p>
    <w:p w14:paraId="3C2973D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4DEB9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Physical conditions related to the natural features of the water body, such as the lack of a proper substrate, cover, flow, depth, pools, riffles, and the like, preclude attainment of aquatic life protection uses; or</w:t>
      </w:r>
    </w:p>
    <w:p w14:paraId="51544D6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A298BA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f.</w:t>
      </w:r>
      <w:r w:rsidRPr="00BF72B7">
        <w:rPr>
          <w:rFonts w:cs="Times New Roman"/>
        </w:rPr>
        <w:tab/>
        <w:t>Controls more stringent than those required by Sections 301(b) and 306 of the Clean Water Act would result in substantial and widespread economic and social impact.</w:t>
      </w:r>
    </w:p>
    <w:p w14:paraId="16DF8AD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8DD452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7.</w:t>
      </w:r>
      <w:r w:rsidRPr="00BF72B7">
        <w:rPr>
          <w:rFonts w:cs="Times New Roman"/>
        </w:rPr>
        <w:tab/>
        <w:t>Before the Department may grant a variance for any water of the State, there must be a demonstration that one of the following factors for reclassifying uses has been satisfied:</w:t>
      </w:r>
    </w:p>
    <w:p w14:paraId="7BB298B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D9ABE5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Natural conditions prevent the attainment of the use; or</w:t>
      </w:r>
    </w:p>
    <w:p w14:paraId="0484D94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78FA80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Natural, ephemeral, intermittent, low flow conditions, or water levels prevent the attainment of the use; or</w:t>
      </w:r>
    </w:p>
    <w:p w14:paraId="5D2DA8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BB92F1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Human caused conditions or sources prevent the attainment of the use and cannot be remedied or would cause more environmental damage to correct than to leave in place; or</w:t>
      </w:r>
    </w:p>
    <w:p w14:paraId="4A50EAE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51C1A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Dams, diversions, or other types of hydrologic modifications preclude the attainment of the use, and it is not feasible to restore the waterbody to its original condition or to operate such modification in a way that would result in the attainment of the use; or</w:t>
      </w:r>
    </w:p>
    <w:p w14:paraId="647EA33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94871B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Physical conditions related to the natural features of the water body, such as the lack of a proper substrate, cover, flow, depth, pools, riffles, and the like, preclude attainment of aquatic life protection uses; or</w:t>
      </w:r>
    </w:p>
    <w:p w14:paraId="1B4023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6A63AC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f.</w:t>
      </w:r>
      <w:r w:rsidRPr="00BF72B7">
        <w:rPr>
          <w:rFonts w:cs="Times New Roman"/>
        </w:rPr>
        <w:tab/>
        <w:t>Controls more stringent than those required by Sections 301(b) and 306 of the Clean Water Act would result in adverse social and economic impact, disproportionate to the benefits to the public health, safety, or welfare as a result of maintaining the standard.</w:t>
      </w:r>
    </w:p>
    <w:p w14:paraId="322AD43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01B301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8.</w:t>
      </w:r>
      <w:r w:rsidRPr="00BF72B7">
        <w:rPr>
          <w:rFonts w:cs="Times New Roman"/>
        </w:rPr>
        <w:tab/>
        <w:t xml:space="preserve">If the demonstration necessary under Section </w:t>
      </w:r>
      <w:proofErr w:type="spellStart"/>
      <w:r w:rsidRPr="00BF72B7">
        <w:rPr>
          <w:rFonts w:cs="Times New Roman"/>
        </w:rPr>
        <w:t>E.7</w:t>
      </w:r>
      <w:proofErr w:type="spellEnd"/>
      <w:r w:rsidRPr="00BF72B7">
        <w:rPr>
          <w:rFonts w:cs="Times New Roman"/>
        </w:rPr>
        <w:t xml:space="preserve"> above has been satisfied, the Department may then grant a variance provided the following apply:</w:t>
      </w:r>
    </w:p>
    <w:p w14:paraId="1E10EFD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ACD22B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The variance is granted to an individual discharger for a specific pollutant(s) or parameter(s) and does not otherwise modify water quality standards; and</w:t>
      </w:r>
    </w:p>
    <w:p w14:paraId="7ABA38C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521D44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The variance identifies and justifies the criterion that shall apply during the existence of the variance; and</w:t>
      </w:r>
    </w:p>
    <w:p w14:paraId="0DD9B6D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447D9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The variance is established as close to the underlying criterion as is possible and, upon expiration of the variance, the underlying criterion shall become the effective water quality standard for the waterbody; and</w:t>
      </w:r>
    </w:p>
    <w:p w14:paraId="03779D7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DFC3C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The variance is reviewed every three (3) years, at a minimum, and extended only where the conditions for granting the variance still apply; and</w:t>
      </w:r>
    </w:p>
    <w:p w14:paraId="096781D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EBE97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The variance does not exempt the discharger from compliance with any applicable technology or other water quality</w:t>
      </w:r>
      <w:r w:rsidRPr="00BF72B7">
        <w:rPr>
          <w:rFonts w:cs="Times New Roman"/>
        </w:rPr>
        <w:noBreakHyphen/>
        <w:t>based permit effluent limitations; and</w:t>
      </w:r>
    </w:p>
    <w:p w14:paraId="0F678EF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2E33C7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f.</w:t>
      </w:r>
      <w:r w:rsidRPr="00BF72B7">
        <w:rPr>
          <w:rFonts w:cs="Times New Roman"/>
        </w:rPr>
        <w:tab/>
        <w:t>The variance does not affect permit effluent limitations for other dischargers.</w:t>
      </w:r>
    </w:p>
    <w:p w14:paraId="329392A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6EAA7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9.</w:t>
      </w:r>
      <w:r w:rsidRPr="00BF72B7">
        <w:rPr>
          <w:rFonts w:cs="Times New Roman"/>
        </w:rPr>
        <w:tab/>
        <w:t>Prior to removing any uses or granting a variance, notice and an opportunity for a public hearing shall be provided.</w:t>
      </w:r>
    </w:p>
    <w:p w14:paraId="4A8EC39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F162D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10.</w:t>
      </w:r>
      <w:r w:rsidRPr="00BF72B7">
        <w:rPr>
          <w:rFonts w:cs="Times New Roman"/>
        </w:rPr>
        <w:tab/>
        <w:t>Discharge of fill into waters of the State is not allowed unless the activity is consistent with Department regulations and will result in enhancement of classified uses with no significant degradation to the aquatic ecosystem or water quality.</w:t>
      </w:r>
    </w:p>
    <w:p w14:paraId="046907A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C56703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11.</w:t>
      </w:r>
      <w:r w:rsidRPr="00BF72B7">
        <w:rPr>
          <w:rFonts w:cs="Times New Roman"/>
        </w:rPr>
        <w:tab/>
        <w:t>In order to protect and maintain lakes and other waters of the State, consideration needs to be given to the control of nutrients reaching the waters of the State. Therefore, the Department shall control nutrients as prescribed below.</w:t>
      </w:r>
    </w:p>
    <w:p w14:paraId="2B1B1DA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A4D9AA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Discharges of nutrients from all sources, including point and nonpoint, to waters of the State shall be prohibited or limited if the discharge would result in, or if the waters experience growths of, microscopic or macroscopic vegetation such that the water quality standards would be </w:t>
      </w:r>
      <w:proofErr w:type="gramStart"/>
      <w:r w:rsidRPr="00BF72B7">
        <w:rPr>
          <w:rFonts w:cs="Times New Roman"/>
        </w:rPr>
        <w:t>violated</w:t>
      </w:r>
      <w:proofErr w:type="gramEnd"/>
      <w:r w:rsidRPr="00BF72B7">
        <w:rPr>
          <w:rFonts w:cs="Times New Roman"/>
        </w:rPr>
        <w:t xml:space="preserve"> or the existing or classified uses of the waters would be impaired. Loading of nutrients shall be addressed on an individual basis as necessary to ensure compliance with the narrative and numeric criteria.</w:t>
      </w:r>
    </w:p>
    <w:p w14:paraId="1E331D1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EEB63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Numeric nutrient criteria for lakes are based on an ecoregional approach which takes into account the geographic location of the lakes within the State and are listed below. These numeric criteria are applicable to lakes of forty (40) acres or more. Lakes of less than forty (40) acres will continue to be protected by the narrative criteria.</w:t>
      </w:r>
    </w:p>
    <w:p w14:paraId="45D1602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C62A1E5" w14:textId="07E79E3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For the Blue Ridge Mountains ecoregion of the State, total phosphorus shall not exceed 0.02 mg/L, chlorophyll </w:t>
      </w:r>
      <w:r w:rsidRPr="00BF72B7">
        <w:rPr>
          <w:rFonts w:cs="Times New Roman"/>
          <w:i/>
          <w:iCs/>
        </w:rPr>
        <w:t>a</w:t>
      </w:r>
      <w:r w:rsidRPr="00BF72B7">
        <w:rPr>
          <w:rFonts w:cs="Times New Roman"/>
        </w:rPr>
        <w:t xml:space="preserve"> shall not exceed 10 µg/L, and total nitrogen shall not exceed 0.35 mg/L.</w:t>
      </w:r>
    </w:p>
    <w:p w14:paraId="3EE98CF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0D25B44" w14:textId="1AAF455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 xml:space="preserve">For the Piedmont and Southeastern Plains ecoregions of the State, total phosphorus shall not exceed 0.06 mg/L, chlorophyll </w:t>
      </w:r>
      <w:r w:rsidRPr="00BF72B7">
        <w:rPr>
          <w:rFonts w:cs="Times New Roman"/>
          <w:i/>
          <w:iCs/>
        </w:rPr>
        <w:t>a</w:t>
      </w:r>
      <w:r w:rsidRPr="00BF72B7">
        <w:rPr>
          <w:rFonts w:cs="Times New Roman"/>
        </w:rPr>
        <w:t xml:space="preserve"> shall not exceed 40 µg/L, and total nitrogen shall not exceed 1.50 mg/L.</w:t>
      </w:r>
    </w:p>
    <w:p w14:paraId="410410A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3FEAA8F" w14:textId="157975C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 xml:space="preserve">For the Middle Atlantic Coastal Plains ecoregion of the State, total phosphorus shall not exceed 0.09 mg/L, chlorophyll </w:t>
      </w:r>
      <w:r w:rsidRPr="00BF72B7">
        <w:rPr>
          <w:rFonts w:cs="Times New Roman"/>
          <w:i/>
          <w:iCs/>
        </w:rPr>
        <w:t>a</w:t>
      </w:r>
      <w:r w:rsidRPr="00BF72B7">
        <w:rPr>
          <w:rFonts w:cs="Times New Roman"/>
        </w:rPr>
        <w:t xml:space="preserve"> shall not exceed 40 µg/L, and total nitrogen shall not exceed 1.50 mg/L.</w:t>
      </w:r>
    </w:p>
    <w:p w14:paraId="6BE2010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4E0B2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In evaluating the effects of nutrients upon the quality of lakes and other waters of the State, the Department may consider, but not be limited to, such factors as the hydrology and morphometry of the waterbody, the existing and projected trophic state, characteristics of the loadings, and other control mechanisms in order to protect the existing and classified uses of the waters.</w:t>
      </w:r>
    </w:p>
    <w:p w14:paraId="450FF95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0DD74B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 xml:space="preserve">The Department shall take appropriate action, to include, but not be limited </w:t>
      </w:r>
      <w:proofErr w:type="gramStart"/>
      <w:r w:rsidRPr="00BF72B7">
        <w:rPr>
          <w:rFonts w:cs="Times New Roman"/>
        </w:rPr>
        <w:t>to:</w:t>
      </w:r>
      <w:proofErr w:type="gramEnd"/>
      <w:r w:rsidRPr="00BF72B7">
        <w:rPr>
          <w:rFonts w:cs="Times New Roman"/>
        </w:rPr>
        <w:t xml:space="preserve"> establishing numeric effluent limitations in permits, establishing Total Maximum Daily Loads, establishing waste load allocations, and establishing load allocations for nutrients to ensure that the lakes attain and maintain the above narrative and numeric criteria and other applicable water quality standards.</w:t>
      </w:r>
    </w:p>
    <w:p w14:paraId="1AD28E5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AAB192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The criteria specific to lakes shall be applicable to all portions of the lake. For this purpose, the Department shall define the applicable area to be that area covered when measured at full pool elevation.</w:t>
      </w:r>
    </w:p>
    <w:p w14:paraId="30F1224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DBC8BE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 xml:space="preserve">12. a. The water temperature of all Freshwaters which are free flowing shall not be increased more than </w:t>
      </w:r>
      <w:proofErr w:type="spellStart"/>
      <w:r w:rsidRPr="00BF72B7">
        <w:rPr>
          <w:rFonts w:cs="Times New Roman"/>
        </w:rPr>
        <w:t>5°F</w:t>
      </w:r>
      <w:proofErr w:type="spellEnd"/>
      <w:r w:rsidRPr="00BF72B7">
        <w:rPr>
          <w:rFonts w:cs="Times New Roman"/>
        </w:rPr>
        <w:t xml:space="preserve"> (</w:t>
      </w:r>
      <w:proofErr w:type="spellStart"/>
      <w:r w:rsidRPr="00BF72B7">
        <w:rPr>
          <w:rFonts w:cs="Times New Roman"/>
        </w:rPr>
        <w:t>2.8°C</w:t>
      </w:r>
      <w:proofErr w:type="spellEnd"/>
      <w:r w:rsidRPr="00BF72B7">
        <w:rPr>
          <w:rFonts w:cs="Times New Roman"/>
        </w:rPr>
        <w:t xml:space="preserve">) above natural temperature conditions and shall not exceed a maximum of </w:t>
      </w:r>
      <w:proofErr w:type="spellStart"/>
      <w:r w:rsidRPr="00BF72B7">
        <w:rPr>
          <w:rFonts w:cs="Times New Roman"/>
        </w:rPr>
        <w:t>90°F</w:t>
      </w:r>
      <w:proofErr w:type="spellEnd"/>
      <w:r w:rsidRPr="00BF72B7">
        <w:rPr>
          <w:rFonts w:cs="Times New Roman"/>
        </w:rPr>
        <w:t xml:space="preserve"> (</w:t>
      </w:r>
      <w:proofErr w:type="spellStart"/>
      <w:r w:rsidRPr="00BF72B7">
        <w:rPr>
          <w:rFonts w:cs="Times New Roman"/>
        </w:rPr>
        <w:t>32.2°C</w:t>
      </w:r>
      <w:proofErr w:type="spellEnd"/>
      <w:r w:rsidRPr="00BF72B7">
        <w:rPr>
          <w:rFonts w:cs="Times New Roman"/>
        </w:rPr>
        <w:t>) as a result of the discharge of heated liquids unless a different site</w:t>
      </w:r>
      <w:r w:rsidRPr="00BF72B7">
        <w:rPr>
          <w:rFonts w:cs="Times New Roman"/>
        </w:rPr>
        <w:noBreakHyphen/>
        <w:t xml:space="preserve">specific temperature standard as provided for in </w:t>
      </w:r>
      <w:proofErr w:type="spellStart"/>
      <w:r w:rsidRPr="00BF72B7">
        <w:rPr>
          <w:rFonts w:cs="Times New Roman"/>
        </w:rPr>
        <w:t>C.12</w:t>
      </w:r>
      <w:proofErr w:type="spellEnd"/>
      <w:r w:rsidRPr="00BF72B7">
        <w:rPr>
          <w:rFonts w:cs="Times New Roman"/>
        </w:rPr>
        <w:t xml:space="preserve">. has been established, a mixing zone as provided in </w:t>
      </w:r>
      <w:proofErr w:type="spellStart"/>
      <w:r w:rsidRPr="00BF72B7">
        <w:rPr>
          <w:rFonts w:cs="Times New Roman"/>
        </w:rPr>
        <w:t>C.10</w:t>
      </w:r>
      <w:proofErr w:type="spellEnd"/>
      <w:r w:rsidRPr="00BF72B7">
        <w:rPr>
          <w:rFonts w:cs="Times New Roman"/>
        </w:rPr>
        <w:t>. has been established, or a Section 316(a) determination under the Federal Clean Water Act has been completed.</w:t>
      </w:r>
    </w:p>
    <w:p w14:paraId="354F164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616459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The weekly average water temperature of all Shellfish Harvesting, Class SA and Class SB waters shall not exceed </w:t>
      </w:r>
      <w:proofErr w:type="spellStart"/>
      <w:r w:rsidRPr="00BF72B7">
        <w:rPr>
          <w:rFonts w:cs="Times New Roman"/>
        </w:rPr>
        <w:t>4°F</w:t>
      </w:r>
      <w:proofErr w:type="spellEnd"/>
      <w:r w:rsidRPr="00BF72B7">
        <w:rPr>
          <w:rFonts w:cs="Times New Roman"/>
        </w:rPr>
        <w:t xml:space="preserve"> (</w:t>
      </w:r>
      <w:proofErr w:type="spellStart"/>
      <w:r w:rsidRPr="00BF72B7">
        <w:rPr>
          <w:rFonts w:cs="Times New Roman"/>
        </w:rPr>
        <w:t>2.2°C</w:t>
      </w:r>
      <w:proofErr w:type="spellEnd"/>
      <w:r w:rsidRPr="00BF72B7">
        <w:rPr>
          <w:rFonts w:cs="Times New Roman"/>
        </w:rPr>
        <w:t xml:space="preserve">) above natural conditions during the fall, winter or spring, and shall not exceed </w:t>
      </w:r>
      <w:proofErr w:type="spellStart"/>
      <w:r w:rsidRPr="00BF72B7">
        <w:rPr>
          <w:rFonts w:cs="Times New Roman"/>
        </w:rPr>
        <w:t>1.5°F</w:t>
      </w:r>
      <w:proofErr w:type="spellEnd"/>
      <w:r w:rsidRPr="00BF72B7">
        <w:rPr>
          <w:rFonts w:cs="Times New Roman"/>
        </w:rPr>
        <w:t xml:space="preserve"> (</w:t>
      </w:r>
      <w:proofErr w:type="spellStart"/>
      <w:r w:rsidRPr="00BF72B7">
        <w:rPr>
          <w:rFonts w:cs="Times New Roman"/>
        </w:rPr>
        <w:t>0.8°C</w:t>
      </w:r>
      <w:proofErr w:type="spellEnd"/>
      <w:r w:rsidRPr="00BF72B7">
        <w:rPr>
          <w:rFonts w:cs="Times New Roman"/>
        </w:rPr>
        <w:t>) above natural conditions during the summer as a result of the discharge of heated liquids unless a different site</w:t>
      </w:r>
      <w:r w:rsidRPr="00BF72B7">
        <w:rPr>
          <w:rFonts w:cs="Times New Roman"/>
        </w:rPr>
        <w:noBreakHyphen/>
        <w:t xml:space="preserve">specific temperature standard as provided for in </w:t>
      </w:r>
      <w:proofErr w:type="spellStart"/>
      <w:r w:rsidRPr="00BF72B7">
        <w:rPr>
          <w:rFonts w:cs="Times New Roman"/>
        </w:rPr>
        <w:t>C.12</w:t>
      </w:r>
      <w:proofErr w:type="spellEnd"/>
      <w:r w:rsidRPr="00BF72B7">
        <w:rPr>
          <w:rFonts w:cs="Times New Roman"/>
        </w:rPr>
        <w:t xml:space="preserve">. has been established, a mixing zone as </w:t>
      </w:r>
      <w:r w:rsidRPr="00BF72B7">
        <w:rPr>
          <w:rFonts w:cs="Times New Roman"/>
        </w:rPr>
        <w:lastRenderedPageBreak/>
        <w:t xml:space="preserve">provided for in </w:t>
      </w:r>
      <w:proofErr w:type="spellStart"/>
      <w:r w:rsidRPr="00BF72B7">
        <w:rPr>
          <w:rFonts w:cs="Times New Roman"/>
        </w:rPr>
        <w:t>C.10</w:t>
      </w:r>
      <w:proofErr w:type="spellEnd"/>
      <w:r w:rsidRPr="00BF72B7">
        <w:rPr>
          <w:rFonts w:cs="Times New Roman"/>
        </w:rPr>
        <w:t xml:space="preserve"> has been established, or a Section 316(a) determination under the Federal Clean Water Act has been completed.</w:t>
      </w:r>
    </w:p>
    <w:p w14:paraId="0F7944C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A4FFDE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 xml:space="preserve">The weekly average water temperature of all Freshwaters which are lakes shall not be increased more than </w:t>
      </w:r>
      <w:proofErr w:type="spellStart"/>
      <w:r w:rsidRPr="00BF72B7">
        <w:rPr>
          <w:rFonts w:cs="Times New Roman"/>
        </w:rPr>
        <w:t>5°F</w:t>
      </w:r>
      <w:proofErr w:type="spellEnd"/>
      <w:r w:rsidRPr="00BF72B7">
        <w:rPr>
          <w:rFonts w:cs="Times New Roman"/>
        </w:rPr>
        <w:t xml:space="preserve"> (</w:t>
      </w:r>
      <w:proofErr w:type="spellStart"/>
      <w:r w:rsidRPr="00BF72B7">
        <w:rPr>
          <w:rFonts w:cs="Times New Roman"/>
        </w:rPr>
        <w:t>2.8°C</w:t>
      </w:r>
      <w:proofErr w:type="spellEnd"/>
      <w:r w:rsidRPr="00BF72B7">
        <w:rPr>
          <w:rFonts w:cs="Times New Roman"/>
        </w:rPr>
        <w:t xml:space="preserve">) above natural conditions and shall not exceed </w:t>
      </w:r>
      <w:proofErr w:type="spellStart"/>
      <w:r w:rsidRPr="00BF72B7">
        <w:rPr>
          <w:rFonts w:cs="Times New Roman"/>
        </w:rPr>
        <w:t>90°F</w:t>
      </w:r>
      <w:proofErr w:type="spellEnd"/>
      <w:r w:rsidRPr="00BF72B7">
        <w:rPr>
          <w:rFonts w:cs="Times New Roman"/>
        </w:rPr>
        <w:t xml:space="preserve"> (</w:t>
      </w:r>
      <w:proofErr w:type="spellStart"/>
      <w:r w:rsidRPr="00BF72B7">
        <w:rPr>
          <w:rFonts w:cs="Times New Roman"/>
        </w:rPr>
        <w:t>32.2°C</w:t>
      </w:r>
      <w:proofErr w:type="spellEnd"/>
      <w:r w:rsidRPr="00BF72B7">
        <w:rPr>
          <w:rFonts w:cs="Times New Roman"/>
        </w:rPr>
        <w:t>) as a result of the discharge of heated liquids unless a different site</w:t>
      </w:r>
      <w:r w:rsidRPr="00BF72B7">
        <w:rPr>
          <w:rFonts w:cs="Times New Roman"/>
        </w:rPr>
        <w:noBreakHyphen/>
        <w:t xml:space="preserve">specific temperature standard as provided for in </w:t>
      </w:r>
      <w:proofErr w:type="spellStart"/>
      <w:r w:rsidRPr="00BF72B7">
        <w:rPr>
          <w:rFonts w:cs="Times New Roman"/>
        </w:rPr>
        <w:t>C.12</w:t>
      </w:r>
      <w:proofErr w:type="spellEnd"/>
      <w:r w:rsidRPr="00BF72B7">
        <w:rPr>
          <w:rFonts w:cs="Times New Roman"/>
        </w:rPr>
        <w:t xml:space="preserve">. has been established, a mixing zone as provided in </w:t>
      </w:r>
      <w:proofErr w:type="spellStart"/>
      <w:r w:rsidRPr="00BF72B7">
        <w:rPr>
          <w:rFonts w:cs="Times New Roman"/>
        </w:rPr>
        <w:t>C.10</w:t>
      </w:r>
      <w:proofErr w:type="spellEnd"/>
      <w:r w:rsidRPr="00BF72B7">
        <w:rPr>
          <w:rFonts w:cs="Times New Roman"/>
        </w:rPr>
        <w:t>. has been established, or a Section 316(a) determination under the Federal Clean Water Act has been completed.</w:t>
      </w:r>
    </w:p>
    <w:p w14:paraId="29CC539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AEDAE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13.</w:t>
      </w:r>
      <w:r w:rsidRPr="00BF72B7">
        <w:rPr>
          <w:rFonts w:cs="Times New Roman"/>
        </w:rPr>
        <w:tab/>
        <w:t>Numeric criteria based on organoleptic data (prevention of undesirable taste and odor) are adopted herein. Those substances and their criteria are listed in the appendix. For those substances which have aquatic life and/or human health numeric criteria and organoleptic numeric criteria, the most stringent of the three (3) shall be used for derivation of permit effluent limitations.</w:t>
      </w:r>
    </w:p>
    <w:p w14:paraId="3510F27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6318B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14.</w:t>
      </w:r>
      <w:r w:rsidRPr="00BF72B7">
        <w:rPr>
          <w:rFonts w:cs="Times New Roman"/>
        </w:rPr>
        <w:tab/>
        <w:t>Numeric criteria for the protection and maintenance of all classes of surface waters are adopted herein and are listed in Sections E, G, and the appendix. Footnotes that further describe the application of these numeric criteria are included in the appendix.</w:t>
      </w:r>
    </w:p>
    <w:p w14:paraId="15C94A2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62E011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Application of numeric criteria to protect aquatic life.</w:t>
      </w:r>
    </w:p>
    <w:p w14:paraId="0DEC00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1C918D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The stated CMC value shall be used as an acute toxicity number for calculating permit effluent limitations.</w:t>
      </w:r>
    </w:p>
    <w:p w14:paraId="0ACB520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5162FB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The stated CCC value shall be used as a chronic toxicity number for calculating permit effluent limitations.</w:t>
      </w:r>
    </w:p>
    <w:p w14:paraId="2F31EF5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9B72D8D" w14:textId="228A6039"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If metals concentrations for numeric criteria are hardness</w:t>
      </w:r>
      <w:r w:rsidRPr="00BF72B7">
        <w:rPr>
          <w:rFonts w:cs="Times New Roman"/>
        </w:rPr>
        <w:noBreakHyphen/>
        <w:t xml:space="preserve">dependent, the CMC and CCC concentrations shall be based on 25 mg/L hardness (as expressed as </w:t>
      </w:r>
      <w:proofErr w:type="spellStart"/>
      <w:r w:rsidRPr="00BF72B7">
        <w:rPr>
          <w:rFonts w:cs="Times New Roman"/>
        </w:rPr>
        <w:t>CaCO</w:t>
      </w:r>
      <w:r w:rsidRPr="00BF72B7">
        <w:rPr>
          <w:rFonts w:cs="Times New Roman"/>
          <w:vertAlign w:val="subscript"/>
        </w:rPr>
        <w:t>3</w:t>
      </w:r>
      <w:proofErr w:type="spellEnd"/>
      <w:r w:rsidRPr="00BF72B7">
        <w:rPr>
          <w:rFonts w:cs="Times New Roman"/>
        </w:rPr>
        <w:t>) if the ambient hardness is less than 25 mg/L. Concentrations of hardness less than 400 mg/L maybe based on the actual mixed stream hardness if it is greater than 25 mg/L and less than 400 mg/L and 400 mg/L if the ambient hardness is greater than 400 mg/L.</w:t>
      </w:r>
    </w:p>
    <w:p w14:paraId="735B515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14D402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If separate numeric criteria are given for fresh and salt waters, they shall be applied as appropriate. In transitional tidal and estuarine areas, the Department shall apply the more stringent of the criteria to protect the existing and classified uses of the waters of the State.</w:t>
      </w:r>
    </w:p>
    <w:p w14:paraId="5BA2798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31CD8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(5)</w:t>
      </w:r>
      <w:r w:rsidRPr="00BF72B7">
        <w:rPr>
          <w:rFonts w:cs="Times New Roman"/>
        </w:rPr>
        <w:tab/>
        <w:t>The Department shall review new or revised EPA criteria for adoption by South Carolina when published in final form.</w:t>
      </w:r>
    </w:p>
    <w:p w14:paraId="04A4EA4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5BBBF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(6)</w:t>
      </w:r>
      <w:r w:rsidRPr="00BF72B7">
        <w:rPr>
          <w:rFonts w:cs="Times New Roman"/>
        </w:rPr>
        <w:tab/>
        <w:t>If the State develops site</w:t>
      </w:r>
      <w:r w:rsidRPr="00BF72B7">
        <w:rPr>
          <w:rFonts w:cs="Times New Roman"/>
        </w:rPr>
        <w:noBreakHyphen/>
        <w:t>specific criteria for any substances for which EPA has developed national criteria, the site</w:t>
      </w:r>
      <w:r w:rsidRPr="00BF72B7">
        <w:rPr>
          <w:rFonts w:cs="Times New Roman"/>
        </w:rPr>
        <w:noBreakHyphen/>
        <w:t>specific criteria shall supersede the national criteria.</w:t>
      </w:r>
    </w:p>
    <w:p w14:paraId="4EB1FDF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69539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Application of numeric criteria to protect human health.</w:t>
      </w:r>
    </w:p>
    <w:p w14:paraId="6CB86D5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A46B5B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If separate numeric criteria are given for organism consumption, water and organism consumption (W/O), and drinking water Maximum Contaminant Levels (</w:t>
      </w:r>
      <w:proofErr w:type="spellStart"/>
      <w:r w:rsidRPr="00BF72B7">
        <w:rPr>
          <w:rFonts w:cs="Times New Roman"/>
        </w:rPr>
        <w:t>MCLs</w:t>
      </w:r>
      <w:proofErr w:type="spellEnd"/>
      <w:r w:rsidRPr="00BF72B7">
        <w:rPr>
          <w:rFonts w:cs="Times New Roman"/>
        </w:rPr>
        <w:t>), they shall be applied as appropriate. The most stringent of the criteria shall be applied to protect the existing and classified uses of the waters of the State.</w:t>
      </w:r>
    </w:p>
    <w:p w14:paraId="05B6CA2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075564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The Department shall review new or revised EPA criteria for adoption by South Carolina when published in final form by EPA.</w:t>
      </w:r>
    </w:p>
    <w:p w14:paraId="407C29D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65E694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If the State develops site</w:t>
      </w:r>
      <w:r w:rsidRPr="00BF72B7">
        <w:rPr>
          <w:rFonts w:cs="Times New Roman"/>
        </w:rPr>
        <w:noBreakHyphen/>
        <w:t>specific criteria for any substances for which EPA has developed national criteria, the site</w:t>
      </w:r>
      <w:r w:rsidRPr="00BF72B7">
        <w:rPr>
          <w:rFonts w:cs="Times New Roman"/>
        </w:rPr>
        <w:noBreakHyphen/>
        <w:t>specific criteria shall supersede the national criteria.</w:t>
      </w:r>
    </w:p>
    <w:p w14:paraId="1EF9EE3D" w14:textId="6B00B62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535500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Adoption of EPA human health criteria does not preclude the Department from considering health effects of other pollutants or from considering new or revised EPA criteria when developing effluent permit conditions.</w:t>
      </w:r>
    </w:p>
    <w:p w14:paraId="194C33C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B6A158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Application of criteria for the derivation of permit effluent limitations.</w:t>
      </w:r>
    </w:p>
    <w:p w14:paraId="4FC7DE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19D055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Numeric criteria for substances listed in Sections E, G, and the appendix shall be used by the Department to derive NPDES permit effluent limitations at the applicable critical flow conditions as determined by the Department unless an exception is provided below.</w:t>
      </w:r>
    </w:p>
    <w:p w14:paraId="3FE3865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6A4C0D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When the derived permit effluent limitation based on aquatic life numeric criteria is below the practical quantitation limit for a substance, the derived permit effluent limitation shall include an accompanying statement in the permit that the practical quantitation limit using approved analytical methods shall be considered as being in compliance with the limit. Appropriate biological monitoring requirements shall be incorporated into the permit to determine compliance with appropriate water quality standards. Additionally, if naturally occurring instream concentration for a substance is higher than the derived permit effluent limitation, the Department may establish permit effluent limitations at a level higher than the derived limit, but no higher than the natural background concentration. In such cases, the Department may require biological instream monitoring and/or WET testing.</w:t>
      </w:r>
    </w:p>
    <w:p w14:paraId="4986FC2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A8359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When the derived permit effluent limitation based on human health numeric criteria is below the practical quantitation limit for a substance, the derived permit effluent limitation shall include an accompanying statement in the permit that the practical quantitation limit using approved analytical methods shall be considered as being in compliance with the limit. Additionally, if naturally occurring instream concentration for a substance is higher than the derived permit effluent limitation, the Department may establish permit effluent limitations at a level higher than the derived limit, but no higher than the natural background concentration.</w:t>
      </w:r>
    </w:p>
    <w:p w14:paraId="7C17EE5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D1EC77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NPDES permit effluent limitations for metals shall normally be expressed on the permits as total recoverable metals, but the Department may utilize a federally</w:t>
      </w:r>
      <w:r w:rsidRPr="00BF72B7">
        <w:rPr>
          <w:rFonts w:cs="Times New Roman"/>
        </w:rPr>
        <w:noBreakHyphen/>
        <w:t>approved methodology to predict the dissolved fraction, partitioning coefficient, or the bioavailable portion of metals in calculating these limits.</w:t>
      </w:r>
    </w:p>
    <w:p w14:paraId="60D7B81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BE0E3D" w14:textId="213FC68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(5)</w:t>
      </w:r>
      <w:r w:rsidRPr="00BF72B7">
        <w:rPr>
          <w:rFonts w:cs="Times New Roman"/>
        </w:rPr>
        <w:tab/>
        <w:t xml:space="preserve">Except as provided herein, where application of </w:t>
      </w:r>
      <w:proofErr w:type="spellStart"/>
      <w:r w:rsidRPr="00BF72B7">
        <w:rPr>
          <w:rFonts w:cs="Times New Roman"/>
        </w:rPr>
        <w:t>MCLs</w:t>
      </w:r>
      <w:proofErr w:type="spellEnd"/>
      <w:r w:rsidRPr="00BF72B7">
        <w:rPr>
          <w:rFonts w:cs="Times New Roman"/>
        </w:rPr>
        <w:t xml:space="preserve"> or W/O numeric criteria using annual average flow for carcinogens, </w:t>
      </w:r>
      <w:proofErr w:type="spellStart"/>
      <w:r w:rsidRPr="00BF72B7">
        <w:rPr>
          <w:rFonts w:cs="Times New Roman"/>
        </w:rPr>
        <w:t>7Q10</w:t>
      </w:r>
      <w:proofErr w:type="spellEnd"/>
      <w:r w:rsidRPr="00BF72B7">
        <w:rPr>
          <w:rFonts w:cs="Times New Roman"/>
        </w:rPr>
        <w:t xml:space="preserve"> (or </w:t>
      </w:r>
      <w:proofErr w:type="spellStart"/>
      <w:r w:rsidRPr="00BF72B7">
        <w:rPr>
          <w:rFonts w:cs="Times New Roman"/>
        </w:rPr>
        <w:t>30Q5</w:t>
      </w:r>
      <w:proofErr w:type="spellEnd"/>
      <w:r w:rsidRPr="00BF72B7">
        <w:rPr>
          <w:rFonts w:cs="Times New Roman"/>
        </w:rPr>
        <w:t xml:space="preserve"> if provided by the applicant) for noncarcinogens, or comparable tidal conditions as determined by the Department results in permit effluent limitations more stringent than limitations derived from other applicable human health criteria (organism consumption only), aquatic life criteria, or organoleptic numeric values, </w:t>
      </w:r>
      <w:proofErr w:type="spellStart"/>
      <w:r w:rsidRPr="00BF72B7">
        <w:rPr>
          <w:rFonts w:cs="Times New Roman"/>
        </w:rPr>
        <w:t>MCLs</w:t>
      </w:r>
      <w:proofErr w:type="spellEnd"/>
      <w:r w:rsidRPr="00BF72B7">
        <w:rPr>
          <w:rFonts w:cs="Times New Roman"/>
        </w:rPr>
        <w:t xml:space="preserve"> or W/O shall be used in establishing permit effluent limitations for human health protection. The Department may, after Notice of Intent included in a notice of a proposed NPDES permit in accordance with </w:t>
      </w:r>
      <w:proofErr w:type="spellStart"/>
      <w:r w:rsidRPr="00BF72B7">
        <w:rPr>
          <w:rFonts w:cs="Times New Roman"/>
        </w:rPr>
        <w:t>R.61</w:t>
      </w:r>
      <w:proofErr w:type="spellEnd"/>
      <w:r w:rsidRPr="00BF72B7">
        <w:rPr>
          <w:rFonts w:cs="Times New Roman"/>
        </w:rPr>
        <w:noBreakHyphen/>
        <w:t xml:space="preserve">9.124.10, Procedures for Decision Making, determine that drinking water </w:t>
      </w:r>
      <w:proofErr w:type="spellStart"/>
      <w:r w:rsidRPr="00BF72B7">
        <w:rPr>
          <w:rFonts w:cs="Times New Roman"/>
        </w:rPr>
        <w:t>MCLs</w:t>
      </w:r>
      <w:proofErr w:type="spellEnd"/>
      <w:r w:rsidRPr="00BF72B7">
        <w:rPr>
          <w:rFonts w:cs="Times New Roman"/>
        </w:rPr>
        <w:t xml:space="preserve"> or W/O shall not apply to discharges to those waterbodies where there is: no potential to affect an existing or proposed drinking water source and no state</w:t>
      </w:r>
      <w:r w:rsidRPr="00BF72B7">
        <w:rPr>
          <w:rFonts w:cs="Times New Roman"/>
        </w:rPr>
        <w:noBreakHyphen/>
        <w:t>approved source water protection area. For purposes of this section, a proposed drinking water source is one for which a complete permit application, including plans and specifications for the intake, is on file with the Department at the time of consideration of an NPDES permit application for a discharge that will affect or has the potential to affect the drinking water source.</w:t>
      </w:r>
    </w:p>
    <w:p w14:paraId="6C3529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8EB02B" w14:textId="2626B6F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r>
      <w:r w:rsidRPr="00BF72B7">
        <w:rPr>
          <w:rFonts w:cs="Times New Roman"/>
        </w:rPr>
        <w:tab/>
        <w:t>(6)</w:t>
      </w:r>
      <w:r w:rsidRPr="00BF72B7">
        <w:rPr>
          <w:rFonts w:cs="Times New Roman"/>
        </w:rPr>
        <w:tab/>
        <w:t>Except as provided herein, the Department may determine that an NPDES permitted discharge will not cause, have reasonable potential to cause, or contribute to an exceedance of the numeric criterion for turbidity under the following conditions:</w:t>
      </w:r>
    </w:p>
    <w:p w14:paraId="5309352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497A6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proofErr w:type="spellStart"/>
      <w:r w:rsidRPr="00BF72B7">
        <w:rPr>
          <w:rFonts w:cs="Times New Roman"/>
        </w:rPr>
        <w:t>i</w:t>
      </w:r>
      <w:proofErr w:type="spellEnd"/>
      <w:r w:rsidRPr="00BF72B7">
        <w:rPr>
          <w:rFonts w:cs="Times New Roman"/>
        </w:rPr>
        <w:t>.</w:t>
      </w:r>
      <w:r w:rsidRPr="00BF72B7">
        <w:rPr>
          <w:rFonts w:cs="Times New Roman"/>
        </w:rPr>
        <w:tab/>
        <w:t xml:space="preserve">The facility withdraws its surface intake water containing turbidity from the same body of water into which the discharge is </w:t>
      </w:r>
      <w:proofErr w:type="gramStart"/>
      <w:r w:rsidRPr="00BF72B7">
        <w:rPr>
          <w:rFonts w:cs="Times New Roman"/>
        </w:rPr>
        <w:t>made;</w:t>
      </w:r>
      <w:proofErr w:type="gramEnd"/>
    </w:p>
    <w:p w14:paraId="54E99BB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10743E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ii.</w:t>
      </w:r>
      <w:r w:rsidRPr="00BF72B7">
        <w:rPr>
          <w:rFonts w:cs="Times New Roman"/>
        </w:rPr>
        <w:tab/>
        <w:t>The facility does not significantly concentrate or contribute additional turbidity to the discharged water; or</w:t>
      </w:r>
    </w:p>
    <w:p w14:paraId="2EC3A90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38B51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iii.</w:t>
      </w:r>
      <w:r w:rsidRPr="00BF72B7">
        <w:rPr>
          <w:rFonts w:cs="Times New Roman"/>
        </w:rPr>
        <w:tab/>
        <w:t>The facility does not alter the turbidity through chemical or physical means that would cause adverse water quality impacts to occur.</w:t>
      </w:r>
    </w:p>
    <w:p w14:paraId="5188A9C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2E6BA8D" w14:textId="3646E80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(7)</w:t>
      </w:r>
      <w:r w:rsidRPr="00BF72B7">
        <w:rPr>
          <w:rFonts w:cs="Times New Roman"/>
        </w:rPr>
        <w:tab/>
        <w:t>Site</w:t>
      </w:r>
      <w:r w:rsidRPr="00BF72B7">
        <w:rPr>
          <w:rFonts w:cs="Times New Roman"/>
        </w:rPr>
        <w:noBreakHyphen/>
        <w:t>specific permit effluent limitations and alternate criteria less stringent than those derived in accordance with the above requirements may be derived where it is demonstrated that such limits and criteria shall maintain the existing and classified uses, adequate opportunity for public participation in such derivation process has occurred, and the effluent shall not cause human health criteria to be exceeded. Where a site</w:t>
      </w:r>
      <w:r w:rsidRPr="00BF72B7">
        <w:rPr>
          <w:rFonts w:cs="Times New Roman"/>
        </w:rPr>
        <w:noBreakHyphen/>
        <w:t>specific permit effluent limitation and alternate criterion has been derived, such derivation shall be subject to EPA review as appropriate. Also, at a minimum, opportunity for input in derivation of a site</w:t>
      </w:r>
      <w:r w:rsidRPr="00BF72B7">
        <w:rPr>
          <w:rFonts w:cs="Times New Roman"/>
        </w:rPr>
        <w:noBreakHyphen/>
        <w:t>specific permit effluent limitation and alternate criterion shall be provided via public notice in NPDES permit notices.</w:t>
      </w:r>
    </w:p>
    <w:p w14:paraId="688F529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D61555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(8)</w:t>
      </w:r>
      <w:r w:rsidRPr="00BF72B7">
        <w:rPr>
          <w:rFonts w:cs="Times New Roman"/>
        </w:rPr>
        <w:tab/>
        <w:t>In order to protect recreational uses in freshwaters (including FW, and all types of Trout Waters) of the State, NPDES permit effluent limitations shall be specified as indicated below:</w:t>
      </w:r>
    </w:p>
    <w:p w14:paraId="7A1492B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153"/>
        <w:gridCol w:w="5279"/>
      </w:tblGrid>
      <w:tr w:rsidR="009D76B3" w:rsidRPr="00BF72B7" w14:paraId="63AC7FEA" w14:textId="77777777">
        <w:trPr>
          <w:trHeight w:val="275"/>
          <w:jc w:val="center"/>
        </w:trPr>
        <w:tc>
          <w:tcPr>
            <w:tcW w:w="3153" w:type="dxa"/>
          </w:tcPr>
          <w:p w14:paraId="024D970E" w14:textId="77777777" w:rsidR="009D76B3" w:rsidRPr="00BF72B7" w:rsidRDefault="009D76B3" w:rsidP="009D76B3">
            <w:pPr>
              <w:widowControl w:val="0"/>
              <w:autoSpaceDE w:val="0"/>
              <w:autoSpaceDN w:val="0"/>
              <w:ind w:left="107"/>
              <w:jc w:val="both"/>
              <w:rPr>
                <w:rFonts w:eastAsia="Times New Roman" w:cs="Times New Roman"/>
              </w:rPr>
            </w:pPr>
            <w:proofErr w:type="spellStart"/>
            <w:r w:rsidRPr="00BF72B7">
              <w:rPr>
                <w:rFonts w:eastAsia="Times New Roman" w:cs="Times New Roman"/>
              </w:rPr>
              <w:t>i</w:t>
            </w:r>
            <w:proofErr w:type="spellEnd"/>
            <w:r w:rsidRPr="00BF72B7">
              <w:rPr>
                <w:rFonts w:eastAsia="Times New Roman" w:cs="Times New Roman"/>
              </w:rPr>
              <w:t>. Monthly Average (</w:t>
            </w:r>
            <w:r w:rsidRPr="00BF72B7">
              <w:rPr>
                <w:rFonts w:eastAsia="Times New Roman" w:cs="Times New Roman"/>
                <w:iCs/>
              </w:rPr>
              <w:t>E. coli</w:t>
            </w:r>
            <w:r w:rsidRPr="00BF72B7">
              <w:rPr>
                <w:rFonts w:eastAsia="Times New Roman" w:cs="Times New Roman"/>
              </w:rPr>
              <w:t>)</w:t>
            </w:r>
          </w:p>
        </w:tc>
        <w:tc>
          <w:tcPr>
            <w:tcW w:w="5279" w:type="dxa"/>
          </w:tcPr>
          <w:p w14:paraId="75A8B173" w14:textId="5BC0C529" w:rsidR="009D76B3" w:rsidRPr="00BF72B7" w:rsidRDefault="009D76B3" w:rsidP="009D76B3">
            <w:pPr>
              <w:widowControl w:val="0"/>
              <w:autoSpaceDE w:val="0"/>
              <w:autoSpaceDN w:val="0"/>
              <w:ind w:left="108"/>
              <w:jc w:val="both"/>
              <w:rPr>
                <w:rFonts w:eastAsia="Times New Roman" w:cs="Times New Roman"/>
              </w:rPr>
            </w:pPr>
            <w:r w:rsidRPr="00BF72B7">
              <w:rPr>
                <w:rFonts w:eastAsia="Times New Roman" w:cs="Times New Roman"/>
              </w:rPr>
              <w:t xml:space="preserve">126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mL</w:t>
            </w:r>
          </w:p>
        </w:tc>
      </w:tr>
      <w:tr w:rsidR="009D76B3" w:rsidRPr="00BF72B7" w14:paraId="5C167E4A" w14:textId="77777777">
        <w:trPr>
          <w:trHeight w:val="275"/>
          <w:jc w:val="center"/>
        </w:trPr>
        <w:tc>
          <w:tcPr>
            <w:tcW w:w="3153" w:type="dxa"/>
          </w:tcPr>
          <w:p w14:paraId="6BB41D94"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ii. Daily Maximum (</w:t>
            </w:r>
            <w:r w:rsidRPr="00BF72B7">
              <w:rPr>
                <w:rFonts w:eastAsia="Times New Roman" w:cs="Times New Roman"/>
                <w:iCs/>
              </w:rPr>
              <w:t>E. coli</w:t>
            </w:r>
            <w:r w:rsidRPr="00BF72B7">
              <w:rPr>
                <w:rFonts w:eastAsia="Times New Roman" w:cs="Times New Roman"/>
              </w:rPr>
              <w:t>)</w:t>
            </w:r>
          </w:p>
        </w:tc>
        <w:tc>
          <w:tcPr>
            <w:tcW w:w="5279" w:type="dxa"/>
          </w:tcPr>
          <w:p w14:paraId="77DFB458" w14:textId="198EF0F9" w:rsidR="009D76B3" w:rsidRPr="00BF72B7" w:rsidRDefault="009D76B3" w:rsidP="009D76B3">
            <w:pPr>
              <w:widowControl w:val="0"/>
              <w:autoSpaceDE w:val="0"/>
              <w:autoSpaceDN w:val="0"/>
              <w:ind w:left="108"/>
              <w:jc w:val="both"/>
              <w:rPr>
                <w:rFonts w:eastAsia="Times New Roman" w:cs="Times New Roman"/>
              </w:rPr>
            </w:pPr>
            <w:r w:rsidRPr="00BF72B7">
              <w:rPr>
                <w:rFonts w:eastAsia="Times New Roman" w:cs="Times New Roman"/>
              </w:rPr>
              <w:t xml:space="preserve">349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 xml:space="preserve">mL (see </w:t>
            </w:r>
            <w:proofErr w:type="gramStart"/>
            <w:r w:rsidRPr="00BF72B7">
              <w:rPr>
                <w:rFonts w:eastAsia="Times New Roman" w:cs="Times New Roman"/>
              </w:rPr>
              <w:t>c(</w:t>
            </w:r>
            <w:proofErr w:type="gramEnd"/>
            <w:r w:rsidRPr="00BF72B7">
              <w:rPr>
                <w:rFonts w:eastAsia="Times New Roman" w:cs="Times New Roman"/>
              </w:rPr>
              <w:t>12) below)</w:t>
            </w:r>
          </w:p>
        </w:tc>
      </w:tr>
      <w:tr w:rsidR="009D76B3" w:rsidRPr="00BF72B7" w14:paraId="21DF6F25" w14:textId="77777777">
        <w:trPr>
          <w:trHeight w:val="1379"/>
          <w:jc w:val="center"/>
        </w:trPr>
        <w:tc>
          <w:tcPr>
            <w:tcW w:w="3153" w:type="dxa"/>
          </w:tcPr>
          <w:p w14:paraId="65F7D37E"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iii. Shellfish protection</w:t>
            </w:r>
          </w:p>
        </w:tc>
        <w:tc>
          <w:tcPr>
            <w:tcW w:w="5279" w:type="dxa"/>
          </w:tcPr>
          <w:p w14:paraId="6F797737" w14:textId="77777777" w:rsidR="009D76B3" w:rsidRPr="00BF72B7" w:rsidRDefault="009D76B3" w:rsidP="009D76B3">
            <w:pPr>
              <w:widowControl w:val="0"/>
              <w:autoSpaceDE w:val="0"/>
              <w:autoSpaceDN w:val="0"/>
              <w:ind w:left="108" w:right="95"/>
              <w:jc w:val="both"/>
              <w:rPr>
                <w:rFonts w:eastAsia="Times New Roman" w:cs="Times New Roman"/>
              </w:rPr>
            </w:pPr>
            <w:r w:rsidRPr="00BF72B7">
              <w:rPr>
                <w:rFonts w:eastAsia="Times New Roman" w:cs="Times New Roman"/>
              </w:rPr>
              <w:t xml:space="preserve">Class SFH requirements for fecal coliform (see </w:t>
            </w:r>
            <w:proofErr w:type="gramStart"/>
            <w:r w:rsidRPr="00BF72B7">
              <w:rPr>
                <w:rFonts w:eastAsia="Times New Roman" w:cs="Times New Roman"/>
              </w:rPr>
              <w:t>c(</w:t>
            </w:r>
            <w:proofErr w:type="gramEnd"/>
            <w:r w:rsidRPr="00BF72B7">
              <w:rPr>
                <w:rFonts w:eastAsia="Times New Roman" w:cs="Times New Roman"/>
              </w:rPr>
              <w:t>11)</w:t>
            </w:r>
            <w:proofErr w:type="spellStart"/>
            <w:r w:rsidRPr="00BF72B7">
              <w:rPr>
                <w:rFonts w:eastAsia="Times New Roman" w:cs="Times New Roman"/>
              </w:rPr>
              <w:t>i</w:t>
            </w:r>
            <w:proofErr w:type="spellEnd"/>
            <w:r w:rsidRPr="00BF72B7">
              <w:rPr>
                <w:rFonts w:eastAsia="Times New Roman" w:cs="Times New Roman"/>
              </w:rPr>
              <w:t>. and c(11)ii. below) may be specified (in addition to the limits above) for the protection of downstream waters (regardless of their individual classification) with shellfish uses.</w:t>
            </w:r>
          </w:p>
        </w:tc>
      </w:tr>
      <w:tr w:rsidR="009D76B3" w:rsidRPr="00BF72B7" w14:paraId="6048C03D" w14:textId="77777777">
        <w:trPr>
          <w:trHeight w:val="1105"/>
          <w:jc w:val="center"/>
        </w:trPr>
        <w:tc>
          <w:tcPr>
            <w:tcW w:w="3153" w:type="dxa"/>
          </w:tcPr>
          <w:p w14:paraId="13B7A327" w14:textId="77777777" w:rsidR="009D76B3" w:rsidRPr="00BF72B7" w:rsidRDefault="009D76B3" w:rsidP="009D76B3">
            <w:pPr>
              <w:widowControl w:val="0"/>
              <w:autoSpaceDE w:val="0"/>
              <w:autoSpaceDN w:val="0"/>
              <w:ind w:left="107" w:right="270"/>
              <w:jc w:val="both"/>
              <w:rPr>
                <w:rFonts w:eastAsia="Times New Roman" w:cs="Times New Roman"/>
              </w:rPr>
            </w:pPr>
            <w:r w:rsidRPr="00BF72B7">
              <w:rPr>
                <w:rFonts w:eastAsia="Times New Roman" w:cs="Times New Roman"/>
              </w:rPr>
              <w:t>iv. Municipal separate storm sewer systems</w:t>
            </w:r>
          </w:p>
        </w:tc>
        <w:tc>
          <w:tcPr>
            <w:tcW w:w="5279" w:type="dxa"/>
          </w:tcPr>
          <w:p w14:paraId="06FAD84D" w14:textId="77777777" w:rsidR="009D76B3" w:rsidRPr="00BF72B7" w:rsidRDefault="009D76B3" w:rsidP="009D76B3">
            <w:pPr>
              <w:widowControl w:val="0"/>
              <w:autoSpaceDE w:val="0"/>
              <w:autoSpaceDN w:val="0"/>
              <w:ind w:left="108" w:right="94"/>
              <w:jc w:val="both"/>
              <w:rPr>
                <w:rFonts w:eastAsia="Times New Roman" w:cs="Times New Roman"/>
              </w:rPr>
            </w:pPr>
            <w:r w:rsidRPr="00BF72B7">
              <w:rPr>
                <w:rFonts w:eastAsia="Times New Roman" w:cs="Times New Roman"/>
              </w:rPr>
              <w:t xml:space="preserve">For municipal separate storm sewer systems (as described in </w:t>
            </w:r>
            <w:proofErr w:type="spellStart"/>
            <w:r w:rsidRPr="00BF72B7">
              <w:rPr>
                <w:rFonts w:eastAsia="Times New Roman" w:cs="Times New Roman"/>
              </w:rPr>
              <w:t>R.61</w:t>
            </w:r>
            <w:r w:rsidRPr="00BF72B7">
              <w:rPr>
                <w:rFonts w:eastAsia="Times New Roman" w:cs="Times New Roman"/>
              </w:rPr>
              <w:noBreakHyphen/>
              <w:t>9.122.</w:t>
            </w:r>
            <w:proofErr w:type="gramStart"/>
            <w:r w:rsidRPr="00BF72B7">
              <w:rPr>
                <w:rFonts w:eastAsia="Times New Roman" w:cs="Times New Roman"/>
              </w:rPr>
              <w:t>26.a</w:t>
            </w:r>
            <w:proofErr w:type="spellEnd"/>
            <w:r w:rsidRPr="00BF72B7">
              <w:rPr>
                <w:rFonts w:eastAsia="Times New Roman" w:cs="Times New Roman"/>
              </w:rPr>
              <w:t>.</w:t>
            </w:r>
            <w:proofErr w:type="gramEnd"/>
            <w:r w:rsidRPr="00BF72B7">
              <w:rPr>
                <w:rFonts w:eastAsia="Times New Roman" w:cs="Times New Roman"/>
              </w:rPr>
              <w:t>), compliance with the bacterial standards shall be determined in accordance with c(13) below.</w:t>
            </w:r>
          </w:p>
        </w:tc>
      </w:tr>
      <w:tr w:rsidR="009D76B3" w:rsidRPr="00BF72B7" w14:paraId="5210BC0B" w14:textId="77777777">
        <w:trPr>
          <w:trHeight w:val="2759"/>
          <w:jc w:val="center"/>
        </w:trPr>
        <w:tc>
          <w:tcPr>
            <w:tcW w:w="3153" w:type="dxa"/>
          </w:tcPr>
          <w:p w14:paraId="6203BBD3" w14:textId="77777777" w:rsidR="009D76B3" w:rsidRPr="00BF72B7" w:rsidRDefault="009D76B3" w:rsidP="009D76B3">
            <w:pPr>
              <w:widowControl w:val="0"/>
              <w:autoSpaceDE w:val="0"/>
              <w:autoSpaceDN w:val="0"/>
              <w:ind w:left="107" w:right="483"/>
              <w:jc w:val="both"/>
              <w:rPr>
                <w:rFonts w:eastAsia="Times New Roman" w:cs="Times New Roman"/>
              </w:rPr>
            </w:pPr>
            <w:r w:rsidRPr="00BF72B7">
              <w:rPr>
                <w:rFonts w:eastAsia="Times New Roman" w:cs="Times New Roman"/>
              </w:rPr>
              <w:t>v. Protection of upstream and/or downstream waters</w:t>
            </w:r>
          </w:p>
        </w:tc>
        <w:tc>
          <w:tcPr>
            <w:tcW w:w="5279" w:type="dxa"/>
          </w:tcPr>
          <w:p w14:paraId="44497B6C" w14:textId="6C37F561" w:rsidR="009D76B3" w:rsidRPr="00BF72B7" w:rsidRDefault="009D76B3" w:rsidP="009D76B3">
            <w:pPr>
              <w:widowControl w:val="0"/>
              <w:autoSpaceDE w:val="0"/>
              <w:autoSpaceDN w:val="0"/>
              <w:ind w:left="108" w:right="93"/>
              <w:jc w:val="both"/>
              <w:rPr>
                <w:rFonts w:eastAsia="Times New Roman" w:cs="Times New Roman"/>
              </w:rPr>
            </w:pPr>
            <w:r w:rsidRPr="00BF72B7">
              <w:rPr>
                <w:rFonts w:eastAsia="Times New Roman" w:cs="Times New Roman"/>
              </w:rPr>
              <w:t xml:space="preserve">Permit limitations may include (in addition to the requirements listed in </w:t>
            </w:r>
            <w:proofErr w:type="gramStart"/>
            <w:r w:rsidRPr="00BF72B7">
              <w:rPr>
                <w:rFonts w:eastAsia="Times New Roman" w:cs="Times New Roman"/>
              </w:rPr>
              <w:t>c(</w:t>
            </w:r>
            <w:proofErr w:type="gramEnd"/>
            <w:r w:rsidRPr="00BF72B7">
              <w:rPr>
                <w:rFonts w:eastAsia="Times New Roman" w:cs="Times New Roman"/>
              </w:rPr>
              <w:t>8)</w:t>
            </w:r>
            <w:proofErr w:type="spellStart"/>
            <w:r w:rsidRPr="00BF72B7">
              <w:rPr>
                <w:rFonts w:eastAsia="Times New Roman" w:cs="Times New Roman"/>
              </w:rPr>
              <w:t>i</w:t>
            </w:r>
            <w:proofErr w:type="spellEnd"/>
            <w:r w:rsidRPr="00BF72B7">
              <w:rPr>
                <w:rFonts w:eastAsia="Times New Roman" w:cs="Times New Roman"/>
              </w:rPr>
              <w:t xml:space="preserve">. and c(8)ii. above) one or more bacterial limitations for fecal coliform, </w:t>
            </w:r>
            <w:r w:rsidRPr="00BF72B7">
              <w:rPr>
                <w:rFonts w:eastAsia="Times New Roman" w:cs="Times New Roman"/>
                <w:i/>
              </w:rPr>
              <w:t>E. coli</w:t>
            </w:r>
            <w:r w:rsidRPr="00BF72B7">
              <w:rPr>
                <w:rFonts w:eastAsia="Times New Roman" w:cs="Times New Roman"/>
                <w:iCs/>
              </w:rPr>
              <w:t>,</w:t>
            </w:r>
            <w:r w:rsidRPr="00BF72B7">
              <w:rPr>
                <w:rFonts w:eastAsia="Times New Roman" w:cs="Times New Roman"/>
                <w:i/>
              </w:rPr>
              <w:t xml:space="preserve"> </w:t>
            </w:r>
            <w:r w:rsidRPr="00BF72B7">
              <w:rPr>
                <w:rFonts w:eastAsia="Times New Roman" w:cs="Times New Roman"/>
              </w:rPr>
              <w:t>and/or enterococci to protect both uses in the specific receiving waterbody and also to protect any upstream and/or downstream uses that may be required. If more than one bacterial limit is required, the conditions associated with each section below shall apply independently regardless of the</w:t>
            </w:r>
            <w:r w:rsidRPr="00BF72B7">
              <w:rPr>
                <w:rFonts w:eastAsia="Times New Roman" w:cs="Times New Roman"/>
                <w:spacing w:val="41"/>
              </w:rPr>
              <w:t xml:space="preserve"> </w:t>
            </w:r>
            <w:r w:rsidRPr="00BF72B7">
              <w:rPr>
                <w:rFonts w:eastAsia="Times New Roman" w:cs="Times New Roman"/>
              </w:rPr>
              <w:t>water classification at the point of discharge.</w:t>
            </w:r>
          </w:p>
        </w:tc>
      </w:tr>
      <w:tr w:rsidR="009D76B3" w:rsidRPr="00BF72B7" w14:paraId="4AC546B8" w14:textId="77777777">
        <w:trPr>
          <w:trHeight w:val="1655"/>
          <w:jc w:val="center"/>
        </w:trPr>
        <w:tc>
          <w:tcPr>
            <w:tcW w:w="3153" w:type="dxa"/>
          </w:tcPr>
          <w:p w14:paraId="670ADBB8" w14:textId="77777777" w:rsidR="009D76B3" w:rsidRPr="00BF72B7" w:rsidRDefault="009D76B3" w:rsidP="009D76B3">
            <w:pPr>
              <w:widowControl w:val="0"/>
              <w:autoSpaceDE w:val="0"/>
              <w:autoSpaceDN w:val="0"/>
              <w:ind w:left="107" w:right="516"/>
              <w:jc w:val="both"/>
              <w:rPr>
                <w:rFonts w:eastAsia="Times New Roman" w:cs="Times New Roman"/>
              </w:rPr>
            </w:pPr>
            <w:r w:rsidRPr="00BF72B7">
              <w:rPr>
                <w:rFonts w:eastAsia="Times New Roman" w:cs="Times New Roman"/>
              </w:rPr>
              <w:lastRenderedPageBreak/>
              <w:t xml:space="preserve">vi. Class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protection</w:t>
            </w:r>
          </w:p>
        </w:tc>
        <w:tc>
          <w:tcPr>
            <w:tcW w:w="5279" w:type="dxa"/>
          </w:tcPr>
          <w:p w14:paraId="269C0700" w14:textId="77777777" w:rsidR="009D76B3" w:rsidRPr="00BF72B7" w:rsidRDefault="009D76B3" w:rsidP="009D76B3">
            <w:pPr>
              <w:widowControl w:val="0"/>
              <w:autoSpaceDE w:val="0"/>
              <w:autoSpaceDN w:val="0"/>
              <w:ind w:left="108" w:right="93"/>
              <w:jc w:val="both"/>
              <w:rPr>
                <w:rFonts w:eastAsia="Times New Roman" w:cs="Times New Roman"/>
              </w:rPr>
            </w:pPr>
            <w:r w:rsidRPr="00BF72B7">
              <w:rPr>
                <w:rFonts w:eastAsia="Times New Roman" w:cs="Times New Roman"/>
              </w:rPr>
              <w:t xml:space="preserve">For Class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waters, the bacterial requirements shall be those applicable to the classification of the waterbody immediately prior to reclassification to either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including consideration of natural conditions. See </w:t>
            </w:r>
            <w:proofErr w:type="spellStart"/>
            <w:r w:rsidRPr="00BF72B7">
              <w:rPr>
                <w:rFonts w:eastAsia="Times New Roman" w:cs="Times New Roman"/>
              </w:rPr>
              <w:t>G.5</w:t>
            </w:r>
            <w:proofErr w:type="spellEnd"/>
            <w:r w:rsidRPr="00BF72B7">
              <w:rPr>
                <w:rFonts w:eastAsia="Times New Roman" w:cs="Times New Roman"/>
              </w:rPr>
              <w:t xml:space="preserve"> and </w:t>
            </w:r>
            <w:proofErr w:type="spellStart"/>
            <w:r w:rsidRPr="00BF72B7">
              <w:rPr>
                <w:rFonts w:eastAsia="Times New Roman" w:cs="Times New Roman"/>
              </w:rPr>
              <w:t>G.7</w:t>
            </w:r>
            <w:proofErr w:type="spellEnd"/>
            <w:r w:rsidRPr="00BF72B7">
              <w:rPr>
                <w:rFonts w:eastAsia="Times New Roman" w:cs="Times New Roman"/>
              </w:rPr>
              <w:t xml:space="preserve"> for prohibitions.</w:t>
            </w:r>
          </w:p>
        </w:tc>
      </w:tr>
    </w:tbl>
    <w:p w14:paraId="0D36D1C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B1A2CA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(9)</w:t>
      </w:r>
      <w:r w:rsidRPr="00BF72B7">
        <w:rPr>
          <w:rFonts w:cs="Times New Roman"/>
        </w:rPr>
        <w:tab/>
        <w:t xml:space="preserve">In order to protect recreational uses in Class SA </w:t>
      </w:r>
      <w:proofErr w:type="spellStart"/>
      <w:r w:rsidRPr="00BF72B7">
        <w:rPr>
          <w:rFonts w:cs="Times New Roman"/>
        </w:rPr>
        <w:t>saltwaters</w:t>
      </w:r>
      <w:proofErr w:type="spellEnd"/>
      <w:r w:rsidRPr="00BF72B7">
        <w:rPr>
          <w:rFonts w:cs="Times New Roman"/>
        </w:rPr>
        <w:t xml:space="preserve"> of the State, NPDES permit effluent limitations shall be specified as indicated below:</w:t>
      </w:r>
    </w:p>
    <w:p w14:paraId="062F3A4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740"/>
        <w:gridCol w:w="5280"/>
      </w:tblGrid>
      <w:tr w:rsidR="009D76B3" w:rsidRPr="00BF72B7" w14:paraId="4C25D326" w14:textId="77777777">
        <w:trPr>
          <w:trHeight w:val="551"/>
          <w:jc w:val="center"/>
        </w:trPr>
        <w:tc>
          <w:tcPr>
            <w:tcW w:w="3740" w:type="dxa"/>
          </w:tcPr>
          <w:p w14:paraId="5CDBF0E3" w14:textId="77777777" w:rsidR="009D76B3" w:rsidRPr="00BF72B7" w:rsidRDefault="009D76B3" w:rsidP="009D76B3">
            <w:pPr>
              <w:widowControl w:val="0"/>
              <w:autoSpaceDE w:val="0"/>
              <w:autoSpaceDN w:val="0"/>
              <w:ind w:left="107"/>
              <w:jc w:val="both"/>
              <w:rPr>
                <w:rFonts w:eastAsia="Times New Roman" w:cs="Times New Roman"/>
              </w:rPr>
            </w:pPr>
            <w:proofErr w:type="spellStart"/>
            <w:r w:rsidRPr="00BF72B7">
              <w:rPr>
                <w:rFonts w:eastAsia="Times New Roman" w:cs="Times New Roman"/>
              </w:rPr>
              <w:t>i</w:t>
            </w:r>
            <w:proofErr w:type="spellEnd"/>
            <w:r w:rsidRPr="00BF72B7">
              <w:rPr>
                <w:rFonts w:eastAsia="Times New Roman" w:cs="Times New Roman"/>
              </w:rPr>
              <w:t>. Monthly Average (enterococci)</w:t>
            </w:r>
          </w:p>
        </w:tc>
        <w:tc>
          <w:tcPr>
            <w:tcW w:w="5280" w:type="dxa"/>
          </w:tcPr>
          <w:p w14:paraId="7CB523A8" w14:textId="1126EA46"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35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mL</w:t>
            </w:r>
          </w:p>
        </w:tc>
      </w:tr>
      <w:tr w:rsidR="009D76B3" w:rsidRPr="00BF72B7" w14:paraId="58FC8C6E" w14:textId="77777777">
        <w:trPr>
          <w:trHeight w:val="551"/>
          <w:jc w:val="center"/>
        </w:trPr>
        <w:tc>
          <w:tcPr>
            <w:tcW w:w="3740" w:type="dxa"/>
          </w:tcPr>
          <w:p w14:paraId="6222410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ii. Daily Maximum (enterococci)</w:t>
            </w:r>
          </w:p>
        </w:tc>
        <w:tc>
          <w:tcPr>
            <w:tcW w:w="5280" w:type="dxa"/>
          </w:tcPr>
          <w:p w14:paraId="57259CC8" w14:textId="2FAF160E"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104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 xml:space="preserve">mL (see </w:t>
            </w:r>
            <w:proofErr w:type="gramStart"/>
            <w:r w:rsidRPr="00BF72B7">
              <w:rPr>
                <w:rFonts w:eastAsia="Times New Roman" w:cs="Times New Roman"/>
              </w:rPr>
              <w:t>c(</w:t>
            </w:r>
            <w:proofErr w:type="gramEnd"/>
            <w:r w:rsidRPr="00BF72B7">
              <w:rPr>
                <w:rFonts w:eastAsia="Times New Roman" w:cs="Times New Roman"/>
              </w:rPr>
              <w:t>12) below)</w:t>
            </w:r>
          </w:p>
        </w:tc>
      </w:tr>
      <w:tr w:rsidR="009D76B3" w:rsidRPr="00BF72B7" w14:paraId="720E31DE" w14:textId="77777777">
        <w:trPr>
          <w:trHeight w:val="1379"/>
          <w:jc w:val="center"/>
        </w:trPr>
        <w:tc>
          <w:tcPr>
            <w:tcW w:w="3740" w:type="dxa"/>
          </w:tcPr>
          <w:p w14:paraId="6BA447C0"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iii. Shellfish protection</w:t>
            </w:r>
          </w:p>
        </w:tc>
        <w:tc>
          <w:tcPr>
            <w:tcW w:w="5280" w:type="dxa"/>
          </w:tcPr>
          <w:p w14:paraId="18619141" w14:textId="77777777" w:rsidR="009D76B3" w:rsidRPr="00BF72B7" w:rsidRDefault="009D76B3" w:rsidP="009D76B3">
            <w:pPr>
              <w:widowControl w:val="0"/>
              <w:autoSpaceDE w:val="0"/>
              <w:autoSpaceDN w:val="0"/>
              <w:ind w:left="107" w:right="96"/>
              <w:jc w:val="both"/>
              <w:rPr>
                <w:rFonts w:eastAsia="Times New Roman" w:cs="Times New Roman"/>
              </w:rPr>
            </w:pPr>
            <w:r w:rsidRPr="00BF72B7">
              <w:rPr>
                <w:rFonts w:eastAsia="Times New Roman" w:cs="Times New Roman"/>
              </w:rPr>
              <w:t xml:space="preserve">Class SFH requirements for fecal coliform (see </w:t>
            </w:r>
            <w:proofErr w:type="gramStart"/>
            <w:r w:rsidRPr="00BF72B7">
              <w:rPr>
                <w:rFonts w:eastAsia="Times New Roman" w:cs="Times New Roman"/>
              </w:rPr>
              <w:t>c(</w:t>
            </w:r>
            <w:proofErr w:type="gramEnd"/>
            <w:r w:rsidRPr="00BF72B7">
              <w:rPr>
                <w:rFonts w:eastAsia="Times New Roman" w:cs="Times New Roman"/>
              </w:rPr>
              <w:t>11)</w:t>
            </w:r>
            <w:proofErr w:type="spellStart"/>
            <w:r w:rsidRPr="00BF72B7">
              <w:rPr>
                <w:rFonts w:eastAsia="Times New Roman" w:cs="Times New Roman"/>
              </w:rPr>
              <w:t>i</w:t>
            </w:r>
            <w:proofErr w:type="spellEnd"/>
            <w:r w:rsidRPr="00BF72B7">
              <w:rPr>
                <w:rFonts w:eastAsia="Times New Roman" w:cs="Times New Roman"/>
              </w:rPr>
              <w:t>. and c(11)ii. below) may be specified (in addition to the limits above) for the protection of upstream and/or downstream waters (regardless of their individual classification) with shellfish uses.</w:t>
            </w:r>
          </w:p>
        </w:tc>
      </w:tr>
      <w:tr w:rsidR="009D76B3" w:rsidRPr="00BF72B7" w14:paraId="14C10DD3" w14:textId="77777777">
        <w:trPr>
          <w:trHeight w:val="553"/>
          <w:jc w:val="center"/>
        </w:trPr>
        <w:tc>
          <w:tcPr>
            <w:tcW w:w="3740" w:type="dxa"/>
          </w:tcPr>
          <w:p w14:paraId="259C07E3"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iv. Municipal separate storm</w:t>
            </w:r>
          </w:p>
          <w:p w14:paraId="6DE75B3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sewer systems</w:t>
            </w:r>
          </w:p>
        </w:tc>
        <w:tc>
          <w:tcPr>
            <w:tcW w:w="5280" w:type="dxa"/>
          </w:tcPr>
          <w:p w14:paraId="5FA33F52"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For municipal separate storm sewer systems (as described in </w:t>
            </w:r>
            <w:proofErr w:type="spellStart"/>
            <w:r w:rsidRPr="00BF72B7">
              <w:rPr>
                <w:rFonts w:eastAsia="Times New Roman" w:cs="Times New Roman"/>
              </w:rPr>
              <w:t>R.61</w:t>
            </w:r>
            <w:r w:rsidRPr="00BF72B7">
              <w:rPr>
                <w:rFonts w:eastAsia="Times New Roman" w:cs="Times New Roman"/>
              </w:rPr>
              <w:noBreakHyphen/>
              <w:t>9.122.</w:t>
            </w:r>
            <w:proofErr w:type="gramStart"/>
            <w:r w:rsidRPr="00BF72B7">
              <w:rPr>
                <w:rFonts w:eastAsia="Times New Roman" w:cs="Times New Roman"/>
              </w:rPr>
              <w:t>26.a</w:t>
            </w:r>
            <w:proofErr w:type="spellEnd"/>
            <w:r w:rsidRPr="00BF72B7">
              <w:rPr>
                <w:rFonts w:eastAsia="Times New Roman" w:cs="Times New Roman"/>
              </w:rPr>
              <w:t>.</w:t>
            </w:r>
            <w:proofErr w:type="gramEnd"/>
            <w:r w:rsidRPr="00BF72B7">
              <w:rPr>
                <w:rFonts w:eastAsia="Times New Roman" w:cs="Times New Roman"/>
              </w:rPr>
              <w:t>), compliance with the bacterial standards shall be determined in accordance with c(13) below.</w:t>
            </w:r>
          </w:p>
        </w:tc>
      </w:tr>
      <w:tr w:rsidR="009D76B3" w:rsidRPr="00BF72B7" w14:paraId="4A713836" w14:textId="77777777">
        <w:trPr>
          <w:trHeight w:val="553"/>
          <w:jc w:val="center"/>
        </w:trPr>
        <w:tc>
          <w:tcPr>
            <w:tcW w:w="3740" w:type="dxa"/>
          </w:tcPr>
          <w:p w14:paraId="4D3C13BF" w14:textId="3FCE101B" w:rsidR="009D76B3" w:rsidRPr="00BF72B7" w:rsidRDefault="009D76B3" w:rsidP="009D76B3">
            <w:pPr>
              <w:jc w:val="both"/>
              <w:rPr>
                <w:rFonts w:eastAsia="Times New Roman" w:cs="Times New Roman"/>
              </w:rPr>
            </w:pPr>
            <w:r w:rsidRPr="00BF72B7">
              <w:rPr>
                <w:rFonts w:eastAsia="Times New Roman" w:cs="Times New Roman"/>
              </w:rPr>
              <w:t xml:space="preserve"> </w:t>
            </w:r>
            <w:r w:rsidR="002E02A2">
              <w:rPr>
                <w:rFonts w:eastAsia="Times New Roman" w:cs="Times New Roman"/>
              </w:rPr>
              <w:t xml:space="preserve"> </w:t>
            </w:r>
            <w:r w:rsidRPr="00BF72B7">
              <w:rPr>
                <w:rFonts w:eastAsia="Times New Roman" w:cs="Times New Roman"/>
              </w:rPr>
              <w:t>v. Protection of upstream and/or downstream waters</w:t>
            </w:r>
          </w:p>
        </w:tc>
        <w:tc>
          <w:tcPr>
            <w:tcW w:w="5280" w:type="dxa"/>
          </w:tcPr>
          <w:p w14:paraId="14CE53CA" w14:textId="3BBD00D7" w:rsidR="009D76B3" w:rsidRPr="00BF72B7" w:rsidRDefault="009D76B3" w:rsidP="009D76B3">
            <w:pPr>
              <w:jc w:val="both"/>
              <w:rPr>
                <w:rFonts w:eastAsia="Times New Roman" w:cs="Times New Roman"/>
              </w:rPr>
            </w:pPr>
            <w:r w:rsidRPr="00BF72B7">
              <w:rPr>
                <w:rFonts w:eastAsia="Times New Roman" w:cs="Times New Roman"/>
              </w:rPr>
              <w:t xml:space="preserve"> Permit limitations may include (in addition to the requirements listed in </w:t>
            </w:r>
            <w:proofErr w:type="gramStart"/>
            <w:r w:rsidRPr="00BF72B7">
              <w:rPr>
                <w:rFonts w:eastAsia="Times New Roman" w:cs="Times New Roman"/>
              </w:rPr>
              <w:t>c(</w:t>
            </w:r>
            <w:proofErr w:type="gramEnd"/>
            <w:r w:rsidRPr="00BF72B7">
              <w:rPr>
                <w:rFonts w:eastAsia="Times New Roman" w:cs="Times New Roman"/>
              </w:rPr>
              <w:t>9)</w:t>
            </w:r>
            <w:proofErr w:type="spellStart"/>
            <w:r w:rsidRPr="00BF72B7">
              <w:rPr>
                <w:rFonts w:eastAsia="Times New Roman" w:cs="Times New Roman"/>
              </w:rPr>
              <w:t>i</w:t>
            </w:r>
            <w:proofErr w:type="spellEnd"/>
            <w:r w:rsidRPr="00BF72B7">
              <w:rPr>
                <w:rFonts w:eastAsia="Times New Roman" w:cs="Times New Roman"/>
              </w:rPr>
              <w:t>. and c(9)ii. above) one or more bacterial limitations for fecal coliform, E. coli, and /or enterococci to protect both uses in the specific receiving waterbody and also to protect any upstream or downstream uses that may be required. If more than one bacterial limit is required, the conditions associated with each section above or below shall apply independently regardless of the water classification at the point of discharge.</w:t>
            </w:r>
          </w:p>
        </w:tc>
      </w:tr>
      <w:tr w:rsidR="009D76B3" w:rsidRPr="00BF72B7" w14:paraId="6D7C8CF2" w14:textId="77777777">
        <w:trPr>
          <w:trHeight w:val="553"/>
          <w:jc w:val="center"/>
        </w:trPr>
        <w:tc>
          <w:tcPr>
            <w:tcW w:w="3740" w:type="dxa"/>
          </w:tcPr>
          <w:p w14:paraId="7486428F" w14:textId="5F4CA1A4" w:rsidR="009D76B3" w:rsidRPr="00BF72B7" w:rsidRDefault="009D76B3" w:rsidP="009D76B3">
            <w:pPr>
              <w:jc w:val="both"/>
              <w:rPr>
                <w:rFonts w:eastAsia="Times New Roman" w:cs="Times New Roman"/>
              </w:rPr>
            </w:pPr>
            <w:r w:rsidRPr="00BF72B7">
              <w:rPr>
                <w:rFonts w:eastAsia="Times New Roman" w:cs="Times New Roman"/>
              </w:rPr>
              <w:t xml:space="preserve"> </w:t>
            </w:r>
            <w:r w:rsidR="002E02A2">
              <w:rPr>
                <w:rFonts w:eastAsia="Times New Roman" w:cs="Times New Roman"/>
              </w:rPr>
              <w:t xml:space="preserve"> </w:t>
            </w:r>
            <w:r w:rsidRPr="00BF72B7">
              <w:rPr>
                <w:rFonts w:eastAsia="Times New Roman" w:cs="Times New Roman"/>
              </w:rPr>
              <w:t xml:space="preserve">vi. Class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protection</w:t>
            </w:r>
          </w:p>
        </w:tc>
        <w:tc>
          <w:tcPr>
            <w:tcW w:w="5280" w:type="dxa"/>
          </w:tcPr>
          <w:p w14:paraId="5DB46B12" w14:textId="77777777" w:rsidR="009D76B3" w:rsidRPr="00BF72B7" w:rsidRDefault="009D76B3" w:rsidP="009D76B3">
            <w:pPr>
              <w:jc w:val="both"/>
              <w:rPr>
                <w:rFonts w:eastAsia="Times New Roman" w:cs="Times New Roman"/>
              </w:rPr>
            </w:pPr>
            <w:r w:rsidRPr="00BF72B7">
              <w:rPr>
                <w:rFonts w:eastAsia="Times New Roman" w:cs="Times New Roman"/>
              </w:rPr>
              <w:t xml:space="preserve"> For Class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waters, the bacterial requirements shall be those applicable to the classification of the waterbody immediately prior to reclassification to either </w:t>
            </w:r>
            <w:proofErr w:type="spellStart"/>
            <w:r w:rsidRPr="00BF72B7">
              <w:rPr>
                <w:rFonts w:eastAsia="Times New Roman" w:cs="Times New Roman"/>
              </w:rPr>
              <w:t>ORW</w:t>
            </w:r>
            <w:proofErr w:type="spellEnd"/>
            <w:r w:rsidRPr="00BF72B7">
              <w:rPr>
                <w:rFonts w:eastAsia="Times New Roman" w:cs="Times New Roman"/>
              </w:rPr>
              <w:t xml:space="preserve"> or </w:t>
            </w:r>
            <w:proofErr w:type="spellStart"/>
            <w:r w:rsidRPr="00BF72B7">
              <w:rPr>
                <w:rFonts w:eastAsia="Times New Roman" w:cs="Times New Roman"/>
              </w:rPr>
              <w:t>ONRW</w:t>
            </w:r>
            <w:proofErr w:type="spellEnd"/>
            <w:r w:rsidRPr="00BF72B7">
              <w:rPr>
                <w:rFonts w:eastAsia="Times New Roman" w:cs="Times New Roman"/>
              </w:rPr>
              <w:t xml:space="preserve">, including consideration of natural conditions. See </w:t>
            </w:r>
            <w:proofErr w:type="spellStart"/>
            <w:r w:rsidRPr="00BF72B7">
              <w:rPr>
                <w:rFonts w:eastAsia="Times New Roman" w:cs="Times New Roman"/>
              </w:rPr>
              <w:t>G.5</w:t>
            </w:r>
            <w:proofErr w:type="spellEnd"/>
            <w:r w:rsidRPr="00BF72B7">
              <w:rPr>
                <w:rFonts w:eastAsia="Times New Roman" w:cs="Times New Roman"/>
              </w:rPr>
              <w:t xml:space="preserve"> and </w:t>
            </w:r>
            <w:proofErr w:type="spellStart"/>
            <w:r w:rsidRPr="00BF72B7">
              <w:rPr>
                <w:rFonts w:eastAsia="Times New Roman" w:cs="Times New Roman"/>
              </w:rPr>
              <w:t>G.7</w:t>
            </w:r>
            <w:proofErr w:type="spellEnd"/>
            <w:r w:rsidRPr="00BF72B7">
              <w:rPr>
                <w:rFonts w:eastAsia="Times New Roman" w:cs="Times New Roman"/>
              </w:rPr>
              <w:t xml:space="preserve"> for prohibitions.</w:t>
            </w:r>
          </w:p>
        </w:tc>
      </w:tr>
    </w:tbl>
    <w:p w14:paraId="5E37FFF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63C83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(10)</w:t>
      </w:r>
      <w:r w:rsidRPr="00BF72B7">
        <w:rPr>
          <w:rFonts w:cs="Times New Roman"/>
        </w:rPr>
        <w:tab/>
        <w:t xml:space="preserve">In order to protect recreational uses in Class SB </w:t>
      </w:r>
      <w:proofErr w:type="spellStart"/>
      <w:r w:rsidRPr="00BF72B7">
        <w:rPr>
          <w:rFonts w:cs="Times New Roman"/>
        </w:rPr>
        <w:t>saltwaters</w:t>
      </w:r>
      <w:proofErr w:type="spellEnd"/>
      <w:r w:rsidRPr="00BF72B7">
        <w:rPr>
          <w:rFonts w:cs="Times New Roman"/>
        </w:rPr>
        <w:t xml:space="preserve"> of the State, NPDES permit effluent limitations shall be specified as indicated below:</w:t>
      </w:r>
    </w:p>
    <w:p w14:paraId="0004371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5280"/>
      </w:tblGrid>
      <w:tr w:rsidR="009D76B3" w:rsidRPr="00BF72B7" w14:paraId="7B2F5683" w14:textId="77777777">
        <w:trPr>
          <w:jc w:val="center"/>
        </w:trPr>
        <w:tc>
          <w:tcPr>
            <w:tcW w:w="3150" w:type="dxa"/>
          </w:tcPr>
          <w:p w14:paraId="3CC1B8FB" w14:textId="77777777" w:rsidR="009D76B3" w:rsidRPr="00BF72B7" w:rsidRDefault="009D76B3" w:rsidP="009D76B3">
            <w:pPr>
              <w:tabs>
                <w:tab w:val="left" w:pos="288"/>
                <w:tab w:val="left" w:pos="576"/>
                <w:tab w:val="left" w:pos="864"/>
              </w:tabs>
              <w:jc w:val="both"/>
              <w:rPr>
                <w:rFonts w:eastAsia="Calibri" w:cs="Times New Roman"/>
              </w:rPr>
            </w:pPr>
            <w:proofErr w:type="spellStart"/>
            <w:r w:rsidRPr="00BF72B7">
              <w:rPr>
                <w:rFonts w:eastAsia="Calibri" w:cs="Times New Roman"/>
              </w:rPr>
              <w:t>i</w:t>
            </w:r>
            <w:proofErr w:type="spellEnd"/>
            <w:r w:rsidRPr="00BF72B7">
              <w:rPr>
                <w:rFonts w:eastAsia="Calibri" w:cs="Times New Roman"/>
              </w:rPr>
              <w:t>. Monthly Average (enterococci)</w:t>
            </w:r>
          </w:p>
        </w:tc>
        <w:tc>
          <w:tcPr>
            <w:tcW w:w="5280" w:type="dxa"/>
          </w:tcPr>
          <w:p w14:paraId="6EE2504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35 </w:t>
            </w:r>
            <w:proofErr w:type="spellStart"/>
            <w:r w:rsidRPr="00BF72B7">
              <w:rPr>
                <w:rFonts w:eastAsia="Calibri" w:cs="Times New Roman"/>
              </w:rPr>
              <w:t>MPN</w:t>
            </w:r>
            <w:proofErr w:type="spellEnd"/>
            <w:r w:rsidRPr="00BF72B7">
              <w:rPr>
                <w:rFonts w:eastAsia="Calibri" w:cs="Times New Roman"/>
              </w:rPr>
              <w:t xml:space="preserve"> per 100 mL</w:t>
            </w:r>
          </w:p>
        </w:tc>
      </w:tr>
      <w:tr w:rsidR="009D76B3" w:rsidRPr="00BF72B7" w14:paraId="7B795F40" w14:textId="77777777">
        <w:trPr>
          <w:jc w:val="center"/>
        </w:trPr>
        <w:tc>
          <w:tcPr>
            <w:tcW w:w="3150" w:type="dxa"/>
          </w:tcPr>
          <w:p w14:paraId="6216D6C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ii. Daily Maximum (enterococci)</w:t>
            </w:r>
          </w:p>
        </w:tc>
        <w:tc>
          <w:tcPr>
            <w:tcW w:w="5280" w:type="dxa"/>
          </w:tcPr>
          <w:p w14:paraId="213B5004"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104 </w:t>
            </w:r>
            <w:proofErr w:type="spellStart"/>
            <w:r w:rsidRPr="00BF72B7">
              <w:rPr>
                <w:rFonts w:eastAsia="Calibri" w:cs="Times New Roman"/>
              </w:rPr>
              <w:t>MPN</w:t>
            </w:r>
            <w:proofErr w:type="spellEnd"/>
            <w:r w:rsidRPr="00BF72B7">
              <w:rPr>
                <w:rFonts w:eastAsia="Calibri" w:cs="Times New Roman"/>
              </w:rPr>
              <w:t xml:space="preserve"> per 100 mL (see </w:t>
            </w:r>
            <w:proofErr w:type="gramStart"/>
            <w:r w:rsidRPr="00BF72B7">
              <w:rPr>
                <w:rFonts w:eastAsia="Calibri" w:cs="Times New Roman"/>
              </w:rPr>
              <w:t>c(</w:t>
            </w:r>
            <w:proofErr w:type="gramEnd"/>
            <w:r w:rsidRPr="00BF72B7">
              <w:rPr>
                <w:rFonts w:eastAsia="Calibri" w:cs="Times New Roman"/>
              </w:rPr>
              <w:t>12) below)</w:t>
            </w:r>
          </w:p>
        </w:tc>
      </w:tr>
      <w:tr w:rsidR="009D76B3" w:rsidRPr="00BF72B7" w14:paraId="3690927B" w14:textId="77777777">
        <w:trPr>
          <w:jc w:val="center"/>
        </w:trPr>
        <w:tc>
          <w:tcPr>
            <w:tcW w:w="3150" w:type="dxa"/>
          </w:tcPr>
          <w:p w14:paraId="7A48041F"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iii. Class SA recreational daily maximum and/or shellfish protection</w:t>
            </w:r>
          </w:p>
        </w:tc>
        <w:tc>
          <w:tcPr>
            <w:tcW w:w="5280" w:type="dxa"/>
          </w:tcPr>
          <w:p w14:paraId="37D30C6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Class SA daily maximum (see </w:t>
            </w:r>
            <w:proofErr w:type="gramStart"/>
            <w:r w:rsidRPr="00BF72B7">
              <w:rPr>
                <w:rFonts w:eastAsia="Calibri" w:cs="Times New Roman"/>
              </w:rPr>
              <w:t>c(</w:t>
            </w:r>
            <w:proofErr w:type="gramEnd"/>
            <w:r w:rsidRPr="00BF72B7">
              <w:rPr>
                <w:rFonts w:eastAsia="Calibri" w:cs="Times New Roman"/>
              </w:rPr>
              <w:t xml:space="preserve">9)ii. above) recreational use requirements for enterococci and/or Class SFH requirements (see </w:t>
            </w:r>
            <w:proofErr w:type="gramStart"/>
            <w:r w:rsidRPr="00BF72B7">
              <w:rPr>
                <w:rFonts w:eastAsia="Calibri" w:cs="Times New Roman"/>
              </w:rPr>
              <w:t>c(</w:t>
            </w:r>
            <w:proofErr w:type="gramEnd"/>
            <w:r w:rsidRPr="00BF72B7">
              <w:rPr>
                <w:rFonts w:eastAsia="Calibri" w:cs="Times New Roman"/>
              </w:rPr>
              <w:t>11)</w:t>
            </w:r>
            <w:proofErr w:type="spellStart"/>
            <w:r w:rsidRPr="00BF72B7">
              <w:rPr>
                <w:rFonts w:eastAsia="Calibri" w:cs="Times New Roman"/>
              </w:rPr>
              <w:t>i</w:t>
            </w:r>
            <w:proofErr w:type="spellEnd"/>
            <w:r w:rsidRPr="00BF72B7">
              <w:rPr>
                <w:rFonts w:eastAsia="Calibri" w:cs="Times New Roman"/>
              </w:rPr>
              <w:t xml:space="preserve">. and c(11)ii. below) for fecal coliform may be specified (in addition to the limits above) for the protection of upstream and/or downstream waters (regardless of their individual classification). </w:t>
            </w:r>
          </w:p>
        </w:tc>
      </w:tr>
      <w:tr w:rsidR="009D76B3" w:rsidRPr="00BF72B7" w14:paraId="3744E7D9" w14:textId="77777777">
        <w:trPr>
          <w:jc w:val="center"/>
        </w:trPr>
        <w:tc>
          <w:tcPr>
            <w:tcW w:w="3150" w:type="dxa"/>
          </w:tcPr>
          <w:p w14:paraId="63504D3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lastRenderedPageBreak/>
              <w:t>iv. Municipal separate storm sewer systems</w:t>
            </w:r>
          </w:p>
        </w:tc>
        <w:tc>
          <w:tcPr>
            <w:tcW w:w="5280" w:type="dxa"/>
          </w:tcPr>
          <w:p w14:paraId="1AAE9989"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For municipal separate storm sewer systems (as described in </w:t>
            </w:r>
            <w:proofErr w:type="spellStart"/>
            <w:r w:rsidRPr="00BF72B7">
              <w:rPr>
                <w:rFonts w:eastAsia="Calibri" w:cs="Times New Roman"/>
              </w:rPr>
              <w:t>R.61</w:t>
            </w:r>
            <w:r w:rsidRPr="00BF72B7">
              <w:rPr>
                <w:rFonts w:eastAsia="Calibri" w:cs="Times New Roman"/>
              </w:rPr>
              <w:noBreakHyphen/>
              <w:t>9.122.</w:t>
            </w:r>
            <w:proofErr w:type="gramStart"/>
            <w:r w:rsidRPr="00BF72B7">
              <w:rPr>
                <w:rFonts w:eastAsia="Calibri" w:cs="Times New Roman"/>
              </w:rPr>
              <w:t>26.a</w:t>
            </w:r>
            <w:proofErr w:type="spellEnd"/>
            <w:r w:rsidRPr="00BF72B7">
              <w:rPr>
                <w:rFonts w:eastAsia="Calibri" w:cs="Times New Roman"/>
              </w:rPr>
              <w:t>.</w:t>
            </w:r>
            <w:proofErr w:type="gramEnd"/>
            <w:r w:rsidRPr="00BF72B7">
              <w:rPr>
                <w:rFonts w:eastAsia="Calibri" w:cs="Times New Roman"/>
              </w:rPr>
              <w:t>), compliance with the bacterial standards shall be determined in accordance with c(13) below.</w:t>
            </w:r>
          </w:p>
        </w:tc>
      </w:tr>
      <w:tr w:rsidR="009D76B3" w:rsidRPr="00BF72B7" w14:paraId="540A34B3" w14:textId="77777777">
        <w:trPr>
          <w:jc w:val="center"/>
        </w:trPr>
        <w:tc>
          <w:tcPr>
            <w:tcW w:w="3150" w:type="dxa"/>
          </w:tcPr>
          <w:p w14:paraId="697F49D2"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v. Protection of upstream and/or downstream waters</w:t>
            </w:r>
          </w:p>
        </w:tc>
        <w:tc>
          <w:tcPr>
            <w:tcW w:w="5280" w:type="dxa"/>
          </w:tcPr>
          <w:p w14:paraId="533FDCE6" w14:textId="5CD61996"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Permit limitations may include (in addition to the requirements listed in </w:t>
            </w:r>
            <w:proofErr w:type="gramStart"/>
            <w:r w:rsidRPr="00BF72B7">
              <w:rPr>
                <w:rFonts w:eastAsia="Calibri" w:cs="Times New Roman"/>
              </w:rPr>
              <w:t>c(</w:t>
            </w:r>
            <w:proofErr w:type="gramEnd"/>
            <w:r w:rsidRPr="00BF72B7">
              <w:rPr>
                <w:rFonts w:eastAsia="Calibri" w:cs="Times New Roman"/>
              </w:rPr>
              <w:t>10)</w:t>
            </w:r>
            <w:proofErr w:type="spellStart"/>
            <w:r w:rsidRPr="00BF72B7">
              <w:rPr>
                <w:rFonts w:eastAsia="Calibri" w:cs="Times New Roman"/>
              </w:rPr>
              <w:t>i</w:t>
            </w:r>
            <w:proofErr w:type="spellEnd"/>
            <w:r w:rsidRPr="00BF72B7">
              <w:rPr>
                <w:rFonts w:eastAsia="Calibri" w:cs="Times New Roman"/>
              </w:rPr>
              <w:t>. and c(10)ii. above) one or more bacterial limitations for fecal coliform, E. coli and /or enterococci to protect both uses in the specific receiving waterbody and also to protect any upstream or downstream uses that may be required. If more than one bacterial limit is required, the conditions associated with each section above or below shall apply independently regardless of the water classification at the point of discharge.</w:t>
            </w:r>
          </w:p>
        </w:tc>
      </w:tr>
      <w:tr w:rsidR="009D76B3" w:rsidRPr="00BF72B7" w14:paraId="5201FF0D" w14:textId="77777777">
        <w:trPr>
          <w:jc w:val="center"/>
        </w:trPr>
        <w:tc>
          <w:tcPr>
            <w:tcW w:w="3150" w:type="dxa"/>
          </w:tcPr>
          <w:p w14:paraId="2694AC5E"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vi. Class </w:t>
            </w:r>
            <w:proofErr w:type="spellStart"/>
            <w:r w:rsidRPr="00BF72B7">
              <w:rPr>
                <w:rFonts w:eastAsia="Calibri" w:cs="Times New Roman"/>
              </w:rPr>
              <w:t>ORW</w:t>
            </w:r>
            <w:proofErr w:type="spellEnd"/>
            <w:r w:rsidRPr="00BF72B7">
              <w:rPr>
                <w:rFonts w:eastAsia="Calibri" w:cs="Times New Roman"/>
              </w:rPr>
              <w:t xml:space="preserve"> or </w:t>
            </w:r>
            <w:proofErr w:type="spellStart"/>
            <w:r w:rsidRPr="00BF72B7">
              <w:rPr>
                <w:rFonts w:eastAsia="Calibri" w:cs="Times New Roman"/>
              </w:rPr>
              <w:t>ONRW</w:t>
            </w:r>
            <w:proofErr w:type="spellEnd"/>
            <w:r w:rsidRPr="00BF72B7">
              <w:rPr>
                <w:rFonts w:eastAsia="Calibri" w:cs="Times New Roman"/>
              </w:rPr>
              <w:t xml:space="preserve"> protection</w:t>
            </w:r>
          </w:p>
        </w:tc>
        <w:tc>
          <w:tcPr>
            <w:tcW w:w="5280" w:type="dxa"/>
          </w:tcPr>
          <w:p w14:paraId="30A556D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For Class </w:t>
            </w:r>
            <w:proofErr w:type="spellStart"/>
            <w:r w:rsidRPr="00BF72B7">
              <w:rPr>
                <w:rFonts w:eastAsia="Calibri" w:cs="Times New Roman"/>
              </w:rPr>
              <w:t>ORW</w:t>
            </w:r>
            <w:proofErr w:type="spellEnd"/>
            <w:r w:rsidRPr="00BF72B7">
              <w:rPr>
                <w:rFonts w:eastAsia="Calibri" w:cs="Times New Roman"/>
              </w:rPr>
              <w:t xml:space="preserve"> or </w:t>
            </w:r>
            <w:proofErr w:type="spellStart"/>
            <w:r w:rsidRPr="00BF72B7">
              <w:rPr>
                <w:rFonts w:eastAsia="Calibri" w:cs="Times New Roman"/>
              </w:rPr>
              <w:t>ONRW</w:t>
            </w:r>
            <w:proofErr w:type="spellEnd"/>
            <w:r w:rsidRPr="00BF72B7">
              <w:rPr>
                <w:rFonts w:eastAsia="Calibri" w:cs="Times New Roman"/>
              </w:rPr>
              <w:t xml:space="preserve"> waters, the bacterial requirements shall be those applicable to the classification of the waterbody immediately prior to reclassification to either </w:t>
            </w:r>
            <w:proofErr w:type="spellStart"/>
            <w:r w:rsidRPr="00BF72B7">
              <w:rPr>
                <w:rFonts w:eastAsia="Calibri" w:cs="Times New Roman"/>
              </w:rPr>
              <w:t>ORW</w:t>
            </w:r>
            <w:proofErr w:type="spellEnd"/>
            <w:r w:rsidRPr="00BF72B7">
              <w:rPr>
                <w:rFonts w:eastAsia="Calibri" w:cs="Times New Roman"/>
              </w:rPr>
              <w:t xml:space="preserve"> or </w:t>
            </w:r>
            <w:proofErr w:type="spellStart"/>
            <w:r w:rsidRPr="00BF72B7">
              <w:rPr>
                <w:rFonts w:eastAsia="Calibri" w:cs="Times New Roman"/>
              </w:rPr>
              <w:t>ONRW</w:t>
            </w:r>
            <w:proofErr w:type="spellEnd"/>
            <w:r w:rsidRPr="00BF72B7">
              <w:rPr>
                <w:rFonts w:eastAsia="Calibri" w:cs="Times New Roman"/>
              </w:rPr>
              <w:t xml:space="preserve">, including consideration of natural conditions. See </w:t>
            </w:r>
            <w:proofErr w:type="spellStart"/>
            <w:r w:rsidRPr="00BF72B7">
              <w:rPr>
                <w:rFonts w:eastAsia="Calibri" w:cs="Times New Roman"/>
              </w:rPr>
              <w:t>G.5</w:t>
            </w:r>
            <w:proofErr w:type="spellEnd"/>
            <w:r w:rsidRPr="00BF72B7">
              <w:rPr>
                <w:rFonts w:eastAsia="Calibri" w:cs="Times New Roman"/>
              </w:rPr>
              <w:t xml:space="preserve"> and </w:t>
            </w:r>
            <w:proofErr w:type="spellStart"/>
            <w:r w:rsidRPr="00BF72B7">
              <w:rPr>
                <w:rFonts w:eastAsia="Calibri" w:cs="Times New Roman"/>
              </w:rPr>
              <w:t>G.7</w:t>
            </w:r>
            <w:proofErr w:type="spellEnd"/>
            <w:r w:rsidRPr="00BF72B7">
              <w:rPr>
                <w:rFonts w:eastAsia="Calibri" w:cs="Times New Roman"/>
              </w:rPr>
              <w:t xml:space="preserve"> for prohibitions.</w:t>
            </w:r>
          </w:p>
        </w:tc>
      </w:tr>
    </w:tbl>
    <w:p w14:paraId="31A27A5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 xml:space="preserve"> </w:t>
      </w:r>
    </w:p>
    <w:p w14:paraId="413CA65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(11)</w:t>
      </w:r>
      <w:r w:rsidRPr="00BF72B7">
        <w:rPr>
          <w:rFonts w:cs="Times New Roman"/>
        </w:rPr>
        <w:tab/>
        <w:t xml:space="preserve">In order to protect for the consumption of shellfish, for any discharge either directly or indirectly in Class SFH waters or in Class SA, Class SB, </w:t>
      </w:r>
      <w:proofErr w:type="spellStart"/>
      <w:r w:rsidRPr="00BF72B7">
        <w:rPr>
          <w:rFonts w:cs="Times New Roman"/>
        </w:rPr>
        <w:t>ORW</w:t>
      </w:r>
      <w:proofErr w:type="spellEnd"/>
      <w:r w:rsidRPr="00BF72B7">
        <w:rPr>
          <w:rFonts w:cs="Times New Roman"/>
        </w:rPr>
        <w:t xml:space="preserve">, or </w:t>
      </w:r>
      <w:proofErr w:type="spellStart"/>
      <w:r w:rsidRPr="00BF72B7">
        <w:rPr>
          <w:rFonts w:cs="Times New Roman"/>
        </w:rPr>
        <w:t>ONRW</w:t>
      </w:r>
      <w:proofErr w:type="spellEnd"/>
      <w:r w:rsidRPr="00BF72B7">
        <w:rPr>
          <w:rFonts w:cs="Times New Roman"/>
        </w:rPr>
        <w:t xml:space="preserve"> waters with existing and/or approved shellfish harvesting uses as described in Section </w:t>
      </w:r>
      <w:proofErr w:type="spellStart"/>
      <w:r w:rsidRPr="00BF72B7">
        <w:rPr>
          <w:rFonts w:cs="Times New Roman"/>
        </w:rPr>
        <w:t>C.7</w:t>
      </w:r>
      <w:proofErr w:type="spellEnd"/>
      <w:r w:rsidRPr="00BF72B7">
        <w:rPr>
          <w:rFonts w:cs="Times New Roman"/>
        </w:rPr>
        <w:t>, including protection of shellfish upstream and/or downstream uses in all waters regardless of their classification, NPDES permit effluent limitations shall be specified as indicated below:</w:t>
      </w:r>
    </w:p>
    <w:p w14:paraId="4EC7053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149"/>
        <w:gridCol w:w="5280"/>
      </w:tblGrid>
      <w:tr w:rsidR="009D76B3" w:rsidRPr="00BF72B7" w14:paraId="70D103B2" w14:textId="77777777">
        <w:trPr>
          <w:trHeight w:val="827"/>
          <w:jc w:val="center"/>
        </w:trPr>
        <w:tc>
          <w:tcPr>
            <w:tcW w:w="3149" w:type="dxa"/>
          </w:tcPr>
          <w:p w14:paraId="441F069C" w14:textId="77777777" w:rsidR="009D76B3" w:rsidRPr="00BF72B7" w:rsidRDefault="009D76B3" w:rsidP="009D76B3">
            <w:pPr>
              <w:widowControl w:val="0"/>
              <w:autoSpaceDE w:val="0"/>
              <w:autoSpaceDN w:val="0"/>
              <w:ind w:left="107" w:right="178"/>
              <w:jc w:val="both"/>
              <w:rPr>
                <w:rFonts w:eastAsia="Times New Roman" w:cs="Times New Roman"/>
              </w:rPr>
            </w:pPr>
            <w:proofErr w:type="spellStart"/>
            <w:r w:rsidRPr="00BF72B7">
              <w:rPr>
                <w:rFonts w:eastAsia="Times New Roman" w:cs="Times New Roman"/>
              </w:rPr>
              <w:t>i</w:t>
            </w:r>
            <w:proofErr w:type="spellEnd"/>
            <w:r w:rsidRPr="00BF72B7">
              <w:rPr>
                <w:rFonts w:eastAsia="Times New Roman" w:cs="Times New Roman"/>
              </w:rPr>
              <w:t>. For protection of shellfish uses</w:t>
            </w:r>
            <w:r w:rsidRPr="00BF72B7">
              <w:rPr>
                <w:rFonts w:eastAsia="Times New Roman" w:cs="Times New Roman"/>
              </w:rPr>
              <w:noBreakHyphen/>
              <w:t>Monthly Average (Fecal</w:t>
            </w:r>
          </w:p>
          <w:p w14:paraId="754D7865"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coliform)</w:t>
            </w:r>
          </w:p>
        </w:tc>
        <w:tc>
          <w:tcPr>
            <w:tcW w:w="5280" w:type="dxa"/>
          </w:tcPr>
          <w:p w14:paraId="38109FD8" w14:textId="408EFBD4"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14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mL</w:t>
            </w:r>
          </w:p>
        </w:tc>
      </w:tr>
      <w:tr w:rsidR="009D76B3" w:rsidRPr="00BF72B7" w14:paraId="0C595075" w14:textId="77777777">
        <w:trPr>
          <w:trHeight w:val="829"/>
          <w:jc w:val="center"/>
        </w:trPr>
        <w:tc>
          <w:tcPr>
            <w:tcW w:w="3149" w:type="dxa"/>
          </w:tcPr>
          <w:p w14:paraId="1D87C8E4"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ii. For protection of shellfish</w:t>
            </w:r>
          </w:p>
          <w:p w14:paraId="7D3284C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uses</w:t>
            </w:r>
            <w:r w:rsidRPr="00BF72B7">
              <w:rPr>
                <w:rFonts w:eastAsia="Times New Roman" w:cs="Times New Roman"/>
              </w:rPr>
              <w:noBreakHyphen/>
              <w:t xml:space="preserve"> Daily Maximum (Fecal coliform)</w:t>
            </w:r>
          </w:p>
        </w:tc>
        <w:tc>
          <w:tcPr>
            <w:tcW w:w="5280" w:type="dxa"/>
          </w:tcPr>
          <w:p w14:paraId="161DB299" w14:textId="1DC8237A"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43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 xml:space="preserve">mL (see </w:t>
            </w:r>
            <w:proofErr w:type="gramStart"/>
            <w:r w:rsidRPr="00BF72B7">
              <w:rPr>
                <w:rFonts w:eastAsia="Times New Roman" w:cs="Times New Roman"/>
              </w:rPr>
              <w:t>c(</w:t>
            </w:r>
            <w:proofErr w:type="gramEnd"/>
            <w:r w:rsidRPr="00BF72B7">
              <w:rPr>
                <w:rFonts w:eastAsia="Times New Roman" w:cs="Times New Roman"/>
              </w:rPr>
              <w:t>12) below)</w:t>
            </w:r>
          </w:p>
        </w:tc>
      </w:tr>
      <w:tr w:rsidR="009D76B3" w:rsidRPr="00BF72B7" w14:paraId="510A3183" w14:textId="77777777">
        <w:trPr>
          <w:trHeight w:val="827"/>
          <w:jc w:val="center"/>
        </w:trPr>
        <w:tc>
          <w:tcPr>
            <w:tcW w:w="3149" w:type="dxa"/>
          </w:tcPr>
          <w:p w14:paraId="597046CF" w14:textId="77777777" w:rsidR="009D76B3" w:rsidRPr="00BF72B7" w:rsidRDefault="009D76B3" w:rsidP="009D76B3">
            <w:pPr>
              <w:widowControl w:val="0"/>
              <w:autoSpaceDE w:val="0"/>
              <w:autoSpaceDN w:val="0"/>
              <w:ind w:left="107" w:right="379"/>
              <w:jc w:val="both"/>
              <w:rPr>
                <w:rFonts w:eastAsia="Times New Roman" w:cs="Times New Roman"/>
              </w:rPr>
            </w:pPr>
            <w:r w:rsidRPr="00BF72B7">
              <w:rPr>
                <w:rFonts w:eastAsia="Times New Roman" w:cs="Times New Roman"/>
              </w:rPr>
              <w:t xml:space="preserve">iii. For protection of recreational uses </w:t>
            </w:r>
            <w:r w:rsidRPr="00BF72B7">
              <w:rPr>
                <w:rFonts w:eastAsia="Times New Roman" w:cs="Times New Roman"/>
              </w:rPr>
              <w:noBreakHyphen/>
              <w:t xml:space="preserve"> Monthly</w:t>
            </w:r>
          </w:p>
          <w:p w14:paraId="435956C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Average (enterococci)</w:t>
            </w:r>
          </w:p>
        </w:tc>
        <w:tc>
          <w:tcPr>
            <w:tcW w:w="5280" w:type="dxa"/>
          </w:tcPr>
          <w:p w14:paraId="5562F97E" w14:textId="4FAECD86"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35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mL</w:t>
            </w:r>
          </w:p>
        </w:tc>
      </w:tr>
      <w:tr w:rsidR="009D76B3" w:rsidRPr="00BF72B7" w14:paraId="4CDF424D" w14:textId="77777777">
        <w:trPr>
          <w:trHeight w:val="827"/>
          <w:jc w:val="center"/>
        </w:trPr>
        <w:tc>
          <w:tcPr>
            <w:tcW w:w="3149" w:type="dxa"/>
          </w:tcPr>
          <w:p w14:paraId="0F1A4729" w14:textId="77777777" w:rsidR="009D76B3" w:rsidRPr="00BF72B7" w:rsidRDefault="009D76B3" w:rsidP="009D76B3">
            <w:pPr>
              <w:widowControl w:val="0"/>
              <w:autoSpaceDE w:val="0"/>
              <w:autoSpaceDN w:val="0"/>
              <w:ind w:left="107" w:right="793"/>
              <w:jc w:val="both"/>
              <w:rPr>
                <w:rFonts w:eastAsia="Times New Roman" w:cs="Times New Roman"/>
              </w:rPr>
            </w:pPr>
            <w:r w:rsidRPr="00BF72B7">
              <w:rPr>
                <w:rFonts w:eastAsia="Times New Roman" w:cs="Times New Roman"/>
              </w:rPr>
              <w:t>iv. For protection of recreational uses</w:t>
            </w:r>
            <w:r w:rsidRPr="00BF72B7">
              <w:rPr>
                <w:rFonts w:eastAsia="Times New Roman" w:cs="Times New Roman"/>
              </w:rPr>
              <w:noBreakHyphen/>
              <w:t>Daily</w:t>
            </w:r>
          </w:p>
          <w:p w14:paraId="7E2897D4"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Maximum (enterococci)</w:t>
            </w:r>
          </w:p>
        </w:tc>
        <w:tc>
          <w:tcPr>
            <w:tcW w:w="5280" w:type="dxa"/>
          </w:tcPr>
          <w:p w14:paraId="76559919" w14:textId="68B5B9FD"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104 </w:t>
            </w:r>
            <w:proofErr w:type="spellStart"/>
            <w:r w:rsidRPr="00BF72B7">
              <w:rPr>
                <w:rFonts w:eastAsia="Times New Roman" w:cs="Times New Roman"/>
              </w:rPr>
              <w:t>MPN</w:t>
            </w:r>
            <w:proofErr w:type="spellEnd"/>
            <w:r w:rsidRPr="00BF72B7">
              <w:rPr>
                <w:rFonts w:eastAsia="Times New Roman" w:cs="Times New Roman"/>
              </w:rPr>
              <w:t xml:space="preserve"> per 100</w:t>
            </w:r>
            <w:r w:rsidR="00BF72B7">
              <w:rPr>
                <w:rFonts w:eastAsia="Times New Roman" w:cs="Times New Roman"/>
              </w:rPr>
              <w:t xml:space="preserve"> </w:t>
            </w:r>
            <w:r w:rsidRPr="00BF72B7">
              <w:rPr>
                <w:rFonts w:eastAsia="Times New Roman" w:cs="Times New Roman"/>
              </w:rPr>
              <w:t xml:space="preserve">mL (see </w:t>
            </w:r>
            <w:proofErr w:type="gramStart"/>
            <w:r w:rsidRPr="00BF72B7">
              <w:rPr>
                <w:rFonts w:eastAsia="Times New Roman" w:cs="Times New Roman"/>
              </w:rPr>
              <w:t>c(</w:t>
            </w:r>
            <w:proofErr w:type="gramEnd"/>
            <w:r w:rsidRPr="00BF72B7">
              <w:rPr>
                <w:rFonts w:eastAsia="Times New Roman" w:cs="Times New Roman"/>
              </w:rPr>
              <w:t>12) below)</w:t>
            </w:r>
          </w:p>
        </w:tc>
      </w:tr>
      <w:tr w:rsidR="009D76B3" w:rsidRPr="00BF72B7" w14:paraId="0B492242" w14:textId="77777777">
        <w:trPr>
          <w:trHeight w:val="827"/>
          <w:jc w:val="center"/>
        </w:trPr>
        <w:tc>
          <w:tcPr>
            <w:tcW w:w="3149" w:type="dxa"/>
          </w:tcPr>
          <w:p w14:paraId="2BFF654E" w14:textId="77777777" w:rsidR="009D76B3" w:rsidRPr="00BF72B7" w:rsidRDefault="009D76B3" w:rsidP="009D76B3">
            <w:pPr>
              <w:widowControl w:val="0"/>
              <w:autoSpaceDE w:val="0"/>
              <w:autoSpaceDN w:val="0"/>
              <w:ind w:left="107" w:right="793"/>
              <w:jc w:val="both"/>
              <w:rPr>
                <w:rFonts w:eastAsia="Times New Roman" w:cs="Times New Roman"/>
              </w:rPr>
            </w:pPr>
            <w:r w:rsidRPr="00BF72B7">
              <w:rPr>
                <w:rFonts w:eastAsia="Times New Roman" w:cs="Times New Roman"/>
              </w:rPr>
              <w:t>v. Protection of upstream and/or downstream waters</w:t>
            </w:r>
          </w:p>
        </w:tc>
        <w:tc>
          <w:tcPr>
            <w:tcW w:w="5280" w:type="dxa"/>
          </w:tcPr>
          <w:p w14:paraId="7FDE394C" w14:textId="01F2F281"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Permit limitations may include (in addition to the requirements listed in </w:t>
            </w:r>
            <w:proofErr w:type="gramStart"/>
            <w:r w:rsidRPr="00BF72B7">
              <w:rPr>
                <w:rFonts w:eastAsia="Times New Roman" w:cs="Times New Roman"/>
              </w:rPr>
              <w:t>c(</w:t>
            </w:r>
            <w:proofErr w:type="gramEnd"/>
            <w:r w:rsidRPr="00BF72B7">
              <w:rPr>
                <w:rFonts w:eastAsia="Times New Roman" w:cs="Times New Roman"/>
              </w:rPr>
              <w:t>11)</w:t>
            </w:r>
            <w:proofErr w:type="spellStart"/>
            <w:r w:rsidRPr="00BF72B7">
              <w:rPr>
                <w:rFonts w:eastAsia="Times New Roman" w:cs="Times New Roman"/>
              </w:rPr>
              <w:t>i</w:t>
            </w:r>
            <w:proofErr w:type="spellEnd"/>
            <w:r w:rsidRPr="00BF72B7">
              <w:rPr>
                <w:rFonts w:eastAsia="Times New Roman" w:cs="Times New Roman"/>
              </w:rPr>
              <w:t>. through c(11)iv. above) one or more bacterial limitations for fecal coliform, E. coli and /or enterococci to protect both uses in the specific receiving waterbody and also to protect any upstream or downstream uses that may be required. If more than one bacterial limit is required, the conditions associated with each section above shall apply independently regardless of the water classification at the point of discharge.</w:t>
            </w:r>
          </w:p>
        </w:tc>
      </w:tr>
      <w:tr w:rsidR="009D76B3" w:rsidRPr="00BF72B7" w14:paraId="6B431B19" w14:textId="77777777">
        <w:trPr>
          <w:trHeight w:val="827"/>
          <w:jc w:val="center"/>
        </w:trPr>
        <w:tc>
          <w:tcPr>
            <w:tcW w:w="3149" w:type="dxa"/>
          </w:tcPr>
          <w:p w14:paraId="0FB3E504" w14:textId="77777777" w:rsidR="009D76B3" w:rsidRPr="00BF72B7" w:rsidRDefault="009D76B3" w:rsidP="009D76B3">
            <w:pPr>
              <w:widowControl w:val="0"/>
              <w:autoSpaceDE w:val="0"/>
              <w:autoSpaceDN w:val="0"/>
              <w:ind w:left="107" w:right="793"/>
              <w:jc w:val="both"/>
              <w:rPr>
                <w:rFonts w:eastAsia="Times New Roman" w:cs="Times New Roman"/>
              </w:rPr>
            </w:pPr>
            <w:r w:rsidRPr="00BF72B7">
              <w:rPr>
                <w:rFonts w:eastAsia="Times New Roman" w:cs="Times New Roman"/>
              </w:rPr>
              <w:lastRenderedPageBreak/>
              <w:t>vi. Municipal separate storm sewer systems</w:t>
            </w:r>
          </w:p>
        </w:tc>
        <w:tc>
          <w:tcPr>
            <w:tcW w:w="5280" w:type="dxa"/>
          </w:tcPr>
          <w:p w14:paraId="03659649"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For municipal separate storm sewer systems (as described in </w:t>
            </w:r>
            <w:proofErr w:type="spellStart"/>
            <w:r w:rsidRPr="00BF72B7">
              <w:rPr>
                <w:rFonts w:eastAsia="Times New Roman" w:cs="Times New Roman"/>
              </w:rPr>
              <w:t>R.61</w:t>
            </w:r>
            <w:r w:rsidRPr="00BF72B7">
              <w:rPr>
                <w:rFonts w:eastAsia="Times New Roman" w:cs="Times New Roman"/>
              </w:rPr>
              <w:noBreakHyphen/>
              <w:t>9.122.</w:t>
            </w:r>
            <w:proofErr w:type="gramStart"/>
            <w:r w:rsidRPr="00BF72B7">
              <w:rPr>
                <w:rFonts w:eastAsia="Times New Roman" w:cs="Times New Roman"/>
              </w:rPr>
              <w:t>26.a</w:t>
            </w:r>
            <w:proofErr w:type="spellEnd"/>
            <w:r w:rsidRPr="00BF72B7">
              <w:rPr>
                <w:rFonts w:eastAsia="Times New Roman" w:cs="Times New Roman"/>
              </w:rPr>
              <w:t>.</w:t>
            </w:r>
            <w:proofErr w:type="gramEnd"/>
            <w:r w:rsidRPr="00BF72B7">
              <w:rPr>
                <w:rFonts w:eastAsia="Times New Roman" w:cs="Times New Roman"/>
              </w:rPr>
              <w:t>), compliance with the bacterial standards shall be determined in accordance with c(13) below.</w:t>
            </w:r>
          </w:p>
        </w:tc>
      </w:tr>
    </w:tbl>
    <w:p w14:paraId="0873913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96734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(12)</w:t>
      </w:r>
      <w:r w:rsidRPr="00BF72B7">
        <w:rPr>
          <w:rFonts w:cs="Times New Roman"/>
        </w:rPr>
        <w:tab/>
        <w:t>Provided the permittee verifies in writing to the Department that conditions (</w:t>
      </w:r>
      <w:proofErr w:type="gramStart"/>
      <w:r w:rsidRPr="00BF72B7">
        <w:rPr>
          <w:rFonts w:cs="Times New Roman"/>
        </w:rPr>
        <w:t>12)</w:t>
      </w:r>
      <w:proofErr w:type="spellStart"/>
      <w:r w:rsidRPr="00BF72B7">
        <w:rPr>
          <w:rFonts w:cs="Times New Roman"/>
        </w:rPr>
        <w:t>i</w:t>
      </w:r>
      <w:proofErr w:type="spellEnd"/>
      <w:r w:rsidRPr="00BF72B7">
        <w:rPr>
          <w:rFonts w:cs="Times New Roman"/>
        </w:rPr>
        <w:t>.</w:t>
      </w:r>
      <w:proofErr w:type="gramEnd"/>
      <w:r w:rsidRPr="00BF72B7">
        <w:rPr>
          <w:rFonts w:cs="Times New Roman"/>
        </w:rPr>
        <w:t xml:space="preserve"> through (12)iv. below have been met, the permittee would be in compliance with the daily maximum bacterial requirement. However, nothing in this regulation precludes the Department from taking action, depending on the individual circumstances, to protect public health and/or the environment.</w:t>
      </w:r>
    </w:p>
    <w:p w14:paraId="2AD20AA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6F016B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proofErr w:type="spellStart"/>
      <w:r w:rsidRPr="00BF72B7">
        <w:rPr>
          <w:rFonts w:cs="Times New Roman"/>
        </w:rPr>
        <w:t>i</w:t>
      </w:r>
      <w:proofErr w:type="spellEnd"/>
      <w:r w:rsidRPr="00BF72B7">
        <w:rPr>
          <w:rFonts w:cs="Times New Roman"/>
        </w:rPr>
        <w:t>.</w:t>
      </w:r>
      <w:r w:rsidRPr="00BF72B7">
        <w:rPr>
          <w:rFonts w:cs="Times New Roman"/>
        </w:rPr>
        <w:tab/>
        <w:t>If the facility exceeds the permitted Daily Maximum bacterial limitation listed above (for E. coli, enterococci, or fecal coliform) but two (2) additional samples collected within forty</w:t>
      </w:r>
      <w:r w:rsidRPr="00BF72B7">
        <w:rPr>
          <w:rFonts w:cs="Times New Roman"/>
        </w:rPr>
        <w:noBreakHyphen/>
        <w:t>eight (48) hours of the original sample result do NOT exceed the required Daily Maximum limit; and</w:t>
      </w:r>
    </w:p>
    <w:p w14:paraId="53A4471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0482AAD" w14:textId="2A483A6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r w:rsidRPr="00BF72B7">
        <w:rPr>
          <w:rFonts w:cs="Times New Roman"/>
        </w:rPr>
        <w:tab/>
        <w:t>(A)</w:t>
      </w:r>
      <w:r w:rsidRPr="00BF72B7">
        <w:rPr>
          <w:rFonts w:cs="Times New Roman"/>
        </w:rPr>
        <w:tab/>
        <w:t xml:space="preserve">For all waters not involving shellfish protection (regardless of the specific water classification), the individual bacterial sample result has not exceeded 800 </w:t>
      </w:r>
      <w:proofErr w:type="spellStart"/>
      <w:r w:rsidRPr="00BF72B7">
        <w:rPr>
          <w:rFonts w:cs="Times New Roman"/>
        </w:rPr>
        <w:t>MPN</w:t>
      </w:r>
      <w:proofErr w:type="spellEnd"/>
      <w:r w:rsidRPr="00BF72B7">
        <w:rPr>
          <w:rFonts w:cs="Times New Roman"/>
        </w:rPr>
        <w:t xml:space="preserve"> per 100</w:t>
      </w:r>
      <w:r w:rsidRPr="00BF72B7">
        <w:rPr>
          <w:rFonts w:eastAsia="Times New Roman" w:cs="Times New Roman"/>
        </w:rPr>
        <w:t xml:space="preserve"> mL</w:t>
      </w:r>
      <w:r w:rsidRPr="00BF72B7">
        <w:rPr>
          <w:rFonts w:cs="Times New Roman"/>
        </w:rPr>
        <w:t xml:space="preserve">, and for those waters involving shellfish protection, the individual bacterial sample result for fecal coliform has not exceeded 200 </w:t>
      </w:r>
      <w:proofErr w:type="spellStart"/>
      <w:r w:rsidRPr="00BF72B7">
        <w:rPr>
          <w:rFonts w:cs="Times New Roman"/>
        </w:rPr>
        <w:t>MPN</w:t>
      </w:r>
      <w:proofErr w:type="spellEnd"/>
      <w:r w:rsidRPr="00BF72B7">
        <w:rPr>
          <w:rFonts w:cs="Times New Roman"/>
        </w:rPr>
        <w:t xml:space="preserve"> per 100</w:t>
      </w:r>
      <w:r w:rsidRPr="00BF72B7">
        <w:rPr>
          <w:rFonts w:eastAsia="Times New Roman" w:cs="Times New Roman"/>
        </w:rPr>
        <w:t xml:space="preserve"> mL</w:t>
      </w:r>
      <w:r w:rsidRPr="00BF72B7">
        <w:rPr>
          <w:rFonts w:cs="Times New Roman"/>
        </w:rPr>
        <w:t>; and</w:t>
      </w:r>
    </w:p>
    <w:p w14:paraId="4B9A093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F6038B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r w:rsidRPr="00BF72B7">
        <w:rPr>
          <w:rFonts w:cs="Times New Roman"/>
        </w:rPr>
        <w:tab/>
        <w:t>(B)</w:t>
      </w:r>
      <w:r w:rsidRPr="00BF72B7">
        <w:rPr>
          <w:rFonts w:cs="Times New Roman"/>
        </w:rPr>
        <w:tab/>
        <w:t>There is neither an existing Consent Order nor Administrative Order associated with the facilities operation of their disinfection system; and</w:t>
      </w:r>
    </w:p>
    <w:p w14:paraId="596C344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71F187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r w:rsidRPr="00BF72B7">
        <w:rPr>
          <w:rFonts w:cs="Times New Roman"/>
        </w:rPr>
        <w:tab/>
        <w:t>(C)</w:t>
      </w:r>
      <w:r w:rsidRPr="00BF72B7">
        <w:rPr>
          <w:rFonts w:cs="Times New Roman"/>
        </w:rPr>
        <w:tab/>
        <w:t>Either:</w:t>
      </w:r>
    </w:p>
    <w:p w14:paraId="6EFA19F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BC3144A" w14:textId="2FF5E401"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r w:rsidRPr="00BF72B7">
        <w:rPr>
          <w:rFonts w:cs="Times New Roman"/>
        </w:rPr>
        <w:tab/>
      </w:r>
      <w:r w:rsidRPr="00BF72B7">
        <w:rPr>
          <w:rFonts w:cs="Times New Roman"/>
        </w:rPr>
        <w:tab/>
        <w:t>1.</w:t>
      </w:r>
      <w:r w:rsidRPr="00BF72B7">
        <w:rPr>
          <w:rFonts w:cs="Times New Roman"/>
        </w:rPr>
        <w:tab/>
        <w:t>For facilities that routinely collect ten (10) bacterial samples per month (or one hundred twenty (120) or more samples per calendar year), there were no more than four (4) total bacteria samples exceeding the daily maximum limit in the previous twelve (12) months; or</w:t>
      </w:r>
    </w:p>
    <w:p w14:paraId="55EE229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BB1CE2D" w14:textId="260FD02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r>
      <w:r w:rsidRPr="00BF72B7">
        <w:rPr>
          <w:rFonts w:cs="Times New Roman"/>
        </w:rPr>
        <w:tab/>
      </w:r>
      <w:r w:rsidRPr="00BF72B7">
        <w:rPr>
          <w:rFonts w:cs="Times New Roman"/>
        </w:rPr>
        <w:tab/>
        <w:t>2.</w:t>
      </w:r>
      <w:r w:rsidRPr="00BF72B7">
        <w:rPr>
          <w:rFonts w:cs="Times New Roman"/>
        </w:rPr>
        <w:tab/>
        <w:t>For facilities other than those listed in (C)1. above (e.g., smaller facilities or those that do not routinely collect ten (10) samples or more per month), there was no more than one (1) bacterial sample exceeding the daily maximum limit in the previous twelve (12) months; and</w:t>
      </w:r>
    </w:p>
    <w:p w14:paraId="5F3F6D9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F5BFA2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ii.</w:t>
      </w:r>
      <w:r w:rsidRPr="00BF72B7">
        <w:rPr>
          <w:rFonts w:cs="Times New Roman"/>
        </w:rPr>
        <w:tab/>
        <w:t xml:space="preserve">The permittee verifies that all disinfection equipment was fully functional, and the </w:t>
      </w:r>
      <w:proofErr w:type="gramStart"/>
      <w:r w:rsidRPr="00BF72B7">
        <w:rPr>
          <w:rFonts w:cs="Times New Roman"/>
        </w:rPr>
        <w:t>solids</w:t>
      </w:r>
      <w:proofErr w:type="gramEnd"/>
      <w:r w:rsidRPr="00BF72B7">
        <w:rPr>
          <w:rFonts w:cs="Times New Roman"/>
        </w:rPr>
        <w:t xml:space="preserve"> handling system was fully functional during that monitoring period; and</w:t>
      </w:r>
    </w:p>
    <w:p w14:paraId="2698317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7AD60E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iii.</w:t>
      </w:r>
      <w:r w:rsidRPr="00BF72B7">
        <w:rPr>
          <w:rFonts w:cs="Times New Roman"/>
        </w:rPr>
        <w:tab/>
        <w:t>Any additional bacterial sampling collected during the monthly monitoring period when the daily maximum exceedance occurred was reasonably distributed in time while maintaining representative sampling; and</w:t>
      </w:r>
    </w:p>
    <w:p w14:paraId="116BD8F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16E203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r>
      <w:r w:rsidRPr="00BF72B7">
        <w:rPr>
          <w:rFonts w:cs="Times New Roman"/>
        </w:rPr>
        <w:tab/>
        <w:t>iv.</w:t>
      </w:r>
      <w:r w:rsidRPr="00BF72B7">
        <w:rPr>
          <w:rFonts w:cs="Times New Roman"/>
        </w:rPr>
        <w:tab/>
        <w:t xml:space="preserve">The permittee must provide sufficient laboratory data sensitivity (e.g., dilutions) to accurately represent the effluent bacterial concentration to utilize this procedure. Effluent bacterial results reported as greater than (&gt;) do not meet </w:t>
      </w:r>
      <w:proofErr w:type="gramStart"/>
      <w:r w:rsidRPr="00BF72B7">
        <w:rPr>
          <w:rFonts w:cs="Times New Roman"/>
        </w:rPr>
        <w:t>this criteria</w:t>
      </w:r>
      <w:proofErr w:type="gramEnd"/>
      <w:r w:rsidRPr="00BF72B7">
        <w:rPr>
          <w:rFonts w:cs="Times New Roman"/>
        </w:rPr>
        <w:t>, since the actual results are unknown.</w:t>
      </w:r>
    </w:p>
    <w:p w14:paraId="28D5C9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CA7A00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(13)</w:t>
      </w:r>
      <w:r w:rsidRPr="00BF72B7">
        <w:rPr>
          <w:rFonts w:cs="Times New Roman"/>
        </w:rPr>
        <w:tab/>
        <w:t xml:space="preserve">For waters of the State, where a permit has been issued pursuant to </w:t>
      </w:r>
      <w:proofErr w:type="spellStart"/>
      <w:r w:rsidRPr="00BF72B7">
        <w:rPr>
          <w:rFonts w:cs="Times New Roman"/>
        </w:rPr>
        <w:t>R.61</w:t>
      </w:r>
      <w:proofErr w:type="spellEnd"/>
      <w:r w:rsidRPr="00BF72B7">
        <w:rPr>
          <w:rFonts w:cs="Times New Roman"/>
        </w:rPr>
        <w:noBreakHyphen/>
        <w:t xml:space="preserve">9.122.26 and </w:t>
      </w:r>
      <w:proofErr w:type="spellStart"/>
      <w:r w:rsidRPr="00BF72B7">
        <w:rPr>
          <w:rFonts w:cs="Times New Roman"/>
        </w:rPr>
        <w:t>R.61</w:t>
      </w:r>
      <w:proofErr w:type="spellEnd"/>
      <w:r w:rsidRPr="00BF72B7">
        <w:rPr>
          <w:rFonts w:cs="Times New Roman"/>
        </w:rPr>
        <w:noBreakHyphen/>
        <w:t>9.122.34, the Department shall consider the permittee in compliance with the established bacterial (i.e., E. coli, enterococci, fecal coliform) criteria for recreational uses of the waterbody if the permittee is in compliance with their permit.</w:t>
      </w:r>
    </w:p>
    <w:p w14:paraId="35B3421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8FBA83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(14)</w:t>
      </w:r>
      <w:r w:rsidRPr="00BF72B7">
        <w:rPr>
          <w:rFonts w:cs="Times New Roman"/>
        </w:rPr>
        <w:tab/>
      </w:r>
      <w:proofErr w:type="spellStart"/>
      <w:r w:rsidRPr="00BF72B7">
        <w:rPr>
          <w:rFonts w:cs="Times New Roman"/>
        </w:rPr>
        <w:t>TMDL</w:t>
      </w:r>
      <w:proofErr w:type="spellEnd"/>
      <w:r w:rsidRPr="00BF72B7">
        <w:rPr>
          <w:rFonts w:cs="Times New Roman"/>
        </w:rPr>
        <w:t xml:space="preserve">(s), WLA(s), and LA(s) included in currently approved freshwater fecal coliform </w:t>
      </w:r>
      <w:proofErr w:type="spellStart"/>
      <w:r w:rsidRPr="00BF72B7">
        <w:rPr>
          <w:rFonts w:cs="Times New Roman"/>
        </w:rPr>
        <w:t>TMDL</w:t>
      </w:r>
      <w:proofErr w:type="spellEnd"/>
      <w:r w:rsidRPr="00BF72B7">
        <w:rPr>
          <w:rFonts w:cs="Times New Roman"/>
        </w:rPr>
        <w:t xml:space="preserve"> documents shall be converted to </w:t>
      </w:r>
      <w:r w:rsidRPr="00BF72B7">
        <w:rPr>
          <w:rFonts w:cs="Times New Roman"/>
          <w:i/>
        </w:rPr>
        <w:t>E. coli</w:t>
      </w:r>
      <w:r w:rsidRPr="00BF72B7">
        <w:rPr>
          <w:rFonts w:cs="Times New Roman"/>
        </w:rPr>
        <w:t xml:space="preserve"> utilizing a translator equation established by the Department and </w:t>
      </w:r>
      <w:r w:rsidRPr="00BF72B7">
        <w:rPr>
          <w:rFonts w:cs="Times New Roman"/>
        </w:rPr>
        <w:lastRenderedPageBreak/>
        <w:t xml:space="preserve">shall be based upon existing targets included in approved freshwater fecal coliform bacteria </w:t>
      </w:r>
      <w:proofErr w:type="spellStart"/>
      <w:r w:rsidRPr="00BF72B7">
        <w:rPr>
          <w:rFonts w:cs="Times New Roman"/>
        </w:rPr>
        <w:t>TMDL</w:t>
      </w:r>
      <w:proofErr w:type="spellEnd"/>
      <w:r w:rsidRPr="00BF72B7">
        <w:rPr>
          <w:rFonts w:cs="Times New Roman"/>
        </w:rPr>
        <w:t xml:space="preserve"> documents.</w:t>
      </w:r>
    </w:p>
    <w:p w14:paraId="297094A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F049D1E" w14:textId="3B25981C"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(15)</w:t>
      </w:r>
      <w:r w:rsidRPr="00BF72B7">
        <w:rPr>
          <w:rFonts w:cs="Times New Roman"/>
        </w:rPr>
        <w:tab/>
        <w:t xml:space="preserve">All effluent permit limitations which include WET shall require that the WET tests be conducted using </w:t>
      </w:r>
      <w:proofErr w:type="spellStart"/>
      <w:r w:rsidRPr="00BF72B7">
        <w:rPr>
          <w:rFonts w:cs="Times New Roman"/>
          <w:i/>
        </w:rPr>
        <w:t>Ceriodaphnia</w:t>
      </w:r>
      <w:proofErr w:type="spellEnd"/>
      <w:r w:rsidRPr="00BF72B7">
        <w:rPr>
          <w:rFonts w:cs="Times New Roman"/>
          <w:i/>
        </w:rPr>
        <w:t xml:space="preserve"> </w:t>
      </w:r>
      <w:proofErr w:type="spellStart"/>
      <w:r w:rsidRPr="00BF72B7">
        <w:rPr>
          <w:rFonts w:cs="Times New Roman"/>
          <w:i/>
        </w:rPr>
        <w:t>dubia</w:t>
      </w:r>
      <w:proofErr w:type="spellEnd"/>
      <w:r w:rsidRPr="00BF72B7">
        <w:rPr>
          <w:rFonts w:cs="Times New Roman"/>
          <w:iCs/>
        </w:rPr>
        <w:t xml:space="preserve"> (</w:t>
      </w:r>
      <w:r w:rsidRPr="00BF72B7">
        <w:rPr>
          <w:rFonts w:cs="Times New Roman"/>
          <w:i/>
        </w:rPr>
        <w:t xml:space="preserve">C. </w:t>
      </w:r>
      <w:proofErr w:type="spellStart"/>
      <w:r w:rsidRPr="00BF72B7">
        <w:rPr>
          <w:rFonts w:cs="Times New Roman"/>
          <w:i/>
        </w:rPr>
        <w:t>dubia</w:t>
      </w:r>
      <w:proofErr w:type="spellEnd"/>
      <w:r w:rsidRPr="00BF72B7">
        <w:rPr>
          <w:rFonts w:cs="Times New Roman"/>
          <w:iCs/>
        </w:rPr>
        <w:t>)</w:t>
      </w:r>
      <w:r w:rsidRPr="00BF72B7">
        <w:rPr>
          <w:rFonts w:cs="Times New Roman"/>
        </w:rPr>
        <w:t xml:space="preserve">, except as stated. If the salinity of a discharge to a saline waterbody is high enough to be toxic to </w:t>
      </w:r>
      <w:r w:rsidRPr="00BF72B7">
        <w:rPr>
          <w:rFonts w:cs="Times New Roman"/>
          <w:i/>
        </w:rPr>
        <w:t xml:space="preserve">C. </w:t>
      </w:r>
      <w:proofErr w:type="spellStart"/>
      <w:r w:rsidRPr="00BF72B7">
        <w:rPr>
          <w:rFonts w:cs="Times New Roman"/>
          <w:i/>
        </w:rPr>
        <w:t>dubia</w:t>
      </w:r>
      <w:proofErr w:type="spellEnd"/>
      <w:r w:rsidRPr="00BF72B7">
        <w:rPr>
          <w:rFonts w:cs="Times New Roman"/>
          <w:iCs/>
        </w:rPr>
        <w:t xml:space="preserve">, </w:t>
      </w:r>
      <w:proofErr w:type="spellStart"/>
      <w:r w:rsidRPr="00BF72B7">
        <w:rPr>
          <w:rFonts w:cs="Times New Roman"/>
          <w:i/>
        </w:rPr>
        <w:t>Mysidopsis</w:t>
      </w:r>
      <w:proofErr w:type="spellEnd"/>
      <w:r w:rsidRPr="00BF72B7">
        <w:rPr>
          <w:rFonts w:cs="Times New Roman"/>
          <w:i/>
        </w:rPr>
        <w:t xml:space="preserve"> </w:t>
      </w:r>
      <w:proofErr w:type="spellStart"/>
      <w:r w:rsidRPr="00BF72B7">
        <w:rPr>
          <w:rFonts w:cs="Times New Roman"/>
          <w:i/>
        </w:rPr>
        <w:t>bahia</w:t>
      </w:r>
      <w:proofErr w:type="spellEnd"/>
      <w:r w:rsidRPr="00BF72B7">
        <w:rPr>
          <w:rFonts w:cs="Times New Roman"/>
          <w:iCs/>
        </w:rPr>
        <w:t xml:space="preserve"> (</w:t>
      </w:r>
      <w:r w:rsidRPr="00BF72B7">
        <w:rPr>
          <w:rFonts w:cs="Times New Roman"/>
          <w:i/>
        </w:rPr>
        <w:t xml:space="preserve">M. </w:t>
      </w:r>
      <w:proofErr w:type="spellStart"/>
      <w:r w:rsidRPr="00BF72B7">
        <w:rPr>
          <w:rFonts w:cs="Times New Roman"/>
          <w:i/>
        </w:rPr>
        <w:t>bahia</w:t>
      </w:r>
      <w:proofErr w:type="spellEnd"/>
      <w:r w:rsidRPr="00BF72B7">
        <w:rPr>
          <w:rFonts w:cs="Times New Roman"/>
          <w:iCs/>
        </w:rPr>
        <w:t>)</w:t>
      </w:r>
      <w:r w:rsidRPr="00BF72B7">
        <w:rPr>
          <w:rFonts w:cs="Times New Roman"/>
        </w:rPr>
        <w:t xml:space="preserve"> shall be used. If the hardness of a waterbody is low enough to be toxic to </w:t>
      </w:r>
      <w:r w:rsidRPr="00BF72B7">
        <w:rPr>
          <w:rFonts w:cs="Times New Roman"/>
          <w:i/>
        </w:rPr>
        <w:t xml:space="preserve">C. </w:t>
      </w:r>
      <w:proofErr w:type="spellStart"/>
      <w:r w:rsidRPr="00BF72B7">
        <w:rPr>
          <w:rFonts w:cs="Times New Roman"/>
          <w:i/>
        </w:rPr>
        <w:t>dubia</w:t>
      </w:r>
      <w:proofErr w:type="spellEnd"/>
      <w:r w:rsidRPr="00BF72B7">
        <w:rPr>
          <w:rFonts w:cs="Times New Roman"/>
        </w:rPr>
        <w:t xml:space="preserve">, then </w:t>
      </w:r>
      <w:r w:rsidRPr="00BF72B7">
        <w:rPr>
          <w:rFonts w:cs="Times New Roman"/>
          <w:i/>
        </w:rPr>
        <w:t xml:space="preserve">Daphnia </w:t>
      </w:r>
      <w:proofErr w:type="spellStart"/>
      <w:r w:rsidRPr="00BF72B7">
        <w:rPr>
          <w:rFonts w:cs="Times New Roman"/>
          <w:i/>
        </w:rPr>
        <w:t>ambigua</w:t>
      </w:r>
      <w:proofErr w:type="spellEnd"/>
      <w:r w:rsidRPr="00BF72B7">
        <w:rPr>
          <w:rFonts w:cs="Times New Roman"/>
          <w:iCs/>
        </w:rPr>
        <w:t xml:space="preserve"> (</w:t>
      </w:r>
      <w:r w:rsidRPr="00BF72B7">
        <w:rPr>
          <w:rFonts w:cs="Times New Roman"/>
          <w:i/>
        </w:rPr>
        <w:t xml:space="preserve">D. </w:t>
      </w:r>
      <w:proofErr w:type="spellStart"/>
      <w:r w:rsidRPr="00BF72B7">
        <w:rPr>
          <w:rFonts w:cs="Times New Roman"/>
          <w:i/>
        </w:rPr>
        <w:t>ambigua</w:t>
      </w:r>
      <w:proofErr w:type="spellEnd"/>
      <w:r w:rsidRPr="00BF72B7">
        <w:rPr>
          <w:rFonts w:cs="Times New Roman"/>
          <w:iCs/>
        </w:rPr>
        <w:t>)</w:t>
      </w:r>
      <w:r w:rsidRPr="00BF72B7">
        <w:rPr>
          <w:rFonts w:cs="Times New Roman"/>
        </w:rPr>
        <w:t xml:space="preserve"> may be used. Low salinity discharges to saltwater may be tested using either </w:t>
      </w:r>
      <w:r w:rsidRPr="00BF72B7">
        <w:rPr>
          <w:rFonts w:cs="Times New Roman"/>
          <w:i/>
        </w:rPr>
        <w:t xml:space="preserve">C. </w:t>
      </w:r>
      <w:proofErr w:type="spellStart"/>
      <w:r w:rsidRPr="00BF72B7">
        <w:rPr>
          <w:rFonts w:cs="Times New Roman"/>
          <w:i/>
        </w:rPr>
        <w:t>dubia</w:t>
      </w:r>
      <w:proofErr w:type="spellEnd"/>
      <w:r w:rsidRPr="00BF72B7">
        <w:rPr>
          <w:rFonts w:cs="Times New Roman"/>
        </w:rPr>
        <w:t xml:space="preserve"> or </w:t>
      </w:r>
      <w:r w:rsidRPr="00BF72B7">
        <w:rPr>
          <w:rFonts w:cs="Times New Roman"/>
          <w:i/>
        </w:rPr>
        <w:t xml:space="preserve">M. </w:t>
      </w:r>
      <w:proofErr w:type="spellStart"/>
      <w:r w:rsidRPr="00BF72B7">
        <w:rPr>
          <w:rFonts w:cs="Times New Roman"/>
          <w:i/>
        </w:rPr>
        <w:t>bahia</w:t>
      </w:r>
      <w:proofErr w:type="spellEnd"/>
      <w:r w:rsidRPr="00BF72B7">
        <w:rPr>
          <w:rFonts w:cs="Times New Roman"/>
        </w:rPr>
        <w:t xml:space="preserve"> with salinity adjustment, as determined by the Department. The Department may consider an alternative species if it can be demonstrated that the proposed species meets the requirements of 40 CFR 136.4 and 5, as approved by EPA. EPA test methods (40 CFR 136) for acute and chronic toxicity testing with freshwater organisms or marine and estuarine organisms must be followed. The Department may consider an alternative method if it can be demonstrated that the proposed method meets the requirements of 40 CFR 136 and is approved by EPA.</w:t>
      </w:r>
    </w:p>
    <w:p w14:paraId="4F0C73C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BC3222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Evaluation of ambient water quality.</w:t>
      </w:r>
    </w:p>
    <w:p w14:paraId="780282E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3654D2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If the numeric criterion for toxic pollutants is lower than the analytical detection limit, the criterion is not considered violated if the ambient concentration is below the detection limit and the instream indigenous biological community is not adversely impacted.</w:t>
      </w:r>
    </w:p>
    <w:p w14:paraId="304DE50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757194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If the ambient concentration is higher than the numeric criterion for toxic pollutants, the criterion is not considered violated if biological monitoring has demonstrated that the instream indigenous biological community is not adversely impacted.</w:t>
      </w:r>
    </w:p>
    <w:p w14:paraId="237272D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8AB9F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(3)</w:t>
      </w:r>
      <w:r w:rsidRPr="00BF72B7">
        <w:rPr>
          <w:rFonts w:cs="Times New Roman"/>
        </w:rPr>
        <w:tab/>
        <w:t>In order to appropriately evaluate the ambient water quality for the bioavailability of the dissolved portion of hardness dependent metals, the Department may utilize a federally</w:t>
      </w:r>
      <w:r w:rsidRPr="00BF72B7">
        <w:rPr>
          <w:rFonts w:cs="Times New Roman"/>
        </w:rPr>
        <w:noBreakHyphen/>
        <w:t>approved methodology to predict the dissolved fraction or partitioning coefficient in determining compliance with water quality standards established in this regulation.</w:t>
      </w:r>
    </w:p>
    <w:p w14:paraId="6B15E0E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1630784" w14:textId="13ACDE9F"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(4)</w:t>
      </w:r>
      <w:r w:rsidRPr="00BF72B7">
        <w:rPr>
          <w:rFonts w:cs="Times New Roman"/>
        </w:rPr>
        <w:tab/>
        <w:t xml:space="preserve">The assessment of fecal coliform for purposes of evaluating the shellfish harvesting use for South Carolina’s Shellfish Management Units is conducted in accordance with provisions of </w:t>
      </w:r>
      <w:proofErr w:type="spellStart"/>
      <w:r w:rsidRPr="00BF72B7">
        <w:rPr>
          <w:rFonts w:cs="Times New Roman"/>
        </w:rPr>
        <w:t>R.61</w:t>
      </w:r>
      <w:proofErr w:type="spellEnd"/>
      <w:r w:rsidRPr="00BF72B7">
        <w:rPr>
          <w:rFonts w:cs="Times New Roman"/>
        </w:rPr>
        <w:noBreakHyphen/>
        <w:t xml:space="preserve">47, Shellfish. </w:t>
      </w:r>
      <w:proofErr w:type="spellStart"/>
      <w:r w:rsidRPr="00BF72B7">
        <w:rPr>
          <w:rFonts w:cs="Times New Roman"/>
        </w:rPr>
        <w:t>R.61</w:t>
      </w:r>
      <w:proofErr w:type="spellEnd"/>
      <w:r w:rsidRPr="00BF72B7">
        <w:rPr>
          <w:rFonts w:cs="Times New Roman"/>
        </w:rPr>
        <w:noBreakHyphen/>
        <w:t>47 also includes specific language describing the use of the allowable ten percent (10%) exceedance value in the shellfish program.</w:t>
      </w:r>
    </w:p>
    <w:p w14:paraId="0F2432F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AC2EECF" w14:textId="6F64DF50"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(5)</w:t>
      </w:r>
      <w:r w:rsidRPr="00BF72B7">
        <w:rPr>
          <w:rFonts w:cs="Times New Roman"/>
        </w:rPr>
        <w:tab/>
        <w:t>The assessment of enterococci for purposes of issuing swimming advisories for ocean beaches for recreational use will be based on the single sample maximum of 104/100</w:t>
      </w:r>
      <w:r w:rsidR="00BF72B7">
        <w:rPr>
          <w:rFonts w:cs="Times New Roman"/>
        </w:rPr>
        <w:t xml:space="preserve"> </w:t>
      </w:r>
      <w:proofErr w:type="spellStart"/>
      <w:r w:rsidRPr="00BF72B7">
        <w:rPr>
          <w:rFonts w:eastAsia="Times New Roman" w:cs="Times New Roman"/>
        </w:rPr>
        <w:t>mL</w:t>
      </w:r>
      <w:r w:rsidRPr="00BF72B7">
        <w:rPr>
          <w:rFonts w:cs="Times New Roman"/>
        </w:rPr>
        <w:t>.</w:t>
      </w:r>
      <w:proofErr w:type="spellEnd"/>
    </w:p>
    <w:p w14:paraId="2350824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2A36444" w14:textId="16B21E18"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(6)</w:t>
      </w:r>
      <w:r w:rsidRPr="00BF72B7">
        <w:rPr>
          <w:rFonts w:cs="Times New Roman"/>
        </w:rPr>
        <w:tab/>
        <w:t xml:space="preserve">The assessment of enterococci and </w:t>
      </w:r>
      <w:r w:rsidRPr="00BF72B7">
        <w:rPr>
          <w:rFonts w:cs="Times New Roman"/>
          <w:iCs/>
        </w:rPr>
        <w:t>E. coli</w:t>
      </w:r>
      <w:r w:rsidRPr="00BF72B7">
        <w:rPr>
          <w:rFonts w:cs="Times New Roman"/>
        </w:rPr>
        <w:t xml:space="preserve"> for purposes of Section 303(d) listing determinations for recreational uses shall be based on either the geometric mean with an allowable ten percent (10%) exceedance, where sufficient data exists to calculate a geometric mean, or the single sample maximum with an allowable ten percent (10%) exceedance.</w:t>
      </w:r>
    </w:p>
    <w:p w14:paraId="314A698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C0592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ab/>
      </w:r>
      <w:r w:rsidRPr="00BF72B7">
        <w:rPr>
          <w:rFonts w:eastAsia="Calibri" w:cs="Times New Roman"/>
        </w:rPr>
        <w:tab/>
        <w:t xml:space="preserve">(7) The assessment of total </w:t>
      </w:r>
      <w:proofErr w:type="spellStart"/>
      <w:r w:rsidRPr="00BF72B7">
        <w:rPr>
          <w:rFonts w:eastAsia="Calibri" w:cs="Times New Roman"/>
        </w:rPr>
        <w:t>microcystins</w:t>
      </w:r>
      <w:proofErr w:type="spellEnd"/>
      <w:r w:rsidRPr="00BF72B7">
        <w:rPr>
          <w:rFonts w:eastAsia="Calibri" w:cs="Times New Roman"/>
        </w:rPr>
        <w:t xml:space="preserve"> for purposes of issuing a swimming advisory for freshwater recreational use will be based on the single sample maximum of 8 µg/L. Once issued, the swimming advisory will remain in effect until resample results indicate the toxin concentration falls below 8 µg/L.</w:t>
      </w:r>
    </w:p>
    <w:p w14:paraId="042934F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3BE0BA1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ab/>
      </w:r>
      <w:r w:rsidRPr="00BF72B7">
        <w:rPr>
          <w:rFonts w:eastAsia="Calibri" w:cs="Times New Roman"/>
        </w:rPr>
        <w:tab/>
        <w:t xml:space="preserve">(8) The assessment of total </w:t>
      </w:r>
      <w:proofErr w:type="spellStart"/>
      <w:r w:rsidRPr="00BF72B7">
        <w:rPr>
          <w:rFonts w:eastAsia="Calibri" w:cs="Times New Roman"/>
        </w:rPr>
        <w:t>microcystins</w:t>
      </w:r>
      <w:proofErr w:type="spellEnd"/>
      <w:r w:rsidRPr="00BF72B7">
        <w:rPr>
          <w:rFonts w:eastAsia="Calibri" w:cs="Times New Roman"/>
        </w:rPr>
        <w:t xml:space="preserve"> for purposes of Section 303(d) listing determinations for recreational uses shall be based on no more than three (3) swimming advisories in a three (</w:t>
      </w:r>
      <w:proofErr w:type="gramStart"/>
      <w:r w:rsidRPr="00BF72B7">
        <w:rPr>
          <w:rFonts w:eastAsia="Calibri" w:cs="Times New Roman"/>
        </w:rPr>
        <w:t>3)</w:t>
      </w:r>
      <w:r w:rsidRPr="00BF72B7">
        <w:rPr>
          <w:rFonts w:eastAsia="Calibri" w:cs="Times New Roman"/>
        </w:rPr>
        <w:noBreakHyphen/>
      </w:r>
      <w:proofErr w:type="gramEnd"/>
      <w:r w:rsidRPr="00BF72B7">
        <w:rPr>
          <w:rFonts w:eastAsia="Calibri" w:cs="Times New Roman"/>
        </w:rPr>
        <w:t>year assessment period.</w:t>
      </w:r>
    </w:p>
    <w:p w14:paraId="3751166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CD5FAE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lastRenderedPageBreak/>
        <w:tab/>
      </w:r>
      <w:r w:rsidRPr="00BF72B7">
        <w:rPr>
          <w:rFonts w:eastAsia="Calibri" w:cs="Times New Roman"/>
        </w:rPr>
        <w:tab/>
        <w:t>(9)</w:t>
      </w:r>
      <w:r w:rsidRPr="00BF72B7">
        <w:rPr>
          <w:rFonts w:eastAsia="Calibri" w:cs="Times New Roman"/>
          <w:b/>
          <w:i/>
        </w:rPr>
        <w:tab/>
      </w:r>
      <w:r w:rsidRPr="00BF72B7">
        <w:rPr>
          <w:rFonts w:eastAsia="Calibri" w:cs="Times New Roman"/>
        </w:rPr>
        <w:t xml:space="preserve">The assessment of </w:t>
      </w:r>
      <w:proofErr w:type="spellStart"/>
      <w:r w:rsidRPr="00BF72B7">
        <w:rPr>
          <w:rFonts w:eastAsia="Calibri" w:cs="Times New Roman"/>
        </w:rPr>
        <w:t>cylindrospermopsin</w:t>
      </w:r>
      <w:proofErr w:type="spellEnd"/>
      <w:r w:rsidRPr="00BF72B7">
        <w:rPr>
          <w:rFonts w:eastAsia="Calibri" w:cs="Times New Roman"/>
        </w:rPr>
        <w:t xml:space="preserve"> for purposes of issuing a swimming advisory for freshwater recreational use will be based on the single sample maximum of 15 µg/L. Once issued, the swimming advisory will remain in effect until resample results indicate the toxin concentration falls below 15 µg/L.</w:t>
      </w:r>
    </w:p>
    <w:p w14:paraId="78088A8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AB71F8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ab/>
      </w:r>
      <w:r w:rsidRPr="00BF72B7">
        <w:rPr>
          <w:rFonts w:eastAsia="Calibri" w:cs="Times New Roman"/>
        </w:rPr>
        <w:tab/>
        <w:t>(10)</w:t>
      </w:r>
      <w:r w:rsidRPr="00BF72B7">
        <w:rPr>
          <w:rFonts w:eastAsia="Calibri" w:cs="Times New Roman"/>
        </w:rPr>
        <w:tab/>
        <w:t xml:space="preserve">The assessment of </w:t>
      </w:r>
      <w:proofErr w:type="spellStart"/>
      <w:r w:rsidRPr="00BF72B7">
        <w:rPr>
          <w:rFonts w:eastAsia="Calibri" w:cs="Times New Roman"/>
        </w:rPr>
        <w:t>cylindrospermopsin</w:t>
      </w:r>
      <w:proofErr w:type="spellEnd"/>
      <w:r w:rsidRPr="00BF72B7">
        <w:rPr>
          <w:rFonts w:eastAsia="Calibri" w:cs="Times New Roman"/>
        </w:rPr>
        <w:t xml:space="preserve"> for purposes of Section 303(d) listing determinations for recreational uses shall be based on no more than three (3) swimming advisories in a three (</w:t>
      </w:r>
      <w:proofErr w:type="gramStart"/>
      <w:r w:rsidRPr="00BF72B7">
        <w:rPr>
          <w:rFonts w:eastAsia="Calibri" w:cs="Times New Roman"/>
        </w:rPr>
        <w:t>3)</w:t>
      </w:r>
      <w:r w:rsidRPr="00BF72B7">
        <w:rPr>
          <w:rFonts w:eastAsia="Calibri" w:cs="Times New Roman"/>
        </w:rPr>
        <w:noBreakHyphen/>
      </w:r>
      <w:proofErr w:type="gramEnd"/>
      <w:r w:rsidRPr="00BF72B7">
        <w:rPr>
          <w:rFonts w:eastAsia="Calibri" w:cs="Times New Roman"/>
        </w:rPr>
        <w:t>year assessment period.</w:t>
      </w:r>
    </w:p>
    <w:p w14:paraId="5E40763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A03506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15.</w:t>
      </w:r>
      <w:r w:rsidRPr="00BF72B7">
        <w:rPr>
          <w:rFonts w:cs="Times New Roman"/>
        </w:rPr>
        <w:tab/>
        <w:t xml:space="preserve">The Department may require biological or other monitoring in NPDES permits to further ascertain any </w:t>
      </w:r>
      <w:proofErr w:type="spellStart"/>
      <w:r w:rsidRPr="00BF72B7">
        <w:rPr>
          <w:rFonts w:cs="Times New Roman"/>
        </w:rPr>
        <w:t>bioaccumulative</w:t>
      </w:r>
      <w:proofErr w:type="spellEnd"/>
      <w:r w:rsidRPr="00BF72B7">
        <w:rPr>
          <w:rFonts w:cs="Times New Roman"/>
        </w:rPr>
        <w:t xml:space="preserve"> effects of pollutants. Such monitoring may include analyses of fish and shellfish, macroinvertebrates, macrophytes, and/or sediments in order to assess the accumulation of pollutants in tissues or sediments that:</w:t>
      </w:r>
    </w:p>
    <w:p w14:paraId="1C2F688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C94A2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May cause or have the potential to cause adverse impacts to the balanced indigenous aquatic community; and</w:t>
      </w:r>
    </w:p>
    <w:p w14:paraId="022F58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D75EE6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May cause or have the potential to cause adverse impacts to human health and/or terrestrial flora and fauna.</w:t>
      </w:r>
    </w:p>
    <w:p w14:paraId="6047AF0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116BC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16.</w:t>
      </w:r>
      <w:r w:rsidRPr="00BF72B7">
        <w:rPr>
          <w:rFonts w:cs="Times New Roman"/>
        </w:rPr>
        <w:tab/>
        <w:t>The Department may consider other scientifically</w:t>
      </w:r>
      <w:r w:rsidRPr="00BF72B7">
        <w:rPr>
          <w:rFonts w:cs="Times New Roman"/>
        </w:rPr>
        <w:noBreakHyphen/>
        <w:t>defensible published data which are appropriate for use in developing permit limits and evaluating water quality for constituents for which EPA has not developed national criteria or South Carolina has no standards.</w:t>
      </w:r>
    </w:p>
    <w:p w14:paraId="6C61079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6CF23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The Department shall apply a sensitivity factor to aquatic toxicity data unless, in the Department’s judgment, the data represent a minimum of three (3) appropriately sensitive species representing three (3) taxonomic groups (plant, macroinvertebrate, and fish).</w:t>
      </w:r>
    </w:p>
    <w:p w14:paraId="2B94F10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BEFC3E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 xml:space="preserve">If only an acute toxicity effect concentration for a number of species for a particular pollutant is given as an </w:t>
      </w:r>
      <w:proofErr w:type="spellStart"/>
      <w:r w:rsidRPr="00BF72B7">
        <w:rPr>
          <w:rFonts w:cs="Times New Roman"/>
        </w:rPr>
        <w:t>LC</w:t>
      </w:r>
      <w:r w:rsidRPr="00BF72B7">
        <w:rPr>
          <w:rFonts w:cs="Times New Roman"/>
          <w:vertAlign w:val="subscript"/>
        </w:rPr>
        <w:t>50</w:t>
      </w:r>
      <w:proofErr w:type="spellEnd"/>
      <w:r w:rsidRPr="00BF72B7">
        <w:rPr>
          <w:rFonts w:cs="Times New Roman"/>
        </w:rPr>
        <w:t>, the lowest concentration should be divided by an acute</w:t>
      </w:r>
      <w:r w:rsidRPr="00BF72B7">
        <w:rPr>
          <w:rFonts w:cs="Times New Roman"/>
        </w:rPr>
        <w:noBreakHyphen/>
        <w:t>to</w:t>
      </w:r>
      <w:r w:rsidRPr="00BF72B7">
        <w:rPr>
          <w:rFonts w:cs="Times New Roman"/>
        </w:rPr>
        <w:noBreakHyphen/>
        <w:t>chronic ratio (</w:t>
      </w:r>
      <w:proofErr w:type="spellStart"/>
      <w:r w:rsidRPr="00BF72B7">
        <w:rPr>
          <w:rFonts w:cs="Times New Roman"/>
        </w:rPr>
        <w:t>ACR</w:t>
      </w:r>
      <w:proofErr w:type="spellEnd"/>
      <w:r w:rsidRPr="00BF72B7">
        <w:rPr>
          <w:rFonts w:cs="Times New Roman"/>
        </w:rPr>
        <w:t>) of ten (10) and a sensitivity factor of 3.3, for an acceptable instream concentration in order to protect against chronic toxicity effects.</w:t>
      </w:r>
    </w:p>
    <w:p w14:paraId="083C5D4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D2274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If a chronic toxicity effect concentration for a number of species for a particular pollutant is given as a no observed effect concentration (</w:t>
      </w:r>
      <w:proofErr w:type="spellStart"/>
      <w:r w:rsidRPr="00BF72B7">
        <w:rPr>
          <w:rFonts w:cs="Times New Roman"/>
        </w:rPr>
        <w:t>NOEC</w:t>
      </w:r>
      <w:proofErr w:type="spellEnd"/>
      <w:r w:rsidRPr="00BF72B7">
        <w:rPr>
          <w:rFonts w:cs="Times New Roman"/>
        </w:rPr>
        <w:t>), the lowest concentration should be divided by a sensitivity factor of 3.3 in order to protect against chronic toxicity to the most sensitive species.</w:t>
      </w:r>
    </w:p>
    <w:p w14:paraId="2F39D67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E6516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The Department must notify the permittee that other such data were used in developing permit limits and provide justification for their use.</w:t>
      </w:r>
    </w:p>
    <w:p w14:paraId="16CCB32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601D2D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17.</w:t>
      </w:r>
      <w:r w:rsidRPr="00BF72B7">
        <w:rPr>
          <w:rFonts w:cs="Times New Roman"/>
        </w:rPr>
        <w:tab/>
        <w:t>Tests or analytical methods to determine compliance or non</w:t>
      </w:r>
      <w:r w:rsidRPr="00BF72B7">
        <w:rPr>
          <w:rFonts w:cs="Times New Roman"/>
        </w:rPr>
        <w:noBreakHyphen/>
        <w:t>compliance with standards shall be made in accordance with methods and procedures approved by the Department and the EPA. In making any tests or applying analytical methods to determine compliance or non</w:t>
      </w:r>
      <w:r w:rsidRPr="00BF72B7">
        <w:rPr>
          <w:rFonts w:cs="Times New Roman"/>
        </w:rPr>
        <w:noBreakHyphen/>
        <w:t>compliance with water quality standards, representative samples shall be collected in accordance with methods and procedures approved by the Department and the EPA. Consideration of representative sample methods shall include the following:</w:t>
      </w:r>
    </w:p>
    <w:p w14:paraId="4F0306C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227FDB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Surface water and ground water samples shall be collected so as to permit a realistic appraisal of quality and actual or potential damage to existing or classified water uses. For ground waters, consideration shall be given to, but shall not be limited to, depth to water table, flow direction, and velocity. For surface waters, time of day, flow, surface area, and depth shall be considered.</w:t>
      </w:r>
    </w:p>
    <w:p w14:paraId="133D7E9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2E65A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t>b.</w:t>
      </w:r>
      <w:r w:rsidRPr="00BF72B7">
        <w:rPr>
          <w:rFonts w:cs="Times New Roman"/>
        </w:rPr>
        <w:tab/>
      </w:r>
      <w:proofErr w:type="gramStart"/>
      <w:r w:rsidRPr="00BF72B7">
        <w:rPr>
          <w:rFonts w:cs="Times New Roman"/>
        </w:rPr>
        <w:t>Biological</w:t>
      </w:r>
      <w:proofErr w:type="gramEnd"/>
      <w:r w:rsidRPr="00BF72B7">
        <w:rPr>
          <w:rFonts w:cs="Times New Roman"/>
        </w:rPr>
        <w:t xml:space="preserve"> assessment methods may be employed in appropriate situations to determine abnormal nutrient enrichment, trophic condition, </w:t>
      </w:r>
      <w:proofErr w:type="spellStart"/>
      <w:r w:rsidRPr="00BF72B7">
        <w:rPr>
          <w:rFonts w:cs="Times New Roman"/>
        </w:rPr>
        <w:t>LC</w:t>
      </w:r>
      <w:r w:rsidRPr="00BF72B7">
        <w:rPr>
          <w:rFonts w:cs="Times New Roman"/>
          <w:vertAlign w:val="subscript"/>
        </w:rPr>
        <w:t>50</w:t>
      </w:r>
      <w:proofErr w:type="spellEnd"/>
      <w:r w:rsidRPr="00BF72B7">
        <w:rPr>
          <w:rFonts w:cs="Times New Roman"/>
        </w:rPr>
        <w:t>, concentration of toxic substances, acceptable instream concentrations, or acceptable effluent concentrations for maintenance of a balanced indigenous aquatic community.</w:t>
      </w:r>
    </w:p>
    <w:p w14:paraId="43FDDE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D50AE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c.</w:t>
      </w:r>
      <w:r w:rsidRPr="00BF72B7">
        <w:rPr>
          <w:rFonts w:cs="Times New Roman"/>
        </w:rPr>
        <w:tab/>
        <w:t>Temporal distribution of samples in tidally influenced waters shall cover the full range of tidal conditions.</w:t>
      </w:r>
    </w:p>
    <w:p w14:paraId="1B4C030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1D7F02" w14:textId="1318CDD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 xml:space="preserve">Ambient toxicity tests used for screening purposes shall be conducted using </w:t>
      </w:r>
      <w:proofErr w:type="spellStart"/>
      <w:r w:rsidRPr="00BF72B7">
        <w:rPr>
          <w:rFonts w:cs="Times New Roman"/>
          <w:i/>
        </w:rPr>
        <w:t>Ceriodaphnia</w:t>
      </w:r>
      <w:proofErr w:type="spellEnd"/>
      <w:r w:rsidRPr="00BF72B7">
        <w:rPr>
          <w:rFonts w:cs="Times New Roman"/>
          <w:i/>
        </w:rPr>
        <w:t xml:space="preserve"> </w:t>
      </w:r>
      <w:proofErr w:type="spellStart"/>
      <w:r w:rsidRPr="00BF72B7">
        <w:rPr>
          <w:rFonts w:cs="Times New Roman"/>
          <w:i/>
        </w:rPr>
        <w:t>dubia</w:t>
      </w:r>
      <w:proofErr w:type="spellEnd"/>
      <w:r w:rsidRPr="00BF72B7">
        <w:rPr>
          <w:rFonts w:cs="Times New Roman"/>
          <w:i/>
        </w:rPr>
        <w:t xml:space="preserve"> (C. </w:t>
      </w:r>
      <w:proofErr w:type="spellStart"/>
      <w:r w:rsidRPr="00BF72B7">
        <w:rPr>
          <w:rFonts w:cs="Times New Roman"/>
          <w:i/>
        </w:rPr>
        <w:t>dubia</w:t>
      </w:r>
      <w:proofErr w:type="spellEnd"/>
      <w:r w:rsidRPr="00BF72B7">
        <w:rPr>
          <w:rFonts w:cs="Times New Roman"/>
          <w:i/>
        </w:rPr>
        <w:t>)</w:t>
      </w:r>
      <w:r w:rsidRPr="00BF72B7">
        <w:rPr>
          <w:rFonts w:cs="Times New Roman"/>
        </w:rPr>
        <w:t xml:space="preserve">, except as stated. If salinity of a waterbody is high enough to be toxic to </w:t>
      </w:r>
      <w:r w:rsidRPr="00BF72B7">
        <w:rPr>
          <w:rFonts w:cs="Times New Roman"/>
          <w:i/>
        </w:rPr>
        <w:t xml:space="preserve">C. </w:t>
      </w:r>
      <w:proofErr w:type="spellStart"/>
      <w:r w:rsidRPr="00BF72B7">
        <w:rPr>
          <w:rFonts w:cs="Times New Roman"/>
          <w:i/>
        </w:rPr>
        <w:t>dubia</w:t>
      </w:r>
      <w:proofErr w:type="spellEnd"/>
      <w:r w:rsidRPr="00BF72B7">
        <w:rPr>
          <w:rFonts w:cs="Times New Roman"/>
          <w:i/>
        </w:rPr>
        <w:t xml:space="preserve">, </w:t>
      </w:r>
      <w:proofErr w:type="spellStart"/>
      <w:r w:rsidRPr="00BF72B7">
        <w:rPr>
          <w:rFonts w:cs="Times New Roman"/>
          <w:i/>
        </w:rPr>
        <w:t>Mysidopsis</w:t>
      </w:r>
      <w:proofErr w:type="spellEnd"/>
      <w:r w:rsidRPr="00BF72B7">
        <w:rPr>
          <w:rFonts w:cs="Times New Roman"/>
          <w:i/>
        </w:rPr>
        <w:t xml:space="preserve"> </w:t>
      </w:r>
      <w:proofErr w:type="spellStart"/>
      <w:r w:rsidRPr="00BF72B7">
        <w:rPr>
          <w:rFonts w:cs="Times New Roman"/>
          <w:i/>
        </w:rPr>
        <w:t>bahia</w:t>
      </w:r>
      <w:proofErr w:type="spellEnd"/>
      <w:r w:rsidRPr="00BF72B7">
        <w:rPr>
          <w:rFonts w:cs="Times New Roman"/>
          <w:i/>
        </w:rPr>
        <w:t xml:space="preserve"> (M. </w:t>
      </w:r>
      <w:proofErr w:type="spellStart"/>
      <w:r w:rsidRPr="00BF72B7">
        <w:rPr>
          <w:rFonts w:cs="Times New Roman"/>
          <w:i/>
        </w:rPr>
        <w:t>bahia</w:t>
      </w:r>
      <w:proofErr w:type="spellEnd"/>
      <w:r w:rsidRPr="00BF72B7">
        <w:rPr>
          <w:rFonts w:cs="Times New Roman"/>
          <w:i/>
        </w:rPr>
        <w:t>)</w:t>
      </w:r>
      <w:r w:rsidRPr="00BF72B7">
        <w:rPr>
          <w:rFonts w:cs="Times New Roman"/>
        </w:rPr>
        <w:t xml:space="preserve"> will be used. If the hardness of a waterbody is low enough to be toxic to </w:t>
      </w:r>
      <w:r w:rsidRPr="00BF72B7">
        <w:rPr>
          <w:rFonts w:cs="Times New Roman"/>
          <w:i/>
        </w:rPr>
        <w:t xml:space="preserve">C. </w:t>
      </w:r>
      <w:proofErr w:type="spellStart"/>
      <w:r w:rsidRPr="00BF72B7">
        <w:rPr>
          <w:rFonts w:cs="Times New Roman"/>
          <w:i/>
        </w:rPr>
        <w:t>dubia</w:t>
      </w:r>
      <w:proofErr w:type="spellEnd"/>
      <w:r w:rsidRPr="00BF72B7">
        <w:rPr>
          <w:rFonts w:cs="Times New Roman"/>
        </w:rPr>
        <w:t xml:space="preserve">, then </w:t>
      </w:r>
      <w:r w:rsidRPr="00BF72B7">
        <w:rPr>
          <w:rFonts w:cs="Times New Roman"/>
          <w:i/>
        </w:rPr>
        <w:t xml:space="preserve">Daphnia </w:t>
      </w:r>
      <w:proofErr w:type="spellStart"/>
      <w:r w:rsidRPr="00BF72B7">
        <w:rPr>
          <w:rFonts w:cs="Times New Roman"/>
          <w:i/>
        </w:rPr>
        <w:t>ambigua</w:t>
      </w:r>
      <w:proofErr w:type="spellEnd"/>
      <w:r w:rsidRPr="00BF72B7">
        <w:rPr>
          <w:rFonts w:cs="Times New Roman"/>
          <w:i/>
        </w:rPr>
        <w:t xml:space="preserve"> (D. </w:t>
      </w:r>
      <w:proofErr w:type="spellStart"/>
      <w:r w:rsidRPr="00BF72B7">
        <w:rPr>
          <w:rFonts w:cs="Times New Roman"/>
          <w:i/>
        </w:rPr>
        <w:t>ambigua</w:t>
      </w:r>
      <w:proofErr w:type="spellEnd"/>
      <w:r w:rsidRPr="00BF72B7">
        <w:rPr>
          <w:rFonts w:cs="Times New Roman"/>
          <w:i/>
        </w:rPr>
        <w:t>)</w:t>
      </w:r>
      <w:r w:rsidRPr="00BF72B7">
        <w:rPr>
          <w:rFonts w:cs="Times New Roman"/>
        </w:rPr>
        <w:t xml:space="preserve"> may be used. The Department may consider an alternative species if it can be demonstrated that the proposed species meets the requirements of 40 CFR Part 136.4 and 5, as approved by EPA. EPA test methods (40 CFR Part 136) for acute and chronic toxicity testing with freshwater organisms or marine and estuarine organisms must be followed. The Department may consider an alternative method if it can be demonstrated that the proposed method meets the requirements of 40 CFR Part </w:t>
      </w:r>
      <w:proofErr w:type="gramStart"/>
      <w:r w:rsidRPr="00BF72B7">
        <w:rPr>
          <w:rFonts w:cs="Times New Roman"/>
        </w:rPr>
        <w:t>136, and</w:t>
      </w:r>
      <w:proofErr w:type="gramEnd"/>
      <w:r w:rsidRPr="00BF72B7">
        <w:rPr>
          <w:rFonts w:cs="Times New Roman"/>
        </w:rPr>
        <w:t xml:space="preserve"> is approved by EPA.</w:t>
      </w:r>
    </w:p>
    <w:p w14:paraId="5C9E4A8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F9E6FA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18.</w:t>
      </w:r>
      <w:r w:rsidRPr="00BF72B7">
        <w:rPr>
          <w:rFonts w:cs="Times New Roman"/>
        </w:rPr>
        <w:tab/>
        <w:t>For the protection of human health, methylmercury concentration in fish or shellfish shall not exceed 0.3 mg/kg in wet weight of edible tissue.</w:t>
      </w:r>
    </w:p>
    <w:p w14:paraId="3C2EBD4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821061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NPDES permit implementation for methylmercury will require mercury monitoring, assessment and minimization for discharges that meet the following </w:t>
      </w:r>
      <w:proofErr w:type="gramStart"/>
      <w:r w:rsidRPr="00BF72B7">
        <w:rPr>
          <w:rFonts w:cs="Times New Roman"/>
        </w:rPr>
        <w:t>conditions;</w:t>
      </w:r>
      <w:proofErr w:type="gramEnd"/>
    </w:p>
    <w:p w14:paraId="55F2A4D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ABF207" w14:textId="1112CB8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(1)</w:t>
      </w:r>
      <w:r w:rsidRPr="00BF72B7">
        <w:rPr>
          <w:rFonts w:cs="Times New Roman"/>
        </w:rPr>
        <w:tab/>
        <w:t>The receiving stream is impaired for methylmercury in fish or shellfish tissue; and</w:t>
      </w:r>
    </w:p>
    <w:p w14:paraId="5770C96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CEBBD4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r>
      <w:r w:rsidRPr="00BF72B7">
        <w:rPr>
          <w:rFonts w:cs="Times New Roman"/>
        </w:rPr>
        <w:tab/>
        <w:t>(2)</w:t>
      </w:r>
      <w:r w:rsidRPr="00BF72B7">
        <w:rPr>
          <w:rFonts w:cs="Times New Roman"/>
        </w:rPr>
        <w:tab/>
        <w:t>The discharge or proposed discharge has consistently quantifiable levels of mercury.</w:t>
      </w:r>
    </w:p>
    <w:p w14:paraId="1ACA0BF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43ABAA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The need for a total mercury effluent limit, for the protection of aquatic life and/or human health, pursuant to </w:t>
      </w:r>
      <w:proofErr w:type="spellStart"/>
      <w:r w:rsidRPr="00BF72B7">
        <w:rPr>
          <w:rFonts w:cs="Times New Roman"/>
        </w:rPr>
        <w:t>R.61</w:t>
      </w:r>
      <w:proofErr w:type="spellEnd"/>
      <w:r w:rsidRPr="00BF72B7">
        <w:rPr>
          <w:rFonts w:cs="Times New Roman"/>
        </w:rPr>
        <w:noBreakHyphen/>
        <w:t>9.122.44(d), shall be based on a reasonable potential analysis of the discharge compared to the mercury standards for ambient waters.</w:t>
      </w:r>
    </w:p>
    <w:p w14:paraId="6C179F6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4A896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19.</w:t>
      </w:r>
      <w:r w:rsidRPr="00BF72B7">
        <w:rPr>
          <w:rFonts w:cs="Times New Roman"/>
        </w:rPr>
        <w:tab/>
        <w:t>The assessment of methylmercury in fish or shellfish for purposes of Section 303(d) listing determinations shall be based on the Department’s Fish Consumption Advisories.</w:t>
      </w:r>
    </w:p>
    <w:p w14:paraId="0387338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4D0917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10" w:name="_Toc77837911"/>
      <w:r w:rsidRPr="00BF72B7">
        <w:rPr>
          <w:rFonts w:cs="Times New Roman"/>
          <w:b/>
        </w:rPr>
        <w:t>F. NARRATIVE BIOLOGICAL CRITERIA.</w:t>
      </w:r>
      <w:bookmarkEnd w:id="10"/>
    </w:p>
    <w:p w14:paraId="006970C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8174C9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Narrative biological criteria are contained in this regulation and are described throughout the sections where applicable. The following are general statements regarding these narrative biological criteria.</w:t>
      </w:r>
    </w:p>
    <w:p w14:paraId="60E22A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F8D083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 xml:space="preserve">Narrative biological criteria in Section </w:t>
      </w:r>
      <w:proofErr w:type="spellStart"/>
      <w:r w:rsidRPr="00BF72B7">
        <w:rPr>
          <w:rFonts w:cs="Times New Roman"/>
        </w:rPr>
        <w:t>A.4</w:t>
      </w:r>
      <w:proofErr w:type="spellEnd"/>
      <w:r w:rsidRPr="00BF72B7">
        <w:rPr>
          <w:rFonts w:cs="Times New Roman"/>
        </w:rPr>
        <w:t>. describe the goals of the Department to maintain and improve all surface waters to a level that provides for the survival and propagation of a balanced indigenous aquatic community of fauna and flora. These narrative criteria are determined by the Department based on the condition of the waters of the State by measurements of physical, chemical, and biological characteristics of the waters according to their classified uses.</w:t>
      </w:r>
    </w:p>
    <w:p w14:paraId="4080209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E6FCE3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 xml:space="preserve">Section </w:t>
      </w:r>
      <w:proofErr w:type="spellStart"/>
      <w:r w:rsidRPr="00BF72B7">
        <w:rPr>
          <w:rFonts w:cs="Times New Roman"/>
        </w:rPr>
        <w:t>C.10</w:t>
      </w:r>
      <w:proofErr w:type="spellEnd"/>
      <w:r w:rsidRPr="00BF72B7">
        <w:rPr>
          <w:rFonts w:cs="Times New Roman"/>
        </w:rPr>
        <w:t>. describes narrative biological criteria relative to surface water mixing zones and specifies requirements necessary for the protection and propagation of a balanced indigenous aquatic community.</w:t>
      </w:r>
    </w:p>
    <w:p w14:paraId="72473A7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19AFEA9" w14:textId="191670FB"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t>c.</w:t>
      </w:r>
      <w:r w:rsidRPr="00BF72B7">
        <w:rPr>
          <w:rFonts w:cs="Times New Roman"/>
        </w:rPr>
        <w:tab/>
        <w:t xml:space="preserve">Narrative biological criteria shall be consistent with the objective of maintaining and improving all surface waters to a level that provides for the survival and propagation of a balanced indigenous aquatic community of fauna and flora attainable in waters of the State, and in all cases shall protect against degradation of the highest existing or classified uses or biological conditions in compliance with the antidegradation rules contained in this regulation. Section </w:t>
      </w:r>
      <w:proofErr w:type="spellStart"/>
      <w:r w:rsidRPr="00BF72B7">
        <w:rPr>
          <w:rFonts w:cs="Times New Roman"/>
        </w:rPr>
        <w:t>D.1.a</w:t>
      </w:r>
      <w:proofErr w:type="spellEnd"/>
      <w:r w:rsidRPr="00BF72B7">
        <w:rPr>
          <w:rFonts w:cs="Times New Roman"/>
        </w:rPr>
        <w:t>. describes narrative biological criteria relative to activities in Outstanding National Resource Waters, Outstanding Resource Waters, and Shellfish Harvesting Waters.</w:t>
      </w:r>
    </w:p>
    <w:p w14:paraId="222876F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569500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d.</w:t>
      </w:r>
      <w:r w:rsidRPr="00BF72B7">
        <w:rPr>
          <w:rFonts w:cs="Times New Roman"/>
        </w:rPr>
        <w:tab/>
        <w:t>In order to determine the biological quality of the waters of the State, it is necessary that the biological component be assessed by comparison to a reference condition(s) based upon similar hydrologic and watershed characteristics that represent the optimum natural condition for that system. Such reference condition(s) or reaches of waterbodies shall be those observed to support the greatest variety and abundance of aquatic life in the region as is expected to be or would be with a minimal amount of disturbance from anthropogenic sources. Impacts from urbanization and agriculture should be minimal and natural vegetation should dominate the land cover. There should also be an appropriate diversity of substrate. Reference condition(s) shall be determined by consistent sampling and reliable measures of selected indicative communities of flora and fauna as established by the Department and may be used in conjunction with acceptable physical, chemical, and microbial water quality measurements and records judged to be appropriate for this purpose. Narrative biological criteria relative to activities in all waters are described in Section E.</w:t>
      </w:r>
    </w:p>
    <w:p w14:paraId="342F018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A5A05E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e.</w:t>
      </w:r>
      <w:r w:rsidRPr="00BF72B7">
        <w:rPr>
          <w:rFonts w:cs="Times New Roman"/>
        </w:rPr>
        <w:tab/>
        <w:t xml:space="preserve">In the Class Descriptions, Designations, and Specific Standards for Surface Waters Section, all water </w:t>
      </w:r>
      <w:proofErr w:type="gramStart"/>
      <w:r w:rsidRPr="00BF72B7">
        <w:rPr>
          <w:rFonts w:cs="Times New Roman"/>
        </w:rPr>
        <w:t>use</w:t>
      </w:r>
      <w:proofErr w:type="gramEnd"/>
      <w:r w:rsidRPr="00BF72B7">
        <w:rPr>
          <w:rFonts w:cs="Times New Roman"/>
        </w:rPr>
        <w:t xml:space="preserve"> classifications protect for a balanced indigenous aquatic community of fauna and flora. In addition, Trout Natural and Trout Put, Grow, and Take classifications protect for reproducing trout populations and stocked trout populations, respectively.</w:t>
      </w:r>
    </w:p>
    <w:p w14:paraId="3AA1972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42FC4D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[Reserved].</w:t>
      </w:r>
    </w:p>
    <w:p w14:paraId="17A090D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5E0EB7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11" w:name="_Toc77837912"/>
      <w:r w:rsidRPr="00BF72B7">
        <w:rPr>
          <w:rFonts w:cs="Times New Roman"/>
          <w:b/>
        </w:rPr>
        <w:t>G. CLASS DESCRIPTIONS, DESIGNATIONS, AND SPECIFIC STANDARDS FOR SURFACE WATERS.</w:t>
      </w:r>
      <w:bookmarkEnd w:id="11"/>
    </w:p>
    <w:p w14:paraId="20B6BF0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CC28BF" w14:textId="0CF9017D"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All surface waters of the State, except as discussed in Section C., shall be identified within one of the classes described below. The Department may determine in accordance with Section 312 of the Clean Water Act that for some waterbodies (or portions of waterbodies), the designation of No Discharge Zone (</w:t>
      </w:r>
      <w:proofErr w:type="spellStart"/>
      <w:r w:rsidRPr="00BF72B7">
        <w:rPr>
          <w:rFonts w:cs="Times New Roman"/>
        </w:rPr>
        <w:t>NDZ</w:t>
      </w:r>
      <w:proofErr w:type="spellEnd"/>
      <w:r w:rsidRPr="00BF72B7">
        <w:rPr>
          <w:rFonts w:cs="Times New Roman"/>
        </w:rPr>
        <w:t xml:space="preserve">) for Marine Sanitation Devices (MSDs) shall be enacted with application of the existing classified standards of the waterbody. Those waters classified by name shall be listed in </w:t>
      </w:r>
      <w:proofErr w:type="spellStart"/>
      <w:r w:rsidRPr="00BF72B7">
        <w:rPr>
          <w:rFonts w:cs="Times New Roman"/>
        </w:rPr>
        <w:t>R.61</w:t>
      </w:r>
      <w:proofErr w:type="spellEnd"/>
      <w:r w:rsidRPr="00BF72B7">
        <w:rPr>
          <w:rFonts w:cs="Times New Roman"/>
        </w:rPr>
        <w:noBreakHyphen/>
        <w:t xml:space="preserve">69, Classified Waters, along with the </w:t>
      </w:r>
      <w:proofErr w:type="spellStart"/>
      <w:r w:rsidRPr="00BF72B7">
        <w:rPr>
          <w:rFonts w:cs="Times New Roman"/>
        </w:rPr>
        <w:t>NDZ</w:t>
      </w:r>
      <w:proofErr w:type="spellEnd"/>
      <w:r w:rsidRPr="00BF72B7">
        <w:rPr>
          <w:rFonts w:cs="Times New Roman"/>
        </w:rPr>
        <w:t xml:space="preserve"> designation, if applicable.</w:t>
      </w:r>
    </w:p>
    <w:p w14:paraId="3C43E4C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3AB90E4" w14:textId="47BAC3A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Where a surface waterbody is tributary to waters of a higher class, the quality of the water in the tributary shall be protected to maintain the standards of the higher classified receiving water.</w:t>
      </w:r>
    </w:p>
    <w:p w14:paraId="37E226F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9FD84AE" w14:textId="62F0635C"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 xml:space="preserve">For items not listed in each class, criteria published pursuant to Sections 304(a) and 307(a) of the Federal Clean Water Act or other documents shall be used as guides to determine conditions which protect water uses. Many of these criteria are listed in the appendix to this regulation. For consideration of natural conditions, refer to Sections: </w:t>
      </w:r>
      <w:proofErr w:type="spellStart"/>
      <w:r w:rsidRPr="00BF72B7">
        <w:rPr>
          <w:rFonts w:cs="Times New Roman"/>
        </w:rPr>
        <w:t>C.9</w:t>
      </w:r>
      <w:proofErr w:type="spellEnd"/>
      <w:r w:rsidRPr="00BF72B7">
        <w:rPr>
          <w:rFonts w:cs="Times New Roman"/>
        </w:rPr>
        <w:t xml:space="preserve">., </w:t>
      </w:r>
      <w:proofErr w:type="spellStart"/>
      <w:r w:rsidRPr="00BF72B7">
        <w:rPr>
          <w:rFonts w:cs="Times New Roman"/>
        </w:rPr>
        <w:t>D.4</w:t>
      </w:r>
      <w:proofErr w:type="spellEnd"/>
      <w:r w:rsidRPr="00BF72B7">
        <w:rPr>
          <w:rFonts w:cs="Times New Roman"/>
        </w:rPr>
        <w:t xml:space="preserve">., </w:t>
      </w:r>
      <w:proofErr w:type="spellStart"/>
      <w:r w:rsidRPr="00BF72B7">
        <w:rPr>
          <w:rFonts w:cs="Times New Roman"/>
        </w:rPr>
        <w:t>E.12</w:t>
      </w:r>
      <w:proofErr w:type="spellEnd"/>
      <w:r w:rsidRPr="00BF72B7">
        <w:rPr>
          <w:rFonts w:cs="Times New Roman"/>
        </w:rPr>
        <w:t xml:space="preserve">., </w:t>
      </w:r>
      <w:proofErr w:type="spellStart"/>
      <w:r w:rsidRPr="00BF72B7">
        <w:rPr>
          <w:rFonts w:cs="Times New Roman"/>
        </w:rPr>
        <w:t>E.14.c</w:t>
      </w:r>
      <w:proofErr w:type="spellEnd"/>
      <w:r w:rsidRPr="00BF72B7">
        <w:rPr>
          <w:rFonts w:cs="Times New Roman"/>
        </w:rPr>
        <w:t xml:space="preserve">.(2), </w:t>
      </w:r>
      <w:proofErr w:type="spellStart"/>
      <w:r w:rsidRPr="00BF72B7">
        <w:rPr>
          <w:rFonts w:cs="Times New Roman"/>
        </w:rPr>
        <w:t>E.14.c</w:t>
      </w:r>
      <w:proofErr w:type="spellEnd"/>
      <w:r w:rsidRPr="00BF72B7">
        <w:rPr>
          <w:rFonts w:cs="Times New Roman"/>
        </w:rPr>
        <w:t xml:space="preserve">.(3), </w:t>
      </w:r>
      <w:proofErr w:type="spellStart"/>
      <w:r w:rsidRPr="00BF72B7">
        <w:rPr>
          <w:rFonts w:cs="Times New Roman"/>
        </w:rPr>
        <w:t>F.4.d</w:t>
      </w:r>
      <w:proofErr w:type="spellEnd"/>
      <w:r w:rsidRPr="00BF72B7">
        <w:rPr>
          <w:rFonts w:cs="Times New Roman"/>
        </w:rPr>
        <w:t xml:space="preserve">., </w:t>
      </w:r>
      <w:proofErr w:type="spellStart"/>
      <w:r w:rsidRPr="00BF72B7">
        <w:rPr>
          <w:rFonts w:cs="Times New Roman"/>
        </w:rPr>
        <w:t>G.4</w:t>
      </w:r>
      <w:proofErr w:type="spellEnd"/>
      <w:r w:rsidRPr="00BF72B7">
        <w:rPr>
          <w:rFonts w:cs="Times New Roman"/>
        </w:rPr>
        <w:t xml:space="preserve">., </w:t>
      </w:r>
      <w:proofErr w:type="spellStart"/>
      <w:r w:rsidRPr="00BF72B7">
        <w:rPr>
          <w:rFonts w:cs="Times New Roman"/>
        </w:rPr>
        <w:t>G.6</w:t>
      </w:r>
      <w:proofErr w:type="spellEnd"/>
      <w:r w:rsidRPr="00BF72B7">
        <w:rPr>
          <w:rFonts w:cs="Times New Roman"/>
        </w:rPr>
        <w:t xml:space="preserve">., and </w:t>
      </w:r>
      <w:proofErr w:type="spellStart"/>
      <w:r w:rsidRPr="00BF72B7">
        <w:rPr>
          <w:rFonts w:cs="Times New Roman"/>
        </w:rPr>
        <w:t>G.9</w:t>
      </w:r>
      <w:proofErr w:type="spellEnd"/>
      <w:r w:rsidRPr="00BF72B7">
        <w:rPr>
          <w:rFonts w:cs="Times New Roman"/>
        </w:rPr>
        <w:t xml:space="preserve">. For the following numeric criteria for turbidity (with the exception of Outstanding National Resource Waters, Outstanding Resource Waters, Trout Waters, and Shellfish Harvesting Waters), compliance with these turbidity criteria may be considered to be met as long as the waterbody supports a balanced indigenous aquatic community when land management activities employ Best Management Practices (BMPs). For consideration, BMPs must be in full compliance with all specifications governing the proper design, </w:t>
      </w:r>
      <w:r w:rsidRPr="00BF72B7">
        <w:rPr>
          <w:rFonts w:cs="Times New Roman"/>
        </w:rPr>
        <w:lastRenderedPageBreak/>
        <w:t>installation, operation, and maintenance of such BMPs and all applicable permit conditions and requirements must be met.</w:t>
      </w:r>
    </w:p>
    <w:p w14:paraId="0DD7F4D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0D85F5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r>
      <w:r w:rsidRPr="00BF72B7">
        <w:rPr>
          <w:rFonts w:cs="Times New Roman"/>
          <w:bCs/>
        </w:rPr>
        <w:t>Outstanding National Resource Waters (</w:t>
      </w:r>
      <w:proofErr w:type="spellStart"/>
      <w:r w:rsidRPr="00BF72B7">
        <w:rPr>
          <w:rFonts w:cs="Times New Roman"/>
          <w:bCs/>
        </w:rPr>
        <w:t>ONRW</w:t>
      </w:r>
      <w:proofErr w:type="spellEnd"/>
      <w:r w:rsidRPr="00BF72B7">
        <w:rPr>
          <w:rFonts w:cs="Times New Roman"/>
          <w:bCs/>
        </w:rPr>
        <w:t>)</w:t>
      </w:r>
      <w:r w:rsidRPr="00BF72B7">
        <w:rPr>
          <w:rFonts w:cs="Times New Roman"/>
        </w:rPr>
        <w:t xml:space="preserve"> are freshwaters or </w:t>
      </w:r>
      <w:proofErr w:type="spellStart"/>
      <w:r w:rsidRPr="00BF72B7">
        <w:rPr>
          <w:rFonts w:cs="Times New Roman"/>
        </w:rPr>
        <w:t>saltwaters</w:t>
      </w:r>
      <w:proofErr w:type="spellEnd"/>
      <w:r w:rsidRPr="00BF72B7">
        <w:rPr>
          <w:rFonts w:cs="Times New Roman"/>
        </w:rPr>
        <w:t xml:space="preserve"> which constitute an outstanding national recreational or ecological resource.</w:t>
      </w:r>
    </w:p>
    <w:p w14:paraId="77CDEC1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804"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5280"/>
      </w:tblGrid>
      <w:tr w:rsidR="009D76B3" w:rsidRPr="00BF72B7" w14:paraId="0269AF02" w14:textId="77777777">
        <w:trPr>
          <w:trHeight w:val="275"/>
        </w:trPr>
        <w:tc>
          <w:tcPr>
            <w:tcW w:w="7992" w:type="dxa"/>
            <w:gridSpan w:val="2"/>
            <w:tcBorders>
              <w:bottom w:val="single" w:sz="4" w:space="0" w:color="000000"/>
            </w:tcBorders>
          </w:tcPr>
          <w:p w14:paraId="31E6E847" w14:textId="77777777" w:rsidR="009D76B3" w:rsidRPr="00BF72B7" w:rsidRDefault="009D76B3" w:rsidP="009D76B3">
            <w:pPr>
              <w:widowControl w:val="0"/>
              <w:autoSpaceDE w:val="0"/>
              <w:autoSpaceDN w:val="0"/>
              <w:ind w:left="820"/>
              <w:jc w:val="both"/>
              <w:rPr>
                <w:rFonts w:eastAsia="Times New Roman" w:cs="Times New Roman"/>
                <w:b/>
              </w:rPr>
            </w:pPr>
            <w:r w:rsidRPr="00BF72B7">
              <w:rPr>
                <w:rFonts w:eastAsia="Times New Roman" w:cs="Times New Roman"/>
                <w:b/>
              </w:rPr>
              <w:t>Quality Standards for Outstanding National Resource Waters</w:t>
            </w:r>
          </w:p>
        </w:tc>
      </w:tr>
      <w:tr w:rsidR="009D76B3" w:rsidRPr="00BF72B7" w14:paraId="1D242189" w14:textId="77777777">
        <w:trPr>
          <w:trHeight w:val="275"/>
        </w:trPr>
        <w:tc>
          <w:tcPr>
            <w:tcW w:w="2712" w:type="dxa"/>
            <w:tcBorders>
              <w:right w:val="nil"/>
            </w:tcBorders>
          </w:tcPr>
          <w:p w14:paraId="2B6B9095"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ITEMS</w:t>
            </w:r>
          </w:p>
        </w:tc>
        <w:tc>
          <w:tcPr>
            <w:tcW w:w="5280" w:type="dxa"/>
            <w:tcBorders>
              <w:left w:val="nil"/>
            </w:tcBorders>
          </w:tcPr>
          <w:p w14:paraId="58966817"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STANDARDS</w:t>
            </w:r>
          </w:p>
        </w:tc>
      </w:tr>
      <w:tr w:rsidR="009D76B3" w:rsidRPr="00BF72B7" w14:paraId="5FEE74AB" w14:textId="77777777">
        <w:trPr>
          <w:trHeight w:val="1931"/>
        </w:trPr>
        <w:tc>
          <w:tcPr>
            <w:tcW w:w="2712" w:type="dxa"/>
            <w:tcBorders>
              <w:right w:val="nil"/>
            </w:tcBorders>
          </w:tcPr>
          <w:p w14:paraId="0E273CD2" w14:textId="77777777" w:rsidR="009D76B3" w:rsidRPr="00BF72B7" w:rsidRDefault="009D76B3" w:rsidP="009D76B3">
            <w:pPr>
              <w:widowControl w:val="0"/>
              <w:autoSpaceDE w:val="0"/>
              <w:autoSpaceDN w:val="0"/>
              <w:ind w:left="107" w:right="249"/>
              <w:jc w:val="both"/>
              <w:rPr>
                <w:rFonts w:eastAsia="Times New Roman" w:cs="Times New Roman"/>
              </w:rPr>
            </w:pPr>
            <w:r w:rsidRPr="00BF72B7">
              <w:rPr>
                <w:rFonts w:eastAsia="Times New Roman" w:cs="Times New Roman"/>
              </w:rPr>
              <w:t xml:space="preserve">a. Color, dissolved oxygen, fecal coliform, enterococci, </w:t>
            </w:r>
            <w:r w:rsidRPr="00BF72B7">
              <w:rPr>
                <w:rFonts w:eastAsia="Times New Roman" w:cs="Times New Roman"/>
                <w:i/>
              </w:rPr>
              <w:t>E. coli</w:t>
            </w:r>
            <w:r w:rsidRPr="00BF72B7">
              <w:rPr>
                <w:rFonts w:eastAsia="Times New Roman" w:cs="Times New Roman"/>
              </w:rPr>
              <w:t>, pH, temperature, turbidity, and other parameters.</w:t>
            </w:r>
          </w:p>
        </w:tc>
        <w:tc>
          <w:tcPr>
            <w:tcW w:w="5280" w:type="dxa"/>
            <w:tcBorders>
              <w:left w:val="nil"/>
            </w:tcBorders>
          </w:tcPr>
          <w:p w14:paraId="1254F2AC" w14:textId="77777777" w:rsidR="009D76B3" w:rsidRPr="00BF72B7" w:rsidRDefault="009D76B3" w:rsidP="009D76B3">
            <w:pPr>
              <w:widowControl w:val="0"/>
              <w:autoSpaceDE w:val="0"/>
              <w:autoSpaceDN w:val="0"/>
              <w:ind w:left="107" w:right="93"/>
              <w:jc w:val="both"/>
              <w:rPr>
                <w:rFonts w:eastAsia="Times New Roman" w:cs="Times New Roman"/>
              </w:rPr>
            </w:pPr>
            <w:r w:rsidRPr="00BF72B7">
              <w:rPr>
                <w:rFonts w:eastAsia="Times New Roman" w:cs="Times New Roman"/>
              </w:rPr>
              <w:t xml:space="preserve">Water quality conditions shall be maintained and protected to the extent of the Department’s statutory authority. Numeric and narrative criteria for Class </w:t>
            </w:r>
            <w:proofErr w:type="spellStart"/>
            <w:r w:rsidRPr="00BF72B7">
              <w:rPr>
                <w:rFonts w:eastAsia="Times New Roman" w:cs="Times New Roman"/>
              </w:rPr>
              <w:t>ONRW</w:t>
            </w:r>
            <w:proofErr w:type="spellEnd"/>
            <w:r w:rsidRPr="00BF72B7">
              <w:rPr>
                <w:rFonts w:eastAsia="Times New Roman" w:cs="Times New Roman"/>
              </w:rPr>
              <w:t xml:space="preserve"> shall be those applicable to the classification of the waterbody immediately prior to reclassification to Class </w:t>
            </w:r>
            <w:proofErr w:type="spellStart"/>
            <w:r w:rsidRPr="00BF72B7">
              <w:rPr>
                <w:rFonts w:eastAsia="Times New Roman" w:cs="Times New Roman"/>
              </w:rPr>
              <w:t>ONRW</w:t>
            </w:r>
            <w:proofErr w:type="spellEnd"/>
            <w:r w:rsidRPr="00BF72B7">
              <w:rPr>
                <w:rFonts w:eastAsia="Times New Roman" w:cs="Times New Roman"/>
              </w:rPr>
              <w:t>,</w:t>
            </w:r>
            <w:r w:rsidRPr="00BF72B7">
              <w:rPr>
                <w:rFonts w:eastAsia="Times New Roman" w:cs="Times New Roman"/>
                <w:spacing w:val="46"/>
              </w:rPr>
              <w:t xml:space="preserve"> </w:t>
            </w:r>
            <w:r w:rsidRPr="00BF72B7">
              <w:rPr>
                <w:rFonts w:eastAsia="Times New Roman" w:cs="Times New Roman"/>
              </w:rPr>
              <w:t>including consideration of natural conditions.</w:t>
            </w:r>
          </w:p>
        </w:tc>
      </w:tr>
    </w:tbl>
    <w:p w14:paraId="59FEA9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ADE4A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t xml:space="preserve">In order to maintain the existing quality of Class </w:t>
      </w:r>
      <w:proofErr w:type="spellStart"/>
      <w:r w:rsidRPr="00BF72B7">
        <w:rPr>
          <w:rFonts w:cs="Times New Roman"/>
        </w:rPr>
        <w:t>ONRW</w:t>
      </w:r>
      <w:proofErr w:type="spellEnd"/>
      <w:r w:rsidRPr="00BF72B7">
        <w:rPr>
          <w:rFonts w:cs="Times New Roman"/>
        </w:rPr>
        <w:t xml:space="preserve"> waters the following additional standards apply:</w:t>
      </w:r>
    </w:p>
    <w:p w14:paraId="3F293C9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804"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712"/>
        <w:gridCol w:w="5280"/>
      </w:tblGrid>
      <w:tr w:rsidR="009D76B3" w:rsidRPr="00BF72B7" w14:paraId="69340DB6" w14:textId="77777777">
        <w:trPr>
          <w:trHeight w:val="275"/>
          <w:tblHeader/>
        </w:trPr>
        <w:tc>
          <w:tcPr>
            <w:tcW w:w="2712" w:type="dxa"/>
          </w:tcPr>
          <w:p w14:paraId="2C077FD2"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ITEMS</w:t>
            </w:r>
          </w:p>
        </w:tc>
        <w:tc>
          <w:tcPr>
            <w:tcW w:w="5280" w:type="dxa"/>
          </w:tcPr>
          <w:p w14:paraId="36BF6FE2"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STANDARDS</w:t>
            </w:r>
          </w:p>
        </w:tc>
      </w:tr>
      <w:tr w:rsidR="009D76B3" w:rsidRPr="00BF72B7" w14:paraId="5817551A" w14:textId="77777777">
        <w:trPr>
          <w:trHeight w:val="553"/>
        </w:trPr>
        <w:tc>
          <w:tcPr>
            <w:tcW w:w="2712" w:type="dxa"/>
          </w:tcPr>
          <w:p w14:paraId="0CFEEC71"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 Discharge from</w:t>
            </w:r>
          </w:p>
          <w:p w14:paraId="2AC15F0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domestic, industrial, or agricultural waste treatment facilities; aquaculture; open water dredged spoil disposal.</w:t>
            </w:r>
          </w:p>
        </w:tc>
        <w:tc>
          <w:tcPr>
            <w:tcW w:w="5280" w:type="dxa"/>
          </w:tcPr>
          <w:p w14:paraId="576851CF"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None allowed.</w:t>
            </w:r>
          </w:p>
        </w:tc>
      </w:tr>
      <w:tr w:rsidR="009D76B3" w:rsidRPr="00BF72B7" w14:paraId="75597054" w14:textId="77777777">
        <w:trPr>
          <w:trHeight w:val="553"/>
        </w:trPr>
        <w:tc>
          <w:tcPr>
            <w:tcW w:w="2712" w:type="dxa"/>
          </w:tcPr>
          <w:p w14:paraId="1228BDA9" w14:textId="77777777" w:rsidR="009D76B3" w:rsidRPr="00BF72B7" w:rsidRDefault="009D76B3" w:rsidP="009D76B3">
            <w:pPr>
              <w:jc w:val="both"/>
              <w:rPr>
                <w:rFonts w:eastAsia="Times New Roman" w:cs="Times New Roman"/>
              </w:rPr>
            </w:pPr>
            <w:r w:rsidRPr="00BF72B7">
              <w:rPr>
                <w:rFonts w:eastAsia="Times New Roman" w:cs="Times New Roman"/>
              </w:rPr>
              <w:t xml:space="preserve"> b. Stormwater, and other nonpoint source runoff, including that from agricultural uses, or permitted discharge from aquatic farms, concentrated aquatic animal production facilities, and uncontaminated groundwater from mining.</w:t>
            </w:r>
          </w:p>
        </w:tc>
        <w:tc>
          <w:tcPr>
            <w:tcW w:w="5280" w:type="dxa"/>
          </w:tcPr>
          <w:p w14:paraId="4000AF7F" w14:textId="77777777" w:rsidR="009D76B3" w:rsidRPr="00BF72B7" w:rsidRDefault="009D76B3" w:rsidP="009D76B3">
            <w:pPr>
              <w:jc w:val="both"/>
              <w:rPr>
                <w:rFonts w:eastAsia="Times New Roman" w:cs="Times New Roman"/>
              </w:rPr>
            </w:pPr>
            <w:r w:rsidRPr="00BF72B7">
              <w:rPr>
                <w:rFonts w:eastAsia="Times New Roman" w:cs="Times New Roman"/>
              </w:rPr>
              <w:t xml:space="preserve"> None allowed.</w:t>
            </w:r>
          </w:p>
        </w:tc>
      </w:tr>
      <w:tr w:rsidR="009D76B3" w:rsidRPr="00BF72B7" w14:paraId="59E267EA" w14:textId="77777777">
        <w:trPr>
          <w:trHeight w:val="553"/>
        </w:trPr>
        <w:tc>
          <w:tcPr>
            <w:tcW w:w="2712" w:type="dxa"/>
          </w:tcPr>
          <w:p w14:paraId="03373484" w14:textId="77777777" w:rsidR="009D76B3" w:rsidRPr="00BF72B7" w:rsidRDefault="009D76B3" w:rsidP="009D76B3">
            <w:pPr>
              <w:jc w:val="both"/>
              <w:rPr>
                <w:rFonts w:eastAsia="Times New Roman" w:cs="Times New Roman"/>
              </w:rPr>
            </w:pPr>
            <w:r w:rsidRPr="00BF72B7">
              <w:rPr>
                <w:rFonts w:eastAsia="Times New Roman" w:cs="Times New Roman"/>
              </w:rPr>
              <w:t xml:space="preserve"> c. Dumping or disposal of garbage, cinders, ashes, oils, sludge, or other refuse.</w:t>
            </w:r>
          </w:p>
        </w:tc>
        <w:tc>
          <w:tcPr>
            <w:tcW w:w="5280" w:type="dxa"/>
          </w:tcPr>
          <w:p w14:paraId="77E651F0" w14:textId="77777777" w:rsidR="009D76B3" w:rsidRPr="00BF72B7" w:rsidRDefault="009D76B3" w:rsidP="009D76B3">
            <w:pPr>
              <w:jc w:val="both"/>
              <w:rPr>
                <w:rFonts w:eastAsia="Times New Roman" w:cs="Times New Roman"/>
              </w:rPr>
            </w:pPr>
            <w:r w:rsidRPr="00BF72B7">
              <w:rPr>
                <w:rFonts w:eastAsia="Times New Roman" w:cs="Times New Roman"/>
              </w:rPr>
              <w:t xml:space="preserve"> None allowed.</w:t>
            </w:r>
          </w:p>
        </w:tc>
      </w:tr>
      <w:tr w:rsidR="009D76B3" w:rsidRPr="00BF72B7" w14:paraId="2C2D7169" w14:textId="77777777">
        <w:trPr>
          <w:trHeight w:val="553"/>
        </w:trPr>
        <w:tc>
          <w:tcPr>
            <w:tcW w:w="2712" w:type="dxa"/>
          </w:tcPr>
          <w:p w14:paraId="5DB95300" w14:textId="77777777" w:rsidR="009D76B3" w:rsidRPr="00BF72B7" w:rsidRDefault="009D76B3" w:rsidP="009D76B3">
            <w:pPr>
              <w:jc w:val="both"/>
              <w:rPr>
                <w:rFonts w:eastAsia="Times New Roman" w:cs="Times New Roman"/>
              </w:rPr>
            </w:pPr>
            <w:r w:rsidRPr="00BF72B7">
              <w:rPr>
                <w:rFonts w:eastAsia="Times New Roman" w:cs="Times New Roman"/>
              </w:rPr>
              <w:t xml:space="preserve"> d. Activities or discharges from waste treatment facilities in waters upstream or tributary to </w:t>
            </w:r>
            <w:proofErr w:type="spellStart"/>
            <w:r w:rsidRPr="00BF72B7">
              <w:rPr>
                <w:rFonts w:eastAsia="Times New Roman" w:cs="Times New Roman"/>
              </w:rPr>
              <w:t>ONRW</w:t>
            </w:r>
            <w:proofErr w:type="spellEnd"/>
            <w:r w:rsidRPr="00BF72B7">
              <w:rPr>
                <w:rFonts w:eastAsia="Times New Roman" w:cs="Times New Roman"/>
              </w:rPr>
              <w:t xml:space="preserve"> waters.</w:t>
            </w:r>
          </w:p>
        </w:tc>
        <w:tc>
          <w:tcPr>
            <w:tcW w:w="5280" w:type="dxa"/>
          </w:tcPr>
          <w:p w14:paraId="29B1FC6C" w14:textId="77777777" w:rsidR="009D76B3" w:rsidRPr="00BF72B7" w:rsidRDefault="009D76B3" w:rsidP="009D76B3">
            <w:pPr>
              <w:ind w:left="84"/>
              <w:jc w:val="both"/>
              <w:rPr>
                <w:rFonts w:eastAsia="Times New Roman" w:cs="Times New Roman"/>
              </w:rPr>
            </w:pPr>
            <w:r w:rsidRPr="00BF72B7">
              <w:rPr>
                <w:rFonts w:eastAsia="Times New Roman" w:cs="Times New Roman"/>
              </w:rPr>
              <w:t xml:space="preserve"> Allowed if there shall be no measurable impact on the downstream </w:t>
            </w:r>
            <w:proofErr w:type="spellStart"/>
            <w:r w:rsidRPr="00BF72B7">
              <w:rPr>
                <w:rFonts w:eastAsia="Times New Roman" w:cs="Times New Roman"/>
              </w:rPr>
              <w:t>ONRW</w:t>
            </w:r>
            <w:proofErr w:type="spellEnd"/>
            <w:r w:rsidRPr="00BF72B7">
              <w:rPr>
                <w:rFonts w:eastAsia="Times New Roman" w:cs="Times New Roman"/>
              </w:rPr>
              <w:t xml:space="preserve"> consistent with antidegradation rules.</w:t>
            </w:r>
          </w:p>
        </w:tc>
      </w:tr>
    </w:tbl>
    <w:p w14:paraId="6664892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EDBBD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bCs/>
        </w:rPr>
        <w:t>6.</w:t>
      </w:r>
      <w:r w:rsidRPr="00BF72B7">
        <w:rPr>
          <w:rFonts w:cs="Times New Roman"/>
          <w:bCs/>
        </w:rPr>
        <w:tab/>
        <w:t>Outstanding Resource Waters (</w:t>
      </w:r>
      <w:proofErr w:type="spellStart"/>
      <w:r w:rsidRPr="00BF72B7">
        <w:rPr>
          <w:rFonts w:cs="Times New Roman"/>
          <w:bCs/>
        </w:rPr>
        <w:t>ORW</w:t>
      </w:r>
      <w:proofErr w:type="spellEnd"/>
      <w:r w:rsidRPr="00BF72B7">
        <w:rPr>
          <w:rFonts w:cs="Times New Roman"/>
          <w:bCs/>
        </w:rPr>
        <w:t>)</w:t>
      </w:r>
      <w:r w:rsidRPr="00BF72B7">
        <w:rPr>
          <w:rFonts w:cs="Times New Roman"/>
        </w:rPr>
        <w:t xml:space="preserve"> are freshwaters or </w:t>
      </w:r>
      <w:proofErr w:type="spellStart"/>
      <w:r w:rsidRPr="00BF72B7">
        <w:rPr>
          <w:rFonts w:cs="Times New Roman"/>
        </w:rPr>
        <w:t>saltwaters</w:t>
      </w:r>
      <w:proofErr w:type="spellEnd"/>
      <w:r w:rsidRPr="00BF72B7">
        <w:rPr>
          <w:rFonts w:cs="Times New Roman"/>
        </w:rPr>
        <w:t xml:space="preserve"> which constitute an outstanding recreational or ecological resource or those freshwaters suitable as a source for drinking water supply purposes with treatment levels specified by the Department.</w:t>
      </w:r>
    </w:p>
    <w:p w14:paraId="704BDC7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5431"/>
      </w:tblGrid>
      <w:tr w:rsidR="009D76B3" w:rsidRPr="00BF72B7" w14:paraId="44CE8434" w14:textId="77777777">
        <w:trPr>
          <w:trHeight w:val="275"/>
          <w:tblHeader/>
        </w:trPr>
        <w:tc>
          <w:tcPr>
            <w:tcW w:w="8030" w:type="dxa"/>
            <w:gridSpan w:val="2"/>
            <w:tcBorders>
              <w:left w:val="nil"/>
              <w:bottom w:val="single" w:sz="4" w:space="0" w:color="000000"/>
              <w:right w:val="nil"/>
            </w:tcBorders>
          </w:tcPr>
          <w:p w14:paraId="29553492" w14:textId="77777777" w:rsidR="009D76B3" w:rsidRPr="00BF72B7" w:rsidRDefault="009D76B3" w:rsidP="009D76B3">
            <w:pPr>
              <w:widowControl w:val="0"/>
              <w:autoSpaceDE w:val="0"/>
              <w:autoSpaceDN w:val="0"/>
              <w:ind w:left="1310"/>
              <w:jc w:val="both"/>
              <w:rPr>
                <w:rFonts w:eastAsia="Times New Roman" w:cs="Times New Roman"/>
                <w:b/>
              </w:rPr>
            </w:pPr>
            <w:r w:rsidRPr="00BF72B7">
              <w:rPr>
                <w:rFonts w:eastAsia="Times New Roman" w:cs="Times New Roman"/>
                <w:b/>
              </w:rPr>
              <w:t>Quality Standards for Outstanding Resource Waters</w:t>
            </w:r>
          </w:p>
        </w:tc>
      </w:tr>
      <w:tr w:rsidR="009D76B3" w:rsidRPr="00BF72B7" w14:paraId="03A995D0" w14:textId="77777777">
        <w:trPr>
          <w:trHeight w:val="275"/>
          <w:tblHeader/>
        </w:trPr>
        <w:tc>
          <w:tcPr>
            <w:tcW w:w="2599" w:type="dxa"/>
            <w:tcBorders>
              <w:left w:val="nil"/>
              <w:right w:val="nil"/>
            </w:tcBorders>
          </w:tcPr>
          <w:p w14:paraId="41B29D73"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ITEMS</w:t>
            </w:r>
          </w:p>
        </w:tc>
        <w:tc>
          <w:tcPr>
            <w:tcW w:w="5431" w:type="dxa"/>
            <w:tcBorders>
              <w:left w:val="nil"/>
              <w:right w:val="nil"/>
            </w:tcBorders>
          </w:tcPr>
          <w:p w14:paraId="7C4F2774"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STANDARDS</w:t>
            </w:r>
          </w:p>
        </w:tc>
      </w:tr>
      <w:tr w:rsidR="009D76B3" w:rsidRPr="00BF72B7" w14:paraId="7321253B" w14:textId="77777777">
        <w:trPr>
          <w:trHeight w:val="272"/>
        </w:trPr>
        <w:tc>
          <w:tcPr>
            <w:tcW w:w="2599" w:type="dxa"/>
            <w:tcBorders>
              <w:left w:val="nil"/>
              <w:bottom w:val="nil"/>
              <w:right w:val="nil"/>
            </w:tcBorders>
          </w:tcPr>
          <w:p w14:paraId="1BE50C0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 Color, dissolved</w:t>
            </w:r>
          </w:p>
        </w:tc>
        <w:tc>
          <w:tcPr>
            <w:tcW w:w="5431" w:type="dxa"/>
            <w:tcBorders>
              <w:left w:val="nil"/>
              <w:bottom w:val="nil"/>
              <w:right w:val="nil"/>
            </w:tcBorders>
          </w:tcPr>
          <w:p w14:paraId="3D0B3C9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Water quality conditions shall be maintained and</w:t>
            </w:r>
          </w:p>
        </w:tc>
      </w:tr>
      <w:tr w:rsidR="009D76B3" w:rsidRPr="00BF72B7" w14:paraId="2D1A274B" w14:textId="77777777">
        <w:trPr>
          <w:trHeight w:val="275"/>
        </w:trPr>
        <w:tc>
          <w:tcPr>
            <w:tcW w:w="2599" w:type="dxa"/>
            <w:tcBorders>
              <w:top w:val="nil"/>
              <w:left w:val="nil"/>
              <w:bottom w:val="nil"/>
              <w:right w:val="nil"/>
            </w:tcBorders>
          </w:tcPr>
          <w:p w14:paraId="599E2C3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oxygen, fecal coliform,</w:t>
            </w:r>
          </w:p>
        </w:tc>
        <w:tc>
          <w:tcPr>
            <w:tcW w:w="5431" w:type="dxa"/>
            <w:tcBorders>
              <w:top w:val="nil"/>
              <w:left w:val="nil"/>
              <w:bottom w:val="nil"/>
              <w:right w:val="nil"/>
            </w:tcBorders>
          </w:tcPr>
          <w:p w14:paraId="2413F7E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protected to the extent of the Department’s statutory</w:t>
            </w:r>
          </w:p>
        </w:tc>
      </w:tr>
      <w:tr w:rsidR="009D76B3" w:rsidRPr="00BF72B7" w14:paraId="24A1DA5E" w14:textId="77777777">
        <w:trPr>
          <w:trHeight w:val="275"/>
        </w:trPr>
        <w:tc>
          <w:tcPr>
            <w:tcW w:w="2599" w:type="dxa"/>
            <w:tcBorders>
              <w:top w:val="nil"/>
              <w:left w:val="nil"/>
              <w:bottom w:val="nil"/>
              <w:right w:val="nil"/>
            </w:tcBorders>
          </w:tcPr>
          <w:p w14:paraId="5F6241EF"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lastRenderedPageBreak/>
              <w:t xml:space="preserve">enterococci, </w:t>
            </w:r>
            <w:r w:rsidRPr="00BF72B7">
              <w:rPr>
                <w:rFonts w:eastAsia="Times New Roman" w:cs="Times New Roman"/>
                <w:i/>
              </w:rPr>
              <w:t>E. coli</w:t>
            </w:r>
            <w:r w:rsidRPr="00BF72B7">
              <w:rPr>
                <w:rFonts w:eastAsia="Times New Roman" w:cs="Times New Roman"/>
              </w:rPr>
              <w:t>, pH,</w:t>
            </w:r>
          </w:p>
        </w:tc>
        <w:tc>
          <w:tcPr>
            <w:tcW w:w="5431" w:type="dxa"/>
            <w:tcBorders>
              <w:top w:val="nil"/>
              <w:left w:val="nil"/>
              <w:bottom w:val="nil"/>
              <w:right w:val="nil"/>
            </w:tcBorders>
          </w:tcPr>
          <w:p w14:paraId="578857EC"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authority. Numeric and narrative criteria for Class</w:t>
            </w:r>
          </w:p>
        </w:tc>
      </w:tr>
      <w:tr w:rsidR="009D76B3" w:rsidRPr="00BF72B7" w14:paraId="4402C5A2" w14:textId="77777777">
        <w:trPr>
          <w:trHeight w:val="275"/>
        </w:trPr>
        <w:tc>
          <w:tcPr>
            <w:tcW w:w="2599" w:type="dxa"/>
            <w:tcBorders>
              <w:top w:val="nil"/>
              <w:left w:val="nil"/>
              <w:bottom w:val="nil"/>
              <w:right w:val="nil"/>
            </w:tcBorders>
          </w:tcPr>
          <w:p w14:paraId="7043159F"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temperature, turbidity,</w:t>
            </w:r>
          </w:p>
        </w:tc>
        <w:tc>
          <w:tcPr>
            <w:tcW w:w="5431" w:type="dxa"/>
            <w:tcBorders>
              <w:top w:val="nil"/>
              <w:left w:val="nil"/>
              <w:bottom w:val="nil"/>
              <w:right w:val="nil"/>
            </w:tcBorders>
          </w:tcPr>
          <w:p w14:paraId="58A16DEB" w14:textId="77777777" w:rsidR="009D76B3" w:rsidRPr="00BF72B7" w:rsidRDefault="009D76B3" w:rsidP="009D76B3">
            <w:pPr>
              <w:widowControl w:val="0"/>
              <w:autoSpaceDE w:val="0"/>
              <w:autoSpaceDN w:val="0"/>
              <w:ind w:left="107"/>
              <w:jc w:val="both"/>
              <w:rPr>
                <w:rFonts w:eastAsia="Times New Roman" w:cs="Times New Roman"/>
              </w:rPr>
            </w:pPr>
            <w:proofErr w:type="spellStart"/>
            <w:r w:rsidRPr="00BF72B7">
              <w:rPr>
                <w:rFonts w:eastAsia="Times New Roman" w:cs="Times New Roman"/>
              </w:rPr>
              <w:t>ORW</w:t>
            </w:r>
            <w:proofErr w:type="spellEnd"/>
            <w:r w:rsidRPr="00BF72B7">
              <w:rPr>
                <w:rFonts w:eastAsia="Times New Roman" w:cs="Times New Roman"/>
              </w:rPr>
              <w:t xml:space="preserve"> shall be those applicable to the classification of</w:t>
            </w:r>
          </w:p>
        </w:tc>
      </w:tr>
      <w:tr w:rsidR="009D76B3" w:rsidRPr="00BF72B7" w14:paraId="48D168DE" w14:textId="77777777">
        <w:trPr>
          <w:trHeight w:val="275"/>
        </w:trPr>
        <w:tc>
          <w:tcPr>
            <w:tcW w:w="2599" w:type="dxa"/>
            <w:tcBorders>
              <w:top w:val="nil"/>
              <w:left w:val="nil"/>
              <w:bottom w:val="nil"/>
              <w:right w:val="nil"/>
            </w:tcBorders>
          </w:tcPr>
          <w:p w14:paraId="3964BBF5"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and other parameters.</w:t>
            </w:r>
          </w:p>
        </w:tc>
        <w:tc>
          <w:tcPr>
            <w:tcW w:w="5431" w:type="dxa"/>
            <w:tcBorders>
              <w:top w:val="nil"/>
              <w:left w:val="nil"/>
              <w:bottom w:val="nil"/>
              <w:right w:val="nil"/>
            </w:tcBorders>
          </w:tcPr>
          <w:p w14:paraId="688B7341"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the waterbody immediately prior to reclassification to</w:t>
            </w:r>
          </w:p>
        </w:tc>
      </w:tr>
      <w:tr w:rsidR="009D76B3" w:rsidRPr="00BF72B7" w14:paraId="681A400C" w14:textId="77777777">
        <w:trPr>
          <w:trHeight w:val="275"/>
        </w:trPr>
        <w:tc>
          <w:tcPr>
            <w:tcW w:w="2599" w:type="dxa"/>
            <w:tcBorders>
              <w:top w:val="nil"/>
              <w:left w:val="nil"/>
              <w:bottom w:val="nil"/>
              <w:right w:val="nil"/>
            </w:tcBorders>
          </w:tcPr>
          <w:p w14:paraId="24B0E7D7" w14:textId="77777777" w:rsidR="009D76B3" w:rsidRPr="00BF72B7" w:rsidRDefault="009D76B3">
            <w:pPr>
              <w:widowControl w:val="0"/>
              <w:autoSpaceDE w:val="0"/>
              <w:autoSpaceDN w:val="0"/>
              <w:rPr>
                <w:rFonts w:eastAsia="Times New Roman" w:cs="Times New Roman"/>
              </w:rPr>
            </w:pPr>
          </w:p>
        </w:tc>
        <w:tc>
          <w:tcPr>
            <w:tcW w:w="5431" w:type="dxa"/>
            <w:tcBorders>
              <w:top w:val="nil"/>
              <w:left w:val="nil"/>
              <w:bottom w:val="nil"/>
              <w:right w:val="nil"/>
            </w:tcBorders>
          </w:tcPr>
          <w:p w14:paraId="31BAD8C1" w14:textId="77777777" w:rsidR="009D76B3" w:rsidRPr="00BF72B7" w:rsidRDefault="009D76B3" w:rsidP="009D76B3">
            <w:pPr>
              <w:widowControl w:val="0"/>
              <w:tabs>
                <w:tab w:val="left" w:pos="829"/>
                <w:tab w:val="left" w:pos="1653"/>
                <w:tab w:val="left" w:pos="4252"/>
                <w:tab w:val="left" w:pos="4653"/>
              </w:tabs>
              <w:autoSpaceDE w:val="0"/>
              <w:autoSpaceDN w:val="0"/>
              <w:ind w:left="107"/>
              <w:jc w:val="both"/>
              <w:rPr>
                <w:rFonts w:eastAsia="Times New Roman" w:cs="Times New Roman"/>
              </w:rPr>
            </w:pPr>
            <w:r w:rsidRPr="00BF72B7">
              <w:rPr>
                <w:rFonts w:eastAsia="Times New Roman" w:cs="Times New Roman"/>
              </w:rPr>
              <w:t xml:space="preserve">Class </w:t>
            </w:r>
            <w:proofErr w:type="spellStart"/>
            <w:r w:rsidRPr="00BF72B7">
              <w:rPr>
                <w:rFonts w:eastAsia="Times New Roman" w:cs="Times New Roman"/>
              </w:rPr>
              <w:t>ORW</w:t>
            </w:r>
            <w:proofErr w:type="spellEnd"/>
            <w:r w:rsidRPr="00BF72B7">
              <w:rPr>
                <w:rFonts w:eastAsia="Times New Roman" w:cs="Times New Roman"/>
              </w:rPr>
              <w:t>, including consideration of natural</w:t>
            </w:r>
          </w:p>
        </w:tc>
      </w:tr>
      <w:tr w:rsidR="009D76B3" w:rsidRPr="00BF72B7" w14:paraId="3B8BD70B" w14:textId="77777777">
        <w:trPr>
          <w:trHeight w:val="278"/>
        </w:trPr>
        <w:tc>
          <w:tcPr>
            <w:tcW w:w="2599" w:type="dxa"/>
            <w:tcBorders>
              <w:top w:val="nil"/>
              <w:left w:val="nil"/>
              <w:right w:val="nil"/>
            </w:tcBorders>
          </w:tcPr>
          <w:p w14:paraId="521807B1" w14:textId="77777777" w:rsidR="009D76B3" w:rsidRPr="00BF72B7" w:rsidRDefault="009D76B3">
            <w:pPr>
              <w:widowControl w:val="0"/>
              <w:autoSpaceDE w:val="0"/>
              <w:autoSpaceDN w:val="0"/>
              <w:rPr>
                <w:rFonts w:eastAsia="Times New Roman" w:cs="Times New Roman"/>
              </w:rPr>
            </w:pPr>
          </w:p>
        </w:tc>
        <w:tc>
          <w:tcPr>
            <w:tcW w:w="5431" w:type="dxa"/>
            <w:tcBorders>
              <w:top w:val="nil"/>
              <w:left w:val="nil"/>
              <w:right w:val="nil"/>
            </w:tcBorders>
          </w:tcPr>
          <w:p w14:paraId="7EEBEA63"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conditions.</w:t>
            </w:r>
          </w:p>
        </w:tc>
      </w:tr>
    </w:tbl>
    <w:p w14:paraId="7EC59D3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E2DD14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7.</w:t>
      </w:r>
      <w:r w:rsidRPr="00BF72B7">
        <w:rPr>
          <w:rFonts w:cs="Times New Roman"/>
        </w:rPr>
        <w:tab/>
        <w:t xml:space="preserve">In order to maintain the existing quality of Class </w:t>
      </w:r>
      <w:proofErr w:type="spellStart"/>
      <w:r w:rsidRPr="00BF72B7">
        <w:rPr>
          <w:rFonts w:cs="Times New Roman"/>
        </w:rPr>
        <w:t>ORW</w:t>
      </w:r>
      <w:proofErr w:type="spellEnd"/>
      <w:r w:rsidRPr="00BF72B7">
        <w:rPr>
          <w:rFonts w:cs="Times New Roman"/>
        </w:rPr>
        <w:t xml:space="preserve"> waters the following additional standards apply:</w:t>
      </w:r>
    </w:p>
    <w:p w14:paraId="3EC2598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78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599"/>
        <w:gridCol w:w="5431"/>
      </w:tblGrid>
      <w:tr w:rsidR="009D76B3" w:rsidRPr="00BF72B7" w14:paraId="6D1CDC6C" w14:textId="77777777">
        <w:trPr>
          <w:trHeight w:val="275"/>
        </w:trPr>
        <w:tc>
          <w:tcPr>
            <w:tcW w:w="2599" w:type="dxa"/>
          </w:tcPr>
          <w:p w14:paraId="40F23816"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ITEMS</w:t>
            </w:r>
          </w:p>
        </w:tc>
        <w:tc>
          <w:tcPr>
            <w:tcW w:w="5431" w:type="dxa"/>
          </w:tcPr>
          <w:p w14:paraId="275E70DF"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STANDARDS</w:t>
            </w:r>
          </w:p>
        </w:tc>
      </w:tr>
      <w:tr w:rsidR="009D76B3" w:rsidRPr="00BF72B7" w14:paraId="6B8831C1" w14:textId="77777777">
        <w:trPr>
          <w:trHeight w:val="277"/>
        </w:trPr>
        <w:tc>
          <w:tcPr>
            <w:tcW w:w="2599" w:type="dxa"/>
          </w:tcPr>
          <w:p w14:paraId="07410B08"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 Discharge from domestic, industrial, agricultural waste treatment facilities; aquaculture; open water dredged spoil disposal.</w:t>
            </w:r>
          </w:p>
        </w:tc>
        <w:tc>
          <w:tcPr>
            <w:tcW w:w="5431" w:type="dxa"/>
          </w:tcPr>
          <w:p w14:paraId="6550E5AE"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None allowed.</w:t>
            </w:r>
          </w:p>
        </w:tc>
      </w:tr>
      <w:tr w:rsidR="009D76B3" w:rsidRPr="00BF72B7" w14:paraId="0B703F0E" w14:textId="77777777">
        <w:trPr>
          <w:trHeight w:val="277"/>
        </w:trPr>
        <w:tc>
          <w:tcPr>
            <w:tcW w:w="2599" w:type="dxa"/>
          </w:tcPr>
          <w:p w14:paraId="62E9A861" w14:textId="77777777" w:rsidR="009D76B3" w:rsidRPr="00BF72B7" w:rsidRDefault="009D76B3" w:rsidP="009D76B3">
            <w:pPr>
              <w:ind w:left="108"/>
              <w:jc w:val="both"/>
              <w:rPr>
                <w:rFonts w:eastAsia="Times New Roman" w:cs="Times New Roman"/>
              </w:rPr>
            </w:pPr>
            <w:r w:rsidRPr="00BF72B7">
              <w:rPr>
                <w:rFonts w:eastAsia="Times New Roman" w:cs="Times New Roman"/>
              </w:rPr>
              <w:t>b. Stormwater, and other nonpoint source runoff, including that from agricultural uses, or permitted discharge from aquatic farms, concentrated aquatic animal production facilities, and uncontaminated groundwater from mining.</w:t>
            </w:r>
          </w:p>
        </w:tc>
        <w:tc>
          <w:tcPr>
            <w:tcW w:w="5431" w:type="dxa"/>
          </w:tcPr>
          <w:p w14:paraId="38ED8767" w14:textId="77777777" w:rsidR="009D76B3" w:rsidRPr="00BF72B7" w:rsidRDefault="009D76B3" w:rsidP="009D76B3">
            <w:pPr>
              <w:ind w:left="126"/>
              <w:jc w:val="both"/>
              <w:rPr>
                <w:rFonts w:eastAsia="Times New Roman" w:cs="Times New Roman"/>
              </w:rPr>
            </w:pPr>
            <w:r w:rsidRPr="00BF72B7">
              <w:rPr>
                <w:rFonts w:eastAsia="Times New Roman" w:cs="Times New Roman"/>
              </w:rPr>
              <w:t>Allowed if water quality necessary for existing and classified uses shall be maintained and protected consistent with antidegradation rules.</w:t>
            </w:r>
          </w:p>
        </w:tc>
      </w:tr>
      <w:tr w:rsidR="009D76B3" w:rsidRPr="00BF72B7" w14:paraId="363BC7A8" w14:textId="77777777">
        <w:trPr>
          <w:trHeight w:val="277"/>
        </w:trPr>
        <w:tc>
          <w:tcPr>
            <w:tcW w:w="2599" w:type="dxa"/>
          </w:tcPr>
          <w:p w14:paraId="6C2FBE3F" w14:textId="77777777" w:rsidR="009D76B3" w:rsidRPr="00BF72B7" w:rsidRDefault="009D76B3" w:rsidP="009D76B3">
            <w:pPr>
              <w:ind w:left="108"/>
              <w:jc w:val="both"/>
              <w:rPr>
                <w:rFonts w:eastAsia="Times New Roman" w:cs="Times New Roman"/>
              </w:rPr>
            </w:pPr>
            <w:r w:rsidRPr="00BF72B7">
              <w:rPr>
                <w:rFonts w:eastAsia="Times New Roman" w:cs="Times New Roman"/>
              </w:rPr>
              <w:t>c. Dumping or disposal of garbage, cinders, ashes, oils, sludge, or other refuse.</w:t>
            </w:r>
          </w:p>
        </w:tc>
        <w:tc>
          <w:tcPr>
            <w:tcW w:w="5431" w:type="dxa"/>
          </w:tcPr>
          <w:p w14:paraId="7EA25FA2" w14:textId="77777777" w:rsidR="009D76B3" w:rsidRPr="00BF72B7" w:rsidRDefault="009D76B3" w:rsidP="009D76B3">
            <w:pPr>
              <w:jc w:val="both"/>
              <w:rPr>
                <w:rFonts w:eastAsia="Times New Roman" w:cs="Times New Roman"/>
              </w:rPr>
            </w:pPr>
            <w:r w:rsidRPr="00BF72B7">
              <w:rPr>
                <w:rFonts w:eastAsia="Times New Roman" w:cs="Times New Roman"/>
              </w:rPr>
              <w:t xml:space="preserve"> None allowed.</w:t>
            </w:r>
          </w:p>
        </w:tc>
      </w:tr>
      <w:tr w:rsidR="009D76B3" w:rsidRPr="00BF72B7" w14:paraId="51798146" w14:textId="77777777">
        <w:trPr>
          <w:trHeight w:val="277"/>
        </w:trPr>
        <w:tc>
          <w:tcPr>
            <w:tcW w:w="2599" w:type="dxa"/>
          </w:tcPr>
          <w:p w14:paraId="2E6750F9" w14:textId="77777777" w:rsidR="009D76B3" w:rsidRPr="00BF72B7" w:rsidRDefault="009D76B3" w:rsidP="009D76B3">
            <w:pPr>
              <w:ind w:left="108"/>
              <w:jc w:val="both"/>
              <w:rPr>
                <w:rFonts w:eastAsia="Times New Roman" w:cs="Times New Roman"/>
              </w:rPr>
            </w:pPr>
            <w:r w:rsidRPr="00BF72B7">
              <w:rPr>
                <w:rFonts w:eastAsia="Times New Roman" w:cs="Times New Roman"/>
              </w:rPr>
              <w:t xml:space="preserve">d. Activities or discharges from waste treatment facilities in waters upstream or tributary to </w:t>
            </w:r>
            <w:proofErr w:type="spellStart"/>
            <w:r w:rsidRPr="00BF72B7">
              <w:rPr>
                <w:rFonts w:eastAsia="Times New Roman" w:cs="Times New Roman"/>
              </w:rPr>
              <w:t>ORW</w:t>
            </w:r>
            <w:proofErr w:type="spellEnd"/>
            <w:r w:rsidRPr="00BF72B7">
              <w:rPr>
                <w:rFonts w:eastAsia="Times New Roman" w:cs="Times New Roman"/>
              </w:rPr>
              <w:t xml:space="preserve"> waters.</w:t>
            </w:r>
          </w:p>
        </w:tc>
        <w:tc>
          <w:tcPr>
            <w:tcW w:w="5431" w:type="dxa"/>
          </w:tcPr>
          <w:p w14:paraId="4C9A2B3C" w14:textId="77777777" w:rsidR="009D76B3" w:rsidRPr="00BF72B7" w:rsidRDefault="009D76B3" w:rsidP="009D76B3">
            <w:pPr>
              <w:ind w:left="126"/>
              <w:jc w:val="both"/>
              <w:rPr>
                <w:rFonts w:eastAsia="Times New Roman" w:cs="Times New Roman"/>
              </w:rPr>
            </w:pPr>
            <w:r w:rsidRPr="00BF72B7">
              <w:rPr>
                <w:rFonts w:eastAsia="Times New Roman" w:cs="Times New Roman"/>
              </w:rPr>
              <w:t>Allowed if water quality necessary for existing and classified uses shall be maintained and protected consistent with antidegradation rules.</w:t>
            </w:r>
          </w:p>
        </w:tc>
      </w:tr>
    </w:tbl>
    <w:p w14:paraId="3D614A8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874C65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8.</w:t>
      </w:r>
      <w:r w:rsidRPr="00BF72B7">
        <w:rPr>
          <w:rFonts w:cs="Times New Roman"/>
        </w:rPr>
        <w:tab/>
      </w:r>
      <w:r w:rsidRPr="00BF72B7">
        <w:rPr>
          <w:rFonts w:cs="Times New Roman"/>
          <w:bCs/>
        </w:rPr>
        <w:t>Trout Waters</w:t>
      </w:r>
      <w:r w:rsidRPr="00BF72B7">
        <w:rPr>
          <w:rFonts w:cs="Times New Roman"/>
        </w:rPr>
        <w:t>. The State recognizes three types of trout waters: Natural; Put, Grow, and Take; and Put and Take.</w:t>
      </w:r>
    </w:p>
    <w:p w14:paraId="12E961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51352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r>
      <w:r w:rsidRPr="00BF72B7">
        <w:rPr>
          <w:rFonts w:cs="Times New Roman"/>
          <w:bCs/>
        </w:rPr>
        <w:t>Natural (TN)</w:t>
      </w:r>
      <w:r w:rsidRPr="00BF72B7">
        <w:rPr>
          <w:rFonts w:cs="Times New Roman"/>
        </w:rPr>
        <w:t xml:space="preserve"> are freshwaters suitable for supporting reproducing trout populations and a cold water balanced indigenous aquatic community of fauna and flora. Also suitable for primary and secondary contact recreation and as a source for drinking water supply after conventional treatment in accordance with the requirements of the Department. Suitable for fishing and the survival and propagation of a balanced indigenous aquatic community of fauna and flora. Suitable also for industrial and agricultural uses.</w:t>
      </w:r>
    </w:p>
    <w:p w14:paraId="2C719AA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D45A41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r>
      <w:r w:rsidRPr="00BF72B7">
        <w:rPr>
          <w:rFonts w:cs="Times New Roman"/>
          <w:bCs/>
        </w:rPr>
        <w:t>Put, Grow, and Take (</w:t>
      </w:r>
      <w:proofErr w:type="spellStart"/>
      <w:r w:rsidRPr="00BF72B7">
        <w:rPr>
          <w:rFonts w:cs="Times New Roman"/>
          <w:bCs/>
        </w:rPr>
        <w:t>TPGT</w:t>
      </w:r>
      <w:proofErr w:type="spellEnd"/>
      <w:r w:rsidRPr="00BF72B7">
        <w:rPr>
          <w:rFonts w:cs="Times New Roman"/>
          <w:bCs/>
        </w:rPr>
        <w:t>)</w:t>
      </w:r>
      <w:r w:rsidRPr="00BF72B7">
        <w:rPr>
          <w:rFonts w:cs="Times New Roman"/>
        </w:rPr>
        <w:t xml:space="preserve"> are freshwaters suitable for supporting growth of stocked trout populations and a balanced indigenous aquatic community of fauna and flora. Also suitable for primary and secondary contact recreation and as a source for drinking water supply after conventional treatment in accordance with the requirements of the Department. Suitable for fishing and the survival and propagation of a balanced indigenous aquatic community of fauna and flora. Suitable also for industrial and agricultural uses.</w:t>
      </w:r>
    </w:p>
    <w:p w14:paraId="13B520D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6BA603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lastRenderedPageBreak/>
        <w:tab/>
        <w:t>c.</w:t>
      </w:r>
      <w:r w:rsidRPr="00BF72B7">
        <w:rPr>
          <w:rFonts w:cs="Times New Roman"/>
        </w:rPr>
        <w:tab/>
      </w:r>
      <w:r w:rsidRPr="00BF72B7">
        <w:rPr>
          <w:rFonts w:cs="Times New Roman"/>
          <w:bCs/>
        </w:rPr>
        <w:t>Put and Take (TPT)</w:t>
      </w:r>
      <w:r w:rsidRPr="00BF72B7">
        <w:rPr>
          <w:rFonts w:cs="Times New Roman"/>
        </w:rPr>
        <w:t xml:space="preserve"> are freshwaters suitable for primary and secondary contact recreation and as a source for drinking water supply after conventional treatment in accordance with the requirements of the Department. Suitable for fishing and the survival and propagation of a balanced indigenous aquatic community of fauna and flora. Suitable also for industrial and agricultural uses. The standards of Freshwaters classification protect these uses.</w:t>
      </w:r>
    </w:p>
    <w:p w14:paraId="570A75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7550B9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9.</w:t>
      </w:r>
      <w:r w:rsidRPr="00BF72B7">
        <w:rPr>
          <w:rFonts w:cs="Times New Roman"/>
        </w:rPr>
        <w:tab/>
        <w:t>The standards below protect the uses of Natural and Put, Grow, and Take trout waters.</w:t>
      </w:r>
    </w:p>
    <w:p w14:paraId="24A97CF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00"/>
        <w:gridCol w:w="5430"/>
      </w:tblGrid>
      <w:tr w:rsidR="009D76B3" w:rsidRPr="00BF72B7" w14:paraId="4B93526D" w14:textId="77777777">
        <w:trPr>
          <w:tblHeader/>
          <w:jc w:val="center"/>
        </w:trPr>
        <w:tc>
          <w:tcPr>
            <w:tcW w:w="8030" w:type="dxa"/>
            <w:gridSpan w:val="2"/>
            <w:tcBorders>
              <w:bottom w:val="single" w:sz="4" w:space="0" w:color="auto"/>
            </w:tcBorders>
          </w:tcPr>
          <w:p w14:paraId="152BC78E" w14:textId="77777777" w:rsidR="009D76B3" w:rsidRPr="00BF72B7" w:rsidRDefault="009D76B3">
            <w:pPr>
              <w:jc w:val="center"/>
              <w:rPr>
                <w:rFonts w:eastAsia="Calibri" w:cs="Times New Roman"/>
                <w:b/>
                <w:bCs/>
              </w:rPr>
            </w:pPr>
            <w:r w:rsidRPr="00BF72B7">
              <w:rPr>
                <w:rFonts w:eastAsia="Calibri" w:cs="Times New Roman"/>
                <w:b/>
                <w:bCs/>
              </w:rPr>
              <w:t>Quality Standards for Trout Waters</w:t>
            </w:r>
          </w:p>
        </w:tc>
      </w:tr>
      <w:tr w:rsidR="009D76B3" w:rsidRPr="00BF72B7" w14:paraId="7E29CB84" w14:textId="77777777">
        <w:trPr>
          <w:tblHeader/>
          <w:jc w:val="center"/>
        </w:trPr>
        <w:tc>
          <w:tcPr>
            <w:tcW w:w="2600" w:type="dxa"/>
            <w:tcBorders>
              <w:right w:val="nil"/>
            </w:tcBorders>
          </w:tcPr>
          <w:p w14:paraId="6DCDF025" w14:textId="77777777" w:rsidR="009D76B3" w:rsidRPr="00BF72B7" w:rsidRDefault="009D76B3" w:rsidP="009D76B3">
            <w:pPr>
              <w:jc w:val="both"/>
              <w:rPr>
                <w:rFonts w:eastAsia="Calibri" w:cs="Times New Roman"/>
                <w:b/>
                <w:bCs/>
              </w:rPr>
            </w:pPr>
            <w:r w:rsidRPr="00BF72B7">
              <w:rPr>
                <w:rFonts w:eastAsia="Calibri" w:cs="Times New Roman"/>
                <w:b/>
                <w:bCs/>
              </w:rPr>
              <w:t>ITEMS</w:t>
            </w:r>
          </w:p>
        </w:tc>
        <w:tc>
          <w:tcPr>
            <w:tcW w:w="5430" w:type="dxa"/>
            <w:tcBorders>
              <w:left w:val="nil"/>
            </w:tcBorders>
          </w:tcPr>
          <w:p w14:paraId="10829F66" w14:textId="77777777" w:rsidR="009D76B3" w:rsidRPr="00BF72B7" w:rsidRDefault="009D76B3" w:rsidP="009D76B3">
            <w:pPr>
              <w:jc w:val="both"/>
              <w:rPr>
                <w:rFonts w:eastAsia="Calibri" w:cs="Times New Roman"/>
                <w:b/>
                <w:bCs/>
              </w:rPr>
            </w:pPr>
            <w:r w:rsidRPr="00BF72B7">
              <w:rPr>
                <w:rFonts w:eastAsia="Calibri" w:cs="Times New Roman"/>
                <w:b/>
                <w:bCs/>
              </w:rPr>
              <w:t>STANDARDS</w:t>
            </w:r>
          </w:p>
        </w:tc>
      </w:tr>
      <w:tr w:rsidR="009D76B3" w:rsidRPr="00BF72B7" w14:paraId="37701971" w14:textId="77777777">
        <w:trPr>
          <w:jc w:val="center"/>
        </w:trPr>
        <w:tc>
          <w:tcPr>
            <w:tcW w:w="2600" w:type="dxa"/>
            <w:tcBorders>
              <w:right w:val="nil"/>
            </w:tcBorders>
          </w:tcPr>
          <w:p w14:paraId="2471816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 Garbage, cinders, ashes, oils, sludge, or other refuse</w:t>
            </w:r>
          </w:p>
        </w:tc>
        <w:tc>
          <w:tcPr>
            <w:tcW w:w="5430" w:type="dxa"/>
            <w:tcBorders>
              <w:left w:val="nil"/>
            </w:tcBorders>
          </w:tcPr>
          <w:p w14:paraId="317D8550"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None allowed.</w:t>
            </w:r>
          </w:p>
        </w:tc>
      </w:tr>
      <w:tr w:rsidR="009D76B3" w:rsidRPr="00BF72B7" w14:paraId="456703FA" w14:textId="77777777">
        <w:trPr>
          <w:jc w:val="center"/>
        </w:trPr>
        <w:tc>
          <w:tcPr>
            <w:tcW w:w="2600" w:type="dxa"/>
            <w:tcBorders>
              <w:right w:val="nil"/>
            </w:tcBorders>
          </w:tcPr>
          <w:p w14:paraId="628CD38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b. Treated wastes, toxic wastes, deleterious substances, colored, or other wastes except those given in a. above.</w:t>
            </w:r>
          </w:p>
        </w:tc>
        <w:tc>
          <w:tcPr>
            <w:tcW w:w="5430" w:type="dxa"/>
            <w:tcBorders>
              <w:left w:val="nil"/>
            </w:tcBorders>
          </w:tcPr>
          <w:p w14:paraId="4F9C9759"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None alone or in combination with other substances or wastes in sufficient amounts to be injurious to reproducing trout populations in natural waters or stocked populations in put, grow, and take waters, or in any manner adversely affecting the taste, color, odor, or sanitary condition thereof or impairing the waters for any other best usage as determined for the specific waters which are assigned to this class.</w:t>
            </w:r>
          </w:p>
        </w:tc>
      </w:tr>
      <w:tr w:rsidR="009D76B3" w:rsidRPr="00BF72B7" w14:paraId="3A90BFFF" w14:textId="77777777">
        <w:trPr>
          <w:jc w:val="center"/>
        </w:trPr>
        <w:tc>
          <w:tcPr>
            <w:tcW w:w="2600" w:type="dxa"/>
            <w:tcBorders>
              <w:right w:val="nil"/>
            </w:tcBorders>
          </w:tcPr>
          <w:p w14:paraId="1C10751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c. Toxic pollutants listed in the appendix.</w:t>
            </w:r>
          </w:p>
        </w:tc>
        <w:tc>
          <w:tcPr>
            <w:tcW w:w="5430" w:type="dxa"/>
            <w:tcBorders>
              <w:left w:val="nil"/>
            </w:tcBorders>
          </w:tcPr>
          <w:p w14:paraId="3E6818EB"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As prescribed in Section E of this regulation.</w:t>
            </w:r>
          </w:p>
        </w:tc>
      </w:tr>
      <w:tr w:rsidR="009D76B3" w:rsidRPr="00BF72B7" w14:paraId="620AD0B6" w14:textId="77777777">
        <w:trPr>
          <w:jc w:val="center"/>
        </w:trPr>
        <w:tc>
          <w:tcPr>
            <w:tcW w:w="2600" w:type="dxa"/>
            <w:tcBorders>
              <w:right w:val="nil"/>
            </w:tcBorders>
          </w:tcPr>
          <w:p w14:paraId="5E225E32"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d. Stormwater, and other nonpoint source runoff, including that from agricultural uses, or permitted discharge from aquatic farms, concentrated aquatic animal production facilities, and uncontaminated groundwater from mining.</w:t>
            </w:r>
          </w:p>
        </w:tc>
        <w:tc>
          <w:tcPr>
            <w:tcW w:w="5430" w:type="dxa"/>
            <w:tcBorders>
              <w:left w:val="nil"/>
            </w:tcBorders>
          </w:tcPr>
          <w:p w14:paraId="678485B8" w14:textId="716B18BA"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Allowed if water quality necessary for existing and classified uses shall be maintained and protected consistent with antidegradation rules.</w:t>
            </w:r>
          </w:p>
        </w:tc>
      </w:tr>
      <w:tr w:rsidR="009D76B3" w:rsidRPr="00BF72B7" w14:paraId="75883B85" w14:textId="77777777">
        <w:trPr>
          <w:jc w:val="center"/>
        </w:trPr>
        <w:tc>
          <w:tcPr>
            <w:tcW w:w="2600" w:type="dxa"/>
            <w:tcBorders>
              <w:right w:val="nil"/>
            </w:tcBorders>
          </w:tcPr>
          <w:p w14:paraId="53F5D365"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e. Dissolved oxygen.</w:t>
            </w:r>
          </w:p>
        </w:tc>
        <w:tc>
          <w:tcPr>
            <w:tcW w:w="5430" w:type="dxa"/>
            <w:tcBorders>
              <w:left w:val="nil"/>
            </w:tcBorders>
          </w:tcPr>
          <w:p w14:paraId="18BBBE82"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less than 6 mg/L.</w:t>
            </w:r>
          </w:p>
        </w:tc>
      </w:tr>
      <w:tr w:rsidR="009D76B3" w:rsidRPr="00BF72B7" w14:paraId="7BAEBA1E" w14:textId="77777777">
        <w:trPr>
          <w:jc w:val="center"/>
        </w:trPr>
        <w:tc>
          <w:tcPr>
            <w:tcW w:w="2600" w:type="dxa"/>
            <w:tcBorders>
              <w:right w:val="nil"/>
            </w:tcBorders>
          </w:tcPr>
          <w:p w14:paraId="0660434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f. E. coli</w:t>
            </w:r>
          </w:p>
          <w:p w14:paraId="36027654" w14:textId="77777777" w:rsidR="009D76B3" w:rsidRPr="00BF72B7" w:rsidRDefault="009D76B3">
            <w:pPr>
              <w:tabs>
                <w:tab w:val="left" w:pos="288"/>
                <w:tab w:val="left" w:pos="576"/>
                <w:tab w:val="left" w:pos="864"/>
              </w:tabs>
              <w:rPr>
                <w:rFonts w:eastAsia="Calibri" w:cs="Times New Roman"/>
              </w:rPr>
            </w:pPr>
          </w:p>
        </w:tc>
        <w:tc>
          <w:tcPr>
            <w:tcW w:w="5430" w:type="dxa"/>
            <w:tcBorders>
              <w:left w:val="nil"/>
            </w:tcBorders>
          </w:tcPr>
          <w:p w14:paraId="17824571" w14:textId="74C36E29"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a geometric mean of 126/100 mL based on at least four (4) samples collected from a given sampling site over a 30</w:t>
            </w:r>
            <w:r w:rsidRPr="00BF72B7">
              <w:rPr>
                <w:rFonts w:eastAsia="Calibri" w:cs="Times New Roman"/>
              </w:rPr>
              <w:noBreakHyphen/>
              <w:t>day period, nor shall</w:t>
            </w:r>
            <w:r w:rsidR="00BF72B7">
              <w:rPr>
                <w:rFonts w:eastAsia="Calibri" w:cs="Times New Roman"/>
              </w:rPr>
              <w:t xml:space="preserve"> </w:t>
            </w:r>
            <w:r w:rsidRPr="00BF72B7">
              <w:rPr>
                <w:rFonts w:eastAsia="Calibri" w:cs="Times New Roman"/>
              </w:rPr>
              <w:t>more than ten percent (10%) of the total samples during any 30</w:t>
            </w:r>
            <w:r w:rsidRPr="00BF72B7">
              <w:rPr>
                <w:rFonts w:eastAsia="Calibri" w:cs="Times New Roman"/>
              </w:rPr>
              <w:noBreakHyphen/>
              <w:t xml:space="preserve">day period exceed 349/100 </w:t>
            </w:r>
            <w:proofErr w:type="spellStart"/>
            <w:r w:rsidRPr="00BF72B7">
              <w:rPr>
                <w:rFonts w:eastAsia="Calibri" w:cs="Times New Roman"/>
              </w:rPr>
              <w:t>mL.</w:t>
            </w:r>
            <w:proofErr w:type="spellEnd"/>
          </w:p>
        </w:tc>
      </w:tr>
      <w:tr w:rsidR="009D76B3" w:rsidRPr="00BF72B7" w14:paraId="2B5E86E6" w14:textId="77777777">
        <w:trPr>
          <w:jc w:val="center"/>
        </w:trPr>
        <w:tc>
          <w:tcPr>
            <w:tcW w:w="2600" w:type="dxa"/>
            <w:tcBorders>
              <w:right w:val="nil"/>
            </w:tcBorders>
          </w:tcPr>
          <w:p w14:paraId="79270855"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g. </w:t>
            </w:r>
            <w:proofErr w:type="spellStart"/>
            <w:r w:rsidRPr="00BF72B7">
              <w:rPr>
                <w:rFonts w:eastAsia="Calibri" w:cs="Times New Roman"/>
              </w:rPr>
              <w:t>pH.</w:t>
            </w:r>
            <w:proofErr w:type="spellEnd"/>
          </w:p>
        </w:tc>
        <w:tc>
          <w:tcPr>
            <w:tcW w:w="5430" w:type="dxa"/>
            <w:tcBorders>
              <w:left w:val="nil"/>
            </w:tcBorders>
          </w:tcPr>
          <w:p w14:paraId="69779365"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Between 6.0 and 8.0.</w:t>
            </w:r>
          </w:p>
        </w:tc>
      </w:tr>
      <w:tr w:rsidR="009D76B3" w:rsidRPr="00BF72B7" w14:paraId="6A934CF6" w14:textId="77777777">
        <w:trPr>
          <w:jc w:val="center"/>
        </w:trPr>
        <w:tc>
          <w:tcPr>
            <w:tcW w:w="2600" w:type="dxa"/>
            <w:tcBorders>
              <w:right w:val="nil"/>
            </w:tcBorders>
          </w:tcPr>
          <w:p w14:paraId="6469ED09" w14:textId="77777777" w:rsidR="009D76B3" w:rsidRPr="00BF72B7" w:rsidRDefault="009D76B3" w:rsidP="009D76B3">
            <w:pPr>
              <w:jc w:val="both"/>
              <w:rPr>
                <w:rFonts w:eastAsia="Calibri" w:cs="Times New Roman"/>
              </w:rPr>
            </w:pPr>
            <w:r w:rsidRPr="00BF72B7">
              <w:rPr>
                <w:rFonts w:eastAsia="Calibri" w:cs="Times New Roman"/>
              </w:rPr>
              <w:t>h. Temperature.</w:t>
            </w:r>
          </w:p>
        </w:tc>
        <w:tc>
          <w:tcPr>
            <w:tcW w:w="5430" w:type="dxa"/>
            <w:tcBorders>
              <w:left w:val="nil"/>
            </w:tcBorders>
          </w:tcPr>
          <w:p w14:paraId="4EB7570C" w14:textId="77777777" w:rsidR="009D76B3" w:rsidRPr="00BF72B7" w:rsidRDefault="009D76B3" w:rsidP="009D76B3">
            <w:pPr>
              <w:jc w:val="both"/>
              <w:rPr>
                <w:rFonts w:eastAsia="Calibri" w:cs="Times New Roman"/>
              </w:rPr>
            </w:pPr>
            <w:r w:rsidRPr="00BF72B7">
              <w:rPr>
                <w:rFonts w:eastAsia="Calibri" w:cs="Times New Roman"/>
              </w:rPr>
              <w:t>Not to vary from levels existing under natural conditions, unless determined that some other temperature shall protect the classified uses.</w:t>
            </w:r>
          </w:p>
        </w:tc>
      </w:tr>
      <w:tr w:rsidR="009D76B3" w:rsidRPr="00BF72B7" w14:paraId="7A4C2357" w14:textId="77777777">
        <w:trPr>
          <w:jc w:val="center"/>
        </w:trPr>
        <w:tc>
          <w:tcPr>
            <w:tcW w:w="2600" w:type="dxa"/>
            <w:tcBorders>
              <w:right w:val="nil"/>
            </w:tcBorders>
          </w:tcPr>
          <w:p w14:paraId="2FFC5EE5" w14:textId="77777777" w:rsidR="009D76B3" w:rsidRPr="00BF72B7" w:rsidRDefault="009D76B3" w:rsidP="009D76B3">
            <w:pPr>
              <w:tabs>
                <w:tab w:val="left" w:pos="288"/>
                <w:tab w:val="left" w:pos="576"/>
                <w:tab w:val="left" w:pos="864"/>
              </w:tabs>
              <w:jc w:val="both"/>
              <w:rPr>
                <w:rFonts w:eastAsia="Calibri" w:cs="Times New Roman"/>
              </w:rPr>
            </w:pPr>
            <w:proofErr w:type="spellStart"/>
            <w:r w:rsidRPr="00BF72B7">
              <w:rPr>
                <w:rFonts w:eastAsia="Calibri" w:cs="Times New Roman"/>
              </w:rPr>
              <w:t>i</w:t>
            </w:r>
            <w:proofErr w:type="spellEnd"/>
            <w:r w:rsidRPr="00BF72B7">
              <w:rPr>
                <w:rFonts w:eastAsia="Calibri" w:cs="Times New Roman"/>
              </w:rPr>
              <w:t>. Turbidity.</w:t>
            </w:r>
          </w:p>
          <w:p w14:paraId="7FD155BF" w14:textId="77777777" w:rsidR="009D76B3" w:rsidRPr="00BF72B7" w:rsidRDefault="009D76B3">
            <w:pPr>
              <w:tabs>
                <w:tab w:val="left" w:pos="288"/>
                <w:tab w:val="left" w:pos="576"/>
                <w:tab w:val="left" w:pos="864"/>
              </w:tabs>
              <w:rPr>
                <w:rFonts w:eastAsia="Calibri" w:cs="Times New Roman"/>
              </w:rPr>
            </w:pPr>
          </w:p>
        </w:tc>
        <w:tc>
          <w:tcPr>
            <w:tcW w:w="5430" w:type="dxa"/>
            <w:tcBorders>
              <w:left w:val="nil"/>
            </w:tcBorders>
          </w:tcPr>
          <w:p w14:paraId="1CD3896F"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10 Nephelometric Turbidity Units (</w:t>
            </w:r>
            <w:proofErr w:type="spellStart"/>
            <w:r w:rsidRPr="00BF72B7">
              <w:rPr>
                <w:rFonts w:eastAsia="Calibri" w:cs="Times New Roman"/>
              </w:rPr>
              <w:t>NTUs</w:t>
            </w:r>
            <w:proofErr w:type="spellEnd"/>
            <w:r w:rsidRPr="00BF72B7">
              <w:rPr>
                <w:rFonts w:eastAsia="Calibri" w:cs="Times New Roman"/>
              </w:rPr>
              <w:t>) or ten percent (10%) above natural conditions, provided uses are maintained.</w:t>
            </w:r>
          </w:p>
        </w:tc>
      </w:tr>
      <w:tr w:rsidR="009D76B3" w:rsidRPr="00BF72B7" w14:paraId="598CA0B8" w14:textId="77777777">
        <w:trPr>
          <w:jc w:val="center"/>
        </w:trPr>
        <w:tc>
          <w:tcPr>
            <w:tcW w:w="2600" w:type="dxa"/>
            <w:tcBorders>
              <w:right w:val="nil"/>
            </w:tcBorders>
          </w:tcPr>
          <w:p w14:paraId="55F4AD66"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j. Total </w:t>
            </w:r>
            <w:proofErr w:type="spellStart"/>
            <w:r w:rsidRPr="00BF72B7">
              <w:rPr>
                <w:rFonts w:eastAsia="Calibri" w:cs="Times New Roman"/>
              </w:rPr>
              <w:t>microcystins</w:t>
            </w:r>
            <w:proofErr w:type="spellEnd"/>
          </w:p>
        </w:tc>
        <w:tc>
          <w:tcPr>
            <w:tcW w:w="5430" w:type="dxa"/>
            <w:tcBorders>
              <w:left w:val="nil"/>
            </w:tcBorders>
          </w:tcPr>
          <w:p w14:paraId="26AD185E"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8 µg/L. For freshwater primary contact recreational use notifications and advisories samples shall not exceed 8 µg/L.</w:t>
            </w:r>
          </w:p>
        </w:tc>
      </w:tr>
      <w:tr w:rsidR="009D76B3" w:rsidRPr="00BF72B7" w14:paraId="0AC6C7E1" w14:textId="77777777">
        <w:trPr>
          <w:jc w:val="center"/>
        </w:trPr>
        <w:tc>
          <w:tcPr>
            <w:tcW w:w="2600" w:type="dxa"/>
            <w:tcBorders>
              <w:right w:val="nil"/>
            </w:tcBorders>
          </w:tcPr>
          <w:p w14:paraId="02FE9321"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lastRenderedPageBreak/>
              <w:t xml:space="preserve">k. </w:t>
            </w:r>
            <w:proofErr w:type="spellStart"/>
            <w:r w:rsidRPr="00BF72B7">
              <w:rPr>
                <w:rFonts w:eastAsia="Calibri" w:cs="Times New Roman"/>
              </w:rPr>
              <w:t>Cylindrospermopsin</w:t>
            </w:r>
            <w:proofErr w:type="spellEnd"/>
          </w:p>
        </w:tc>
        <w:tc>
          <w:tcPr>
            <w:tcW w:w="5430" w:type="dxa"/>
            <w:tcBorders>
              <w:left w:val="nil"/>
            </w:tcBorders>
          </w:tcPr>
          <w:p w14:paraId="7B5F1C1F"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15 µg/L. For freshwater primary contact recreational use notifications and advisories samples shall not exceed 15 µg/L.</w:t>
            </w:r>
          </w:p>
        </w:tc>
      </w:tr>
    </w:tbl>
    <w:p w14:paraId="06EEBB7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F9A649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cs="Times New Roman"/>
        </w:rPr>
        <w:t>10.</w:t>
      </w:r>
      <w:r w:rsidRPr="00BF72B7">
        <w:rPr>
          <w:rFonts w:cs="Times New Roman"/>
        </w:rPr>
        <w:tab/>
      </w:r>
      <w:r w:rsidRPr="00BF72B7">
        <w:rPr>
          <w:rFonts w:eastAsia="Calibri" w:cs="Times New Roman"/>
          <w:bCs/>
        </w:rPr>
        <w:t xml:space="preserve">Freshwaters </w:t>
      </w:r>
      <w:r w:rsidRPr="00BF72B7">
        <w:rPr>
          <w:rFonts w:eastAsia="Calibri" w:cs="Times New Roman"/>
        </w:rPr>
        <w:t>are freshwaters suitable for primary and secondary contact recreation and as a source for drinking water supply after conventional treatment in accordance with the requirements of the Department. Suitable for fishing and the survival and propagation of a balanced indigenous aquatic community of fauna and flora. Suitable also for industrial and agricultural uses.</w:t>
      </w:r>
    </w:p>
    <w:p w14:paraId="31122D6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00"/>
        <w:gridCol w:w="5430"/>
      </w:tblGrid>
      <w:tr w:rsidR="009D76B3" w:rsidRPr="00BF72B7" w14:paraId="2EE2166E" w14:textId="77777777">
        <w:trPr>
          <w:tblHeader/>
          <w:jc w:val="center"/>
        </w:trPr>
        <w:tc>
          <w:tcPr>
            <w:tcW w:w="8030" w:type="dxa"/>
            <w:gridSpan w:val="2"/>
            <w:tcBorders>
              <w:bottom w:val="single" w:sz="4" w:space="0" w:color="auto"/>
            </w:tcBorders>
          </w:tcPr>
          <w:p w14:paraId="2164B0DF" w14:textId="77777777" w:rsidR="009D76B3" w:rsidRPr="00BF72B7" w:rsidRDefault="009D76B3">
            <w:pPr>
              <w:jc w:val="center"/>
              <w:rPr>
                <w:rFonts w:eastAsia="Calibri" w:cs="Times New Roman"/>
                <w:b/>
                <w:bCs/>
              </w:rPr>
            </w:pPr>
            <w:r w:rsidRPr="00BF72B7">
              <w:rPr>
                <w:rFonts w:eastAsia="Calibri" w:cs="Times New Roman"/>
                <w:b/>
                <w:bCs/>
              </w:rPr>
              <w:t>Quality Standards for Freshwaters</w:t>
            </w:r>
          </w:p>
        </w:tc>
      </w:tr>
      <w:tr w:rsidR="009D76B3" w:rsidRPr="00BF72B7" w14:paraId="0689618A" w14:textId="77777777">
        <w:trPr>
          <w:tblHeader/>
          <w:jc w:val="center"/>
        </w:trPr>
        <w:tc>
          <w:tcPr>
            <w:tcW w:w="2600" w:type="dxa"/>
            <w:tcBorders>
              <w:right w:val="nil"/>
            </w:tcBorders>
          </w:tcPr>
          <w:p w14:paraId="32835560" w14:textId="77777777" w:rsidR="009D76B3" w:rsidRPr="00BF72B7" w:rsidRDefault="009D76B3" w:rsidP="009D76B3">
            <w:pPr>
              <w:jc w:val="both"/>
              <w:rPr>
                <w:rFonts w:eastAsia="Calibri" w:cs="Times New Roman"/>
                <w:b/>
                <w:bCs/>
              </w:rPr>
            </w:pPr>
            <w:r w:rsidRPr="00BF72B7">
              <w:rPr>
                <w:rFonts w:eastAsia="Calibri" w:cs="Times New Roman"/>
                <w:b/>
                <w:bCs/>
              </w:rPr>
              <w:t>ITEMS</w:t>
            </w:r>
          </w:p>
        </w:tc>
        <w:tc>
          <w:tcPr>
            <w:tcW w:w="5430" w:type="dxa"/>
            <w:tcBorders>
              <w:left w:val="nil"/>
            </w:tcBorders>
          </w:tcPr>
          <w:p w14:paraId="736F0E6D" w14:textId="77777777" w:rsidR="009D76B3" w:rsidRPr="00BF72B7" w:rsidRDefault="009D76B3" w:rsidP="009D76B3">
            <w:pPr>
              <w:jc w:val="both"/>
              <w:rPr>
                <w:rFonts w:eastAsia="Calibri" w:cs="Times New Roman"/>
                <w:b/>
                <w:bCs/>
              </w:rPr>
            </w:pPr>
            <w:r w:rsidRPr="00BF72B7">
              <w:rPr>
                <w:rFonts w:eastAsia="Calibri" w:cs="Times New Roman"/>
                <w:b/>
                <w:bCs/>
              </w:rPr>
              <w:t>STANDARDS</w:t>
            </w:r>
          </w:p>
        </w:tc>
      </w:tr>
      <w:tr w:rsidR="009D76B3" w:rsidRPr="00BF72B7" w14:paraId="61C1669B" w14:textId="77777777">
        <w:trPr>
          <w:jc w:val="center"/>
        </w:trPr>
        <w:tc>
          <w:tcPr>
            <w:tcW w:w="2600" w:type="dxa"/>
            <w:tcBorders>
              <w:right w:val="nil"/>
            </w:tcBorders>
          </w:tcPr>
          <w:p w14:paraId="5F6F9B0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 Garbage, cinders, ashes, oils, sludge, or other refuse</w:t>
            </w:r>
          </w:p>
        </w:tc>
        <w:tc>
          <w:tcPr>
            <w:tcW w:w="5430" w:type="dxa"/>
            <w:tcBorders>
              <w:left w:val="nil"/>
            </w:tcBorders>
          </w:tcPr>
          <w:p w14:paraId="579A9E8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None allowed.</w:t>
            </w:r>
          </w:p>
        </w:tc>
      </w:tr>
      <w:tr w:rsidR="009D76B3" w:rsidRPr="00BF72B7" w14:paraId="0707CFEC" w14:textId="77777777">
        <w:trPr>
          <w:jc w:val="center"/>
        </w:trPr>
        <w:tc>
          <w:tcPr>
            <w:tcW w:w="2600" w:type="dxa"/>
            <w:tcBorders>
              <w:right w:val="nil"/>
            </w:tcBorders>
          </w:tcPr>
          <w:p w14:paraId="538A2AEA"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b. Treated wastes, toxic wastes, deleterious substances, colored, or other wastes except those given in a. above.</w:t>
            </w:r>
          </w:p>
        </w:tc>
        <w:tc>
          <w:tcPr>
            <w:tcW w:w="5430" w:type="dxa"/>
            <w:tcBorders>
              <w:left w:val="nil"/>
            </w:tcBorders>
          </w:tcPr>
          <w:p w14:paraId="769D2E58"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None alone or in combination with other substances or wastes in sufficient amounts to make the waters unsafe or unsuitable for primary contact recreation or to impair the waters for any other best usage as determined for the specific waters which are assigned to this class.</w:t>
            </w:r>
          </w:p>
        </w:tc>
      </w:tr>
      <w:tr w:rsidR="009D76B3" w:rsidRPr="00BF72B7" w14:paraId="746EE204" w14:textId="77777777">
        <w:trPr>
          <w:jc w:val="center"/>
        </w:trPr>
        <w:tc>
          <w:tcPr>
            <w:tcW w:w="2600" w:type="dxa"/>
            <w:tcBorders>
              <w:right w:val="nil"/>
            </w:tcBorders>
          </w:tcPr>
          <w:p w14:paraId="51C03E37"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c. Toxic pollutants listed in the appendix.</w:t>
            </w:r>
          </w:p>
        </w:tc>
        <w:tc>
          <w:tcPr>
            <w:tcW w:w="5430" w:type="dxa"/>
            <w:tcBorders>
              <w:left w:val="nil"/>
            </w:tcBorders>
          </w:tcPr>
          <w:p w14:paraId="571FA7A2"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As prescribed in Section E of this regulation.</w:t>
            </w:r>
          </w:p>
        </w:tc>
      </w:tr>
      <w:tr w:rsidR="009D76B3" w:rsidRPr="00BF72B7" w14:paraId="3131DA7C" w14:textId="77777777">
        <w:trPr>
          <w:jc w:val="center"/>
        </w:trPr>
        <w:tc>
          <w:tcPr>
            <w:tcW w:w="2600" w:type="dxa"/>
            <w:tcBorders>
              <w:right w:val="nil"/>
            </w:tcBorders>
          </w:tcPr>
          <w:p w14:paraId="5CE1B06F"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d. Stormwater, and other nonpoint source runoff, including that from agricultural uses, or permitted discharge from aquatic farms, concentrated aquatic animal production facilities, and uncontaminated groundwater from mining.</w:t>
            </w:r>
          </w:p>
        </w:tc>
        <w:tc>
          <w:tcPr>
            <w:tcW w:w="5430" w:type="dxa"/>
            <w:tcBorders>
              <w:left w:val="nil"/>
            </w:tcBorders>
          </w:tcPr>
          <w:p w14:paraId="593A6B43" w14:textId="60C0B04B"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Allowed if water quality necessary for existing and classified uses shall be maintained and protected consistent with antidegradation rules.</w:t>
            </w:r>
          </w:p>
        </w:tc>
      </w:tr>
      <w:tr w:rsidR="009D76B3" w:rsidRPr="00BF72B7" w14:paraId="35416A8F" w14:textId="77777777">
        <w:trPr>
          <w:jc w:val="center"/>
        </w:trPr>
        <w:tc>
          <w:tcPr>
            <w:tcW w:w="2600" w:type="dxa"/>
            <w:tcBorders>
              <w:right w:val="nil"/>
            </w:tcBorders>
          </w:tcPr>
          <w:p w14:paraId="60978529"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e. Dissolved oxygen.</w:t>
            </w:r>
          </w:p>
        </w:tc>
        <w:tc>
          <w:tcPr>
            <w:tcW w:w="5430" w:type="dxa"/>
            <w:tcBorders>
              <w:left w:val="nil"/>
            </w:tcBorders>
          </w:tcPr>
          <w:p w14:paraId="2FDC65F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Daily average not less than 5.0 mg/L with a low of 4.0 mg/L.</w:t>
            </w:r>
          </w:p>
        </w:tc>
      </w:tr>
      <w:tr w:rsidR="009D76B3" w:rsidRPr="00BF72B7" w14:paraId="634B7543" w14:textId="77777777">
        <w:trPr>
          <w:jc w:val="center"/>
        </w:trPr>
        <w:tc>
          <w:tcPr>
            <w:tcW w:w="2600" w:type="dxa"/>
            <w:tcBorders>
              <w:right w:val="nil"/>
            </w:tcBorders>
          </w:tcPr>
          <w:p w14:paraId="29A1CD0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f. E. coli</w:t>
            </w:r>
          </w:p>
          <w:p w14:paraId="3F42B67E" w14:textId="77777777" w:rsidR="009D76B3" w:rsidRPr="00BF72B7" w:rsidRDefault="009D76B3">
            <w:pPr>
              <w:tabs>
                <w:tab w:val="left" w:pos="288"/>
                <w:tab w:val="left" w:pos="576"/>
                <w:tab w:val="left" w:pos="864"/>
              </w:tabs>
              <w:rPr>
                <w:rFonts w:eastAsia="Calibri" w:cs="Times New Roman"/>
              </w:rPr>
            </w:pPr>
          </w:p>
        </w:tc>
        <w:tc>
          <w:tcPr>
            <w:tcW w:w="5430" w:type="dxa"/>
            <w:tcBorders>
              <w:left w:val="nil"/>
            </w:tcBorders>
          </w:tcPr>
          <w:p w14:paraId="7D5FE7C5" w14:textId="4D2AE249"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a geometric mean of 126/100 mL based on at least four (4) samples collected from a given sampling site over a 30</w:t>
            </w:r>
            <w:r w:rsidRPr="00BF72B7">
              <w:rPr>
                <w:rFonts w:eastAsia="Calibri" w:cs="Times New Roman"/>
              </w:rPr>
              <w:noBreakHyphen/>
              <w:t>day period, nor shall</w:t>
            </w:r>
            <w:r w:rsidR="00BF72B7">
              <w:rPr>
                <w:rFonts w:eastAsia="Calibri" w:cs="Times New Roman"/>
              </w:rPr>
              <w:t xml:space="preserve"> </w:t>
            </w:r>
            <w:r w:rsidRPr="00BF72B7">
              <w:rPr>
                <w:rFonts w:eastAsia="Calibri" w:cs="Times New Roman"/>
              </w:rPr>
              <w:t>more than ten percent (10%) of the total samples during any 30</w:t>
            </w:r>
            <w:r w:rsidRPr="00BF72B7">
              <w:rPr>
                <w:rFonts w:eastAsia="Calibri" w:cs="Times New Roman"/>
              </w:rPr>
              <w:noBreakHyphen/>
              <w:t xml:space="preserve">day period exceed 349/100 </w:t>
            </w:r>
            <w:proofErr w:type="spellStart"/>
            <w:r w:rsidRPr="00BF72B7">
              <w:rPr>
                <w:rFonts w:eastAsia="Calibri" w:cs="Times New Roman"/>
              </w:rPr>
              <w:t>mL.</w:t>
            </w:r>
            <w:proofErr w:type="spellEnd"/>
          </w:p>
        </w:tc>
      </w:tr>
      <w:tr w:rsidR="009D76B3" w:rsidRPr="00BF72B7" w14:paraId="19488D82" w14:textId="77777777">
        <w:trPr>
          <w:jc w:val="center"/>
        </w:trPr>
        <w:tc>
          <w:tcPr>
            <w:tcW w:w="2600" w:type="dxa"/>
            <w:tcBorders>
              <w:right w:val="nil"/>
            </w:tcBorders>
          </w:tcPr>
          <w:p w14:paraId="60DE7F8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g. </w:t>
            </w:r>
            <w:proofErr w:type="spellStart"/>
            <w:r w:rsidRPr="00BF72B7">
              <w:rPr>
                <w:rFonts w:eastAsia="Calibri" w:cs="Times New Roman"/>
              </w:rPr>
              <w:t>pH.</w:t>
            </w:r>
            <w:proofErr w:type="spellEnd"/>
          </w:p>
        </w:tc>
        <w:tc>
          <w:tcPr>
            <w:tcW w:w="5430" w:type="dxa"/>
            <w:tcBorders>
              <w:left w:val="nil"/>
            </w:tcBorders>
          </w:tcPr>
          <w:p w14:paraId="52D039D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Between 6.0 and 8.5.</w:t>
            </w:r>
          </w:p>
        </w:tc>
      </w:tr>
      <w:tr w:rsidR="009D76B3" w:rsidRPr="00BF72B7" w14:paraId="5D6D67A8" w14:textId="77777777">
        <w:trPr>
          <w:jc w:val="center"/>
        </w:trPr>
        <w:tc>
          <w:tcPr>
            <w:tcW w:w="2600" w:type="dxa"/>
            <w:tcBorders>
              <w:right w:val="nil"/>
            </w:tcBorders>
          </w:tcPr>
          <w:p w14:paraId="0F696CE0" w14:textId="77777777" w:rsidR="009D76B3" w:rsidRPr="00BF72B7" w:rsidRDefault="009D76B3" w:rsidP="009D76B3">
            <w:pPr>
              <w:jc w:val="both"/>
              <w:rPr>
                <w:rFonts w:eastAsia="Calibri" w:cs="Times New Roman"/>
              </w:rPr>
            </w:pPr>
            <w:r w:rsidRPr="00BF72B7">
              <w:rPr>
                <w:rFonts w:eastAsia="Calibri" w:cs="Times New Roman"/>
              </w:rPr>
              <w:t>h. Temperature.</w:t>
            </w:r>
          </w:p>
        </w:tc>
        <w:tc>
          <w:tcPr>
            <w:tcW w:w="5430" w:type="dxa"/>
            <w:tcBorders>
              <w:left w:val="nil"/>
            </w:tcBorders>
          </w:tcPr>
          <w:p w14:paraId="5A828D23"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As prescribed in </w:t>
            </w:r>
            <w:proofErr w:type="spellStart"/>
            <w:r w:rsidRPr="00BF72B7">
              <w:rPr>
                <w:rFonts w:eastAsia="Calibri" w:cs="Times New Roman"/>
              </w:rPr>
              <w:t>E.12</w:t>
            </w:r>
            <w:proofErr w:type="spellEnd"/>
            <w:r w:rsidRPr="00BF72B7">
              <w:rPr>
                <w:rFonts w:eastAsia="Calibri" w:cs="Times New Roman"/>
              </w:rPr>
              <w:t>. of this regulation.</w:t>
            </w:r>
          </w:p>
        </w:tc>
      </w:tr>
      <w:tr w:rsidR="009D76B3" w:rsidRPr="00BF72B7" w14:paraId="50D0F721" w14:textId="77777777">
        <w:trPr>
          <w:jc w:val="center"/>
        </w:trPr>
        <w:tc>
          <w:tcPr>
            <w:tcW w:w="2600" w:type="dxa"/>
            <w:tcBorders>
              <w:right w:val="nil"/>
            </w:tcBorders>
          </w:tcPr>
          <w:p w14:paraId="492E801B" w14:textId="77777777" w:rsidR="009D76B3" w:rsidRPr="00BF72B7" w:rsidRDefault="009D76B3" w:rsidP="009D76B3">
            <w:pPr>
              <w:tabs>
                <w:tab w:val="left" w:pos="288"/>
                <w:tab w:val="left" w:pos="576"/>
                <w:tab w:val="left" w:pos="864"/>
              </w:tabs>
              <w:jc w:val="both"/>
              <w:rPr>
                <w:rFonts w:eastAsia="Calibri" w:cs="Times New Roman"/>
              </w:rPr>
            </w:pPr>
            <w:proofErr w:type="spellStart"/>
            <w:r w:rsidRPr="00BF72B7">
              <w:rPr>
                <w:rFonts w:eastAsia="Calibri" w:cs="Times New Roman"/>
              </w:rPr>
              <w:t>i</w:t>
            </w:r>
            <w:proofErr w:type="spellEnd"/>
            <w:r w:rsidRPr="00BF72B7">
              <w:rPr>
                <w:rFonts w:eastAsia="Calibri" w:cs="Times New Roman"/>
              </w:rPr>
              <w:t>. Turbidity.</w:t>
            </w:r>
          </w:p>
          <w:p w14:paraId="17F5711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Except for Lakes.</w:t>
            </w:r>
          </w:p>
          <w:p w14:paraId="3E012F31" w14:textId="77777777" w:rsidR="009D76B3" w:rsidRPr="00BF72B7" w:rsidRDefault="009D76B3" w:rsidP="009D76B3">
            <w:pPr>
              <w:tabs>
                <w:tab w:val="left" w:pos="288"/>
                <w:tab w:val="left" w:pos="576"/>
                <w:tab w:val="left" w:pos="864"/>
              </w:tabs>
              <w:jc w:val="both"/>
              <w:rPr>
                <w:rFonts w:eastAsia="Calibri" w:cs="Times New Roman"/>
              </w:rPr>
            </w:pPr>
          </w:p>
          <w:p w14:paraId="4E7C337B"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Lakes only.</w:t>
            </w:r>
          </w:p>
        </w:tc>
        <w:tc>
          <w:tcPr>
            <w:tcW w:w="5430" w:type="dxa"/>
            <w:tcBorders>
              <w:left w:val="nil"/>
            </w:tcBorders>
          </w:tcPr>
          <w:p w14:paraId="0DCFD6DE"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Not to exceed 50 </w:t>
            </w:r>
            <w:proofErr w:type="spellStart"/>
            <w:r w:rsidRPr="00BF72B7">
              <w:rPr>
                <w:rFonts w:eastAsia="Calibri" w:cs="Times New Roman"/>
              </w:rPr>
              <w:t>NTUs</w:t>
            </w:r>
            <w:proofErr w:type="spellEnd"/>
            <w:r w:rsidRPr="00BF72B7">
              <w:rPr>
                <w:rFonts w:eastAsia="Calibri" w:cs="Times New Roman"/>
              </w:rPr>
              <w:t xml:space="preserve"> provided existing uses are maintained.</w:t>
            </w:r>
          </w:p>
          <w:p w14:paraId="7972CCAD" w14:textId="77777777" w:rsidR="009D76B3" w:rsidRPr="00BF72B7" w:rsidRDefault="009D76B3" w:rsidP="009D76B3">
            <w:pPr>
              <w:tabs>
                <w:tab w:val="left" w:pos="288"/>
                <w:tab w:val="left" w:pos="576"/>
                <w:tab w:val="left" w:pos="864"/>
              </w:tabs>
              <w:jc w:val="both"/>
              <w:rPr>
                <w:rFonts w:eastAsia="Calibri" w:cs="Times New Roman"/>
              </w:rPr>
            </w:pPr>
          </w:p>
          <w:p w14:paraId="4422F45F"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Not to exceed 25 </w:t>
            </w:r>
            <w:proofErr w:type="spellStart"/>
            <w:r w:rsidRPr="00BF72B7">
              <w:rPr>
                <w:rFonts w:eastAsia="Calibri" w:cs="Times New Roman"/>
              </w:rPr>
              <w:t>NTUs</w:t>
            </w:r>
            <w:proofErr w:type="spellEnd"/>
            <w:r w:rsidRPr="00BF72B7">
              <w:rPr>
                <w:rFonts w:eastAsia="Calibri" w:cs="Times New Roman"/>
              </w:rPr>
              <w:t xml:space="preserve"> provided existing uses are maintained.</w:t>
            </w:r>
          </w:p>
          <w:p w14:paraId="0C05AD2B" w14:textId="77777777" w:rsidR="009D76B3" w:rsidRPr="00BF72B7" w:rsidRDefault="009D76B3">
            <w:pPr>
              <w:tabs>
                <w:tab w:val="left" w:pos="288"/>
                <w:tab w:val="left" w:pos="576"/>
                <w:tab w:val="left" w:pos="864"/>
              </w:tabs>
              <w:rPr>
                <w:rFonts w:eastAsia="Calibri" w:cs="Times New Roman"/>
                <w:strike/>
              </w:rPr>
            </w:pPr>
          </w:p>
        </w:tc>
      </w:tr>
      <w:tr w:rsidR="009D76B3" w:rsidRPr="00BF72B7" w14:paraId="18A7973C" w14:textId="77777777">
        <w:trPr>
          <w:jc w:val="center"/>
        </w:trPr>
        <w:tc>
          <w:tcPr>
            <w:tcW w:w="2600" w:type="dxa"/>
            <w:tcBorders>
              <w:right w:val="nil"/>
            </w:tcBorders>
          </w:tcPr>
          <w:p w14:paraId="7BA582C7"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lastRenderedPageBreak/>
              <w:t xml:space="preserve">j. Total </w:t>
            </w:r>
            <w:proofErr w:type="spellStart"/>
            <w:r w:rsidRPr="00BF72B7">
              <w:rPr>
                <w:rFonts w:eastAsia="Calibri" w:cs="Times New Roman"/>
              </w:rPr>
              <w:t>microcystins</w:t>
            </w:r>
            <w:proofErr w:type="spellEnd"/>
          </w:p>
        </w:tc>
        <w:tc>
          <w:tcPr>
            <w:tcW w:w="5430" w:type="dxa"/>
            <w:tcBorders>
              <w:left w:val="nil"/>
            </w:tcBorders>
          </w:tcPr>
          <w:p w14:paraId="17970BA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8 µg/L. For freshwater primary contact recreational use notifications and advisories samples shall not exceed 8 µg/L.</w:t>
            </w:r>
          </w:p>
        </w:tc>
      </w:tr>
      <w:tr w:rsidR="009D76B3" w:rsidRPr="00BF72B7" w14:paraId="17235A66" w14:textId="77777777">
        <w:trPr>
          <w:jc w:val="center"/>
        </w:trPr>
        <w:tc>
          <w:tcPr>
            <w:tcW w:w="2600" w:type="dxa"/>
            <w:tcBorders>
              <w:right w:val="nil"/>
            </w:tcBorders>
          </w:tcPr>
          <w:p w14:paraId="706192CA"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k. </w:t>
            </w:r>
            <w:proofErr w:type="spellStart"/>
            <w:r w:rsidRPr="00BF72B7">
              <w:rPr>
                <w:rFonts w:eastAsia="Calibri" w:cs="Times New Roman"/>
              </w:rPr>
              <w:t>Cylindrospermopsin</w:t>
            </w:r>
            <w:proofErr w:type="spellEnd"/>
          </w:p>
        </w:tc>
        <w:tc>
          <w:tcPr>
            <w:tcW w:w="5430" w:type="dxa"/>
            <w:tcBorders>
              <w:left w:val="nil"/>
            </w:tcBorders>
          </w:tcPr>
          <w:p w14:paraId="6A493FD9"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15 µg/L. For freshwater primary contact recreational use notifications and advisories samples shall not exceed 15 µg/L.</w:t>
            </w:r>
          </w:p>
        </w:tc>
      </w:tr>
    </w:tbl>
    <w:p w14:paraId="424FCA7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A1798D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11.</w:t>
      </w:r>
      <w:r w:rsidRPr="00BF72B7">
        <w:rPr>
          <w:rFonts w:cs="Times New Roman"/>
        </w:rPr>
        <w:tab/>
      </w:r>
      <w:r w:rsidRPr="00BF72B7">
        <w:rPr>
          <w:rFonts w:cs="Times New Roman"/>
          <w:bCs/>
        </w:rPr>
        <w:t>Shellfish Harvesting Waters (SFH)</w:t>
      </w:r>
      <w:r w:rsidRPr="00BF72B7">
        <w:rPr>
          <w:rFonts w:cs="Times New Roman"/>
        </w:rPr>
        <w:t xml:space="preserve"> are tidal </w:t>
      </w:r>
      <w:proofErr w:type="spellStart"/>
      <w:r w:rsidRPr="00BF72B7">
        <w:rPr>
          <w:rFonts w:cs="Times New Roman"/>
        </w:rPr>
        <w:t>saltwaters</w:t>
      </w:r>
      <w:proofErr w:type="spellEnd"/>
      <w:r w:rsidRPr="00BF72B7">
        <w:rPr>
          <w:rFonts w:cs="Times New Roman"/>
        </w:rPr>
        <w:t xml:space="preserve"> protected for shellfish harvesting and uses listed in Class SA and Class SB. Suitable for primary and secondary contact recreation, crabbing, and fishing. Also suitable for the survival and propagation of a balanced indigenous aquatic community of marine fauna and flora.</w:t>
      </w:r>
    </w:p>
    <w:p w14:paraId="464F46D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78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5431"/>
      </w:tblGrid>
      <w:tr w:rsidR="009D76B3" w:rsidRPr="00BF72B7" w14:paraId="4FF4505D" w14:textId="77777777">
        <w:trPr>
          <w:trHeight w:val="275"/>
          <w:tblHeader/>
        </w:trPr>
        <w:tc>
          <w:tcPr>
            <w:tcW w:w="8030" w:type="dxa"/>
            <w:gridSpan w:val="2"/>
            <w:tcBorders>
              <w:bottom w:val="single" w:sz="4" w:space="0" w:color="000000"/>
            </w:tcBorders>
          </w:tcPr>
          <w:p w14:paraId="6A5EBFE3" w14:textId="77777777" w:rsidR="009D76B3" w:rsidRPr="00BF72B7" w:rsidRDefault="009D76B3" w:rsidP="009D76B3">
            <w:pPr>
              <w:widowControl w:val="0"/>
              <w:autoSpaceDE w:val="0"/>
              <w:autoSpaceDN w:val="0"/>
              <w:ind w:left="1415"/>
              <w:jc w:val="both"/>
              <w:rPr>
                <w:rFonts w:eastAsia="Times New Roman" w:cs="Times New Roman"/>
                <w:b/>
              </w:rPr>
            </w:pPr>
            <w:r w:rsidRPr="00BF72B7">
              <w:rPr>
                <w:rFonts w:eastAsia="Times New Roman" w:cs="Times New Roman"/>
                <w:b/>
              </w:rPr>
              <w:t>Quality Standards for Shellfish Harvesting Waters</w:t>
            </w:r>
          </w:p>
        </w:tc>
      </w:tr>
      <w:tr w:rsidR="009D76B3" w:rsidRPr="00BF72B7" w14:paraId="4B2C6AE1" w14:textId="77777777">
        <w:trPr>
          <w:trHeight w:val="277"/>
          <w:tblHeader/>
        </w:trPr>
        <w:tc>
          <w:tcPr>
            <w:tcW w:w="2599" w:type="dxa"/>
            <w:tcBorders>
              <w:right w:val="nil"/>
            </w:tcBorders>
          </w:tcPr>
          <w:p w14:paraId="6ABBE503"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ITEMS</w:t>
            </w:r>
          </w:p>
        </w:tc>
        <w:tc>
          <w:tcPr>
            <w:tcW w:w="5431" w:type="dxa"/>
            <w:tcBorders>
              <w:left w:val="nil"/>
            </w:tcBorders>
          </w:tcPr>
          <w:p w14:paraId="454D8D24" w14:textId="77777777" w:rsidR="009D76B3" w:rsidRPr="00BF72B7" w:rsidRDefault="009D76B3" w:rsidP="009D76B3">
            <w:pPr>
              <w:widowControl w:val="0"/>
              <w:autoSpaceDE w:val="0"/>
              <w:autoSpaceDN w:val="0"/>
              <w:ind w:left="107"/>
              <w:jc w:val="both"/>
              <w:rPr>
                <w:rFonts w:eastAsia="Times New Roman" w:cs="Times New Roman"/>
                <w:b/>
              </w:rPr>
            </w:pPr>
            <w:r w:rsidRPr="00BF72B7">
              <w:rPr>
                <w:rFonts w:eastAsia="Times New Roman" w:cs="Times New Roman"/>
                <w:b/>
              </w:rPr>
              <w:t>STANDARDS</w:t>
            </w:r>
          </w:p>
        </w:tc>
      </w:tr>
      <w:tr w:rsidR="009D76B3" w:rsidRPr="00BF72B7" w14:paraId="5D6F7759" w14:textId="77777777">
        <w:trPr>
          <w:trHeight w:val="827"/>
        </w:trPr>
        <w:tc>
          <w:tcPr>
            <w:tcW w:w="2599" w:type="dxa"/>
            <w:tcBorders>
              <w:right w:val="nil"/>
            </w:tcBorders>
          </w:tcPr>
          <w:p w14:paraId="020D1A8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 Garbage, cinders,</w:t>
            </w:r>
          </w:p>
          <w:p w14:paraId="4BC03A69" w14:textId="77777777" w:rsidR="009D76B3" w:rsidRPr="00BF72B7" w:rsidRDefault="009D76B3" w:rsidP="009D76B3">
            <w:pPr>
              <w:widowControl w:val="0"/>
              <w:autoSpaceDE w:val="0"/>
              <w:autoSpaceDN w:val="0"/>
              <w:ind w:left="107" w:right="408"/>
              <w:jc w:val="both"/>
              <w:rPr>
                <w:rFonts w:eastAsia="Times New Roman" w:cs="Times New Roman"/>
              </w:rPr>
            </w:pPr>
            <w:r w:rsidRPr="00BF72B7">
              <w:rPr>
                <w:rFonts w:eastAsia="Times New Roman" w:cs="Times New Roman"/>
              </w:rPr>
              <w:t>ashes, oils, sludge, or other refuse</w:t>
            </w:r>
          </w:p>
        </w:tc>
        <w:tc>
          <w:tcPr>
            <w:tcW w:w="5431" w:type="dxa"/>
            <w:tcBorders>
              <w:left w:val="nil"/>
            </w:tcBorders>
          </w:tcPr>
          <w:p w14:paraId="288DA7EA"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None allowed.</w:t>
            </w:r>
          </w:p>
        </w:tc>
      </w:tr>
      <w:tr w:rsidR="009D76B3" w:rsidRPr="00BF72B7" w14:paraId="45F42E50" w14:textId="77777777">
        <w:trPr>
          <w:trHeight w:val="1655"/>
        </w:trPr>
        <w:tc>
          <w:tcPr>
            <w:tcW w:w="2599" w:type="dxa"/>
            <w:tcBorders>
              <w:right w:val="nil"/>
            </w:tcBorders>
          </w:tcPr>
          <w:p w14:paraId="18428C24" w14:textId="77777777" w:rsidR="009D76B3" w:rsidRPr="00BF72B7" w:rsidRDefault="009D76B3" w:rsidP="009D76B3">
            <w:pPr>
              <w:widowControl w:val="0"/>
              <w:autoSpaceDE w:val="0"/>
              <w:autoSpaceDN w:val="0"/>
              <w:ind w:left="107" w:right="190" w:hanging="1"/>
              <w:jc w:val="both"/>
              <w:rPr>
                <w:rFonts w:eastAsia="Times New Roman" w:cs="Times New Roman"/>
              </w:rPr>
            </w:pPr>
            <w:r w:rsidRPr="00BF72B7">
              <w:rPr>
                <w:rFonts w:eastAsia="Times New Roman" w:cs="Times New Roman"/>
              </w:rPr>
              <w:t>b. Treated wastes, toxic wastes, deleterious substances, colored or other wastes except those given in a. above.</w:t>
            </w:r>
          </w:p>
        </w:tc>
        <w:tc>
          <w:tcPr>
            <w:tcW w:w="5431" w:type="dxa"/>
            <w:tcBorders>
              <w:left w:val="nil"/>
            </w:tcBorders>
          </w:tcPr>
          <w:p w14:paraId="4C070FC1" w14:textId="77777777" w:rsidR="009D76B3" w:rsidRPr="00BF72B7" w:rsidRDefault="009D76B3" w:rsidP="009D76B3">
            <w:pPr>
              <w:widowControl w:val="0"/>
              <w:autoSpaceDE w:val="0"/>
              <w:autoSpaceDN w:val="0"/>
              <w:ind w:left="107" w:right="96" w:hanging="1"/>
              <w:jc w:val="both"/>
              <w:rPr>
                <w:rFonts w:eastAsia="Times New Roman" w:cs="Times New Roman"/>
              </w:rPr>
            </w:pPr>
            <w:r w:rsidRPr="00BF72B7">
              <w:rPr>
                <w:rFonts w:eastAsia="Times New Roman" w:cs="Times New Roman"/>
              </w:rPr>
              <w:t>None alone or in combination with other substances or wastes in sufficient amounts to adversely affect the taste, color, odor, or sanitary condition of clams, mussels, or oysters for human consumption; or to impair the waters for any best usage as determined</w:t>
            </w:r>
            <w:r w:rsidRPr="00BF72B7">
              <w:rPr>
                <w:rFonts w:eastAsia="Times New Roman" w:cs="Times New Roman"/>
                <w:spacing w:val="-14"/>
              </w:rPr>
              <w:t xml:space="preserve"> </w:t>
            </w:r>
            <w:r w:rsidRPr="00BF72B7">
              <w:rPr>
                <w:rFonts w:eastAsia="Times New Roman" w:cs="Times New Roman"/>
              </w:rPr>
              <w:t>for the specific waters which are assigned to this class.</w:t>
            </w:r>
          </w:p>
        </w:tc>
      </w:tr>
      <w:tr w:rsidR="009D76B3" w:rsidRPr="00BF72B7" w14:paraId="4AE98381" w14:textId="77777777">
        <w:trPr>
          <w:trHeight w:val="551"/>
        </w:trPr>
        <w:tc>
          <w:tcPr>
            <w:tcW w:w="2599" w:type="dxa"/>
            <w:tcBorders>
              <w:right w:val="nil"/>
            </w:tcBorders>
          </w:tcPr>
          <w:p w14:paraId="43A18CA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c. Toxic pollutants </w:t>
            </w:r>
            <w:proofErr w:type="gramStart"/>
            <w:r w:rsidRPr="00BF72B7">
              <w:rPr>
                <w:rFonts w:eastAsia="Times New Roman" w:cs="Times New Roman"/>
              </w:rPr>
              <w:t>listed</w:t>
            </w:r>
            <w:proofErr w:type="gramEnd"/>
          </w:p>
          <w:p w14:paraId="279EABFB"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in the appendix.</w:t>
            </w:r>
          </w:p>
        </w:tc>
        <w:tc>
          <w:tcPr>
            <w:tcW w:w="5431" w:type="dxa"/>
            <w:tcBorders>
              <w:left w:val="nil"/>
            </w:tcBorders>
          </w:tcPr>
          <w:p w14:paraId="0D387B94"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As prescribed in Section E of this regulation.</w:t>
            </w:r>
          </w:p>
        </w:tc>
      </w:tr>
      <w:tr w:rsidR="009D76B3" w:rsidRPr="00BF72B7" w14:paraId="51FFDE75" w14:textId="77777777">
        <w:trPr>
          <w:trHeight w:val="2483"/>
        </w:trPr>
        <w:tc>
          <w:tcPr>
            <w:tcW w:w="2599" w:type="dxa"/>
            <w:tcBorders>
              <w:right w:val="nil"/>
            </w:tcBorders>
          </w:tcPr>
          <w:p w14:paraId="7B66C22D" w14:textId="77777777" w:rsidR="009D76B3" w:rsidRPr="00BF72B7" w:rsidRDefault="009D76B3" w:rsidP="009D76B3">
            <w:pPr>
              <w:widowControl w:val="0"/>
              <w:autoSpaceDE w:val="0"/>
              <w:autoSpaceDN w:val="0"/>
              <w:ind w:left="107" w:right="102"/>
              <w:jc w:val="both"/>
              <w:rPr>
                <w:rFonts w:eastAsia="Times New Roman" w:cs="Times New Roman"/>
              </w:rPr>
            </w:pPr>
            <w:r w:rsidRPr="00BF72B7">
              <w:rPr>
                <w:rFonts w:eastAsia="Times New Roman" w:cs="Times New Roman"/>
              </w:rPr>
              <w:t>d. Stormwater, and</w:t>
            </w:r>
            <w:r w:rsidRPr="00BF72B7">
              <w:rPr>
                <w:rFonts w:eastAsia="Times New Roman" w:cs="Times New Roman"/>
                <w:spacing w:val="-11"/>
              </w:rPr>
              <w:t xml:space="preserve"> </w:t>
            </w:r>
            <w:r w:rsidRPr="00BF72B7">
              <w:rPr>
                <w:rFonts w:eastAsia="Times New Roman" w:cs="Times New Roman"/>
              </w:rPr>
              <w:t>other nonpoint source runoff, including that from agricultural uses, or permitted discharge from aquatic farms, and concentrated aquatic animal</w:t>
            </w:r>
            <w:r w:rsidRPr="00BF72B7">
              <w:rPr>
                <w:rFonts w:eastAsia="Times New Roman" w:cs="Times New Roman"/>
                <w:spacing w:val="-1"/>
              </w:rPr>
              <w:t xml:space="preserve"> </w:t>
            </w:r>
            <w:proofErr w:type="gramStart"/>
            <w:r w:rsidRPr="00BF72B7">
              <w:rPr>
                <w:rFonts w:eastAsia="Times New Roman" w:cs="Times New Roman"/>
              </w:rPr>
              <w:t>production</w:t>
            </w:r>
            <w:proofErr w:type="gramEnd"/>
          </w:p>
          <w:p w14:paraId="30344224"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facilities.</w:t>
            </w:r>
          </w:p>
        </w:tc>
        <w:tc>
          <w:tcPr>
            <w:tcW w:w="5431" w:type="dxa"/>
            <w:tcBorders>
              <w:left w:val="nil"/>
            </w:tcBorders>
          </w:tcPr>
          <w:p w14:paraId="5FDA3A6A" w14:textId="77777777" w:rsidR="009D76B3" w:rsidRPr="00BF72B7" w:rsidRDefault="009D76B3" w:rsidP="009D76B3">
            <w:pPr>
              <w:widowControl w:val="0"/>
              <w:autoSpaceDE w:val="0"/>
              <w:autoSpaceDN w:val="0"/>
              <w:ind w:left="107" w:right="96"/>
              <w:jc w:val="both"/>
              <w:rPr>
                <w:rFonts w:eastAsia="Times New Roman" w:cs="Times New Roman"/>
              </w:rPr>
            </w:pPr>
            <w:r w:rsidRPr="00BF72B7">
              <w:rPr>
                <w:rFonts w:eastAsia="Times New Roman" w:cs="Times New Roman"/>
              </w:rPr>
              <w:t>Allowed if water quality necessary for existing and classified uses shall be maintained and protected consistent with antidegradation rules.</w:t>
            </w:r>
          </w:p>
        </w:tc>
      </w:tr>
      <w:tr w:rsidR="009D76B3" w:rsidRPr="00BF72B7" w14:paraId="5EE674B1" w14:textId="77777777">
        <w:trPr>
          <w:trHeight w:val="551"/>
        </w:trPr>
        <w:tc>
          <w:tcPr>
            <w:tcW w:w="2599" w:type="dxa"/>
            <w:tcBorders>
              <w:right w:val="nil"/>
            </w:tcBorders>
          </w:tcPr>
          <w:p w14:paraId="60060232"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e. Dissolved oxygen.</w:t>
            </w:r>
          </w:p>
        </w:tc>
        <w:tc>
          <w:tcPr>
            <w:tcW w:w="5431" w:type="dxa"/>
            <w:tcBorders>
              <w:left w:val="nil"/>
            </w:tcBorders>
          </w:tcPr>
          <w:p w14:paraId="618F343E" w14:textId="565AA4F3"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Daily average not less than 5.0</w:t>
            </w:r>
            <w:r w:rsidR="00BF72B7">
              <w:rPr>
                <w:rFonts w:eastAsia="Times New Roman" w:cs="Times New Roman"/>
              </w:rPr>
              <w:t xml:space="preserve"> </w:t>
            </w:r>
            <w:r w:rsidRPr="00BF72B7">
              <w:rPr>
                <w:rFonts w:cs="Times New Roman"/>
              </w:rPr>
              <w:t>mg/L</w:t>
            </w:r>
            <w:r w:rsidRPr="00BF72B7">
              <w:rPr>
                <w:rFonts w:eastAsia="Times New Roman" w:cs="Times New Roman"/>
              </w:rPr>
              <w:t xml:space="preserve"> with a low of 4</w:t>
            </w:r>
          </w:p>
          <w:p w14:paraId="4DD426EF" w14:textId="7392A596" w:rsidR="009D76B3" w:rsidRPr="00BF72B7" w:rsidRDefault="009D76B3" w:rsidP="009D76B3">
            <w:pPr>
              <w:widowControl w:val="0"/>
              <w:autoSpaceDE w:val="0"/>
              <w:autoSpaceDN w:val="0"/>
              <w:ind w:left="107"/>
              <w:jc w:val="both"/>
              <w:rPr>
                <w:rFonts w:eastAsia="Times New Roman" w:cs="Times New Roman"/>
              </w:rPr>
            </w:pPr>
            <w:r w:rsidRPr="00BF72B7">
              <w:rPr>
                <w:rFonts w:cs="Times New Roman"/>
              </w:rPr>
              <w:t xml:space="preserve"> mg/L</w:t>
            </w:r>
            <w:r w:rsidRPr="00BF72B7">
              <w:rPr>
                <w:rFonts w:eastAsia="Times New Roman" w:cs="Times New Roman"/>
              </w:rPr>
              <w:t>.</w:t>
            </w:r>
          </w:p>
        </w:tc>
      </w:tr>
      <w:tr w:rsidR="009D76B3" w:rsidRPr="00BF72B7" w14:paraId="4FFCA0EE" w14:textId="77777777">
        <w:trPr>
          <w:trHeight w:val="827"/>
        </w:trPr>
        <w:tc>
          <w:tcPr>
            <w:tcW w:w="2599" w:type="dxa"/>
            <w:tcBorders>
              <w:right w:val="nil"/>
            </w:tcBorders>
          </w:tcPr>
          <w:p w14:paraId="4A178A49"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f. Fecal coliform.</w:t>
            </w:r>
          </w:p>
        </w:tc>
        <w:tc>
          <w:tcPr>
            <w:tcW w:w="5431" w:type="dxa"/>
            <w:tcBorders>
              <w:left w:val="nil"/>
            </w:tcBorders>
          </w:tcPr>
          <w:p w14:paraId="0420E026" w14:textId="611FAA98" w:rsidR="009D76B3" w:rsidRPr="00BF72B7" w:rsidRDefault="009D76B3" w:rsidP="009D76B3">
            <w:pPr>
              <w:widowControl w:val="0"/>
              <w:autoSpaceDE w:val="0"/>
              <w:autoSpaceDN w:val="0"/>
              <w:ind w:left="107" w:right="82"/>
              <w:jc w:val="both"/>
              <w:rPr>
                <w:rFonts w:eastAsia="Times New Roman" w:cs="Times New Roman"/>
              </w:rPr>
            </w:pPr>
            <w:r w:rsidRPr="00BF72B7">
              <w:rPr>
                <w:rFonts w:eastAsia="Times New Roman" w:cs="Times New Roman"/>
              </w:rPr>
              <w:t xml:space="preserve">Not to exceed an </w:t>
            </w:r>
            <w:proofErr w:type="spellStart"/>
            <w:r w:rsidRPr="00BF72B7">
              <w:rPr>
                <w:rFonts w:eastAsia="Times New Roman" w:cs="Times New Roman"/>
              </w:rPr>
              <w:t>MPN</w:t>
            </w:r>
            <w:proofErr w:type="spellEnd"/>
            <w:r w:rsidRPr="00BF72B7">
              <w:rPr>
                <w:rFonts w:eastAsia="Times New Roman" w:cs="Times New Roman"/>
              </w:rPr>
              <w:t xml:space="preserve"> fecal coliform geometric mean of 14/100</w:t>
            </w:r>
            <w:r w:rsidR="00BF72B7">
              <w:rPr>
                <w:rFonts w:eastAsia="Times New Roman" w:cs="Times New Roman"/>
              </w:rPr>
              <w:t xml:space="preserve"> </w:t>
            </w:r>
            <w:r w:rsidRPr="00BF72B7">
              <w:rPr>
                <w:rFonts w:eastAsia="Times New Roman" w:cs="Times New Roman"/>
              </w:rPr>
              <w:t xml:space="preserve">mL; nor shall more than ten percent (10%) of the samples exceed an </w:t>
            </w:r>
            <w:proofErr w:type="spellStart"/>
            <w:proofErr w:type="gramStart"/>
            <w:r w:rsidRPr="00BF72B7">
              <w:rPr>
                <w:rFonts w:eastAsia="Times New Roman" w:cs="Times New Roman"/>
              </w:rPr>
              <w:t>MPN</w:t>
            </w:r>
            <w:proofErr w:type="spellEnd"/>
            <w:proofErr w:type="gramEnd"/>
          </w:p>
          <w:p w14:paraId="7C43CC2C" w14:textId="38E90C43"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of 43/100</w:t>
            </w:r>
            <w:r w:rsidR="00BF72B7">
              <w:rPr>
                <w:rFonts w:eastAsia="Times New Roman" w:cs="Times New Roman"/>
              </w:rPr>
              <w:t xml:space="preserve"> </w:t>
            </w:r>
            <w:proofErr w:type="spellStart"/>
            <w:r w:rsidRPr="00BF72B7">
              <w:rPr>
                <w:rFonts w:eastAsia="Times New Roman" w:cs="Times New Roman"/>
              </w:rPr>
              <w:t>mL.</w:t>
            </w:r>
            <w:proofErr w:type="spellEnd"/>
          </w:p>
        </w:tc>
      </w:tr>
      <w:tr w:rsidR="009D76B3" w:rsidRPr="00BF72B7" w14:paraId="23629036" w14:textId="77777777">
        <w:trPr>
          <w:trHeight w:val="1931"/>
        </w:trPr>
        <w:tc>
          <w:tcPr>
            <w:tcW w:w="2599" w:type="dxa"/>
            <w:tcBorders>
              <w:right w:val="nil"/>
            </w:tcBorders>
          </w:tcPr>
          <w:p w14:paraId="29B6A87F"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lastRenderedPageBreak/>
              <w:t>g. Enterococci.</w:t>
            </w:r>
          </w:p>
        </w:tc>
        <w:tc>
          <w:tcPr>
            <w:tcW w:w="5431" w:type="dxa"/>
            <w:tcBorders>
              <w:left w:val="nil"/>
            </w:tcBorders>
          </w:tcPr>
          <w:p w14:paraId="5F6AE867" w14:textId="7CEB0BC9" w:rsidR="009D76B3" w:rsidRPr="00BF72B7" w:rsidRDefault="009D76B3" w:rsidP="009D76B3">
            <w:pPr>
              <w:widowControl w:val="0"/>
              <w:autoSpaceDE w:val="0"/>
              <w:autoSpaceDN w:val="0"/>
              <w:ind w:left="107" w:right="97"/>
              <w:jc w:val="both"/>
              <w:rPr>
                <w:rFonts w:eastAsia="Times New Roman" w:cs="Times New Roman"/>
              </w:rPr>
            </w:pPr>
            <w:r w:rsidRPr="00BF72B7">
              <w:rPr>
                <w:rFonts w:eastAsia="Times New Roman" w:cs="Times New Roman"/>
              </w:rPr>
              <w:t>Not to exceed a geometric mean of 35/100</w:t>
            </w:r>
            <w:r w:rsidR="00BF72B7">
              <w:rPr>
                <w:rFonts w:eastAsia="Times New Roman" w:cs="Times New Roman"/>
              </w:rPr>
              <w:t xml:space="preserve"> </w:t>
            </w:r>
            <w:r w:rsidRPr="00BF72B7">
              <w:rPr>
                <w:rFonts w:eastAsia="Times New Roman" w:cs="Times New Roman"/>
              </w:rPr>
              <w:t>mL based on at least four (4) samples collected from a given sampling site over a 30</w:t>
            </w:r>
            <w:r w:rsidRPr="00BF72B7">
              <w:rPr>
                <w:rFonts w:eastAsia="Times New Roman" w:cs="Times New Roman"/>
              </w:rPr>
              <w:noBreakHyphen/>
              <w:t>day period; nor shall</w:t>
            </w:r>
            <w:r w:rsidR="00BF72B7">
              <w:rPr>
                <w:rFonts w:eastAsia="Times New Roman" w:cs="Times New Roman"/>
              </w:rPr>
              <w:t xml:space="preserve"> </w:t>
            </w:r>
            <w:r w:rsidRPr="00BF72B7">
              <w:rPr>
                <w:rFonts w:eastAsia="Times New Roman" w:cs="Times New Roman"/>
              </w:rPr>
              <w:t>more than ten percent (10%) of the samples exceed a single sample maximum of 104/100</w:t>
            </w:r>
            <w:r w:rsidR="00BF72B7">
              <w:rPr>
                <w:rFonts w:eastAsia="Times New Roman" w:cs="Times New Roman"/>
              </w:rPr>
              <w:t xml:space="preserve"> </w:t>
            </w:r>
            <w:r w:rsidRPr="00BF72B7">
              <w:rPr>
                <w:rFonts w:eastAsia="Times New Roman" w:cs="Times New Roman"/>
              </w:rPr>
              <w:t>mL during any 30</w:t>
            </w:r>
            <w:r w:rsidRPr="00BF72B7">
              <w:rPr>
                <w:rFonts w:eastAsia="Times New Roman" w:cs="Times New Roman"/>
              </w:rPr>
              <w:noBreakHyphen/>
              <w:t>day period. Additionally, for beach monitoring and notification activities for CWA Section 406 only, samples shall not exceed a single sample maximum of 104/100</w:t>
            </w:r>
            <w:r w:rsidR="00BF72B7">
              <w:rPr>
                <w:rFonts w:eastAsia="Times New Roman" w:cs="Times New Roman"/>
              </w:rPr>
              <w:t xml:space="preserve"> </w:t>
            </w:r>
            <w:proofErr w:type="spellStart"/>
            <w:r w:rsidRPr="00BF72B7">
              <w:rPr>
                <w:rFonts w:eastAsia="Times New Roman" w:cs="Times New Roman"/>
              </w:rPr>
              <w:t>mL.</w:t>
            </w:r>
            <w:proofErr w:type="spellEnd"/>
          </w:p>
        </w:tc>
      </w:tr>
      <w:tr w:rsidR="009D76B3" w:rsidRPr="00BF72B7" w14:paraId="2BCF3F0D" w14:textId="77777777">
        <w:trPr>
          <w:trHeight w:val="1105"/>
        </w:trPr>
        <w:tc>
          <w:tcPr>
            <w:tcW w:w="2599" w:type="dxa"/>
            <w:tcBorders>
              <w:right w:val="nil"/>
            </w:tcBorders>
          </w:tcPr>
          <w:p w14:paraId="17432476"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h. </w:t>
            </w:r>
            <w:proofErr w:type="spellStart"/>
            <w:r w:rsidRPr="00BF72B7">
              <w:rPr>
                <w:rFonts w:eastAsia="Times New Roman" w:cs="Times New Roman"/>
              </w:rPr>
              <w:t>pH.</w:t>
            </w:r>
            <w:proofErr w:type="spellEnd"/>
          </w:p>
        </w:tc>
        <w:tc>
          <w:tcPr>
            <w:tcW w:w="5431" w:type="dxa"/>
            <w:tcBorders>
              <w:left w:val="nil"/>
            </w:tcBorders>
          </w:tcPr>
          <w:p w14:paraId="05DA893B"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Shall not vary more than three tenths (3/10) of a pH unit above or below that of effluent</w:t>
            </w:r>
            <w:r w:rsidRPr="00BF72B7">
              <w:rPr>
                <w:rFonts w:eastAsia="Times New Roman" w:cs="Times New Roman"/>
              </w:rPr>
              <w:noBreakHyphen/>
              <w:t>free waters in the same geological area having a similar total alkalinity and temperature, but not lower than 6.5 or above 8.5.</w:t>
            </w:r>
          </w:p>
        </w:tc>
      </w:tr>
      <w:tr w:rsidR="009D76B3" w:rsidRPr="00BF72B7" w14:paraId="0AA05588" w14:textId="77777777">
        <w:trPr>
          <w:trHeight w:val="404"/>
        </w:trPr>
        <w:tc>
          <w:tcPr>
            <w:tcW w:w="2599" w:type="dxa"/>
            <w:tcBorders>
              <w:right w:val="nil"/>
            </w:tcBorders>
          </w:tcPr>
          <w:p w14:paraId="48B2AC6A" w14:textId="77777777" w:rsidR="009D76B3" w:rsidRPr="00BF72B7" w:rsidRDefault="009D76B3" w:rsidP="009D76B3">
            <w:pPr>
              <w:widowControl w:val="0"/>
              <w:autoSpaceDE w:val="0"/>
              <w:autoSpaceDN w:val="0"/>
              <w:ind w:left="107"/>
              <w:jc w:val="both"/>
              <w:rPr>
                <w:rFonts w:eastAsia="Times New Roman" w:cs="Times New Roman"/>
              </w:rPr>
            </w:pPr>
            <w:proofErr w:type="spellStart"/>
            <w:r w:rsidRPr="00BF72B7">
              <w:rPr>
                <w:rFonts w:eastAsia="Times New Roman" w:cs="Times New Roman"/>
              </w:rPr>
              <w:t>i</w:t>
            </w:r>
            <w:proofErr w:type="spellEnd"/>
            <w:r w:rsidRPr="00BF72B7">
              <w:rPr>
                <w:rFonts w:eastAsia="Times New Roman" w:cs="Times New Roman"/>
              </w:rPr>
              <w:t>. Temperature.</w:t>
            </w:r>
          </w:p>
        </w:tc>
        <w:tc>
          <w:tcPr>
            <w:tcW w:w="5431" w:type="dxa"/>
            <w:tcBorders>
              <w:left w:val="nil"/>
            </w:tcBorders>
          </w:tcPr>
          <w:p w14:paraId="098D3E6B"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As prescribed in </w:t>
            </w:r>
            <w:proofErr w:type="spellStart"/>
            <w:r w:rsidRPr="00BF72B7">
              <w:rPr>
                <w:rFonts w:eastAsia="Times New Roman" w:cs="Times New Roman"/>
              </w:rPr>
              <w:t>E.12</w:t>
            </w:r>
            <w:proofErr w:type="spellEnd"/>
            <w:r w:rsidRPr="00BF72B7">
              <w:rPr>
                <w:rFonts w:eastAsia="Times New Roman" w:cs="Times New Roman"/>
              </w:rPr>
              <w:t>. of this regulation.</w:t>
            </w:r>
          </w:p>
        </w:tc>
      </w:tr>
      <w:tr w:rsidR="009D76B3" w:rsidRPr="00BF72B7" w14:paraId="66CF433F" w14:textId="77777777">
        <w:trPr>
          <w:trHeight w:val="548"/>
        </w:trPr>
        <w:tc>
          <w:tcPr>
            <w:tcW w:w="2599" w:type="dxa"/>
            <w:tcBorders>
              <w:right w:val="nil"/>
            </w:tcBorders>
          </w:tcPr>
          <w:p w14:paraId="43FE00E6"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j. Turbidity.</w:t>
            </w:r>
          </w:p>
        </w:tc>
        <w:tc>
          <w:tcPr>
            <w:tcW w:w="5431" w:type="dxa"/>
            <w:tcBorders>
              <w:left w:val="nil"/>
            </w:tcBorders>
          </w:tcPr>
          <w:p w14:paraId="02753DC4" w14:textId="52D9EBB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Not to exceed 25 </w:t>
            </w:r>
            <w:proofErr w:type="spellStart"/>
            <w:r w:rsidRPr="00BF72B7">
              <w:rPr>
                <w:rFonts w:eastAsia="Times New Roman" w:cs="Times New Roman"/>
              </w:rPr>
              <w:t>NTUs</w:t>
            </w:r>
            <w:proofErr w:type="spellEnd"/>
            <w:r w:rsidRPr="00BF72B7">
              <w:rPr>
                <w:rFonts w:eastAsia="Times New Roman" w:cs="Times New Roman"/>
              </w:rPr>
              <w:t xml:space="preserve"> provided existing uses are maintained.</w:t>
            </w:r>
          </w:p>
        </w:tc>
      </w:tr>
    </w:tbl>
    <w:p w14:paraId="3853A6D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C33BC7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 xml:space="preserve">k. The Department may designate prohibited areas where shellfish harvesting for market purposes or human consumption shall not be allowed, consistent with the antidegradation rule, Section </w:t>
      </w:r>
      <w:proofErr w:type="spellStart"/>
      <w:r w:rsidRPr="00BF72B7">
        <w:rPr>
          <w:rFonts w:cs="Times New Roman"/>
        </w:rPr>
        <w:t>D.1.a</w:t>
      </w:r>
      <w:proofErr w:type="spellEnd"/>
      <w:r w:rsidRPr="00BF72B7">
        <w:rPr>
          <w:rFonts w:cs="Times New Roman"/>
        </w:rPr>
        <w:t>. of this regulation.</w:t>
      </w:r>
    </w:p>
    <w:p w14:paraId="67D172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92CFE7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12.</w:t>
      </w:r>
      <w:r w:rsidRPr="00BF72B7">
        <w:rPr>
          <w:rFonts w:cs="Times New Roman"/>
        </w:rPr>
        <w:tab/>
        <w:t xml:space="preserve">Class SA are tidal </w:t>
      </w:r>
      <w:proofErr w:type="spellStart"/>
      <w:r w:rsidRPr="00BF72B7">
        <w:rPr>
          <w:rFonts w:cs="Times New Roman"/>
        </w:rPr>
        <w:t>saltwaters</w:t>
      </w:r>
      <w:proofErr w:type="spellEnd"/>
      <w:r w:rsidRPr="00BF72B7">
        <w:rPr>
          <w:rFonts w:cs="Times New Roman"/>
        </w:rPr>
        <w:t xml:space="preserve"> suitable for primary and secondary contact recreation, crabbing, and fishing, except harvesting of clams, mussels, or oysters for market purposes or human consumption and uses listed in Class SB. Also suitable for the survival and propagation of a balanced indigenous aquatic community of marine fauna and flora.</w:t>
      </w:r>
    </w:p>
    <w:p w14:paraId="7E2A90E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395"/>
      </w:tblGrid>
      <w:tr w:rsidR="009D76B3" w:rsidRPr="00BF72B7" w14:paraId="612C3A43" w14:textId="77777777">
        <w:trPr>
          <w:trHeight w:val="277"/>
          <w:tblHeader/>
          <w:jc w:val="center"/>
        </w:trPr>
        <w:tc>
          <w:tcPr>
            <w:tcW w:w="8030" w:type="dxa"/>
            <w:gridSpan w:val="2"/>
            <w:tcBorders>
              <w:bottom w:val="single" w:sz="4" w:space="0" w:color="000000"/>
            </w:tcBorders>
          </w:tcPr>
          <w:p w14:paraId="4205521F" w14:textId="77777777" w:rsidR="009D76B3" w:rsidRPr="00BF72B7" w:rsidRDefault="009D76B3" w:rsidP="009D76B3">
            <w:pPr>
              <w:widowControl w:val="0"/>
              <w:autoSpaceDE w:val="0"/>
              <w:autoSpaceDN w:val="0"/>
              <w:ind w:left="1996"/>
              <w:jc w:val="both"/>
              <w:rPr>
                <w:rFonts w:eastAsia="Times New Roman" w:cs="Times New Roman"/>
                <w:b/>
              </w:rPr>
            </w:pPr>
            <w:r w:rsidRPr="00BF72B7">
              <w:rPr>
                <w:rFonts w:eastAsia="Times New Roman" w:cs="Times New Roman"/>
                <w:b/>
              </w:rPr>
              <w:t>Quality Standards for Class SA Waters</w:t>
            </w:r>
          </w:p>
        </w:tc>
      </w:tr>
      <w:tr w:rsidR="009D76B3" w:rsidRPr="00BF72B7" w14:paraId="408EF109" w14:textId="77777777">
        <w:trPr>
          <w:trHeight w:val="275"/>
          <w:tblHeader/>
          <w:jc w:val="center"/>
        </w:trPr>
        <w:tc>
          <w:tcPr>
            <w:tcW w:w="2635" w:type="dxa"/>
            <w:tcBorders>
              <w:right w:val="nil"/>
            </w:tcBorders>
          </w:tcPr>
          <w:p w14:paraId="78C415B8" w14:textId="77777777" w:rsidR="009D76B3" w:rsidRPr="00BF72B7" w:rsidRDefault="009D76B3">
            <w:pPr>
              <w:widowControl w:val="0"/>
              <w:autoSpaceDE w:val="0"/>
              <w:autoSpaceDN w:val="0"/>
              <w:ind w:left="910" w:right="900"/>
              <w:jc w:val="center"/>
              <w:rPr>
                <w:rFonts w:eastAsia="Times New Roman" w:cs="Times New Roman"/>
                <w:b/>
              </w:rPr>
            </w:pPr>
            <w:r w:rsidRPr="00BF72B7">
              <w:rPr>
                <w:rFonts w:eastAsia="Times New Roman" w:cs="Times New Roman"/>
                <w:b/>
              </w:rPr>
              <w:t>ITEMS</w:t>
            </w:r>
          </w:p>
        </w:tc>
        <w:tc>
          <w:tcPr>
            <w:tcW w:w="5395" w:type="dxa"/>
            <w:tcBorders>
              <w:left w:val="nil"/>
            </w:tcBorders>
          </w:tcPr>
          <w:p w14:paraId="15823DF1" w14:textId="77777777" w:rsidR="009D76B3" w:rsidRPr="00BF72B7" w:rsidRDefault="009D76B3">
            <w:pPr>
              <w:widowControl w:val="0"/>
              <w:autoSpaceDE w:val="0"/>
              <w:autoSpaceDN w:val="0"/>
              <w:ind w:left="1941" w:right="1936"/>
              <w:jc w:val="center"/>
              <w:rPr>
                <w:rFonts w:eastAsia="Times New Roman" w:cs="Times New Roman"/>
                <w:b/>
              </w:rPr>
            </w:pPr>
            <w:r w:rsidRPr="00BF72B7">
              <w:rPr>
                <w:rFonts w:eastAsia="Times New Roman" w:cs="Times New Roman"/>
                <w:b/>
              </w:rPr>
              <w:t>STANDARDS</w:t>
            </w:r>
          </w:p>
        </w:tc>
      </w:tr>
      <w:tr w:rsidR="009D76B3" w:rsidRPr="00BF72B7" w14:paraId="2CA24B22" w14:textId="77777777">
        <w:trPr>
          <w:trHeight w:val="827"/>
          <w:jc w:val="center"/>
        </w:trPr>
        <w:tc>
          <w:tcPr>
            <w:tcW w:w="2635" w:type="dxa"/>
            <w:tcBorders>
              <w:right w:val="nil"/>
            </w:tcBorders>
          </w:tcPr>
          <w:p w14:paraId="46C1BFBC" w14:textId="77777777" w:rsidR="009D76B3" w:rsidRPr="00BF72B7" w:rsidRDefault="009D76B3" w:rsidP="009D76B3">
            <w:pPr>
              <w:widowControl w:val="0"/>
              <w:tabs>
                <w:tab w:val="left" w:pos="587"/>
                <w:tab w:val="left" w:pos="1773"/>
              </w:tabs>
              <w:autoSpaceDE w:val="0"/>
              <w:autoSpaceDN w:val="0"/>
              <w:ind w:left="107" w:right="98"/>
              <w:jc w:val="both"/>
              <w:rPr>
                <w:rFonts w:eastAsia="Times New Roman" w:cs="Times New Roman"/>
              </w:rPr>
            </w:pPr>
            <w:r w:rsidRPr="00BF72B7">
              <w:rPr>
                <w:rFonts w:eastAsia="Times New Roman" w:cs="Times New Roman"/>
              </w:rPr>
              <w:t>a.</w:t>
            </w:r>
            <w:r w:rsidRPr="00BF72B7">
              <w:rPr>
                <w:rFonts w:eastAsia="Times New Roman" w:cs="Times New Roman"/>
              </w:rPr>
              <w:tab/>
              <w:t>Garbage,</w:t>
            </w:r>
            <w:r w:rsidRPr="00BF72B7">
              <w:rPr>
                <w:rFonts w:eastAsia="Times New Roman" w:cs="Times New Roman"/>
              </w:rPr>
              <w:tab/>
            </w:r>
            <w:r w:rsidRPr="00BF72B7">
              <w:rPr>
                <w:rFonts w:eastAsia="Times New Roman" w:cs="Times New Roman"/>
                <w:w w:val="95"/>
              </w:rPr>
              <w:t xml:space="preserve">cinders, </w:t>
            </w:r>
            <w:r w:rsidRPr="00BF72B7">
              <w:rPr>
                <w:rFonts w:eastAsia="Times New Roman" w:cs="Times New Roman"/>
              </w:rPr>
              <w:t>ashes, oils, sludge,</w:t>
            </w:r>
            <w:r w:rsidRPr="00BF72B7">
              <w:rPr>
                <w:rFonts w:eastAsia="Times New Roman" w:cs="Times New Roman"/>
                <w:spacing w:val="55"/>
              </w:rPr>
              <w:t xml:space="preserve"> </w:t>
            </w:r>
            <w:r w:rsidRPr="00BF72B7">
              <w:rPr>
                <w:rFonts w:eastAsia="Times New Roman" w:cs="Times New Roman"/>
              </w:rPr>
              <w:t>or</w:t>
            </w:r>
          </w:p>
          <w:p w14:paraId="11E5647E"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other refuse.</w:t>
            </w:r>
          </w:p>
        </w:tc>
        <w:tc>
          <w:tcPr>
            <w:tcW w:w="5395" w:type="dxa"/>
            <w:tcBorders>
              <w:left w:val="nil"/>
            </w:tcBorders>
          </w:tcPr>
          <w:p w14:paraId="284CFD68"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None allowed.</w:t>
            </w:r>
          </w:p>
        </w:tc>
      </w:tr>
      <w:tr w:rsidR="009D76B3" w:rsidRPr="00BF72B7" w14:paraId="37F9CA35" w14:textId="77777777">
        <w:trPr>
          <w:trHeight w:val="1655"/>
          <w:jc w:val="center"/>
        </w:trPr>
        <w:tc>
          <w:tcPr>
            <w:tcW w:w="2635" w:type="dxa"/>
            <w:tcBorders>
              <w:right w:val="nil"/>
            </w:tcBorders>
          </w:tcPr>
          <w:p w14:paraId="692934B6" w14:textId="77777777" w:rsidR="009D76B3" w:rsidRPr="00BF72B7" w:rsidRDefault="009D76B3" w:rsidP="009D76B3">
            <w:pPr>
              <w:widowControl w:val="0"/>
              <w:tabs>
                <w:tab w:val="left" w:pos="1473"/>
              </w:tabs>
              <w:autoSpaceDE w:val="0"/>
              <w:autoSpaceDN w:val="0"/>
              <w:ind w:left="107" w:right="95"/>
              <w:jc w:val="both"/>
              <w:rPr>
                <w:rFonts w:eastAsia="Times New Roman" w:cs="Times New Roman"/>
              </w:rPr>
            </w:pPr>
            <w:r w:rsidRPr="00BF72B7">
              <w:rPr>
                <w:rFonts w:eastAsia="Times New Roman" w:cs="Times New Roman"/>
              </w:rPr>
              <w:t>b. Treated wastes, toxic wastes,</w:t>
            </w:r>
            <w:r w:rsidRPr="00BF72B7">
              <w:rPr>
                <w:rFonts w:eastAsia="Times New Roman" w:cs="Times New Roman"/>
              </w:rPr>
              <w:tab/>
              <w:t>deleterious substances, colored, or other wastes except those given in a.</w:t>
            </w:r>
            <w:r w:rsidRPr="00BF72B7">
              <w:rPr>
                <w:rFonts w:eastAsia="Times New Roman" w:cs="Times New Roman"/>
                <w:spacing w:val="-6"/>
              </w:rPr>
              <w:t xml:space="preserve"> </w:t>
            </w:r>
            <w:r w:rsidRPr="00BF72B7">
              <w:rPr>
                <w:rFonts w:eastAsia="Times New Roman" w:cs="Times New Roman"/>
              </w:rPr>
              <w:t>above.</w:t>
            </w:r>
          </w:p>
        </w:tc>
        <w:tc>
          <w:tcPr>
            <w:tcW w:w="5395" w:type="dxa"/>
            <w:tcBorders>
              <w:left w:val="nil"/>
            </w:tcBorders>
          </w:tcPr>
          <w:p w14:paraId="6CD81064" w14:textId="77777777" w:rsidR="009D76B3" w:rsidRPr="00BF72B7" w:rsidRDefault="009D76B3" w:rsidP="009D76B3">
            <w:pPr>
              <w:widowControl w:val="0"/>
              <w:autoSpaceDE w:val="0"/>
              <w:autoSpaceDN w:val="0"/>
              <w:ind w:left="107" w:right="95" w:hanging="1"/>
              <w:jc w:val="both"/>
              <w:rPr>
                <w:rFonts w:eastAsia="Times New Roman" w:cs="Times New Roman"/>
              </w:rPr>
            </w:pPr>
            <w:r w:rsidRPr="00BF72B7">
              <w:rPr>
                <w:rFonts w:eastAsia="Times New Roman" w:cs="Times New Roman"/>
              </w:rPr>
              <w:t>None alone or in combination with other substances or wastes in sufficient amounts to make the waters unsafe or unsuitable for primary contact recreation or to impair the waters for any other best usage as determined for the specific waters which are assigned to this class.</w:t>
            </w:r>
          </w:p>
        </w:tc>
      </w:tr>
      <w:tr w:rsidR="009D76B3" w:rsidRPr="00BF72B7" w14:paraId="1C14ED4B" w14:textId="77777777">
        <w:trPr>
          <w:trHeight w:val="551"/>
          <w:jc w:val="center"/>
        </w:trPr>
        <w:tc>
          <w:tcPr>
            <w:tcW w:w="2635" w:type="dxa"/>
            <w:tcBorders>
              <w:right w:val="nil"/>
            </w:tcBorders>
          </w:tcPr>
          <w:p w14:paraId="04CF331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c. Toxic pollutants </w:t>
            </w:r>
            <w:proofErr w:type="gramStart"/>
            <w:r w:rsidRPr="00BF72B7">
              <w:rPr>
                <w:rFonts w:eastAsia="Times New Roman" w:cs="Times New Roman"/>
              </w:rPr>
              <w:t>listed</w:t>
            </w:r>
            <w:proofErr w:type="gramEnd"/>
          </w:p>
          <w:p w14:paraId="1BE7B90C"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in the appendix.</w:t>
            </w:r>
          </w:p>
        </w:tc>
        <w:tc>
          <w:tcPr>
            <w:tcW w:w="5395" w:type="dxa"/>
            <w:tcBorders>
              <w:left w:val="nil"/>
            </w:tcBorders>
          </w:tcPr>
          <w:p w14:paraId="23B2C3F9"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As prescribed in Section E of this regulation.</w:t>
            </w:r>
          </w:p>
        </w:tc>
      </w:tr>
      <w:tr w:rsidR="009D76B3" w:rsidRPr="00BF72B7" w14:paraId="06BF523A" w14:textId="77777777">
        <w:trPr>
          <w:trHeight w:val="2483"/>
          <w:jc w:val="center"/>
        </w:trPr>
        <w:tc>
          <w:tcPr>
            <w:tcW w:w="2635" w:type="dxa"/>
            <w:tcBorders>
              <w:right w:val="nil"/>
            </w:tcBorders>
          </w:tcPr>
          <w:p w14:paraId="69E014CF" w14:textId="77777777" w:rsidR="009D76B3" w:rsidRPr="00BF72B7" w:rsidRDefault="009D76B3" w:rsidP="009D76B3">
            <w:pPr>
              <w:widowControl w:val="0"/>
              <w:tabs>
                <w:tab w:val="left" w:pos="1487"/>
              </w:tabs>
              <w:autoSpaceDE w:val="0"/>
              <w:autoSpaceDN w:val="0"/>
              <w:ind w:left="107" w:right="95"/>
              <w:jc w:val="both"/>
              <w:rPr>
                <w:rFonts w:eastAsia="Times New Roman" w:cs="Times New Roman"/>
              </w:rPr>
            </w:pPr>
            <w:r w:rsidRPr="00BF72B7">
              <w:rPr>
                <w:rFonts w:eastAsia="Times New Roman" w:cs="Times New Roman"/>
              </w:rPr>
              <w:lastRenderedPageBreak/>
              <w:t>d. Stormwater, and other nonpoint source runoff, including that from agricultural uses, or permitted discharge from aquatic farms, and concentrated aquatic animal</w:t>
            </w:r>
            <w:r w:rsidRPr="00BF72B7">
              <w:rPr>
                <w:rFonts w:eastAsia="Times New Roman" w:cs="Times New Roman"/>
              </w:rPr>
              <w:tab/>
              <w:t>production</w:t>
            </w:r>
          </w:p>
          <w:p w14:paraId="548B3CBD"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facilities.</w:t>
            </w:r>
          </w:p>
        </w:tc>
        <w:tc>
          <w:tcPr>
            <w:tcW w:w="5395" w:type="dxa"/>
            <w:tcBorders>
              <w:left w:val="nil"/>
            </w:tcBorders>
          </w:tcPr>
          <w:p w14:paraId="7CA5FBF1" w14:textId="77777777" w:rsidR="009D76B3" w:rsidRPr="00BF72B7" w:rsidRDefault="009D76B3" w:rsidP="009D76B3">
            <w:pPr>
              <w:widowControl w:val="0"/>
              <w:autoSpaceDE w:val="0"/>
              <w:autoSpaceDN w:val="0"/>
              <w:ind w:left="107" w:right="96"/>
              <w:jc w:val="both"/>
              <w:rPr>
                <w:rFonts w:eastAsia="Times New Roman" w:cs="Times New Roman"/>
              </w:rPr>
            </w:pPr>
            <w:r w:rsidRPr="00BF72B7">
              <w:rPr>
                <w:rFonts w:eastAsia="Times New Roman" w:cs="Times New Roman"/>
              </w:rPr>
              <w:t>Allowed if water quality necessary for existing and classified uses shall be maintained and protected consistent with antidegradation rules.</w:t>
            </w:r>
          </w:p>
        </w:tc>
      </w:tr>
      <w:tr w:rsidR="009D76B3" w:rsidRPr="00BF72B7" w14:paraId="0EE6C8F2" w14:textId="77777777">
        <w:trPr>
          <w:trHeight w:val="551"/>
          <w:jc w:val="center"/>
        </w:trPr>
        <w:tc>
          <w:tcPr>
            <w:tcW w:w="2635" w:type="dxa"/>
            <w:tcBorders>
              <w:right w:val="nil"/>
            </w:tcBorders>
          </w:tcPr>
          <w:p w14:paraId="74C23057"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e. Dissolved oxygen.</w:t>
            </w:r>
          </w:p>
        </w:tc>
        <w:tc>
          <w:tcPr>
            <w:tcW w:w="5395" w:type="dxa"/>
            <w:tcBorders>
              <w:left w:val="nil"/>
            </w:tcBorders>
          </w:tcPr>
          <w:p w14:paraId="58C57F6D" w14:textId="0D34A672"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Daily average not less than 5.0 mg/L with a low of</w:t>
            </w:r>
          </w:p>
          <w:p w14:paraId="2BB66253" w14:textId="37E22A86"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4.0 mg/L.</w:t>
            </w:r>
          </w:p>
        </w:tc>
      </w:tr>
      <w:tr w:rsidR="009D76B3" w:rsidRPr="00BF72B7" w14:paraId="2E8B065D" w14:textId="77777777">
        <w:trPr>
          <w:trHeight w:val="1931"/>
          <w:jc w:val="center"/>
        </w:trPr>
        <w:tc>
          <w:tcPr>
            <w:tcW w:w="2635" w:type="dxa"/>
            <w:tcBorders>
              <w:right w:val="nil"/>
            </w:tcBorders>
          </w:tcPr>
          <w:p w14:paraId="46B7A7A2"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f. Enterococci.</w:t>
            </w:r>
          </w:p>
        </w:tc>
        <w:tc>
          <w:tcPr>
            <w:tcW w:w="5395" w:type="dxa"/>
            <w:tcBorders>
              <w:left w:val="nil"/>
            </w:tcBorders>
          </w:tcPr>
          <w:p w14:paraId="0EA6C2C7" w14:textId="7447CF3A" w:rsidR="009D76B3" w:rsidRPr="00BF72B7" w:rsidRDefault="009D76B3" w:rsidP="009D76B3">
            <w:pPr>
              <w:widowControl w:val="0"/>
              <w:autoSpaceDE w:val="0"/>
              <w:autoSpaceDN w:val="0"/>
              <w:ind w:left="107" w:right="95"/>
              <w:jc w:val="both"/>
              <w:rPr>
                <w:rFonts w:eastAsia="Times New Roman" w:cs="Times New Roman"/>
              </w:rPr>
            </w:pPr>
            <w:r w:rsidRPr="00BF72B7">
              <w:rPr>
                <w:rFonts w:eastAsia="Times New Roman" w:cs="Times New Roman"/>
              </w:rPr>
              <w:t>Not to exceed a geometric mean of 35/100</w:t>
            </w:r>
            <w:r w:rsidR="00BF72B7">
              <w:rPr>
                <w:rFonts w:eastAsia="Times New Roman" w:cs="Times New Roman"/>
              </w:rPr>
              <w:t xml:space="preserve"> </w:t>
            </w:r>
            <w:r w:rsidRPr="00BF72B7">
              <w:rPr>
                <w:rFonts w:eastAsia="Times New Roman" w:cs="Times New Roman"/>
              </w:rPr>
              <w:t>mL based on at least four (4) samples collected from a given sampling site over a 30</w:t>
            </w:r>
            <w:r w:rsidRPr="00BF72B7">
              <w:rPr>
                <w:rFonts w:eastAsia="Times New Roman" w:cs="Times New Roman"/>
              </w:rPr>
              <w:noBreakHyphen/>
              <w:t>day period; nor shall</w:t>
            </w:r>
            <w:r w:rsidR="00BF72B7">
              <w:rPr>
                <w:rFonts w:eastAsia="Times New Roman" w:cs="Times New Roman"/>
              </w:rPr>
              <w:t xml:space="preserve"> </w:t>
            </w:r>
            <w:r w:rsidRPr="00BF72B7">
              <w:rPr>
                <w:rFonts w:eastAsia="Times New Roman" w:cs="Times New Roman"/>
              </w:rPr>
              <w:t>more than ten percent (10%) of the samples exceed a single sample maximum of 104/100</w:t>
            </w:r>
            <w:r w:rsidR="00BF72B7">
              <w:rPr>
                <w:rFonts w:eastAsia="Times New Roman" w:cs="Times New Roman"/>
              </w:rPr>
              <w:t xml:space="preserve"> </w:t>
            </w:r>
            <w:r w:rsidRPr="00BF72B7">
              <w:rPr>
                <w:rFonts w:eastAsia="Times New Roman" w:cs="Times New Roman"/>
              </w:rPr>
              <w:t>mL during any 30</w:t>
            </w:r>
            <w:r w:rsidRPr="00BF72B7">
              <w:rPr>
                <w:rFonts w:eastAsia="Times New Roman" w:cs="Times New Roman"/>
              </w:rPr>
              <w:noBreakHyphen/>
              <w:t>day period. Additionally, for beach monitoring and notification activities for CWA Section 406 only, samples shall not exceed a single sample maximum of 104/100</w:t>
            </w:r>
            <w:r w:rsidR="00BF72B7">
              <w:rPr>
                <w:rFonts w:eastAsia="Times New Roman" w:cs="Times New Roman"/>
              </w:rPr>
              <w:t xml:space="preserve"> </w:t>
            </w:r>
            <w:proofErr w:type="spellStart"/>
            <w:r w:rsidRPr="00BF72B7">
              <w:rPr>
                <w:rFonts w:eastAsia="Times New Roman" w:cs="Times New Roman"/>
              </w:rPr>
              <w:t>mL.</w:t>
            </w:r>
            <w:proofErr w:type="spellEnd"/>
          </w:p>
        </w:tc>
      </w:tr>
      <w:tr w:rsidR="009D76B3" w:rsidRPr="00BF72B7" w14:paraId="27216A01" w14:textId="77777777">
        <w:trPr>
          <w:trHeight w:val="553"/>
          <w:jc w:val="center"/>
        </w:trPr>
        <w:tc>
          <w:tcPr>
            <w:tcW w:w="2635" w:type="dxa"/>
            <w:tcBorders>
              <w:right w:val="nil"/>
            </w:tcBorders>
          </w:tcPr>
          <w:p w14:paraId="267FEEDC"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g. </w:t>
            </w:r>
            <w:proofErr w:type="spellStart"/>
            <w:r w:rsidRPr="00BF72B7">
              <w:rPr>
                <w:rFonts w:eastAsia="Times New Roman" w:cs="Times New Roman"/>
              </w:rPr>
              <w:t>pH.</w:t>
            </w:r>
            <w:proofErr w:type="spellEnd"/>
          </w:p>
        </w:tc>
        <w:tc>
          <w:tcPr>
            <w:tcW w:w="5395" w:type="dxa"/>
            <w:tcBorders>
              <w:left w:val="nil"/>
            </w:tcBorders>
          </w:tcPr>
          <w:p w14:paraId="14FB35EE"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Shall not vary more than one</w:t>
            </w:r>
            <w:r w:rsidRPr="00BF72B7">
              <w:rPr>
                <w:rFonts w:eastAsia="Times New Roman" w:cs="Times New Roman"/>
              </w:rPr>
              <w:noBreakHyphen/>
              <w:t xml:space="preserve">half (1/2) of a pH unit </w:t>
            </w:r>
            <w:proofErr w:type="gramStart"/>
            <w:r w:rsidRPr="00BF72B7">
              <w:rPr>
                <w:rFonts w:eastAsia="Times New Roman" w:cs="Times New Roman"/>
              </w:rPr>
              <w:t>above</w:t>
            </w:r>
            <w:proofErr w:type="gramEnd"/>
          </w:p>
          <w:p w14:paraId="0450B44C"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or below that of effluent</w:t>
            </w:r>
            <w:r w:rsidRPr="00BF72B7">
              <w:rPr>
                <w:rFonts w:eastAsia="Times New Roman" w:cs="Times New Roman"/>
              </w:rPr>
              <w:noBreakHyphen/>
              <w:t>free waters in the same geological area having a similar total salinity, alkalinity, and temperature, but not lower than 6.5 or above 8.5.</w:t>
            </w:r>
          </w:p>
        </w:tc>
      </w:tr>
      <w:tr w:rsidR="009D76B3" w:rsidRPr="00BF72B7" w14:paraId="4D2864CC" w14:textId="77777777">
        <w:trPr>
          <w:trHeight w:val="553"/>
          <w:jc w:val="center"/>
        </w:trPr>
        <w:tc>
          <w:tcPr>
            <w:tcW w:w="2635" w:type="dxa"/>
            <w:tcBorders>
              <w:right w:val="nil"/>
            </w:tcBorders>
          </w:tcPr>
          <w:p w14:paraId="47EC6A26"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h. Temperature.</w:t>
            </w:r>
          </w:p>
        </w:tc>
        <w:tc>
          <w:tcPr>
            <w:tcW w:w="5395" w:type="dxa"/>
            <w:tcBorders>
              <w:left w:val="nil"/>
            </w:tcBorders>
          </w:tcPr>
          <w:p w14:paraId="53B12013"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As prescribed in </w:t>
            </w:r>
            <w:proofErr w:type="spellStart"/>
            <w:r w:rsidRPr="00BF72B7">
              <w:rPr>
                <w:rFonts w:eastAsia="Times New Roman" w:cs="Times New Roman"/>
              </w:rPr>
              <w:t>E.12</w:t>
            </w:r>
            <w:proofErr w:type="spellEnd"/>
            <w:r w:rsidRPr="00BF72B7">
              <w:rPr>
                <w:rFonts w:eastAsia="Times New Roman" w:cs="Times New Roman"/>
              </w:rPr>
              <w:t>. of this regulation.</w:t>
            </w:r>
          </w:p>
        </w:tc>
      </w:tr>
      <w:tr w:rsidR="009D76B3" w:rsidRPr="00BF72B7" w14:paraId="0E0CCA2E" w14:textId="77777777">
        <w:trPr>
          <w:trHeight w:val="553"/>
          <w:jc w:val="center"/>
        </w:trPr>
        <w:tc>
          <w:tcPr>
            <w:tcW w:w="2635" w:type="dxa"/>
            <w:tcBorders>
              <w:right w:val="nil"/>
            </w:tcBorders>
          </w:tcPr>
          <w:p w14:paraId="21AFD588" w14:textId="77777777" w:rsidR="009D76B3" w:rsidRPr="00BF72B7" w:rsidRDefault="009D76B3" w:rsidP="009D76B3">
            <w:pPr>
              <w:widowControl w:val="0"/>
              <w:autoSpaceDE w:val="0"/>
              <w:autoSpaceDN w:val="0"/>
              <w:ind w:left="107"/>
              <w:jc w:val="both"/>
              <w:rPr>
                <w:rFonts w:eastAsia="Times New Roman" w:cs="Times New Roman"/>
              </w:rPr>
            </w:pPr>
            <w:proofErr w:type="spellStart"/>
            <w:r w:rsidRPr="00BF72B7">
              <w:rPr>
                <w:rFonts w:eastAsia="Times New Roman" w:cs="Times New Roman"/>
              </w:rPr>
              <w:t>i</w:t>
            </w:r>
            <w:proofErr w:type="spellEnd"/>
            <w:r w:rsidRPr="00BF72B7">
              <w:rPr>
                <w:rFonts w:eastAsia="Times New Roman" w:cs="Times New Roman"/>
              </w:rPr>
              <w:t>. Turbidity.</w:t>
            </w:r>
          </w:p>
        </w:tc>
        <w:tc>
          <w:tcPr>
            <w:tcW w:w="5395" w:type="dxa"/>
            <w:tcBorders>
              <w:left w:val="nil"/>
            </w:tcBorders>
          </w:tcPr>
          <w:p w14:paraId="719F79B3" w14:textId="77777777" w:rsidR="009D76B3" w:rsidRPr="00BF72B7" w:rsidRDefault="009D76B3" w:rsidP="009D76B3">
            <w:pPr>
              <w:widowControl w:val="0"/>
              <w:autoSpaceDE w:val="0"/>
              <w:autoSpaceDN w:val="0"/>
              <w:ind w:left="107"/>
              <w:jc w:val="both"/>
              <w:rPr>
                <w:rFonts w:eastAsia="Times New Roman" w:cs="Times New Roman"/>
              </w:rPr>
            </w:pPr>
            <w:r w:rsidRPr="00BF72B7">
              <w:rPr>
                <w:rFonts w:eastAsia="Times New Roman" w:cs="Times New Roman"/>
              </w:rPr>
              <w:t xml:space="preserve">Not to exceed 25 </w:t>
            </w:r>
            <w:proofErr w:type="spellStart"/>
            <w:r w:rsidRPr="00BF72B7">
              <w:rPr>
                <w:rFonts w:eastAsia="Times New Roman" w:cs="Times New Roman"/>
              </w:rPr>
              <w:t>NTUs</w:t>
            </w:r>
            <w:proofErr w:type="spellEnd"/>
            <w:r w:rsidRPr="00BF72B7">
              <w:rPr>
                <w:rFonts w:eastAsia="Times New Roman" w:cs="Times New Roman"/>
              </w:rPr>
              <w:t xml:space="preserve"> provided existing uses are maintained.</w:t>
            </w:r>
          </w:p>
        </w:tc>
      </w:tr>
    </w:tbl>
    <w:p w14:paraId="1BB50DD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BDFF33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 xml:space="preserve">j. The Department shall protect existing shellfish harvesting uses found in Class SA waters consistent with the antidegradation rule, Section </w:t>
      </w:r>
      <w:proofErr w:type="spellStart"/>
      <w:r w:rsidRPr="00BF72B7">
        <w:rPr>
          <w:rFonts w:cs="Times New Roman"/>
        </w:rPr>
        <w:t>D.1.a</w:t>
      </w:r>
      <w:proofErr w:type="spellEnd"/>
      <w:r w:rsidRPr="00BF72B7">
        <w:rPr>
          <w:rFonts w:cs="Times New Roman"/>
        </w:rPr>
        <w:t xml:space="preserve">. of this regulation and shall establish permit limits in accordance with Section </w:t>
      </w:r>
      <w:proofErr w:type="spellStart"/>
      <w:r w:rsidRPr="00BF72B7">
        <w:rPr>
          <w:rFonts w:cs="Times New Roman"/>
        </w:rPr>
        <w:t>E.14.c</w:t>
      </w:r>
      <w:proofErr w:type="spellEnd"/>
      <w:r w:rsidRPr="00BF72B7">
        <w:rPr>
          <w:rFonts w:cs="Times New Roman"/>
        </w:rPr>
        <w:t xml:space="preserve">(8), (9), (10), and (11) and Section </w:t>
      </w:r>
      <w:proofErr w:type="spellStart"/>
      <w:r w:rsidRPr="00BF72B7">
        <w:rPr>
          <w:rFonts w:cs="Times New Roman"/>
        </w:rPr>
        <w:t>G.11.f</w:t>
      </w:r>
      <w:proofErr w:type="spellEnd"/>
      <w:r w:rsidRPr="00BF72B7">
        <w:rPr>
          <w:rFonts w:cs="Times New Roman"/>
        </w:rPr>
        <w:t>. of this regulation.</w:t>
      </w:r>
    </w:p>
    <w:p w14:paraId="2982CBE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D5B3A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13.</w:t>
      </w:r>
      <w:r w:rsidRPr="00BF72B7">
        <w:rPr>
          <w:rFonts w:cs="Times New Roman"/>
        </w:rPr>
        <w:tab/>
      </w:r>
      <w:r w:rsidRPr="00BF72B7">
        <w:rPr>
          <w:rFonts w:eastAsia="Calibri" w:cs="Times New Roman"/>
        </w:rPr>
        <w:t xml:space="preserve">Class SB are tidal </w:t>
      </w:r>
      <w:proofErr w:type="spellStart"/>
      <w:r w:rsidRPr="00BF72B7">
        <w:rPr>
          <w:rFonts w:eastAsia="Calibri" w:cs="Times New Roman"/>
        </w:rPr>
        <w:t>saltwaters</w:t>
      </w:r>
      <w:proofErr w:type="spellEnd"/>
      <w:r w:rsidRPr="00BF72B7">
        <w:rPr>
          <w:rFonts w:eastAsia="Calibri" w:cs="Times New Roman"/>
        </w:rPr>
        <w:t xml:space="preserve"> suitable for primary and secondary contact recreation, crabbing, and fishing, except harvesting of clams, mussels, or oysters for market purposes or human consumption. Also suitable for the survival and propagation of a balanced indigenous aquatic community of marine fauna and flora.</w:t>
      </w:r>
    </w:p>
    <w:p w14:paraId="365A4A9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10"/>
        <w:gridCol w:w="5395"/>
      </w:tblGrid>
      <w:tr w:rsidR="009D76B3" w:rsidRPr="00BF72B7" w14:paraId="1DF31F67" w14:textId="77777777">
        <w:trPr>
          <w:tblHeader/>
          <w:jc w:val="center"/>
        </w:trPr>
        <w:tc>
          <w:tcPr>
            <w:tcW w:w="8305" w:type="dxa"/>
            <w:gridSpan w:val="2"/>
            <w:tcBorders>
              <w:bottom w:val="single" w:sz="4" w:space="0" w:color="auto"/>
            </w:tcBorders>
          </w:tcPr>
          <w:p w14:paraId="40EB4CEE" w14:textId="77777777" w:rsidR="009D76B3" w:rsidRPr="00BF72B7" w:rsidRDefault="009D76B3">
            <w:pPr>
              <w:jc w:val="center"/>
              <w:rPr>
                <w:rFonts w:eastAsia="Calibri" w:cs="Times New Roman"/>
                <w:b/>
              </w:rPr>
            </w:pPr>
            <w:r w:rsidRPr="00BF72B7">
              <w:rPr>
                <w:rFonts w:eastAsia="Calibri" w:cs="Times New Roman"/>
                <w:b/>
              </w:rPr>
              <w:t>Quality Standards for Class SB Waters</w:t>
            </w:r>
          </w:p>
        </w:tc>
      </w:tr>
      <w:tr w:rsidR="009D76B3" w:rsidRPr="00BF72B7" w14:paraId="710C42AB" w14:textId="77777777">
        <w:trPr>
          <w:tblHeader/>
          <w:jc w:val="center"/>
        </w:trPr>
        <w:tc>
          <w:tcPr>
            <w:tcW w:w="2910" w:type="dxa"/>
            <w:tcBorders>
              <w:right w:val="nil"/>
            </w:tcBorders>
          </w:tcPr>
          <w:p w14:paraId="13087D33" w14:textId="77777777" w:rsidR="009D76B3" w:rsidRPr="00BF72B7" w:rsidRDefault="009D76B3" w:rsidP="009D76B3">
            <w:pPr>
              <w:ind w:leftChars="540" w:left="1694" w:hangingChars="229" w:hanging="506"/>
              <w:jc w:val="both"/>
              <w:rPr>
                <w:rFonts w:eastAsia="Calibri" w:cs="Times New Roman"/>
                <w:b/>
              </w:rPr>
            </w:pPr>
            <w:r w:rsidRPr="00BF72B7">
              <w:rPr>
                <w:rFonts w:eastAsia="Calibri" w:cs="Times New Roman"/>
                <w:b/>
              </w:rPr>
              <w:t>ITEMS</w:t>
            </w:r>
          </w:p>
        </w:tc>
        <w:tc>
          <w:tcPr>
            <w:tcW w:w="5395" w:type="dxa"/>
            <w:tcBorders>
              <w:left w:val="nil"/>
            </w:tcBorders>
          </w:tcPr>
          <w:p w14:paraId="47B7CBA5" w14:textId="77777777" w:rsidR="009D76B3" w:rsidRPr="00BF72B7" w:rsidRDefault="009D76B3" w:rsidP="009D76B3">
            <w:pPr>
              <w:ind w:leftChars="540" w:left="1694" w:hangingChars="229" w:hanging="506"/>
              <w:jc w:val="both"/>
              <w:rPr>
                <w:rFonts w:eastAsia="Calibri" w:cs="Times New Roman"/>
                <w:b/>
              </w:rPr>
            </w:pPr>
            <w:r w:rsidRPr="00BF72B7">
              <w:rPr>
                <w:rFonts w:eastAsia="Calibri" w:cs="Times New Roman"/>
                <w:b/>
              </w:rPr>
              <w:t>STANDARDS</w:t>
            </w:r>
          </w:p>
        </w:tc>
      </w:tr>
      <w:tr w:rsidR="009D76B3" w:rsidRPr="00BF72B7" w14:paraId="01DA9DDD" w14:textId="77777777">
        <w:trPr>
          <w:jc w:val="center"/>
        </w:trPr>
        <w:tc>
          <w:tcPr>
            <w:tcW w:w="2910" w:type="dxa"/>
            <w:tcBorders>
              <w:right w:val="nil"/>
            </w:tcBorders>
          </w:tcPr>
          <w:p w14:paraId="7E669021" w14:textId="77777777" w:rsidR="009D76B3" w:rsidRPr="00BF72B7" w:rsidRDefault="009D76B3" w:rsidP="009D76B3">
            <w:pPr>
              <w:jc w:val="both"/>
              <w:rPr>
                <w:rFonts w:eastAsia="Calibri" w:cs="Times New Roman"/>
              </w:rPr>
            </w:pPr>
            <w:r w:rsidRPr="00BF72B7">
              <w:rPr>
                <w:rFonts w:eastAsia="Calibri" w:cs="Times New Roman"/>
              </w:rPr>
              <w:t>a. Garbage, cinders, ashes, oils, sludge, or other refuse</w:t>
            </w:r>
          </w:p>
        </w:tc>
        <w:tc>
          <w:tcPr>
            <w:tcW w:w="5395" w:type="dxa"/>
            <w:tcBorders>
              <w:left w:val="nil"/>
            </w:tcBorders>
          </w:tcPr>
          <w:p w14:paraId="3FB4457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None allowed.</w:t>
            </w:r>
          </w:p>
        </w:tc>
      </w:tr>
      <w:tr w:rsidR="009D76B3" w:rsidRPr="00BF72B7" w14:paraId="46B17B25" w14:textId="77777777">
        <w:trPr>
          <w:jc w:val="center"/>
        </w:trPr>
        <w:tc>
          <w:tcPr>
            <w:tcW w:w="2910" w:type="dxa"/>
            <w:tcBorders>
              <w:right w:val="nil"/>
            </w:tcBorders>
          </w:tcPr>
          <w:p w14:paraId="3AE6C568" w14:textId="77777777" w:rsidR="009D76B3" w:rsidRPr="00BF72B7" w:rsidRDefault="009D76B3" w:rsidP="009D76B3">
            <w:pPr>
              <w:tabs>
                <w:tab w:val="left" w:pos="222"/>
                <w:tab w:val="left" w:pos="288"/>
                <w:tab w:val="left" w:pos="576"/>
                <w:tab w:val="left" w:pos="864"/>
              </w:tabs>
              <w:jc w:val="both"/>
              <w:rPr>
                <w:rFonts w:eastAsia="Calibri" w:cs="Times New Roman"/>
              </w:rPr>
            </w:pPr>
            <w:r w:rsidRPr="00BF72B7">
              <w:rPr>
                <w:rFonts w:eastAsia="Calibri" w:cs="Times New Roman"/>
              </w:rPr>
              <w:t>b. Treated wastes, toxic wastes, deleterious substances, colored, or other wastes except those given in a. above.</w:t>
            </w:r>
          </w:p>
        </w:tc>
        <w:tc>
          <w:tcPr>
            <w:tcW w:w="5395" w:type="dxa"/>
            <w:tcBorders>
              <w:left w:val="nil"/>
            </w:tcBorders>
          </w:tcPr>
          <w:p w14:paraId="4230015F" w14:textId="77777777" w:rsidR="009D76B3" w:rsidRPr="00BF72B7" w:rsidRDefault="009D76B3" w:rsidP="009D76B3">
            <w:pPr>
              <w:jc w:val="both"/>
              <w:rPr>
                <w:rFonts w:eastAsia="Calibri" w:cs="Times New Roman"/>
              </w:rPr>
            </w:pPr>
            <w:r w:rsidRPr="00BF72B7">
              <w:rPr>
                <w:rFonts w:eastAsia="Calibri" w:cs="Times New Roman"/>
              </w:rPr>
              <w:t>None alone or in combination with other substances or wastes in sufficient amounts to make the waters unsafe or unsuitable for primary contact recreation or to impair the waters for any other best usage as determined for the specific waters which are assigned to this class.</w:t>
            </w:r>
          </w:p>
        </w:tc>
      </w:tr>
      <w:tr w:rsidR="009D76B3" w:rsidRPr="00BF72B7" w14:paraId="7BF16171" w14:textId="77777777">
        <w:trPr>
          <w:jc w:val="center"/>
        </w:trPr>
        <w:tc>
          <w:tcPr>
            <w:tcW w:w="2910" w:type="dxa"/>
            <w:tcBorders>
              <w:right w:val="nil"/>
            </w:tcBorders>
          </w:tcPr>
          <w:p w14:paraId="21CE07EB"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lastRenderedPageBreak/>
              <w:t>c. Toxic pollutants listed in the appendix.</w:t>
            </w:r>
          </w:p>
        </w:tc>
        <w:tc>
          <w:tcPr>
            <w:tcW w:w="5395" w:type="dxa"/>
            <w:tcBorders>
              <w:left w:val="nil"/>
            </w:tcBorders>
          </w:tcPr>
          <w:p w14:paraId="7812952A"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As prescribed in Section E of this regulation.</w:t>
            </w:r>
          </w:p>
        </w:tc>
      </w:tr>
      <w:tr w:rsidR="009D76B3" w:rsidRPr="00BF72B7" w14:paraId="67135C0B" w14:textId="77777777">
        <w:trPr>
          <w:jc w:val="center"/>
        </w:trPr>
        <w:tc>
          <w:tcPr>
            <w:tcW w:w="2910" w:type="dxa"/>
            <w:tcBorders>
              <w:right w:val="nil"/>
            </w:tcBorders>
          </w:tcPr>
          <w:p w14:paraId="76342F8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d. Stormwater, and other nonpoint source runoff, including that from agricultural uses, or permitted discharge from aquatic farms, and concentrated aquatic animal production facilities.</w:t>
            </w:r>
          </w:p>
        </w:tc>
        <w:tc>
          <w:tcPr>
            <w:tcW w:w="5395" w:type="dxa"/>
            <w:tcBorders>
              <w:left w:val="nil"/>
            </w:tcBorders>
          </w:tcPr>
          <w:p w14:paraId="4B1105AB" w14:textId="62833CEC"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Allowed if water quality necessary for existing and classified uses shall be maintained and protected consistent with antidegradation rules.</w:t>
            </w:r>
          </w:p>
        </w:tc>
      </w:tr>
      <w:tr w:rsidR="009D76B3" w:rsidRPr="00BF72B7" w14:paraId="2CD750B6" w14:textId="77777777">
        <w:trPr>
          <w:jc w:val="center"/>
        </w:trPr>
        <w:tc>
          <w:tcPr>
            <w:tcW w:w="2910" w:type="dxa"/>
            <w:tcBorders>
              <w:right w:val="nil"/>
            </w:tcBorders>
          </w:tcPr>
          <w:p w14:paraId="6CBEF38D"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e. Dissolved oxygen.</w:t>
            </w:r>
          </w:p>
        </w:tc>
        <w:tc>
          <w:tcPr>
            <w:tcW w:w="5395" w:type="dxa"/>
            <w:tcBorders>
              <w:left w:val="nil"/>
            </w:tcBorders>
          </w:tcPr>
          <w:p w14:paraId="74925517"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less than 4.0 mg/L.</w:t>
            </w:r>
          </w:p>
        </w:tc>
      </w:tr>
      <w:tr w:rsidR="009D76B3" w:rsidRPr="00BF72B7" w14:paraId="73791793" w14:textId="77777777">
        <w:trPr>
          <w:jc w:val="center"/>
        </w:trPr>
        <w:tc>
          <w:tcPr>
            <w:tcW w:w="2910" w:type="dxa"/>
            <w:tcBorders>
              <w:right w:val="nil"/>
            </w:tcBorders>
          </w:tcPr>
          <w:p w14:paraId="5B402B9C"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f. Enterococci.</w:t>
            </w:r>
          </w:p>
        </w:tc>
        <w:tc>
          <w:tcPr>
            <w:tcW w:w="5395" w:type="dxa"/>
            <w:tcBorders>
              <w:left w:val="nil"/>
            </w:tcBorders>
          </w:tcPr>
          <w:p w14:paraId="47D5E32D" w14:textId="74A3C7A3"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Not to exceed a geometric mean of 35/100</w:t>
            </w:r>
            <w:r w:rsidR="00BF72B7">
              <w:rPr>
                <w:rFonts w:eastAsia="Calibri" w:cs="Times New Roman"/>
              </w:rPr>
              <w:t xml:space="preserve"> </w:t>
            </w:r>
            <w:r w:rsidRPr="00BF72B7">
              <w:rPr>
                <w:rFonts w:eastAsia="Times New Roman" w:cs="Times New Roman"/>
              </w:rPr>
              <w:t>mL</w:t>
            </w:r>
            <w:r w:rsidRPr="00BF72B7">
              <w:rPr>
                <w:rFonts w:eastAsia="Calibri" w:cs="Times New Roman"/>
              </w:rPr>
              <w:t xml:space="preserve"> based on at least four (4) samples collected from a given sampling site over a 30</w:t>
            </w:r>
            <w:r w:rsidRPr="00BF72B7">
              <w:rPr>
                <w:rFonts w:eastAsia="Calibri" w:cs="Times New Roman"/>
              </w:rPr>
              <w:noBreakHyphen/>
              <w:t xml:space="preserve">day period; </w:t>
            </w:r>
            <w:r w:rsidRPr="00BF72B7">
              <w:rPr>
                <w:rFonts w:eastAsia="Times New Roman" w:cs="Times New Roman"/>
              </w:rPr>
              <w:t>nor shall</w:t>
            </w:r>
            <w:r w:rsidR="00BF72B7">
              <w:rPr>
                <w:rFonts w:eastAsia="Times New Roman" w:cs="Times New Roman"/>
              </w:rPr>
              <w:t xml:space="preserve"> </w:t>
            </w:r>
            <w:r w:rsidRPr="00BF72B7">
              <w:rPr>
                <w:rFonts w:eastAsia="Times New Roman" w:cs="Times New Roman"/>
              </w:rPr>
              <w:t>more than ten percent (10%) of the samples exceed a single sample maximum of 104/100 mL during any 30</w:t>
            </w:r>
            <w:r w:rsidRPr="00BF72B7">
              <w:rPr>
                <w:rFonts w:eastAsia="Times New Roman" w:cs="Times New Roman"/>
              </w:rPr>
              <w:noBreakHyphen/>
              <w:t>day period</w:t>
            </w:r>
            <w:r w:rsidRPr="00BF72B7">
              <w:rPr>
                <w:rFonts w:eastAsia="Calibri" w:cs="Times New Roman"/>
              </w:rPr>
              <w:t xml:space="preserve">. Additionally, for beach monitoring and notification activities for CWA Section 406 only, samples shall not exceed a single sample maximum of 104/100 </w:t>
            </w:r>
            <w:proofErr w:type="spellStart"/>
            <w:r w:rsidRPr="00BF72B7">
              <w:rPr>
                <w:rFonts w:eastAsia="Calibri" w:cs="Times New Roman"/>
              </w:rPr>
              <w:t>mL.</w:t>
            </w:r>
            <w:proofErr w:type="spellEnd"/>
          </w:p>
        </w:tc>
      </w:tr>
      <w:tr w:rsidR="009D76B3" w:rsidRPr="00BF72B7" w14:paraId="6160DDFD" w14:textId="77777777">
        <w:trPr>
          <w:jc w:val="center"/>
        </w:trPr>
        <w:tc>
          <w:tcPr>
            <w:tcW w:w="2910" w:type="dxa"/>
            <w:tcBorders>
              <w:right w:val="nil"/>
            </w:tcBorders>
          </w:tcPr>
          <w:p w14:paraId="078A67A1"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g. </w:t>
            </w:r>
            <w:proofErr w:type="spellStart"/>
            <w:r w:rsidRPr="00BF72B7">
              <w:rPr>
                <w:rFonts w:eastAsia="Calibri" w:cs="Times New Roman"/>
              </w:rPr>
              <w:t>pH.</w:t>
            </w:r>
            <w:proofErr w:type="spellEnd"/>
          </w:p>
        </w:tc>
        <w:tc>
          <w:tcPr>
            <w:tcW w:w="5395" w:type="dxa"/>
            <w:tcBorders>
              <w:left w:val="nil"/>
            </w:tcBorders>
          </w:tcPr>
          <w:p w14:paraId="63B63D77"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Shall not vary more than one</w:t>
            </w:r>
            <w:r w:rsidRPr="00BF72B7">
              <w:rPr>
                <w:rFonts w:eastAsia="Calibri" w:cs="Times New Roman"/>
              </w:rPr>
              <w:noBreakHyphen/>
              <w:t>half (1/2) of a pH unit above or below that of effluent</w:t>
            </w:r>
            <w:r w:rsidRPr="00BF72B7">
              <w:rPr>
                <w:rFonts w:eastAsia="Calibri" w:cs="Times New Roman"/>
              </w:rPr>
              <w:noBreakHyphen/>
              <w:t>free waters in the same geological area having a similar total salinity, alkalinity, and temperature, but not lower than 6.5 or above 8.5</w:t>
            </w:r>
          </w:p>
        </w:tc>
      </w:tr>
      <w:tr w:rsidR="009D76B3" w:rsidRPr="00BF72B7" w14:paraId="594243F8" w14:textId="77777777">
        <w:trPr>
          <w:jc w:val="center"/>
        </w:trPr>
        <w:tc>
          <w:tcPr>
            <w:tcW w:w="2910" w:type="dxa"/>
            <w:tcBorders>
              <w:right w:val="nil"/>
            </w:tcBorders>
          </w:tcPr>
          <w:p w14:paraId="5C3111FE"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h. Temperature.</w:t>
            </w:r>
          </w:p>
        </w:tc>
        <w:tc>
          <w:tcPr>
            <w:tcW w:w="5395" w:type="dxa"/>
            <w:tcBorders>
              <w:left w:val="nil"/>
            </w:tcBorders>
          </w:tcPr>
          <w:p w14:paraId="618C2A5E"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As prescribed in </w:t>
            </w:r>
            <w:proofErr w:type="spellStart"/>
            <w:r w:rsidRPr="00BF72B7">
              <w:rPr>
                <w:rFonts w:eastAsia="Calibri" w:cs="Times New Roman"/>
              </w:rPr>
              <w:t>E.12</w:t>
            </w:r>
            <w:proofErr w:type="spellEnd"/>
            <w:r w:rsidRPr="00BF72B7">
              <w:rPr>
                <w:rFonts w:eastAsia="Calibri" w:cs="Times New Roman"/>
              </w:rPr>
              <w:t>. of this regulation.</w:t>
            </w:r>
          </w:p>
        </w:tc>
      </w:tr>
      <w:tr w:rsidR="009D76B3" w:rsidRPr="00BF72B7" w14:paraId="72980E34" w14:textId="77777777">
        <w:trPr>
          <w:jc w:val="center"/>
        </w:trPr>
        <w:tc>
          <w:tcPr>
            <w:tcW w:w="2910" w:type="dxa"/>
            <w:tcBorders>
              <w:right w:val="nil"/>
            </w:tcBorders>
          </w:tcPr>
          <w:p w14:paraId="5E36698B" w14:textId="77777777" w:rsidR="009D76B3" w:rsidRPr="00BF72B7" w:rsidRDefault="009D76B3" w:rsidP="009D76B3">
            <w:pPr>
              <w:tabs>
                <w:tab w:val="left" w:pos="288"/>
                <w:tab w:val="left" w:pos="576"/>
                <w:tab w:val="left" w:pos="864"/>
              </w:tabs>
              <w:jc w:val="both"/>
              <w:rPr>
                <w:rFonts w:eastAsia="Calibri" w:cs="Times New Roman"/>
              </w:rPr>
            </w:pPr>
            <w:proofErr w:type="spellStart"/>
            <w:r w:rsidRPr="00BF72B7">
              <w:rPr>
                <w:rFonts w:eastAsia="Calibri" w:cs="Times New Roman"/>
              </w:rPr>
              <w:t>i</w:t>
            </w:r>
            <w:proofErr w:type="spellEnd"/>
            <w:r w:rsidRPr="00BF72B7">
              <w:rPr>
                <w:rFonts w:eastAsia="Calibri" w:cs="Times New Roman"/>
              </w:rPr>
              <w:t>. Turbidity.</w:t>
            </w:r>
          </w:p>
        </w:tc>
        <w:tc>
          <w:tcPr>
            <w:tcW w:w="5395" w:type="dxa"/>
            <w:tcBorders>
              <w:left w:val="nil"/>
            </w:tcBorders>
          </w:tcPr>
          <w:p w14:paraId="687BDB46" w14:textId="77777777" w:rsidR="009D76B3" w:rsidRPr="00BF72B7" w:rsidRDefault="009D76B3" w:rsidP="009D76B3">
            <w:pPr>
              <w:tabs>
                <w:tab w:val="left" w:pos="288"/>
                <w:tab w:val="left" w:pos="576"/>
                <w:tab w:val="left" w:pos="864"/>
              </w:tabs>
              <w:jc w:val="both"/>
              <w:rPr>
                <w:rFonts w:eastAsia="Calibri" w:cs="Times New Roman"/>
              </w:rPr>
            </w:pPr>
            <w:r w:rsidRPr="00BF72B7">
              <w:rPr>
                <w:rFonts w:eastAsia="Calibri" w:cs="Times New Roman"/>
              </w:rPr>
              <w:t xml:space="preserve">Not to exceed 25 </w:t>
            </w:r>
            <w:proofErr w:type="spellStart"/>
            <w:r w:rsidRPr="00BF72B7">
              <w:rPr>
                <w:rFonts w:eastAsia="Calibri" w:cs="Times New Roman"/>
              </w:rPr>
              <w:t>NTUs</w:t>
            </w:r>
            <w:proofErr w:type="spellEnd"/>
            <w:r w:rsidRPr="00BF72B7">
              <w:rPr>
                <w:rFonts w:eastAsia="Calibri" w:cs="Times New Roman"/>
              </w:rPr>
              <w:t xml:space="preserve"> provided existing uses are maintained.</w:t>
            </w:r>
          </w:p>
        </w:tc>
      </w:tr>
    </w:tbl>
    <w:p w14:paraId="4E65D1C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32EC1D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cs="Times New Roman"/>
        </w:rPr>
        <w:tab/>
        <w:t xml:space="preserve">j. </w:t>
      </w:r>
      <w:r w:rsidRPr="00BF72B7">
        <w:rPr>
          <w:rFonts w:eastAsia="Calibri" w:cs="Times New Roman"/>
        </w:rPr>
        <w:t xml:space="preserve">The Department shall protect existing shellfish harvesting uses found in Class SB waters consistent with the antidegradation rule, Section </w:t>
      </w:r>
      <w:proofErr w:type="spellStart"/>
      <w:r w:rsidRPr="00BF72B7">
        <w:rPr>
          <w:rFonts w:eastAsia="Calibri" w:cs="Times New Roman"/>
        </w:rPr>
        <w:t>D.1.a</w:t>
      </w:r>
      <w:proofErr w:type="spellEnd"/>
      <w:r w:rsidRPr="00BF72B7">
        <w:rPr>
          <w:rFonts w:eastAsia="Calibri" w:cs="Times New Roman"/>
        </w:rPr>
        <w:t xml:space="preserve">., of this regulation and shall establish permit limits in accordance with Section </w:t>
      </w:r>
      <w:proofErr w:type="spellStart"/>
      <w:r w:rsidRPr="00BF72B7">
        <w:rPr>
          <w:rFonts w:eastAsia="Calibri" w:cs="Times New Roman"/>
        </w:rPr>
        <w:t>E.14.c</w:t>
      </w:r>
      <w:proofErr w:type="spellEnd"/>
      <w:r w:rsidRPr="00BF72B7">
        <w:rPr>
          <w:rFonts w:eastAsia="Calibri" w:cs="Times New Roman"/>
        </w:rPr>
        <w:t xml:space="preserve">(8), (9), (10), and (11) and Section </w:t>
      </w:r>
      <w:proofErr w:type="spellStart"/>
      <w:r w:rsidRPr="00BF72B7">
        <w:rPr>
          <w:rFonts w:eastAsia="Calibri" w:cs="Times New Roman"/>
        </w:rPr>
        <w:t>G.11.f</w:t>
      </w:r>
      <w:proofErr w:type="spellEnd"/>
      <w:r w:rsidRPr="00BF72B7">
        <w:rPr>
          <w:rFonts w:eastAsia="Calibri" w:cs="Times New Roman"/>
        </w:rPr>
        <w:t>. of this regulation.</w:t>
      </w:r>
    </w:p>
    <w:p w14:paraId="23CF7EE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A43E1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12" w:name="_Toc77837913"/>
      <w:r w:rsidRPr="00BF72B7">
        <w:rPr>
          <w:rFonts w:cs="Times New Roman"/>
          <w:b/>
        </w:rPr>
        <w:t>H. CLASS DESCRIPTIONS AND SPECIFIC STANDARDS FOR GROUND WATERS.</w:t>
      </w:r>
      <w:bookmarkEnd w:id="12"/>
    </w:p>
    <w:p w14:paraId="49326C3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E6E7EA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w:t>
      </w:r>
      <w:r w:rsidRPr="00BF72B7">
        <w:rPr>
          <w:rFonts w:cs="Times New Roman"/>
        </w:rPr>
        <w:tab/>
        <w:t>All ground waters of the State, except within mixing zones, shall be identified within one of the classes described below.</w:t>
      </w:r>
    </w:p>
    <w:p w14:paraId="5FFEA6F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759003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2.</w:t>
      </w:r>
      <w:r w:rsidRPr="00BF72B7">
        <w:rPr>
          <w:rFonts w:cs="Times New Roman"/>
        </w:rPr>
        <w:tab/>
        <w:t>It is the policy of the Department to maintain the quality of ground water consistent with the highest potential uses. Most South Carolina ground water is presently suitable for drinking water without treatment and the State relies heavily upon ground water for drinking water. For this reason, all South Carolina ground water is classified Class GB effective on June 28, 1985.</w:t>
      </w:r>
    </w:p>
    <w:p w14:paraId="3C6A22A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EC1723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3.</w:t>
      </w:r>
      <w:r w:rsidRPr="00BF72B7">
        <w:rPr>
          <w:rFonts w:cs="Times New Roman"/>
        </w:rPr>
        <w:tab/>
        <w:t>The Department recognizes that Class GB may not be suitable for some ground water. Class GA is established for exceptionally valuable ground water and Class GC is established for ground water with little potential as an underground source of drinking water.</w:t>
      </w:r>
    </w:p>
    <w:p w14:paraId="6E4744E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F2B301A" w14:textId="5B309574"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4.</w:t>
      </w:r>
      <w:r w:rsidRPr="00BF72B7">
        <w:rPr>
          <w:rFonts w:cs="Times New Roman"/>
        </w:rPr>
        <w:tab/>
        <w:t xml:space="preserve">In keeping with this policy, the Department declares that effective June 28, 1985, all ground waters of the State shall be protected to a quality consistent with the use associated with the classes described herein. Further, the Department may require the owner or operator of a contaminated site to restore the ground water quality to a level that maintains and supports the existing and classified uses (except classified uses </w:t>
      </w:r>
      <w:r w:rsidRPr="00BF72B7">
        <w:rPr>
          <w:rFonts w:cs="Times New Roman"/>
        </w:rPr>
        <w:lastRenderedPageBreak/>
        <w:t>within mixing zones, as described in this regulation). For purposes of this section, the term operator means any person in control of, or having responsibility for, the operation of on</w:t>
      </w:r>
      <w:r w:rsidRPr="00BF72B7">
        <w:rPr>
          <w:rFonts w:cs="Times New Roman"/>
        </w:rPr>
        <w:noBreakHyphen/>
        <w:t>site activities or property and owner means a person or a previous person who has assumed legal ownership of a property through the provisions of a contract of sale or other legally binding transfer of ownership. The term owner also means any person who owned, operated, or otherwise controlled activities at such site before the title or control of which was conveyed to a unit of State or local government due to bankruptcy, foreclosure, tax delinquency, abandonment, or similar means. However, nothing in this section shall be construed to supersede specific statutory or regulatory provision that relieves owners or operators of certain contaminated sites from liability for restoration of groundwater, including, without limitation, S.C. Code Section 44</w:t>
      </w:r>
      <w:r w:rsidRPr="00BF72B7">
        <w:rPr>
          <w:rFonts w:cs="Times New Roman"/>
        </w:rPr>
        <w:noBreakHyphen/>
        <w:t>2</w:t>
      </w:r>
      <w:r w:rsidRPr="00BF72B7">
        <w:rPr>
          <w:rFonts w:cs="Times New Roman"/>
        </w:rPr>
        <w:noBreakHyphen/>
        <w:t>80 (b) and (c). The term does not include a unit of State or local government which acquired ownership or control involuntarily through bankruptcy, tax delinquency, abandonment, or other circumstances in which the government involuntarily acquires title by virtue of its function as sovereign. The exclusion provided under this paragraph shall not apply to any State or local government which has caused or contributed to the release or threatened release of a contaminant from the site, and such a State or local government shall be subject to these provisions in the same manner and to the same extent, both procedurally and substantively, as any nongovernmental entity.</w:t>
      </w:r>
    </w:p>
    <w:p w14:paraId="76E13BB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9BCFFB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5.</w:t>
      </w:r>
      <w:r w:rsidRPr="00BF72B7">
        <w:rPr>
          <w:rFonts w:cs="Times New Roman"/>
        </w:rPr>
        <w:tab/>
        <w:t>A ground water monitoring program approved by the Department may be required for any existing or proposed disposal system or other activities to determine the ground water quality affected by such systems or activities. Such monitoring program may be required through the Department’s permitting and certification programs.</w:t>
      </w:r>
    </w:p>
    <w:p w14:paraId="22AB3C0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E2B31B0" w14:textId="71E264B2"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6.</w:t>
      </w:r>
      <w:r w:rsidRPr="00BF72B7">
        <w:rPr>
          <w:rFonts w:cs="Times New Roman"/>
        </w:rPr>
        <w:tab/>
        <w:t xml:space="preserve">Those ground waters which are classified Class GA or Class GC after petition and proper administrative procedures other than Class GB shall be described by location and listed in </w:t>
      </w:r>
      <w:proofErr w:type="spellStart"/>
      <w:r w:rsidRPr="00BF72B7">
        <w:rPr>
          <w:rFonts w:cs="Times New Roman"/>
        </w:rPr>
        <w:t>R.61</w:t>
      </w:r>
      <w:proofErr w:type="spellEnd"/>
      <w:r w:rsidRPr="00BF72B7">
        <w:rPr>
          <w:rFonts w:cs="Times New Roman"/>
        </w:rPr>
        <w:noBreakHyphen/>
        <w:t>69.</w:t>
      </w:r>
    </w:p>
    <w:p w14:paraId="7A1DEF8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97BBA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7.</w:t>
      </w:r>
      <w:r w:rsidRPr="00BF72B7">
        <w:rPr>
          <w:rFonts w:cs="Times New Roman"/>
        </w:rPr>
        <w:tab/>
        <w:t>Class GA are those ground waters that are highly vulnerable to contamination because of the hydrological characteristics of the areas under which they occur and that are also characterized by either of the following two factors:</w:t>
      </w:r>
    </w:p>
    <w:p w14:paraId="4A9D900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9AAB6A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a.</w:t>
      </w:r>
      <w:r w:rsidRPr="00BF72B7">
        <w:rPr>
          <w:rFonts w:cs="Times New Roman"/>
        </w:rPr>
        <w:tab/>
        <w:t>Irreplaceable, in that no reasonable alternative source of drinking water is available to substantial populations; or</w:t>
      </w:r>
    </w:p>
    <w:p w14:paraId="452D1B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E8F5A3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ab/>
        <w:t>b.</w:t>
      </w:r>
      <w:r w:rsidRPr="00BF72B7">
        <w:rPr>
          <w:rFonts w:cs="Times New Roman"/>
        </w:rPr>
        <w:tab/>
        <w:t>Ecologically vital, in that the ground water provides the base flow for a particularly sensitive ecological system that, if polluted, would destroy a unique habitat.</w:t>
      </w:r>
    </w:p>
    <w:p w14:paraId="0C85B1C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02BEA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8.</w:t>
      </w:r>
      <w:r w:rsidRPr="00BF72B7">
        <w:rPr>
          <w:rFonts w:cs="Times New Roman"/>
        </w:rPr>
        <w:tab/>
        <w:t>The standards below protect these ground waters:</w:t>
      </w:r>
    </w:p>
    <w:p w14:paraId="04588A2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5280"/>
      </w:tblGrid>
      <w:tr w:rsidR="009D76B3" w:rsidRPr="00BF72B7" w14:paraId="45A98D97" w14:textId="77777777">
        <w:trPr>
          <w:trHeight w:val="275"/>
          <w:jc w:val="center"/>
        </w:trPr>
        <w:tc>
          <w:tcPr>
            <w:tcW w:w="8100" w:type="dxa"/>
            <w:gridSpan w:val="2"/>
            <w:tcBorders>
              <w:bottom w:val="single" w:sz="4" w:space="0" w:color="000000"/>
            </w:tcBorders>
          </w:tcPr>
          <w:p w14:paraId="53B79A5C" w14:textId="77777777" w:rsidR="009D76B3" w:rsidRPr="00BF72B7" w:rsidRDefault="009D76B3" w:rsidP="009D76B3">
            <w:pPr>
              <w:widowControl w:val="0"/>
              <w:autoSpaceDE w:val="0"/>
              <w:autoSpaceDN w:val="0"/>
              <w:ind w:left="1566"/>
              <w:jc w:val="both"/>
              <w:rPr>
                <w:rFonts w:eastAsia="Times New Roman" w:cs="Times New Roman"/>
                <w:b/>
              </w:rPr>
            </w:pPr>
            <w:r w:rsidRPr="00BF72B7">
              <w:rPr>
                <w:rFonts w:eastAsia="Times New Roman" w:cs="Times New Roman"/>
                <w:b/>
              </w:rPr>
              <w:t>Quality Standards for Class GA Ground Waters</w:t>
            </w:r>
          </w:p>
        </w:tc>
      </w:tr>
      <w:tr w:rsidR="009D76B3" w:rsidRPr="00BF72B7" w14:paraId="09E51DEB" w14:textId="77777777">
        <w:trPr>
          <w:trHeight w:val="275"/>
          <w:jc w:val="center"/>
        </w:trPr>
        <w:tc>
          <w:tcPr>
            <w:tcW w:w="2820" w:type="dxa"/>
            <w:tcBorders>
              <w:right w:val="nil"/>
            </w:tcBorders>
          </w:tcPr>
          <w:p w14:paraId="14A9B63F"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ITEMS</w:t>
            </w:r>
          </w:p>
        </w:tc>
        <w:tc>
          <w:tcPr>
            <w:tcW w:w="5280" w:type="dxa"/>
            <w:tcBorders>
              <w:left w:val="nil"/>
            </w:tcBorders>
          </w:tcPr>
          <w:p w14:paraId="4DC140F0"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STANDARDS</w:t>
            </w:r>
          </w:p>
        </w:tc>
      </w:tr>
      <w:tr w:rsidR="009D76B3" w:rsidRPr="00BF72B7" w14:paraId="1EA1B9E2" w14:textId="77777777">
        <w:trPr>
          <w:trHeight w:val="1103"/>
          <w:jc w:val="center"/>
        </w:trPr>
        <w:tc>
          <w:tcPr>
            <w:tcW w:w="2820" w:type="dxa"/>
            <w:tcBorders>
              <w:right w:val="nil"/>
            </w:tcBorders>
          </w:tcPr>
          <w:p w14:paraId="35B974F9"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 xml:space="preserve">a. Treated wastes, toxic wastes, </w:t>
            </w:r>
            <w:proofErr w:type="gramStart"/>
            <w:r w:rsidRPr="00BF72B7">
              <w:rPr>
                <w:rFonts w:eastAsia="Times New Roman" w:cs="Times New Roman"/>
              </w:rPr>
              <w:t>deleterious</w:t>
            </w:r>
            <w:proofErr w:type="gramEnd"/>
          </w:p>
          <w:p w14:paraId="26C93B91" w14:textId="77777777" w:rsidR="009D76B3" w:rsidRPr="00BF72B7" w:rsidRDefault="009D76B3" w:rsidP="009D76B3">
            <w:pPr>
              <w:widowControl w:val="0"/>
              <w:autoSpaceDE w:val="0"/>
              <w:autoSpaceDN w:val="0"/>
              <w:ind w:left="105" w:right="132"/>
              <w:jc w:val="both"/>
              <w:rPr>
                <w:rFonts w:eastAsia="Times New Roman" w:cs="Times New Roman"/>
              </w:rPr>
            </w:pPr>
            <w:r w:rsidRPr="00BF72B7">
              <w:rPr>
                <w:rFonts w:eastAsia="Times New Roman" w:cs="Times New Roman"/>
              </w:rPr>
              <w:t>substances, or constituents thereof.</w:t>
            </w:r>
          </w:p>
        </w:tc>
        <w:tc>
          <w:tcPr>
            <w:tcW w:w="5280" w:type="dxa"/>
            <w:tcBorders>
              <w:left w:val="nil"/>
            </w:tcBorders>
          </w:tcPr>
          <w:p w14:paraId="10FEEB9E"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None allowed.</w:t>
            </w:r>
          </w:p>
        </w:tc>
      </w:tr>
    </w:tbl>
    <w:p w14:paraId="3D64D06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F9B7C7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9.</w:t>
      </w:r>
      <w:r w:rsidRPr="00BF72B7">
        <w:rPr>
          <w:rFonts w:cs="Times New Roman"/>
        </w:rPr>
        <w:tab/>
      </w:r>
      <w:r w:rsidRPr="00BF72B7">
        <w:rPr>
          <w:rFonts w:cs="Times New Roman"/>
          <w:bCs/>
        </w:rPr>
        <w:t>Class GB</w:t>
      </w:r>
      <w:r w:rsidRPr="00BF72B7">
        <w:rPr>
          <w:rFonts w:cs="Times New Roman"/>
        </w:rPr>
        <w:t>. All ground waters of the State, unless classified otherwise, which meet the definition of underground sources of drinking water (</w:t>
      </w:r>
      <w:proofErr w:type="spellStart"/>
      <w:r w:rsidRPr="00BF72B7">
        <w:rPr>
          <w:rFonts w:cs="Times New Roman"/>
        </w:rPr>
        <w:t>USDW</w:t>
      </w:r>
      <w:proofErr w:type="spellEnd"/>
      <w:r w:rsidRPr="00BF72B7">
        <w:rPr>
          <w:rFonts w:cs="Times New Roman"/>
        </w:rPr>
        <w:t>) as defined in Section B.</w:t>
      </w:r>
    </w:p>
    <w:p w14:paraId="6B03EAC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5280"/>
      </w:tblGrid>
      <w:tr w:rsidR="009D76B3" w:rsidRPr="00BF72B7" w14:paraId="2C4E2EF1" w14:textId="77777777">
        <w:trPr>
          <w:trHeight w:val="275"/>
          <w:tblHeader/>
          <w:jc w:val="center"/>
        </w:trPr>
        <w:tc>
          <w:tcPr>
            <w:tcW w:w="8100" w:type="dxa"/>
            <w:gridSpan w:val="2"/>
            <w:tcBorders>
              <w:bottom w:val="single" w:sz="4" w:space="0" w:color="000000"/>
            </w:tcBorders>
          </w:tcPr>
          <w:p w14:paraId="1051C70E" w14:textId="77777777" w:rsidR="009D76B3" w:rsidRPr="00BF72B7" w:rsidRDefault="009D76B3" w:rsidP="009D76B3">
            <w:pPr>
              <w:widowControl w:val="0"/>
              <w:autoSpaceDE w:val="0"/>
              <w:autoSpaceDN w:val="0"/>
              <w:ind w:left="1574"/>
              <w:jc w:val="both"/>
              <w:rPr>
                <w:rFonts w:eastAsia="Times New Roman" w:cs="Times New Roman"/>
                <w:b/>
              </w:rPr>
            </w:pPr>
            <w:r w:rsidRPr="00BF72B7">
              <w:rPr>
                <w:rFonts w:eastAsia="Times New Roman" w:cs="Times New Roman"/>
                <w:b/>
              </w:rPr>
              <w:lastRenderedPageBreak/>
              <w:t>Quality Standards for Class GB Ground Waters</w:t>
            </w:r>
          </w:p>
        </w:tc>
      </w:tr>
      <w:tr w:rsidR="009D76B3" w:rsidRPr="00BF72B7" w14:paraId="66CDF0AC" w14:textId="77777777">
        <w:trPr>
          <w:trHeight w:val="277"/>
          <w:tblHeader/>
          <w:jc w:val="center"/>
        </w:trPr>
        <w:tc>
          <w:tcPr>
            <w:tcW w:w="2820" w:type="dxa"/>
            <w:tcBorders>
              <w:right w:val="nil"/>
            </w:tcBorders>
          </w:tcPr>
          <w:p w14:paraId="4E6B98A2"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ITEMS</w:t>
            </w:r>
          </w:p>
        </w:tc>
        <w:tc>
          <w:tcPr>
            <w:tcW w:w="5280" w:type="dxa"/>
            <w:tcBorders>
              <w:left w:val="nil"/>
            </w:tcBorders>
          </w:tcPr>
          <w:p w14:paraId="10CB6AD4"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STANDARDS</w:t>
            </w:r>
          </w:p>
        </w:tc>
      </w:tr>
      <w:tr w:rsidR="009D76B3" w:rsidRPr="00BF72B7" w14:paraId="68B84C39" w14:textId="77777777">
        <w:trPr>
          <w:trHeight w:val="551"/>
          <w:jc w:val="center"/>
        </w:trPr>
        <w:tc>
          <w:tcPr>
            <w:tcW w:w="2820" w:type="dxa"/>
            <w:tcBorders>
              <w:right w:val="nil"/>
            </w:tcBorders>
          </w:tcPr>
          <w:p w14:paraId="0596F664"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a. Inorganic chemicals.</w:t>
            </w:r>
          </w:p>
        </w:tc>
        <w:tc>
          <w:tcPr>
            <w:tcW w:w="5280" w:type="dxa"/>
            <w:tcBorders>
              <w:left w:val="nil"/>
            </w:tcBorders>
          </w:tcPr>
          <w:p w14:paraId="0B771021"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 xml:space="preserve">Maximum contaminated levels as set forth in </w:t>
            </w:r>
            <w:proofErr w:type="spellStart"/>
            <w:r w:rsidRPr="00BF72B7">
              <w:rPr>
                <w:rFonts w:eastAsia="Times New Roman" w:cs="Times New Roman"/>
              </w:rPr>
              <w:t>R.61</w:t>
            </w:r>
            <w:proofErr w:type="spellEnd"/>
            <w:r w:rsidRPr="00BF72B7">
              <w:rPr>
                <w:rFonts w:eastAsia="Times New Roman" w:cs="Times New Roman"/>
              </w:rPr>
              <w:noBreakHyphen/>
            </w:r>
          </w:p>
          <w:p w14:paraId="71B2857F"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58, State Primary Drinking Water Regulations.</w:t>
            </w:r>
          </w:p>
        </w:tc>
      </w:tr>
      <w:tr w:rsidR="009D76B3" w:rsidRPr="00BF72B7" w14:paraId="413411A7" w14:textId="77777777">
        <w:trPr>
          <w:trHeight w:val="551"/>
          <w:jc w:val="center"/>
        </w:trPr>
        <w:tc>
          <w:tcPr>
            <w:tcW w:w="2820" w:type="dxa"/>
            <w:tcBorders>
              <w:right w:val="nil"/>
            </w:tcBorders>
          </w:tcPr>
          <w:p w14:paraId="015126EA"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b. Organic chemicals.</w:t>
            </w:r>
          </w:p>
        </w:tc>
        <w:tc>
          <w:tcPr>
            <w:tcW w:w="5280" w:type="dxa"/>
            <w:tcBorders>
              <w:left w:val="nil"/>
            </w:tcBorders>
          </w:tcPr>
          <w:p w14:paraId="214E8A52"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 xml:space="preserve">Maximum contaminated levels as set forth in </w:t>
            </w:r>
            <w:proofErr w:type="spellStart"/>
            <w:r w:rsidRPr="00BF72B7">
              <w:rPr>
                <w:rFonts w:eastAsia="Times New Roman" w:cs="Times New Roman"/>
              </w:rPr>
              <w:t>R.61</w:t>
            </w:r>
            <w:proofErr w:type="spellEnd"/>
            <w:r w:rsidRPr="00BF72B7">
              <w:rPr>
                <w:rFonts w:eastAsia="Times New Roman" w:cs="Times New Roman"/>
              </w:rPr>
              <w:noBreakHyphen/>
            </w:r>
          </w:p>
          <w:p w14:paraId="5D1D1ED1"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58, State Primary Drinking Water Regulations.</w:t>
            </w:r>
          </w:p>
        </w:tc>
      </w:tr>
      <w:tr w:rsidR="009D76B3" w:rsidRPr="00BF72B7" w14:paraId="2289072E" w14:textId="77777777">
        <w:trPr>
          <w:trHeight w:val="275"/>
          <w:jc w:val="center"/>
        </w:trPr>
        <w:tc>
          <w:tcPr>
            <w:tcW w:w="2820" w:type="dxa"/>
            <w:tcBorders>
              <w:right w:val="nil"/>
            </w:tcBorders>
          </w:tcPr>
          <w:p w14:paraId="05960E09"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c. Man</w:t>
            </w:r>
            <w:r w:rsidRPr="00BF72B7">
              <w:rPr>
                <w:rFonts w:eastAsia="Times New Roman" w:cs="Times New Roman"/>
              </w:rPr>
              <w:noBreakHyphen/>
              <w:t>made radionuclides, priority pollutant volatile organic compounds, herbicides, polychlorinated biphenyls, and other synthetic organic compounds not specified above, treated wastes, thermal wastes, colored wastes, or other wastes of constituents thereof.</w:t>
            </w:r>
          </w:p>
        </w:tc>
        <w:tc>
          <w:tcPr>
            <w:tcW w:w="5280" w:type="dxa"/>
            <w:tcBorders>
              <w:left w:val="nil"/>
            </w:tcBorders>
          </w:tcPr>
          <w:p w14:paraId="68A524FE"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Not to exceed concentrations or amounts such as to interfere with the use actual or intended, as determined by the Department.</w:t>
            </w:r>
          </w:p>
        </w:tc>
      </w:tr>
    </w:tbl>
    <w:p w14:paraId="7DE5408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EEA8769" w14:textId="7D713219"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10.</w:t>
      </w:r>
      <w:r w:rsidRPr="00BF72B7">
        <w:rPr>
          <w:rFonts w:cs="Times New Roman"/>
        </w:rPr>
        <w:tab/>
      </w:r>
      <w:r w:rsidRPr="00BF72B7">
        <w:rPr>
          <w:rFonts w:cs="Times New Roman"/>
          <w:bCs/>
        </w:rPr>
        <w:t>Class GC</w:t>
      </w:r>
      <w:r w:rsidRPr="00BF72B7">
        <w:rPr>
          <w:rFonts w:cs="Times New Roman"/>
        </w:rPr>
        <w:t xml:space="preserve"> are those ground waters not considered potential sources of drinking water and of limited beneficial use, i.e., ground waters that exceed a concentration of 10,000</w:t>
      </w:r>
      <w:r w:rsidR="00BF72B7">
        <w:rPr>
          <w:rFonts w:cs="Times New Roman"/>
        </w:rPr>
        <w:t xml:space="preserve"> </w:t>
      </w:r>
      <w:r w:rsidRPr="00BF72B7">
        <w:rPr>
          <w:rFonts w:cs="Times New Roman"/>
        </w:rPr>
        <w:t>mg/L total dissolved solids or are otherwise contaminated beyond levels that allow cleanup using methods reasonably employed in public water system treatment. These ground waters also must not migrate to Class GA or Class GB ground waters or have a discharge to surface water that could cause degradation.</w:t>
      </w:r>
    </w:p>
    <w:p w14:paraId="6659C2D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tbl>
      <w:tblPr>
        <w:tblW w:w="0" w:type="auto"/>
        <w:tblInd w:w="752"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5280"/>
      </w:tblGrid>
      <w:tr w:rsidR="009D76B3" w:rsidRPr="00BF72B7" w14:paraId="1A64F551" w14:textId="77777777">
        <w:trPr>
          <w:trHeight w:val="275"/>
        </w:trPr>
        <w:tc>
          <w:tcPr>
            <w:tcW w:w="8100" w:type="dxa"/>
            <w:gridSpan w:val="2"/>
            <w:tcBorders>
              <w:bottom w:val="single" w:sz="4" w:space="0" w:color="000000"/>
            </w:tcBorders>
          </w:tcPr>
          <w:p w14:paraId="1C94FAC4" w14:textId="77777777" w:rsidR="009D76B3" w:rsidRPr="00BF72B7" w:rsidRDefault="009D76B3" w:rsidP="009D76B3">
            <w:pPr>
              <w:widowControl w:val="0"/>
              <w:autoSpaceDE w:val="0"/>
              <w:autoSpaceDN w:val="0"/>
              <w:ind w:left="1566"/>
              <w:jc w:val="both"/>
              <w:rPr>
                <w:rFonts w:eastAsia="Times New Roman" w:cs="Times New Roman"/>
                <w:b/>
              </w:rPr>
            </w:pPr>
            <w:r w:rsidRPr="00BF72B7">
              <w:rPr>
                <w:rFonts w:eastAsia="Times New Roman" w:cs="Times New Roman"/>
                <w:b/>
              </w:rPr>
              <w:t>Quality Standards for Class GC Ground Waters</w:t>
            </w:r>
          </w:p>
        </w:tc>
      </w:tr>
      <w:tr w:rsidR="009D76B3" w:rsidRPr="00BF72B7" w14:paraId="2C653004" w14:textId="77777777">
        <w:trPr>
          <w:trHeight w:val="275"/>
        </w:trPr>
        <w:tc>
          <w:tcPr>
            <w:tcW w:w="2820" w:type="dxa"/>
            <w:tcBorders>
              <w:right w:val="nil"/>
            </w:tcBorders>
          </w:tcPr>
          <w:p w14:paraId="2E23DC2D"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ITEMS</w:t>
            </w:r>
          </w:p>
        </w:tc>
        <w:tc>
          <w:tcPr>
            <w:tcW w:w="5280" w:type="dxa"/>
            <w:tcBorders>
              <w:left w:val="nil"/>
            </w:tcBorders>
          </w:tcPr>
          <w:p w14:paraId="30C26338" w14:textId="77777777" w:rsidR="009D76B3" w:rsidRPr="00BF72B7" w:rsidRDefault="009D76B3" w:rsidP="009D76B3">
            <w:pPr>
              <w:widowControl w:val="0"/>
              <w:autoSpaceDE w:val="0"/>
              <w:autoSpaceDN w:val="0"/>
              <w:ind w:left="105"/>
              <w:jc w:val="both"/>
              <w:rPr>
                <w:rFonts w:eastAsia="Times New Roman" w:cs="Times New Roman"/>
                <w:b/>
              </w:rPr>
            </w:pPr>
            <w:r w:rsidRPr="00BF72B7">
              <w:rPr>
                <w:rFonts w:eastAsia="Times New Roman" w:cs="Times New Roman"/>
                <w:b/>
              </w:rPr>
              <w:t>STANDARDS</w:t>
            </w:r>
          </w:p>
        </w:tc>
      </w:tr>
      <w:tr w:rsidR="009D76B3" w:rsidRPr="00BF72B7" w14:paraId="7360969B" w14:textId="77777777">
        <w:trPr>
          <w:trHeight w:val="1105"/>
        </w:trPr>
        <w:tc>
          <w:tcPr>
            <w:tcW w:w="2820" w:type="dxa"/>
            <w:tcBorders>
              <w:right w:val="nil"/>
            </w:tcBorders>
          </w:tcPr>
          <w:p w14:paraId="40EFC6AB" w14:textId="77777777" w:rsidR="009D76B3" w:rsidRPr="00BF72B7" w:rsidRDefault="009D76B3" w:rsidP="009D76B3">
            <w:pPr>
              <w:widowControl w:val="0"/>
              <w:autoSpaceDE w:val="0"/>
              <w:autoSpaceDN w:val="0"/>
              <w:ind w:left="105" w:right="132"/>
              <w:jc w:val="both"/>
              <w:rPr>
                <w:rFonts w:eastAsia="Times New Roman" w:cs="Times New Roman"/>
              </w:rPr>
            </w:pPr>
            <w:r w:rsidRPr="00BF72B7">
              <w:rPr>
                <w:rFonts w:eastAsia="Times New Roman" w:cs="Times New Roman"/>
              </w:rPr>
              <w:t xml:space="preserve">a. Treated wastes, toxic wastes, deleterious substances, or </w:t>
            </w:r>
            <w:proofErr w:type="gramStart"/>
            <w:r w:rsidRPr="00BF72B7">
              <w:rPr>
                <w:rFonts w:eastAsia="Times New Roman" w:cs="Times New Roman"/>
              </w:rPr>
              <w:t>constituents</w:t>
            </w:r>
            <w:proofErr w:type="gramEnd"/>
          </w:p>
          <w:p w14:paraId="49A57752" w14:textId="77777777" w:rsidR="009D76B3" w:rsidRPr="00BF72B7" w:rsidRDefault="009D76B3" w:rsidP="009D76B3">
            <w:pPr>
              <w:widowControl w:val="0"/>
              <w:autoSpaceDE w:val="0"/>
              <w:autoSpaceDN w:val="0"/>
              <w:ind w:left="105"/>
              <w:jc w:val="both"/>
              <w:rPr>
                <w:rFonts w:eastAsia="Times New Roman" w:cs="Times New Roman"/>
              </w:rPr>
            </w:pPr>
            <w:r w:rsidRPr="00BF72B7">
              <w:rPr>
                <w:rFonts w:eastAsia="Times New Roman" w:cs="Times New Roman"/>
              </w:rPr>
              <w:t>thereof.</w:t>
            </w:r>
          </w:p>
        </w:tc>
        <w:tc>
          <w:tcPr>
            <w:tcW w:w="5280" w:type="dxa"/>
            <w:tcBorders>
              <w:left w:val="nil"/>
            </w:tcBorders>
          </w:tcPr>
          <w:p w14:paraId="6BDF5F86" w14:textId="77777777" w:rsidR="009D76B3" w:rsidRPr="00BF72B7" w:rsidRDefault="009D76B3" w:rsidP="009D76B3">
            <w:pPr>
              <w:widowControl w:val="0"/>
              <w:autoSpaceDE w:val="0"/>
              <w:autoSpaceDN w:val="0"/>
              <w:ind w:left="105" w:hanging="1"/>
              <w:jc w:val="both"/>
              <w:rPr>
                <w:rFonts w:eastAsia="Times New Roman" w:cs="Times New Roman"/>
              </w:rPr>
            </w:pPr>
            <w:r w:rsidRPr="00BF72B7">
              <w:rPr>
                <w:rFonts w:eastAsia="Times New Roman" w:cs="Times New Roman"/>
              </w:rPr>
              <w:t>None which interfere with any existing use of an underground source of drinking water.</w:t>
            </w:r>
          </w:p>
        </w:tc>
      </w:tr>
    </w:tbl>
    <w:p w14:paraId="5B7EAD1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C45EF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13" w:name="_Toc77837914"/>
      <w:r w:rsidRPr="00BF72B7">
        <w:rPr>
          <w:rFonts w:cs="Times New Roman"/>
          <w:b/>
        </w:rPr>
        <w:t>I.</w:t>
      </w:r>
      <w:r w:rsidRPr="00BF72B7">
        <w:rPr>
          <w:rFonts w:cs="Times New Roman"/>
          <w:b/>
        </w:rPr>
        <w:tab/>
        <w:t>SEVERABILITY.</w:t>
      </w:r>
      <w:bookmarkEnd w:id="13"/>
    </w:p>
    <w:p w14:paraId="797D233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0BCF93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Should any section, paragraph, or other part of this regulation be declared invalid for any reason, the remainder shall not be affected.</w:t>
      </w:r>
    </w:p>
    <w:p w14:paraId="7CB216D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722F7B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sectPr w:rsidR="009D76B3" w:rsidRPr="00BF72B7" w:rsidSect="0005055F">
          <w:footerReference w:type="default" r:id="rId7"/>
          <w:footerReference w:type="first" r:id="rId8"/>
          <w:pgSz w:w="12240" w:h="15840"/>
          <w:pgMar w:top="1440" w:right="1440" w:bottom="1440" w:left="1440" w:header="720" w:footer="720" w:gutter="0"/>
          <w:pgNumType w:start="0"/>
          <w:cols w:space="720"/>
          <w:titlePg/>
          <w:docGrid w:linePitch="360"/>
        </w:sectPr>
      </w:pPr>
    </w:p>
    <w:p w14:paraId="7387125B"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cs="Times New Roman"/>
          <w:b/>
        </w:rPr>
      </w:pPr>
      <w:bookmarkStart w:id="14" w:name="_Toc77837915"/>
      <w:r w:rsidRPr="00BF72B7">
        <w:rPr>
          <w:rFonts w:cs="Times New Roman"/>
          <w:b/>
        </w:rPr>
        <w:lastRenderedPageBreak/>
        <w:t>APPENDIX: WATER QUALITY NUMERIC CRITERIA FOR THE PROTECTION OF AQUATIC LIFE AND HUMAN HEALTH</w:t>
      </w:r>
      <w:bookmarkEnd w:id="14"/>
    </w:p>
    <w:p w14:paraId="1FD821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17E69FC" w14:textId="602EF24E"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This appendix contains three charts (priority pollutants, nonpriority pollutants, and organoleptic effects) of numeric criteria for the protection of human health and aquatic life. The appendix also contains</w:t>
      </w:r>
      <w:r w:rsidR="00BF72B7">
        <w:rPr>
          <w:rFonts w:eastAsia="Calibri" w:cs="Times New Roman"/>
        </w:rPr>
        <w:t xml:space="preserve"> </w:t>
      </w:r>
      <w:r w:rsidRPr="00BF72B7">
        <w:rPr>
          <w:rFonts w:eastAsia="Calibri" w:cs="Times New Roman"/>
        </w:rPr>
        <w:t>four attachments which address hardness conversions and application of ammonia criteria. Footnotes specific to each chart follow the chart. General footnotes pertaining to all are at the end of the charts prior to the attachments. The numeric criteria developed and published by EPA are hereby incorporated into this regulation. Please refer to the text of the regulation for other general information and specifications in applying these numeric criteria.</w:t>
      </w:r>
    </w:p>
    <w:p w14:paraId="29B4B4D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1489D90C"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15" w:name="_Toc77837916"/>
      <w:r w:rsidRPr="00BF72B7">
        <w:rPr>
          <w:rFonts w:eastAsia="Calibri" w:cs="Times New Roman"/>
          <w:b/>
          <w:bCs/>
        </w:rPr>
        <w:t>PRIORITY TOXIC POLLUTANTS</w:t>
      </w:r>
      <w:bookmarkEnd w:id="15"/>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6"/>
        <w:gridCol w:w="1191"/>
        <w:gridCol w:w="412"/>
        <w:gridCol w:w="13"/>
        <w:gridCol w:w="457"/>
        <w:gridCol w:w="989"/>
        <w:gridCol w:w="905"/>
        <w:gridCol w:w="112"/>
        <w:gridCol w:w="1144"/>
        <w:gridCol w:w="995"/>
        <w:gridCol w:w="7"/>
        <w:gridCol w:w="51"/>
        <w:gridCol w:w="1380"/>
        <w:gridCol w:w="885"/>
        <w:gridCol w:w="59"/>
        <w:gridCol w:w="29"/>
        <w:gridCol w:w="15"/>
        <w:gridCol w:w="46"/>
        <w:gridCol w:w="44"/>
        <w:gridCol w:w="1193"/>
        <w:gridCol w:w="23"/>
        <w:gridCol w:w="17"/>
        <w:gridCol w:w="1736"/>
        <w:gridCol w:w="8"/>
        <w:gridCol w:w="2331"/>
        <w:gridCol w:w="9"/>
        <w:gridCol w:w="64"/>
      </w:tblGrid>
      <w:tr w:rsidR="009D76B3" w:rsidRPr="00BF72B7" w14:paraId="3185873F" w14:textId="77777777">
        <w:trPr>
          <w:trHeight w:val="411"/>
          <w:tblHeader/>
          <w:jc w:val="center"/>
        </w:trPr>
        <w:tc>
          <w:tcPr>
            <w:tcW w:w="2719" w:type="dxa"/>
            <w:gridSpan w:val="5"/>
            <w:vMerge w:val="restart"/>
            <w:tcBorders>
              <w:left w:val="nil"/>
            </w:tcBorders>
          </w:tcPr>
          <w:p w14:paraId="07586566" w14:textId="77777777" w:rsidR="009D76B3" w:rsidRPr="00BF72B7" w:rsidRDefault="009D76B3" w:rsidP="009D76B3">
            <w:pPr>
              <w:widowControl w:val="0"/>
              <w:autoSpaceDE w:val="0"/>
              <w:autoSpaceDN w:val="0"/>
              <w:jc w:val="both"/>
              <w:rPr>
                <w:rFonts w:eastAsia="Times New Roman" w:cs="Times New Roman"/>
                <w:b/>
                <w:sz w:val="18"/>
                <w:szCs w:val="18"/>
              </w:rPr>
            </w:pPr>
            <w:bookmarkStart w:id="16" w:name="_Hlk507496998"/>
          </w:p>
          <w:p w14:paraId="6536AAD5"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D4490B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Priority Pollutant</w:t>
            </w:r>
          </w:p>
        </w:tc>
        <w:tc>
          <w:tcPr>
            <w:tcW w:w="989" w:type="dxa"/>
            <w:vMerge w:val="restart"/>
          </w:tcPr>
          <w:p w14:paraId="4A715097" w14:textId="77777777" w:rsidR="009D76B3" w:rsidRPr="00BF72B7" w:rsidRDefault="009D76B3" w:rsidP="009D76B3">
            <w:pPr>
              <w:widowControl w:val="0"/>
              <w:autoSpaceDE w:val="0"/>
              <w:autoSpaceDN w:val="0"/>
              <w:jc w:val="both"/>
              <w:rPr>
                <w:rFonts w:eastAsia="Times New Roman" w:cs="Times New Roman"/>
                <w:b/>
                <w:sz w:val="18"/>
                <w:szCs w:val="18"/>
              </w:rPr>
            </w:pPr>
          </w:p>
          <w:p w14:paraId="782D9807" w14:textId="77777777" w:rsidR="009D76B3" w:rsidRPr="00BF72B7" w:rsidRDefault="009D76B3" w:rsidP="009D76B3">
            <w:pPr>
              <w:widowControl w:val="0"/>
              <w:autoSpaceDE w:val="0"/>
              <w:autoSpaceDN w:val="0"/>
              <w:spacing w:before="177"/>
              <w:ind w:left="109"/>
              <w:jc w:val="both"/>
              <w:rPr>
                <w:rFonts w:eastAsia="Times New Roman" w:cs="Times New Roman"/>
                <w:sz w:val="18"/>
                <w:szCs w:val="18"/>
              </w:rPr>
            </w:pPr>
            <w:r w:rsidRPr="00BF72B7">
              <w:rPr>
                <w:rFonts w:eastAsia="Times New Roman" w:cs="Times New Roman"/>
                <w:sz w:val="18"/>
                <w:szCs w:val="18"/>
              </w:rPr>
              <w:t>CAS</w:t>
            </w:r>
          </w:p>
          <w:p w14:paraId="082E4952" w14:textId="77777777" w:rsidR="009D76B3" w:rsidRPr="00BF72B7" w:rsidRDefault="009D76B3" w:rsidP="009D76B3">
            <w:pPr>
              <w:widowControl w:val="0"/>
              <w:autoSpaceDE w:val="0"/>
              <w:autoSpaceDN w:val="0"/>
              <w:spacing w:before="2"/>
              <w:ind w:left="109"/>
              <w:jc w:val="both"/>
              <w:rPr>
                <w:rFonts w:eastAsia="Times New Roman" w:cs="Times New Roman"/>
                <w:sz w:val="18"/>
                <w:szCs w:val="18"/>
              </w:rPr>
            </w:pPr>
            <w:r w:rsidRPr="00BF72B7">
              <w:rPr>
                <w:rFonts w:eastAsia="Times New Roman" w:cs="Times New Roman"/>
                <w:sz w:val="18"/>
                <w:szCs w:val="18"/>
              </w:rPr>
              <w:t>Number</w:t>
            </w:r>
          </w:p>
        </w:tc>
        <w:tc>
          <w:tcPr>
            <w:tcW w:w="2161" w:type="dxa"/>
            <w:gridSpan w:val="3"/>
          </w:tcPr>
          <w:p w14:paraId="72BF7D2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731C52C"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Freshwater Aquatic Life</w:t>
            </w:r>
          </w:p>
        </w:tc>
        <w:tc>
          <w:tcPr>
            <w:tcW w:w="2433" w:type="dxa"/>
            <w:gridSpan w:val="4"/>
          </w:tcPr>
          <w:p w14:paraId="0B65E7DA"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F7C58E1"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Saltwater Aquatic Life</w:t>
            </w:r>
          </w:p>
        </w:tc>
        <w:tc>
          <w:tcPr>
            <w:tcW w:w="4055" w:type="dxa"/>
            <w:gridSpan w:val="11"/>
          </w:tcPr>
          <w:p w14:paraId="406AA2E7"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5F858B9" w14:textId="77777777" w:rsidR="009D76B3" w:rsidRPr="00BF72B7" w:rsidRDefault="009D76B3" w:rsidP="009D76B3">
            <w:pPr>
              <w:widowControl w:val="0"/>
              <w:autoSpaceDE w:val="0"/>
              <w:autoSpaceDN w:val="0"/>
              <w:spacing w:line="191" w:lineRule="exact"/>
              <w:ind w:left="106"/>
              <w:jc w:val="both"/>
              <w:rPr>
                <w:rFonts w:eastAsia="Times New Roman" w:cs="Times New Roman"/>
                <w:sz w:val="18"/>
                <w:szCs w:val="18"/>
              </w:rPr>
            </w:pPr>
            <w:r w:rsidRPr="00BF72B7">
              <w:rPr>
                <w:rFonts w:eastAsia="Times New Roman" w:cs="Times New Roman"/>
                <w:sz w:val="18"/>
                <w:szCs w:val="18"/>
              </w:rPr>
              <w:t>Human Health</w:t>
            </w:r>
          </w:p>
        </w:tc>
        <w:tc>
          <w:tcPr>
            <w:tcW w:w="2404" w:type="dxa"/>
            <w:gridSpan w:val="3"/>
            <w:vMerge w:val="restart"/>
            <w:tcBorders>
              <w:right w:val="nil"/>
            </w:tcBorders>
          </w:tcPr>
          <w:p w14:paraId="3370A51F" w14:textId="77777777" w:rsidR="009D76B3" w:rsidRPr="00BF72B7" w:rsidRDefault="009D76B3" w:rsidP="009D76B3">
            <w:pPr>
              <w:widowControl w:val="0"/>
              <w:autoSpaceDE w:val="0"/>
              <w:autoSpaceDN w:val="0"/>
              <w:jc w:val="both"/>
              <w:rPr>
                <w:rFonts w:eastAsia="Times New Roman" w:cs="Times New Roman"/>
                <w:b/>
                <w:sz w:val="18"/>
                <w:szCs w:val="18"/>
              </w:rPr>
            </w:pPr>
          </w:p>
          <w:p w14:paraId="037B7008" w14:textId="77777777" w:rsidR="009D76B3" w:rsidRPr="00BF72B7" w:rsidRDefault="009D76B3" w:rsidP="009D76B3">
            <w:pPr>
              <w:widowControl w:val="0"/>
              <w:autoSpaceDE w:val="0"/>
              <w:autoSpaceDN w:val="0"/>
              <w:spacing w:before="177"/>
              <w:ind w:left="102" w:right="991"/>
              <w:jc w:val="both"/>
              <w:rPr>
                <w:rFonts w:eastAsia="Times New Roman" w:cs="Times New Roman"/>
                <w:sz w:val="18"/>
                <w:szCs w:val="18"/>
              </w:rPr>
            </w:pPr>
            <w:r w:rsidRPr="00BF72B7">
              <w:rPr>
                <w:rFonts w:eastAsia="Times New Roman" w:cs="Times New Roman"/>
                <w:sz w:val="18"/>
                <w:szCs w:val="18"/>
              </w:rPr>
              <w:t>FR Cite/ Source</w:t>
            </w:r>
          </w:p>
        </w:tc>
      </w:tr>
      <w:tr w:rsidR="009D76B3" w:rsidRPr="00BF72B7" w14:paraId="2BB506FC" w14:textId="77777777">
        <w:trPr>
          <w:trHeight w:val="1263"/>
          <w:tblHeader/>
          <w:jc w:val="center"/>
        </w:trPr>
        <w:tc>
          <w:tcPr>
            <w:tcW w:w="2719" w:type="dxa"/>
            <w:gridSpan w:val="5"/>
            <w:vMerge/>
            <w:tcBorders>
              <w:top w:val="nil"/>
              <w:left w:val="nil"/>
            </w:tcBorders>
          </w:tcPr>
          <w:p w14:paraId="6AA25965" w14:textId="77777777" w:rsidR="009D76B3" w:rsidRPr="00BF72B7" w:rsidRDefault="009D76B3">
            <w:pPr>
              <w:widowControl w:val="0"/>
              <w:autoSpaceDE w:val="0"/>
              <w:autoSpaceDN w:val="0"/>
              <w:rPr>
                <w:rFonts w:eastAsia="Times New Roman" w:cs="Times New Roman"/>
                <w:sz w:val="18"/>
                <w:szCs w:val="18"/>
              </w:rPr>
            </w:pPr>
          </w:p>
        </w:tc>
        <w:tc>
          <w:tcPr>
            <w:tcW w:w="989" w:type="dxa"/>
            <w:vMerge/>
            <w:tcBorders>
              <w:top w:val="nil"/>
            </w:tcBorders>
          </w:tcPr>
          <w:p w14:paraId="714C6BE7" w14:textId="77777777" w:rsidR="009D76B3" w:rsidRPr="00BF72B7" w:rsidRDefault="009D76B3">
            <w:pPr>
              <w:widowControl w:val="0"/>
              <w:autoSpaceDE w:val="0"/>
              <w:autoSpaceDN w:val="0"/>
              <w:rPr>
                <w:rFonts w:eastAsia="Times New Roman" w:cs="Times New Roman"/>
                <w:sz w:val="18"/>
                <w:szCs w:val="18"/>
              </w:rPr>
            </w:pPr>
          </w:p>
        </w:tc>
        <w:tc>
          <w:tcPr>
            <w:tcW w:w="1017" w:type="dxa"/>
            <w:gridSpan w:val="2"/>
            <w:tcBorders>
              <w:right w:val="nil"/>
            </w:tcBorders>
          </w:tcPr>
          <w:p w14:paraId="1BD4728F" w14:textId="77777777" w:rsidR="009D76B3" w:rsidRPr="00BF72B7" w:rsidRDefault="009D76B3" w:rsidP="009D76B3">
            <w:pPr>
              <w:widowControl w:val="0"/>
              <w:autoSpaceDE w:val="0"/>
              <w:autoSpaceDN w:val="0"/>
              <w:jc w:val="both"/>
              <w:rPr>
                <w:rFonts w:eastAsia="Times New Roman" w:cs="Times New Roman"/>
                <w:b/>
                <w:sz w:val="18"/>
                <w:szCs w:val="18"/>
              </w:rPr>
            </w:pPr>
          </w:p>
          <w:p w14:paraId="403B9252" w14:textId="77777777" w:rsidR="009D76B3" w:rsidRPr="00BF72B7" w:rsidRDefault="009D76B3" w:rsidP="009D76B3">
            <w:pPr>
              <w:widowControl w:val="0"/>
              <w:autoSpaceDE w:val="0"/>
              <w:autoSpaceDN w:val="0"/>
              <w:spacing w:before="180" w:line="207" w:lineRule="exact"/>
              <w:ind w:left="109"/>
              <w:jc w:val="both"/>
              <w:rPr>
                <w:rFonts w:eastAsia="Times New Roman" w:cs="Times New Roman"/>
                <w:sz w:val="18"/>
                <w:szCs w:val="18"/>
              </w:rPr>
            </w:pPr>
            <w:r w:rsidRPr="00BF72B7">
              <w:rPr>
                <w:rFonts w:eastAsia="Times New Roman" w:cs="Times New Roman"/>
                <w:sz w:val="18"/>
                <w:szCs w:val="18"/>
              </w:rPr>
              <w:t>CMC</w:t>
            </w:r>
          </w:p>
          <w:p w14:paraId="48691A5F" w14:textId="77777777" w:rsidR="009D76B3" w:rsidRPr="00BF72B7" w:rsidRDefault="009D76B3" w:rsidP="009D76B3">
            <w:pPr>
              <w:widowControl w:val="0"/>
              <w:autoSpaceDE w:val="0"/>
              <w:autoSpaceDN w:val="0"/>
              <w:spacing w:line="207" w:lineRule="exact"/>
              <w:ind w:left="154"/>
              <w:jc w:val="both"/>
              <w:rPr>
                <w:rFonts w:eastAsia="Times New Roman" w:cs="Times New Roman"/>
                <w:sz w:val="18"/>
                <w:szCs w:val="18"/>
              </w:rPr>
            </w:pPr>
            <w:r w:rsidRPr="00BF72B7">
              <w:rPr>
                <w:rFonts w:eastAsia="Times New Roman" w:cs="Times New Roman"/>
                <w:sz w:val="18"/>
                <w:szCs w:val="18"/>
              </w:rPr>
              <w:t>(µg/L)</w:t>
            </w:r>
          </w:p>
        </w:tc>
        <w:tc>
          <w:tcPr>
            <w:tcW w:w="1144" w:type="dxa"/>
            <w:tcBorders>
              <w:left w:val="nil"/>
            </w:tcBorders>
          </w:tcPr>
          <w:p w14:paraId="03258C67" w14:textId="77777777" w:rsidR="009D76B3" w:rsidRPr="00BF72B7" w:rsidRDefault="009D76B3" w:rsidP="009D76B3">
            <w:pPr>
              <w:widowControl w:val="0"/>
              <w:autoSpaceDE w:val="0"/>
              <w:autoSpaceDN w:val="0"/>
              <w:jc w:val="both"/>
              <w:rPr>
                <w:rFonts w:eastAsia="Times New Roman" w:cs="Times New Roman"/>
                <w:b/>
                <w:sz w:val="18"/>
                <w:szCs w:val="18"/>
              </w:rPr>
            </w:pPr>
          </w:p>
          <w:p w14:paraId="5287EF62" w14:textId="77777777" w:rsidR="009D76B3" w:rsidRPr="00BF72B7" w:rsidRDefault="009D76B3" w:rsidP="009D76B3">
            <w:pPr>
              <w:widowControl w:val="0"/>
              <w:autoSpaceDE w:val="0"/>
              <w:autoSpaceDN w:val="0"/>
              <w:spacing w:before="180" w:line="207" w:lineRule="exact"/>
              <w:ind w:left="182"/>
              <w:jc w:val="both"/>
              <w:rPr>
                <w:rFonts w:eastAsia="Times New Roman" w:cs="Times New Roman"/>
                <w:sz w:val="18"/>
                <w:szCs w:val="18"/>
              </w:rPr>
            </w:pPr>
            <w:r w:rsidRPr="00BF72B7">
              <w:rPr>
                <w:rFonts w:eastAsia="Times New Roman" w:cs="Times New Roman"/>
                <w:sz w:val="18"/>
                <w:szCs w:val="18"/>
              </w:rPr>
              <w:t>CCC</w:t>
            </w:r>
          </w:p>
          <w:p w14:paraId="43F763A3" w14:textId="77777777" w:rsidR="009D76B3" w:rsidRPr="00BF72B7" w:rsidRDefault="009D76B3" w:rsidP="009D76B3">
            <w:pPr>
              <w:widowControl w:val="0"/>
              <w:autoSpaceDE w:val="0"/>
              <w:autoSpaceDN w:val="0"/>
              <w:spacing w:line="207" w:lineRule="exact"/>
              <w:ind w:left="182"/>
              <w:jc w:val="both"/>
              <w:rPr>
                <w:rFonts w:eastAsia="Times New Roman" w:cs="Times New Roman"/>
                <w:sz w:val="18"/>
                <w:szCs w:val="18"/>
              </w:rPr>
            </w:pPr>
            <w:r w:rsidRPr="00BF72B7">
              <w:rPr>
                <w:rFonts w:eastAsia="Times New Roman" w:cs="Times New Roman"/>
                <w:sz w:val="18"/>
                <w:szCs w:val="18"/>
              </w:rPr>
              <w:t>(µg/L)</w:t>
            </w:r>
          </w:p>
        </w:tc>
        <w:tc>
          <w:tcPr>
            <w:tcW w:w="1053" w:type="dxa"/>
            <w:gridSpan w:val="3"/>
            <w:tcBorders>
              <w:right w:val="nil"/>
            </w:tcBorders>
          </w:tcPr>
          <w:p w14:paraId="04B63750" w14:textId="77777777" w:rsidR="009D76B3" w:rsidRPr="00BF72B7" w:rsidRDefault="009D76B3" w:rsidP="009D76B3">
            <w:pPr>
              <w:widowControl w:val="0"/>
              <w:autoSpaceDE w:val="0"/>
              <w:autoSpaceDN w:val="0"/>
              <w:jc w:val="both"/>
              <w:rPr>
                <w:rFonts w:eastAsia="Times New Roman" w:cs="Times New Roman"/>
                <w:b/>
                <w:sz w:val="18"/>
                <w:szCs w:val="18"/>
              </w:rPr>
            </w:pPr>
          </w:p>
          <w:p w14:paraId="5D74BC65" w14:textId="77777777" w:rsidR="009D76B3" w:rsidRPr="00BF72B7" w:rsidRDefault="009D76B3" w:rsidP="009D76B3">
            <w:pPr>
              <w:widowControl w:val="0"/>
              <w:autoSpaceDE w:val="0"/>
              <w:autoSpaceDN w:val="0"/>
              <w:spacing w:before="180" w:line="207" w:lineRule="exact"/>
              <w:ind w:left="108"/>
              <w:jc w:val="both"/>
              <w:rPr>
                <w:rFonts w:eastAsia="Times New Roman" w:cs="Times New Roman"/>
                <w:sz w:val="18"/>
                <w:szCs w:val="18"/>
              </w:rPr>
            </w:pPr>
            <w:r w:rsidRPr="00BF72B7">
              <w:rPr>
                <w:rFonts w:eastAsia="Times New Roman" w:cs="Times New Roman"/>
                <w:sz w:val="18"/>
                <w:szCs w:val="18"/>
              </w:rPr>
              <w:t>CMC</w:t>
            </w:r>
          </w:p>
          <w:p w14:paraId="626C61B4" w14:textId="77777777" w:rsidR="009D76B3" w:rsidRPr="00BF72B7" w:rsidRDefault="009D76B3" w:rsidP="009D76B3">
            <w:pPr>
              <w:widowControl w:val="0"/>
              <w:autoSpaceDE w:val="0"/>
              <w:autoSpaceDN w:val="0"/>
              <w:spacing w:line="207" w:lineRule="exact"/>
              <w:ind w:left="153"/>
              <w:jc w:val="both"/>
              <w:rPr>
                <w:rFonts w:eastAsia="Times New Roman" w:cs="Times New Roman"/>
                <w:sz w:val="18"/>
                <w:szCs w:val="18"/>
              </w:rPr>
            </w:pPr>
            <w:r w:rsidRPr="00BF72B7">
              <w:rPr>
                <w:rFonts w:eastAsia="Times New Roman" w:cs="Times New Roman"/>
                <w:sz w:val="18"/>
                <w:szCs w:val="18"/>
              </w:rPr>
              <w:t>(µg/L)</w:t>
            </w:r>
          </w:p>
        </w:tc>
        <w:tc>
          <w:tcPr>
            <w:tcW w:w="1380" w:type="dxa"/>
            <w:tcBorders>
              <w:left w:val="nil"/>
            </w:tcBorders>
          </w:tcPr>
          <w:p w14:paraId="72ED2F9F" w14:textId="77777777" w:rsidR="009D76B3" w:rsidRPr="00BF72B7" w:rsidRDefault="009D76B3" w:rsidP="009D76B3">
            <w:pPr>
              <w:widowControl w:val="0"/>
              <w:autoSpaceDE w:val="0"/>
              <w:autoSpaceDN w:val="0"/>
              <w:jc w:val="both"/>
              <w:rPr>
                <w:rFonts w:eastAsia="Times New Roman" w:cs="Times New Roman"/>
                <w:b/>
                <w:sz w:val="18"/>
                <w:szCs w:val="18"/>
              </w:rPr>
            </w:pPr>
          </w:p>
          <w:p w14:paraId="1048E2EC" w14:textId="77777777" w:rsidR="009D76B3" w:rsidRPr="00BF72B7" w:rsidRDefault="009D76B3" w:rsidP="009D76B3">
            <w:pPr>
              <w:widowControl w:val="0"/>
              <w:autoSpaceDE w:val="0"/>
              <w:autoSpaceDN w:val="0"/>
              <w:spacing w:before="180" w:line="207" w:lineRule="exact"/>
              <w:ind w:left="325"/>
              <w:jc w:val="both"/>
              <w:rPr>
                <w:rFonts w:eastAsia="Times New Roman" w:cs="Times New Roman"/>
                <w:sz w:val="18"/>
                <w:szCs w:val="18"/>
              </w:rPr>
            </w:pPr>
            <w:r w:rsidRPr="00BF72B7">
              <w:rPr>
                <w:rFonts w:eastAsia="Times New Roman" w:cs="Times New Roman"/>
                <w:sz w:val="18"/>
                <w:szCs w:val="18"/>
              </w:rPr>
              <w:t>CCC</w:t>
            </w:r>
          </w:p>
          <w:p w14:paraId="57362A76" w14:textId="77777777" w:rsidR="009D76B3" w:rsidRPr="00BF72B7" w:rsidRDefault="009D76B3" w:rsidP="009D76B3">
            <w:pPr>
              <w:widowControl w:val="0"/>
              <w:autoSpaceDE w:val="0"/>
              <w:autoSpaceDN w:val="0"/>
              <w:spacing w:line="207" w:lineRule="exact"/>
              <w:ind w:left="370"/>
              <w:jc w:val="both"/>
              <w:rPr>
                <w:rFonts w:eastAsia="Times New Roman" w:cs="Times New Roman"/>
                <w:sz w:val="18"/>
                <w:szCs w:val="18"/>
              </w:rPr>
            </w:pPr>
            <w:r w:rsidRPr="00BF72B7">
              <w:rPr>
                <w:rFonts w:eastAsia="Times New Roman" w:cs="Times New Roman"/>
                <w:sz w:val="18"/>
                <w:szCs w:val="18"/>
              </w:rPr>
              <w:t>(µg/L)</w:t>
            </w:r>
          </w:p>
        </w:tc>
        <w:tc>
          <w:tcPr>
            <w:tcW w:w="2271" w:type="dxa"/>
            <w:gridSpan w:val="7"/>
            <w:tcBorders>
              <w:right w:val="nil"/>
            </w:tcBorders>
          </w:tcPr>
          <w:p w14:paraId="5407C995" w14:textId="77777777" w:rsidR="009D76B3" w:rsidRPr="00BF72B7" w:rsidRDefault="009D76B3" w:rsidP="009D76B3">
            <w:pPr>
              <w:widowControl w:val="0"/>
              <w:tabs>
                <w:tab w:val="left" w:pos="1365"/>
              </w:tabs>
              <w:autoSpaceDE w:val="0"/>
              <w:autoSpaceDN w:val="0"/>
              <w:spacing w:before="24" w:line="434" w:lineRule="exact"/>
              <w:ind w:left="106" w:right="178"/>
              <w:jc w:val="both"/>
              <w:rPr>
                <w:rFonts w:eastAsia="Times New Roman" w:cs="Times New Roman"/>
                <w:sz w:val="18"/>
                <w:szCs w:val="18"/>
              </w:rPr>
            </w:pPr>
            <w:r w:rsidRPr="00BF72B7">
              <w:rPr>
                <w:rFonts w:eastAsia="Times New Roman" w:cs="Times New Roman"/>
                <w:sz w:val="18"/>
                <w:szCs w:val="18"/>
              </w:rPr>
              <w:t xml:space="preserve">For Consumption of: </w:t>
            </w:r>
          </w:p>
          <w:p w14:paraId="49CD355E" w14:textId="77777777" w:rsidR="009D76B3" w:rsidRPr="00BF72B7" w:rsidRDefault="009D76B3" w:rsidP="009D76B3">
            <w:pPr>
              <w:widowControl w:val="0"/>
              <w:tabs>
                <w:tab w:val="left" w:pos="1365"/>
              </w:tabs>
              <w:autoSpaceDE w:val="0"/>
              <w:autoSpaceDN w:val="0"/>
              <w:spacing w:before="24" w:line="434" w:lineRule="exact"/>
              <w:ind w:left="106" w:right="178"/>
              <w:jc w:val="both"/>
              <w:rPr>
                <w:rFonts w:eastAsia="Times New Roman" w:cs="Times New Roman"/>
                <w:sz w:val="18"/>
                <w:szCs w:val="18"/>
              </w:rPr>
            </w:pPr>
            <w:r w:rsidRPr="00BF72B7">
              <w:rPr>
                <w:rFonts w:eastAsia="Times New Roman" w:cs="Times New Roman"/>
                <w:sz w:val="18"/>
                <w:szCs w:val="18"/>
              </w:rPr>
              <w:t>Water</w:t>
            </w:r>
            <w:r w:rsidRPr="00BF72B7">
              <w:rPr>
                <w:rFonts w:eastAsia="Times New Roman" w:cs="Times New Roman"/>
                <w:spacing w:val="-2"/>
                <w:sz w:val="18"/>
                <w:szCs w:val="18"/>
              </w:rPr>
              <w:t xml:space="preserve"> </w:t>
            </w:r>
            <w:r w:rsidRPr="00BF72B7">
              <w:rPr>
                <w:rFonts w:eastAsia="Times New Roman" w:cs="Times New Roman"/>
                <w:sz w:val="18"/>
                <w:szCs w:val="18"/>
              </w:rPr>
              <w:t>&amp;</w:t>
            </w:r>
            <w:r w:rsidRPr="00BF72B7">
              <w:rPr>
                <w:rFonts w:eastAsia="Times New Roman" w:cs="Times New Roman"/>
                <w:sz w:val="18"/>
                <w:szCs w:val="18"/>
              </w:rPr>
              <w:tab/>
              <w:t>Organism</w:t>
            </w:r>
          </w:p>
          <w:p w14:paraId="608521A0" w14:textId="77777777" w:rsidR="009D76B3" w:rsidRPr="00BF72B7" w:rsidRDefault="009D76B3" w:rsidP="009D76B3">
            <w:pPr>
              <w:widowControl w:val="0"/>
              <w:tabs>
                <w:tab w:val="left" w:pos="1365"/>
              </w:tabs>
              <w:autoSpaceDE w:val="0"/>
              <w:autoSpaceDN w:val="0"/>
              <w:spacing w:line="159" w:lineRule="exact"/>
              <w:ind w:left="106"/>
              <w:jc w:val="both"/>
              <w:rPr>
                <w:rFonts w:eastAsia="Times New Roman" w:cs="Times New Roman"/>
                <w:sz w:val="18"/>
                <w:szCs w:val="18"/>
              </w:rPr>
            </w:pPr>
            <w:r w:rsidRPr="00BF72B7">
              <w:rPr>
                <w:rFonts w:eastAsia="Times New Roman" w:cs="Times New Roman"/>
                <w:sz w:val="18"/>
                <w:szCs w:val="18"/>
              </w:rPr>
              <w:t>Organism</w:t>
            </w:r>
            <w:r w:rsidRPr="00BF72B7">
              <w:rPr>
                <w:rFonts w:eastAsia="Times New Roman" w:cs="Times New Roman"/>
                <w:sz w:val="18"/>
                <w:szCs w:val="18"/>
              </w:rPr>
              <w:tab/>
              <w:t>Only</w:t>
            </w:r>
          </w:p>
          <w:p w14:paraId="6E67E617" w14:textId="77777777" w:rsidR="009D76B3" w:rsidRPr="00BF72B7" w:rsidRDefault="009D76B3" w:rsidP="009D76B3">
            <w:pPr>
              <w:widowControl w:val="0"/>
              <w:tabs>
                <w:tab w:val="left" w:pos="1411"/>
              </w:tabs>
              <w:autoSpaceDE w:val="0"/>
              <w:autoSpaceDN w:val="0"/>
              <w:spacing w:line="193" w:lineRule="exact"/>
              <w:ind w:left="151"/>
              <w:jc w:val="both"/>
              <w:rPr>
                <w:rFonts w:eastAsia="Times New Roman" w:cs="Times New Roman"/>
                <w:sz w:val="18"/>
                <w:szCs w:val="18"/>
              </w:rPr>
            </w:pPr>
            <w:r w:rsidRPr="00BF72B7">
              <w:rPr>
                <w:rFonts w:eastAsia="Times New Roman" w:cs="Times New Roman"/>
                <w:sz w:val="18"/>
                <w:szCs w:val="18"/>
              </w:rPr>
              <w:t>(µg/L)</w:t>
            </w:r>
            <w:r w:rsidRPr="00BF72B7">
              <w:rPr>
                <w:rFonts w:eastAsia="Times New Roman" w:cs="Times New Roman"/>
                <w:sz w:val="18"/>
                <w:szCs w:val="18"/>
              </w:rPr>
              <w:tab/>
              <w:t>(µg/L)</w:t>
            </w:r>
          </w:p>
        </w:tc>
        <w:tc>
          <w:tcPr>
            <w:tcW w:w="1784" w:type="dxa"/>
            <w:gridSpan w:val="4"/>
            <w:tcBorders>
              <w:left w:val="nil"/>
            </w:tcBorders>
          </w:tcPr>
          <w:p w14:paraId="22F300EF" w14:textId="77777777" w:rsidR="009D76B3" w:rsidRPr="00BF72B7" w:rsidRDefault="009D76B3" w:rsidP="009D76B3">
            <w:pPr>
              <w:widowControl w:val="0"/>
              <w:autoSpaceDE w:val="0"/>
              <w:autoSpaceDN w:val="0"/>
              <w:jc w:val="both"/>
              <w:rPr>
                <w:rFonts w:eastAsia="Times New Roman" w:cs="Times New Roman"/>
                <w:b/>
                <w:sz w:val="18"/>
                <w:szCs w:val="18"/>
              </w:rPr>
            </w:pPr>
          </w:p>
          <w:p w14:paraId="5F779EF9" w14:textId="77777777" w:rsidR="009D76B3" w:rsidRPr="00BF72B7" w:rsidRDefault="009D76B3" w:rsidP="009D76B3">
            <w:pPr>
              <w:widowControl w:val="0"/>
              <w:autoSpaceDE w:val="0"/>
              <w:autoSpaceDN w:val="0"/>
              <w:jc w:val="both"/>
              <w:rPr>
                <w:rFonts w:eastAsia="Times New Roman" w:cs="Times New Roman"/>
                <w:b/>
                <w:sz w:val="18"/>
                <w:szCs w:val="18"/>
              </w:rPr>
            </w:pPr>
          </w:p>
          <w:p w14:paraId="0B1AA19C" w14:textId="77777777" w:rsidR="009D76B3" w:rsidRPr="00BF72B7" w:rsidRDefault="009D76B3" w:rsidP="009D76B3">
            <w:pPr>
              <w:widowControl w:val="0"/>
              <w:autoSpaceDE w:val="0"/>
              <w:autoSpaceDN w:val="0"/>
              <w:spacing w:before="178"/>
              <w:ind w:left="187"/>
              <w:jc w:val="both"/>
              <w:rPr>
                <w:rFonts w:eastAsia="Times New Roman" w:cs="Times New Roman"/>
                <w:sz w:val="18"/>
                <w:szCs w:val="18"/>
              </w:rPr>
            </w:pPr>
            <w:r w:rsidRPr="00BF72B7">
              <w:rPr>
                <w:rFonts w:eastAsia="Times New Roman" w:cs="Times New Roman"/>
                <w:sz w:val="18"/>
                <w:szCs w:val="18"/>
              </w:rPr>
              <w:t>MCL</w:t>
            </w:r>
          </w:p>
          <w:p w14:paraId="17B68769"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5075814A" w14:textId="77777777" w:rsidR="009D76B3" w:rsidRPr="00BF72B7" w:rsidRDefault="009D76B3" w:rsidP="009D76B3">
            <w:pPr>
              <w:widowControl w:val="0"/>
              <w:autoSpaceDE w:val="0"/>
              <w:autoSpaceDN w:val="0"/>
              <w:spacing w:line="193" w:lineRule="exact"/>
              <w:ind w:left="187"/>
              <w:jc w:val="both"/>
              <w:rPr>
                <w:rFonts w:eastAsia="Times New Roman" w:cs="Times New Roman"/>
                <w:sz w:val="18"/>
                <w:szCs w:val="18"/>
              </w:rPr>
            </w:pPr>
            <w:r w:rsidRPr="00BF72B7">
              <w:rPr>
                <w:rFonts w:eastAsia="Times New Roman" w:cs="Times New Roman"/>
                <w:sz w:val="18"/>
                <w:szCs w:val="18"/>
              </w:rPr>
              <w:t>(µg/L)</w:t>
            </w:r>
          </w:p>
        </w:tc>
        <w:tc>
          <w:tcPr>
            <w:tcW w:w="2404" w:type="dxa"/>
            <w:gridSpan w:val="3"/>
            <w:vMerge/>
            <w:tcBorders>
              <w:top w:val="nil"/>
              <w:right w:val="nil"/>
            </w:tcBorders>
          </w:tcPr>
          <w:p w14:paraId="46EDCBEC" w14:textId="77777777" w:rsidR="009D76B3" w:rsidRPr="00BF72B7" w:rsidRDefault="009D76B3">
            <w:pPr>
              <w:widowControl w:val="0"/>
              <w:autoSpaceDE w:val="0"/>
              <w:autoSpaceDN w:val="0"/>
              <w:rPr>
                <w:rFonts w:eastAsia="Times New Roman" w:cs="Times New Roman"/>
                <w:sz w:val="18"/>
                <w:szCs w:val="18"/>
              </w:rPr>
            </w:pPr>
          </w:p>
        </w:tc>
      </w:tr>
      <w:tr w:rsidR="009D76B3" w:rsidRPr="00BF72B7" w14:paraId="16E4FC8B" w14:textId="77777777">
        <w:trPr>
          <w:trHeight w:val="690"/>
          <w:jc w:val="center"/>
        </w:trPr>
        <w:tc>
          <w:tcPr>
            <w:tcW w:w="646" w:type="dxa"/>
            <w:tcBorders>
              <w:left w:val="nil"/>
            </w:tcBorders>
          </w:tcPr>
          <w:p w14:paraId="5AD9BAC0"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6DDE4358" w14:textId="77777777" w:rsidR="009D76B3" w:rsidRPr="00BF72B7" w:rsidRDefault="009D76B3" w:rsidP="009D76B3">
            <w:pPr>
              <w:widowControl w:val="0"/>
              <w:autoSpaceDE w:val="0"/>
              <w:autoSpaceDN w:val="0"/>
              <w:spacing w:before="1"/>
              <w:ind w:left="136"/>
              <w:jc w:val="both"/>
              <w:rPr>
                <w:rFonts w:eastAsia="Times New Roman" w:cs="Times New Roman"/>
                <w:sz w:val="18"/>
                <w:szCs w:val="18"/>
              </w:rPr>
            </w:pPr>
            <w:r w:rsidRPr="00BF72B7">
              <w:rPr>
                <w:rFonts w:eastAsia="Times New Roman" w:cs="Times New Roman"/>
                <w:sz w:val="18"/>
                <w:szCs w:val="18"/>
              </w:rPr>
              <w:t>1</w:t>
            </w:r>
          </w:p>
        </w:tc>
        <w:tc>
          <w:tcPr>
            <w:tcW w:w="2073" w:type="dxa"/>
            <w:gridSpan w:val="4"/>
          </w:tcPr>
          <w:p w14:paraId="02CA80E2" w14:textId="77777777" w:rsidR="009D76B3" w:rsidRPr="00BF72B7" w:rsidRDefault="009D76B3" w:rsidP="009D76B3">
            <w:pPr>
              <w:widowControl w:val="0"/>
              <w:autoSpaceDE w:val="0"/>
              <w:autoSpaceDN w:val="0"/>
              <w:jc w:val="both"/>
              <w:rPr>
                <w:rFonts w:eastAsia="Times New Roman" w:cs="Times New Roman"/>
                <w:b/>
                <w:sz w:val="18"/>
                <w:szCs w:val="18"/>
              </w:rPr>
            </w:pPr>
          </w:p>
          <w:p w14:paraId="2DBEFF99" w14:textId="77777777" w:rsidR="009D76B3" w:rsidRPr="00BF72B7" w:rsidRDefault="009D76B3" w:rsidP="009D76B3">
            <w:pPr>
              <w:widowControl w:val="0"/>
              <w:autoSpaceDE w:val="0"/>
              <w:autoSpaceDN w:val="0"/>
              <w:spacing w:before="144"/>
              <w:ind w:left="109"/>
              <w:jc w:val="both"/>
              <w:rPr>
                <w:rFonts w:eastAsia="Times New Roman" w:cs="Times New Roman"/>
                <w:sz w:val="18"/>
                <w:szCs w:val="18"/>
              </w:rPr>
            </w:pPr>
            <w:r w:rsidRPr="00BF72B7">
              <w:rPr>
                <w:rFonts w:eastAsia="Times New Roman" w:cs="Times New Roman"/>
                <w:sz w:val="18"/>
                <w:szCs w:val="18"/>
              </w:rPr>
              <w:t>Antimony</w:t>
            </w:r>
          </w:p>
        </w:tc>
        <w:tc>
          <w:tcPr>
            <w:tcW w:w="989" w:type="dxa"/>
          </w:tcPr>
          <w:p w14:paraId="13604B7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03C6F5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7440360</w:t>
            </w:r>
          </w:p>
        </w:tc>
        <w:tc>
          <w:tcPr>
            <w:tcW w:w="2161" w:type="dxa"/>
            <w:gridSpan w:val="3"/>
          </w:tcPr>
          <w:p w14:paraId="59877B1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3D8B487A" w14:textId="77777777" w:rsidR="009D76B3" w:rsidRPr="00BF72B7" w:rsidRDefault="009D76B3">
            <w:pPr>
              <w:widowControl w:val="0"/>
              <w:autoSpaceDE w:val="0"/>
              <w:autoSpaceDN w:val="0"/>
              <w:rPr>
                <w:rFonts w:eastAsia="Times New Roman" w:cs="Times New Roman"/>
                <w:sz w:val="18"/>
                <w:szCs w:val="18"/>
              </w:rPr>
            </w:pPr>
          </w:p>
        </w:tc>
        <w:tc>
          <w:tcPr>
            <w:tcW w:w="885" w:type="dxa"/>
            <w:tcBorders>
              <w:right w:val="nil"/>
            </w:tcBorders>
          </w:tcPr>
          <w:p w14:paraId="23683F99"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15C8ACC" w14:textId="77777777" w:rsidR="009D76B3" w:rsidRPr="00BF72B7" w:rsidRDefault="009D76B3" w:rsidP="009D76B3">
            <w:pPr>
              <w:widowControl w:val="0"/>
              <w:autoSpaceDE w:val="0"/>
              <w:autoSpaceDN w:val="0"/>
              <w:ind w:left="106"/>
              <w:jc w:val="both"/>
              <w:rPr>
                <w:rFonts w:eastAsia="Times New Roman" w:cs="Times New Roman"/>
                <w:sz w:val="18"/>
                <w:szCs w:val="18"/>
              </w:rPr>
            </w:pPr>
            <w:r w:rsidRPr="00BF72B7">
              <w:rPr>
                <w:rFonts w:eastAsia="Times New Roman" w:cs="Times New Roman"/>
                <w:sz w:val="18"/>
                <w:szCs w:val="18"/>
              </w:rPr>
              <w:t>5.6</w:t>
            </w:r>
          </w:p>
          <w:p w14:paraId="0645B97C" w14:textId="77777777" w:rsidR="009D76B3" w:rsidRPr="00BF72B7" w:rsidRDefault="009D76B3" w:rsidP="009D76B3">
            <w:pPr>
              <w:widowControl w:val="0"/>
              <w:autoSpaceDE w:val="0"/>
              <w:autoSpaceDN w:val="0"/>
              <w:spacing w:before="1"/>
              <w:ind w:left="106"/>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386" w:type="dxa"/>
            <w:gridSpan w:val="6"/>
            <w:tcBorders>
              <w:left w:val="nil"/>
              <w:right w:val="nil"/>
            </w:tcBorders>
          </w:tcPr>
          <w:p w14:paraId="3BE989D0"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958BA25" w14:textId="77777777" w:rsidR="009D76B3" w:rsidRPr="00BF72B7" w:rsidRDefault="009D76B3">
            <w:pPr>
              <w:widowControl w:val="0"/>
              <w:autoSpaceDE w:val="0"/>
              <w:autoSpaceDN w:val="0"/>
              <w:ind w:left="457" w:right="583"/>
              <w:jc w:val="center"/>
              <w:rPr>
                <w:rFonts w:eastAsia="Times New Roman" w:cs="Times New Roman"/>
                <w:sz w:val="18"/>
                <w:szCs w:val="18"/>
              </w:rPr>
            </w:pPr>
            <w:r w:rsidRPr="00BF72B7">
              <w:rPr>
                <w:rFonts w:eastAsia="Times New Roman" w:cs="Times New Roman"/>
                <w:sz w:val="18"/>
                <w:szCs w:val="18"/>
              </w:rPr>
              <w:t>640</w:t>
            </w:r>
          </w:p>
          <w:p w14:paraId="2BE9DF28" w14:textId="77777777" w:rsidR="009D76B3" w:rsidRPr="00BF72B7" w:rsidRDefault="009D76B3">
            <w:pPr>
              <w:widowControl w:val="0"/>
              <w:autoSpaceDE w:val="0"/>
              <w:autoSpaceDN w:val="0"/>
              <w:spacing w:before="1"/>
              <w:ind w:left="472" w:right="583"/>
              <w:jc w:val="center"/>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4622C079"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E3EAB9D" w14:textId="77777777" w:rsidR="009D76B3" w:rsidRPr="00BF72B7" w:rsidRDefault="009D76B3" w:rsidP="009D76B3">
            <w:pPr>
              <w:widowControl w:val="0"/>
              <w:autoSpaceDE w:val="0"/>
              <w:autoSpaceDN w:val="0"/>
              <w:ind w:left="187"/>
              <w:jc w:val="both"/>
              <w:rPr>
                <w:rFonts w:eastAsia="Times New Roman" w:cs="Times New Roman"/>
                <w:sz w:val="18"/>
                <w:szCs w:val="18"/>
              </w:rPr>
            </w:pPr>
            <w:r w:rsidRPr="00BF72B7">
              <w:rPr>
                <w:rFonts w:eastAsia="Times New Roman" w:cs="Times New Roman"/>
                <w:sz w:val="18"/>
                <w:szCs w:val="18"/>
              </w:rPr>
              <w:t>6</w:t>
            </w:r>
          </w:p>
          <w:p w14:paraId="054A6EB8" w14:textId="77777777" w:rsidR="009D76B3" w:rsidRPr="00BF72B7" w:rsidRDefault="009D76B3" w:rsidP="009D76B3">
            <w:pPr>
              <w:widowControl w:val="0"/>
              <w:autoSpaceDE w:val="0"/>
              <w:autoSpaceDN w:val="0"/>
              <w:spacing w:before="1"/>
              <w:ind w:left="18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404" w:type="dxa"/>
            <w:gridSpan w:val="3"/>
            <w:tcBorders>
              <w:right w:val="nil"/>
            </w:tcBorders>
          </w:tcPr>
          <w:p w14:paraId="138643AA"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20DE9ACA" w14:textId="77777777" w:rsidR="009D76B3" w:rsidRPr="00BF72B7" w:rsidRDefault="009D76B3" w:rsidP="009D76B3">
            <w:pPr>
              <w:widowControl w:val="0"/>
              <w:autoSpaceDE w:val="0"/>
              <w:autoSpaceDN w:val="0"/>
              <w:spacing w:line="206" w:lineRule="exact"/>
              <w:ind w:left="102" w:right="135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5D42C0D" w14:textId="77777777">
        <w:trPr>
          <w:trHeight w:val="709"/>
          <w:jc w:val="center"/>
        </w:trPr>
        <w:tc>
          <w:tcPr>
            <w:tcW w:w="646" w:type="dxa"/>
            <w:tcBorders>
              <w:left w:val="nil"/>
            </w:tcBorders>
          </w:tcPr>
          <w:p w14:paraId="69B92D12" w14:textId="77777777" w:rsidR="009D76B3" w:rsidRPr="00BF72B7" w:rsidRDefault="009D76B3" w:rsidP="009D76B3">
            <w:pPr>
              <w:widowControl w:val="0"/>
              <w:autoSpaceDE w:val="0"/>
              <w:autoSpaceDN w:val="0"/>
              <w:jc w:val="both"/>
              <w:rPr>
                <w:rFonts w:eastAsia="Times New Roman" w:cs="Times New Roman"/>
                <w:b/>
                <w:sz w:val="18"/>
                <w:szCs w:val="18"/>
              </w:rPr>
            </w:pPr>
          </w:p>
          <w:p w14:paraId="0002FDCF" w14:textId="77777777" w:rsidR="009D76B3" w:rsidRPr="00BF72B7" w:rsidRDefault="009D76B3" w:rsidP="009D76B3">
            <w:pPr>
              <w:widowControl w:val="0"/>
              <w:autoSpaceDE w:val="0"/>
              <w:autoSpaceDN w:val="0"/>
              <w:spacing w:before="120"/>
              <w:ind w:left="136"/>
              <w:jc w:val="both"/>
              <w:rPr>
                <w:rFonts w:eastAsia="Times New Roman" w:cs="Times New Roman"/>
                <w:sz w:val="18"/>
                <w:szCs w:val="18"/>
              </w:rPr>
            </w:pPr>
            <w:r w:rsidRPr="00BF72B7">
              <w:rPr>
                <w:rFonts w:eastAsia="Times New Roman" w:cs="Times New Roman"/>
                <w:sz w:val="18"/>
                <w:szCs w:val="18"/>
              </w:rPr>
              <w:t>2</w:t>
            </w:r>
          </w:p>
        </w:tc>
        <w:tc>
          <w:tcPr>
            <w:tcW w:w="2073" w:type="dxa"/>
            <w:gridSpan w:val="4"/>
          </w:tcPr>
          <w:p w14:paraId="0DCFA1C1" w14:textId="77777777" w:rsidR="009D76B3" w:rsidRPr="00BF72B7" w:rsidRDefault="009D76B3" w:rsidP="009D76B3">
            <w:pPr>
              <w:widowControl w:val="0"/>
              <w:autoSpaceDE w:val="0"/>
              <w:autoSpaceDN w:val="0"/>
              <w:spacing w:before="3"/>
              <w:jc w:val="both"/>
              <w:rPr>
                <w:rFonts w:eastAsia="Times New Roman" w:cs="Times New Roman"/>
                <w:b/>
                <w:sz w:val="18"/>
                <w:szCs w:val="18"/>
              </w:rPr>
            </w:pPr>
          </w:p>
          <w:p w14:paraId="717D1B6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Arsenic</w:t>
            </w:r>
          </w:p>
        </w:tc>
        <w:tc>
          <w:tcPr>
            <w:tcW w:w="989" w:type="dxa"/>
          </w:tcPr>
          <w:p w14:paraId="6790AE6B" w14:textId="77777777" w:rsidR="009D76B3" w:rsidRPr="00BF72B7" w:rsidRDefault="009D76B3" w:rsidP="009D76B3">
            <w:pPr>
              <w:widowControl w:val="0"/>
              <w:autoSpaceDE w:val="0"/>
              <w:autoSpaceDN w:val="0"/>
              <w:spacing w:before="3"/>
              <w:jc w:val="both"/>
              <w:rPr>
                <w:rFonts w:eastAsia="Times New Roman" w:cs="Times New Roman"/>
                <w:b/>
                <w:sz w:val="18"/>
                <w:szCs w:val="18"/>
              </w:rPr>
            </w:pPr>
          </w:p>
          <w:p w14:paraId="3480346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7440382</w:t>
            </w:r>
          </w:p>
        </w:tc>
        <w:tc>
          <w:tcPr>
            <w:tcW w:w="1017" w:type="dxa"/>
            <w:gridSpan w:val="2"/>
            <w:tcBorders>
              <w:right w:val="nil"/>
            </w:tcBorders>
          </w:tcPr>
          <w:p w14:paraId="35685FF0"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0355D5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340</w:t>
            </w:r>
          </w:p>
          <w:p w14:paraId="1A49D22E"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A, D, K</w:t>
            </w:r>
          </w:p>
        </w:tc>
        <w:tc>
          <w:tcPr>
            <w:tcW w:w="1144" w:type="dxa"/>
            <w:tcBorders>
              <w:left w:val="nil"/>
            </w:tcBorders>
          </w:tcPr>
          <w:p w14:paraId="1D10FBD1"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F993F40" w14:textId="77777777" w:rsidR="009D76B3" w:rsidRPr="00BF72B7" w:rsidRDefault="009D76B3" w:rsidP="009D76B3">
            <w:pPr>
              <w:widowControl w:val="0"/>
              <w:autoSpaceDE w:val="0"/>
              <w:autoSpaceDN w:val="0"/>
              <w:ind w:left="182"/>
              <w:jc w:val="both"/>
              <w:rPr>
                <w:rFonts w:eastAsia="Times New Roman" w:cs="Times New Roman"/>
                <w:sz w:val="18"/>
                <w:szCs w:val="18"/>
              </w:rPr>
            </w:pPr>
            <w:r w:rsidRPr="00BF72B7">
              <w:rPr>
                <w:rFonts w:eastAsia="Times New Roman" w:cs="Times New Roman"/>
                <w:sz w:val="18"/>
                <w:szCs w:val="18"/>
              </w:rPr>
              <w:t>150</w:t>
            </w:r>
          </w:p>
          <w:p w14:paraId="251C3A64" w14:textId="77777777" w:rsidR="009D76B3" w:rsidRPr="00BF72B7" w:rsidRDefault="009D76B3" w:rsidP="009D76B3">
            <w:pPr>
              <w:widowControl w:val="0"/>
              <w:autoSpaceDE w:val="0"/>
              <w:autoSpaceDN w:val="0"/>
              <w:spacing w:before="3"/>
              <w:ind w:left="182"/>
              <w:jc w:val="both"/>
              <w:rPr>
                <w:rFonts w:eastAsia="Times New Roman" w:cs="Times New Roman"/>
                <w:sz w:val="18"/>
                <w:szCs w:val="18"/>
              </w:rPr>
            </w:pPr>
            <w:r w:rsidRPr="00BF72B7">
              <w:rPr>
                <w:rFonts w:eastAsia="Times New Roman" w:cs="Times New Roman"/>
                <w:sz w:val="18"/>
                <w:szCs w:val="18"/>
              </w:rPr>
              <w:t>A, D, K</w:t>
            </w:r>
          </w:p>
        </w:tc>
        <w:tc>
          <w:tcPr>
            <w:tcW w:w="1053" w:type="dxa"/>
            <w:gridSpan w:val="3"/>
            <w:tcBorders>
              <w:right w:val="nil"/>
            </w:tcBorders>
          </w:tcPr>
          <w:p w14:paraId="46F8D463"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2F8AD6F"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69</w:t>
            </w:r>
          </w:p>
          <w:p w14:paraId="29226281"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sz w:val="18"/>
                <w:szCs w:val="18"/>
              </w:rPr>
              <w:t>A, D, Y</w:t>
            </w:r>
          </w:p>
        </w:tc>
        <w:tc>
          <w:tcPr>
            <w:tcW w:w="1380" w:type="dxa"/>
            <w:tcBorders>
              <w:left w:val="nil"/>
            </w:tcBorders>
          </w:tcPr>
          <w:p w14:paraId="2729A6E9"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3F50D64" w14:textId="77777777" w:rsidR="009D76B3" w:rsidRPr="00BF72B7" w:rsidRDefault="009D76B3" w:rsidP="009D76B3">
            <w:pPr>
              <w:widowControl w:val="0"/>
              <w:autoSpaceDE w:val="0"/>
              <w:autoSpaceDN w:val="0"/>
              <w:ind w:left="325"/>
              <w:jc w:val="both"/>
              <w:rPr>
                <w:rFonts w:eastAsia="Times New Roman" w:cs="Times New Roman"/>
                <w:sz w:val="18"/>
                <w:szCs w:val="18"/>
              </w:rPr>
            </w:pPr>
            <w:r w:rsidRPr="00BF72B7">
              <w:rPr>
                <w:rFonts w:eastAsia="Times New Roman" w:cs="Times New Roman"/>
                <w:sz w:val="18"/>
                <w:szCs w:val="18"/>
              </w:rPr>
              <w:t>36</w:t>
            </w:r>
          </w:p>
          <w:p w14:paraId="6B0F7983" w14:textId="77777777" w:rsidR="009D76B3" w:rsidRPr="00BF72B7" w:rsidRDefault="009D76B3" w:rsidP="009D76B3">
            <w:pPr>
              <w:widowControl w:val="0"/>
              <w:autoSpaceDE w:val="0"/>
              <w:autoSpaceDN w:val="0"/>
              <w:spacing w:before="3"/>
              <w:ind w:left="325"/>
              <w:jc w:val="both"/>
              <w:rPr>
                <w:rFonts w:eastAsia="Times New Roman" w:cs="Times New Roman"/>
                <w:sz w:val="18"/>
                <w:szCs w:val="18"/>
              </w:rPr>
            </w:pPr>
            <w:r w:rsidRPr="00BF72B7">
              <w:rPr>
                <w:rFonts w:eastAsia="Times New Roman" w:cs="Times New Roman"/>
                <w:sz w:val="18"/>
                <w:szCs w:val="18"/>
              </w:rPr>
              <w:t>A, D, Y</w:t>
            </w:r>
          </w:p>
        </w:tc>
        <w:tc>
          <w:tcPr>
            <w:tcW w:w="885" w:type="dxa"/>
            <w:tcBorders>
              <w:right w:val="nil"/>
            </w:tcBorders>
          </w:tcPr>
          <w:p w14:paraId="4BB57BA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C562A50" w14:textId="77777777" w:rsidR="009D76B3" w:rsidRPr="00BF72B7" w:rsidRDefault="009D76B3" w:rsidP="009D76B3">
            <w:pPr>
              <w:widowControl w:val="0"/>
              <w:autoSpaceDE w:val="0"/>
              <w:autoSpaceDN w:val="0"/>
              <w:ind w:left="106"/>
              <w:jc w:val="both"/>
              <w:rPr>
                <w:rFonts w:eastAsia="Times New Roman" w:cs="Times New Roman"/>
                <w:sz w:val="18"/>
                <w:szCs w:val="18"/>
              </w:rPr>
            </w:pPr>
            <w:r w:rsidRPr="00BF72B7">
              <w:rPr>
                <w:rFonts w:eastAsia="Times New Roman" w:cs="Times New Roman"/>
                <w:sz w:val="18"/>
                <w:szCs w:val="18"/>
              </w:rPr>
              <w:t>10</w:t>
            </w:r>
          </w:p>
          <w:p w14:paraId="60A1F4B6" w14:textId="77777777" w:rsidR="009D76B3" w:rsidRPr="00BF72B7" w:rsidRDefault="009D76B3" w:rsidP="009D76B3">
            <w:pPr>
              <w:widowControl w:val="0"/>
              <w:autoSpaceDE w:val="0"/>
              <w:autoSpaceDN w:val="0"/>
              <w:spacing w:before="3"/>
              <w:ind w:left="106"/>
              <w:jc w:val="both"/>
              <w:rPr>
                <w:rFonts w:eastAsia="Times New Roman" w:cs="Times New Roman"/>
                <w:sz w:val="18"/>
                <w:szCs w:val="18"/>
              </w:rPr>
            </w:pPr>
            <w:r w:rsidRPr="00BF72B7">
              <w:rPr>
                <w:rFonts w:eastAsia="Times New Roman" w:cs="Times New Roman"/>
                <w:w w:val="99"/>
                <w:sz w:val="18"/>
                <w:szCs w:val="18"/>
              </w:rPr>
              <w:t>C</w:t>
            </w:r>
          </w:p>
        </w:tc>
        <w:tc>
          <w:tcPr>
            <w:tcW w:w="1386" w:type="dxa"/>
            <w:gridSpan w:val="6"/>
            <w:tcBorders>
              <w:left w:val="nil"/>
              <w:right w:val="nil"/>
            </w:tcBorders>
          </w:tcPr>
          <w:p w14:paraId="4035C60E"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9FBDC0D" w14:textId="77777777" w:rsidR="009D76B3" w:rsidRPr="00BF72B7" w:rsidRDefault="009D76B3">
            <w:pPr>
              <w:widowControl w:val="0"/>
              <w:autoSpaceDE w:val="0"/>
              <w:autoSpaceDN w:val="0"/>
              <w:ind w:left="366" w:right="583"/>
              <w:jc w:val="center"/>
              <w:rPr>
                <w:rFonts w:eastAsia="Times New Roman" w:cs="Times New Roman"/>
                <w:sz w:val="18"/>
                <w:szCs w:val="18"/>
              </w:rPr>
            </w:pPr>
            <w:r w:rsidRPr="00BF72B7">
              <w:rPr>
                <w:rFonts w:eastAsia="Times New Roman" w:cs="Times New Roman"/>
                <w:sz w:val="18"/>
                <w:szCs w:val="18"/>
              </w:rPr>
              <w:t>10</w:t>
            </w:r>
          </w:p>
          <w:p w14:paraId="7E35DE2C" w14:textId="77777777" w:rsidR="009D76B3" w:rsidRPr="00BF72B7" w:rsidRDefault="009D76B3">
            <w:pPr>
              <w:widowControl w:val="0"/>
              <w:autoSpaceDE w:val="0"/>
              <w:autoSpaceDN w:val="0"/>
              <w:spacing w:before="3"/>
              <w:ind w:right="305"/>
              <w:jc w:val="center"/>
              <w:rPr>
                <w:rFonts w:eastAsia="Times New Roman" w:cs="Times New Roman"/>
                <w:sz w:val="18"/>
                <w:szCs w:val="18"/>
              </w:rPr>
            </w:pPr>
            <w:r w:rsidRPr="00BF72B7">
              <w:rPr>
                <w:rFonts w:eastAsia="Times New Roman" w:cs="Times New Roman"/>
                <w:w w:val="99"/>
                <w:sz w:val="18"/>
                <w:szCs w:val="18"/>
              </w:rPr>
              <w:t>C</w:t>
            </w:r>
          </w:p>
        </w:tc>
        <w:tc>
          <w:tcPr>
            <w:tcW w:w="1784" w:type="dxa"/>
            <w:gridSpan w:val="4"/>
            <w:tcBorders>
              <w:left w:val="nil"/>
            </w:tcBorders>
          </w:tcPr>
          <w:p w14:paraId="73993D0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8C86B0C" w14:textId="77777777" w:rsidR="009D76B3" w:rsidRPr="00BF72B7" w:rsidRDefault="009D76B3" w:rsidP="009D76B3">
            <w:pPr>
              <w:widowControl w:val="0"/>
              <w:autoSpaceDE w:val="0"/>
              <w:autoSpaceDN w:val="0"/>
              <w:ind w:left="187"/>
              <w:jc w:val="both"/>
              <w:rPr>
                <w:rFonts w:eastAsia="Times New Roman" w:cs="Times New Roman"/>
                <w:sz w:val="18"/>
                <w:szCs w:val="18"/>
              </w:rPr>
            </w:pPr>
            <w:r w:rsidRPr="00BF72B7">
              <w:rPr>
                <w:rFonts w:eastAsia="Times New Roman" w:cs="Times New Roman"/>
                <w:sz w:val="18"/>
                <w:szCs w:val="18"/>
              </w:rPr>
              <w:t>10</w:t>
            </w:r>
          </w:p>
          <w:p w14:paraId="1BBF9C47" w14:textId="77777777" w:rsidR="009D76B3" w:rsidRPr="00BF72B7" w:rsidRDefault="009D76B3" w:rsidP="009D76B3">
            <w:pPr>
              <w:widowControl w:val="0"/>
              <w:autoSpaceDE w:val="0"/>
              <w:autoSpaceDN w:val="0"/>
              <w:spacing w:before="3"/>
              <w:ind w:left="223"/>
              <w:jc w:val="both"/>
              <w:rPr>
                <w:rFonts w:eastAsia="Times New Roman" w:cs="Times New Roman"/>
                <w:sz w:val="18"/>
                <w:szCs w:val="18"/>
              </w:rPr>
            </w:pPr>
            <w:r w:rsidRPr="00BF72B7">
              <w:rPr>
                <w:rFonts w:eastAsia="Times New Roman" w:cs="Times New Roman"/>
                <w:w w:val="99"/>
                <w:sz w:val="18"/>
                <w:szCs w:val="18"/>
              </w:rPr>
              <w:t>C</w:t>
            </w:r>
          </w:p>
        </w:tc>
        <w:tc>
          <w:tcPr>
            <w:tcW w:w="2404" w:type="dxa"/>
            <w:gridSpan w:val="3"/>
            <w:tcBorders>
              <w:right w:val="nil"/>
            </w:tcBorders>
          </w:tcPr>
          <w:p w14:paraId="20DB1F5E" w14:textId="77777777" w:rsidR="009D76B3" w:rsidRPr="00BF72B7" w:rsidRDefault="009D76B3" w:rsidP="009D76B3">
            <w:pPr>
              <w:widowControl w:val="0"/>
              <w:autoSpaceDE w:val="0"/>
              <w:autoSpaceDN w:val="0"/>
              <w:spacing w:before="83" w:line="207" w:lineRule="exact"/>
              <w:ind w:left="102"/>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114F2F3F" w14:textId="77777777" w:rsidR="009D76B3" w:rsidRPr="00BF72B7" w:rsidRDefault="009D76B3" w:rsidP="009D76B3">
            <w:pPr>
              <w:widowControl w:val="0"/>
              <w:autoSpaceDE w:val="0"/>
              <w:autoSpaceDN w:val="0"/>
              <w:spacing w:before="3" w:line="206" w:lineRule="exact"/>
              <w:ind w:left="102" w:right="1358"/>
              <w:jc w:val="both"/>
              <w:rPr>
                <w:rFonts w:eastAsia="Times New Roman" w:cs="Times New Roman"/>
                <w:sz w:val="18"/>
                <w:szCs w:val="18"/>
              </w:rPr>
            </w:pPr>
            <w:proofErr w:type="spellStart"/>
            <w:r w:rsidRPr="00BF72B7">
              <w:rPr>
                <w:rFonts w:eastAsia="Times New Roman" w:cs="Times New Roman"/>
                <w:sz w:val="18"/>
                <w:szCs w:val="18"/>
              </w:rPr>
              <w:t>57FR60848</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52EDDF1" w14:textId="77777777">
        <w:trPr>
          <w:trHeight w:val="572"/>
          <w:jc w:val="center"/>
        </w:trPr>
        <w:tc>
          <w:tcPr>
            <w:tcW w:w="646" w:type="dxa"/>
            <w:tcBorders>
              <w:left w:val="nil"/>
            </w:tcBorders>
          </w:tcPr>
          <w:p w14:paraId="57AAAFF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A2E386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w:t>
            </w:r>
          </w:p>
        </w:tc>
        <w:tc>
          <w:tcPr>
            <w:tcW w:w="2073" w:type="dxa"/>
            <w:gridSpan w:val="4"/>
          </w:tcPr>
          <w:p w14:paraId="6A36A9C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E1CE3E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Beryllium</w:t>
            </w:r>
          </w:p>
        </w:tc>
        <w:tc>
          <w:tcPr>
            <w:tcW w:w="989" w:type="dxa"/>
          </w:tcPr>
          <w:p w14:paraId="45600B3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09BA90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7440417</w:t>
            </w:r>
          </w:p>
        </w:tc>
        <w:tc>
          <w:tcPr>
            <w:tcW w:w="2161" w:type="dxa"/>
            <w:gridSpan w:val="3"/>
          </w:tcPr>
          <w:p w14:paraId="3EAF6BA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AC18270" w14:textId="77777777" w:rsidR="009D76B3" w:rsidRPr="00BF72B7" w:rsidRDefault="009D76B3">
            <w:pPr>
              <w:widowControl w:val="0"/>
              <w:autoSpaceDE w:val="0"/>
              <w:autoSpaceDN w:val="0"/>
              <w:rPr>
                <w:rFonts w:eastAsia="Times New Roman" w:cs="Times New Roman"/>
                <w:sz w:val="18"/>
                <w:szCs w:val="18"/>
              </w:rPr>
            </w:pPr>
          </w:p>
        </w:tc>
        <w:tc>
          <w:tcPr>
            <w:tcW w:w="885" w:type="dxa"/>
            <w:tcBorders>
              <w:right w:val="nil"/>
            </w:tcBorders>
          </w:tcPr>
          <w:p w14:paraId="1CB5F94D" w14:textId="77777777" w:rsidR="009D76B3" w:rsidRPr="00BF72B7" w:rsidRDefault="009D76B3" w:rsidP="009D76B3">
            <w:pPr>
              <w:widowControl w:val="0"/>
              <w:autoSpaceDE w:val="0"/>
              <w:autoSpaceDN w:val="0"/>
              <w:jc w:val="both"/>
              <w:rPr>
                <w:rFonts w:eastAsia="Times New Roman" w:cs="Times New Roman"/>
                <w:b/>
                <w:sz w:val="18"/>
                <w:szCs w:val="18"/>
              </w:rPr>
            </w:pPr>
          </w:p>
          <w:p w14:paraId="0C29C70F" w14:textId="77777777" w:rsidR="009D76B3" w:rsidRPr="00BF72B7" w:rsidRDefault="009D76B3" w:rsidP="009D76B3">
            <w:pPr>
              <w:widowControl w:val="0"/>
              <w:autoSpaceDE w:val="0"/>
              <w:autoSpaceDN w:val="0"/>
              <w:jc w:val="both"/>
              <w:rPr>
                <w:rFonts w:eastAsia="Times New Roman" w:cs="Times New Roman"/>
                <w:b/>
                <w:sz w:val="18"/>
                <w:szCs w:val="18"/>
              </w:rPr>
            </w:pPr>
          </w:p>
          <w:p w14:paraId="39C633E3" w14:textId="77777777" w:rsidR="009D76B3" w:rsidRPr="00BF72B7" w:rsidRDefault="009D76B3" w:rsidP="009D76B3">
            <w:pPr>
              <w:widowControl w:val="0"/>
              <w:autoSpaceDE w:val="0"/>
              <w:autoSpaceDN w:val="0"/>
              <w:spacing w:before="87" w:line="144" w:lineRule="exact"/>
              <w:ind w:left="106"/>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386" w:type="dxa"/>
            <w:gridSpan w:val="6"/>
            <w:tcBorders>
              <w:left w:val="nil"/>
              <w:right w:val="nil"/>
            </w:tcBorders>
          </w:tcPr>
          <w:p w14:paraId="03C1501A" w14:textId="77777777" w:rsidR="009D76B3" w:rsidRPr="00BF72B7" w:rsidRDefault="009D76B3" w:rsidP="009D76B3">
            <w:pPr>
              <w:widowControl w:val="0"/>
              <w:autoSpaceDE w:val="0"/>
              <w:autoSpaceDN w:val="0"/>
              <w:jc w:val="both"/>
              <w:rPr>
                <w:rFonts w:eastAsia="Times New Roman" w:cs="Times New Roman"/>
                <w:b/>
                <w:sz w:val="18"/>
                <w:szCs w:val="18"/>
              </w:rPr>
            </w:pPr>
          </w:p>
          <w:p w14:paraId="2A2AB79C" w14:textId="77777777" w:rsidR="009D76B3" w:rsidRPr="00BF72B7" w:rsidRDefault="009D76B3" w:rsidP="009D76B3">
            <w:pPr>
              <w:widowControl w:val="0"/>
              <w:autoSpaceDE w:val="0"/>
              <w:autoSpaceDN w:val="0"/>
              <w:jc w:val="both"/>
              <w:rPr>
                <w:rFonts w:eastAsia="Times New Roman" w:cs="Times New Roman"/>
                <w:b/>
                <w:sz w:val="18"/>
                <w:szCs w:val="18"/>
              </w:rPr>
            </w:pPr>
          </w:p>
          <w:p w14:paraId="43D29E0F" w14:textId="77777777" w:rsidR="009D76B3" w:rsidRPr="00BF72B7" w:rsidRDefault="009D76B3" w:rsidP="009D76B3">
            <w:pPr>
              <w:widowControl w:val="0"/>
              <w:autoSpaceDE w:val="0"/>
              <w:autoSpaceDN w:val="0"/>
              <w:spacing w:before="87" w:line="144" w:lineRule="exact"/>
              <w:ind w:left="490"/>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02067CB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DEC4FF4" w14:textId="77777777" w:rsidR="009D76B3" w:rsidRPr="00BF72B7" w:rsidRDefault="009D76B3" w:rsidP="009D76B3">
            <w:pPr>
              <w:widowControl w:val="0"/>
              <w:autoSpaceDE w:val="0"/>
              <w:autoSpaceDN w:val="0"/>
              <w:ind w:left="187"/>
              <w:jc w:val="both"/>
              <w:rPr>
                <w:rFonts w:eastAsia="Times New Roman" w:cs="Times New Roman"/>
                <w:sz w:val="18"/>
                <w:szCs w:val="18"/>
              </w:rPr>
            </w:pPr>
            <w:r w:rsidRPr="00BF72B7">
              <w:rPr>
                <w:rFonts w:eastAsia="Times New Roman" w:cs="Times New Roman"/>
                <w:sz w:val="18"/>
                <w:szCs w:val="18"/>
              </w:rPr>
              <w:t>4</w:t>
            </w:r>
          </w:p>
          <w:p w14:paraId="7DC40FB1" w14:textId="77777777" w:rsidR="009D76B3" w:rsidRPr="00BF72B7" w:rsidRDefault="009D76B3" w:rsidP="009D76B3">
            <w:pPr>
              <w:widowControl w:val="0"/>
              <w:autoSpaceDE w:val="0"/>
              <w:autoSpaceDN w:val="0"/>
              <w:spacing w:before="1" w:line="144" w:lineRule="exact"/>
              <w:ind w:left="18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404" w:type="dxa"/>
            <w:gridSpan w:val="3"/>
            <w:tcBorders>
              <w:right w:val="nil"/>
            </w:tcBorders>
          </w:tcPr>
          <w:p w14:paraId="659AF827" w14:textId="77777777" w:rsidR="009D76B3" w:rsidRPr="00BF72B7" w:rsidRDefault="009D76B3" w:rsidP="009D76B3">
            <w:pPr>
              <w:widowControl w:val="0"/>
              <w:autoSpaceDE w:val="0"/>
              <w:autoSpaceDN w:val="0"/>
              <w:spacing w:before="158" w:line="206" w:lineRule="exact"/>
              <w:ind w:left="102" w:right="135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BD55969" w14:textId="77777777">
        <w:trPr>
          <w:trHeight w:val="575"/>
          <w:jc w:val="center"/>
        </w:trPr>
        <w:tc>
          <w:tcPr>
            <w:tcW w:w="646" w:type="dxa"/>
            <w:tcBorders>
              <w:left w:val="nil"/>
            </w:tcBorders>
          </w:tcPr>
          <w:p w14:paraId="72051DFF"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95CA95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w:t>
            </w:r>
          </w:p>
        </w:tc>
        <w:tc>
          <w:tcPr>
            <w:tcW w:w="2073" w:type="dxa"/>
            <w:gridSpan w:val="4"/>
          </w:tcPr>
          <w:p w14:paraId="02DA13A7"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0330B05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Cadmium</w:t>
            </w:r>
          </w:p>
        </w:tc>
        <w:tc>
          <w:tcPr>
            <w:tcW w:w="989" w:type="dxa"/>
          </w:tcPr>
          <w:p w14:paraId="7DEA5FDC"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236C72B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7440439</w:t>
            </w:r>
          </w:p>
        </w:tc>
        <w:tc>
          <w:tcPr>
            <w:tcW w:w="1017" w:type="dxa"/>
            <w:gridSpan w:val="2"/>
            <w:tcBorders>
              <w:right w:val="nil"/>
            </w:tcBorders>
          </w:tcPr>
          <w:p w14:paraId="127A2CD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417748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0.49</w:t>
            </w:r>
          </w:p>
          <w:p w14:paraId="42DDFD8A"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D, E, Y</w:t>
            </w:r>
          </w:p>
        </w:tc>
        <w:tc>
          <w:tcPr>
            <w:tcW w:w="1144" w:type="dxa"/>
            <w:tcBorders>
              <w:left w:val="nil"/>
            </w:tcBorders>
          </w:tcPr>
          <w:p w14:paraId="59546E4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171756CA" w14:textId="22D54943" w:rsidR="009D76B3" w:rsidRPr="00BF72B7" w:rsidRDefault="009D76B3" w:rsidP="009D76B3">
            <w:pPr>
              <w:widowControl w:val="0"/>
              <w:autoSpaceDE w:val="0"/>
              <w:autoSpaceDN w:val="0"/>
              <w:ind w:left="182"/>
              <w:jc w:val="both"/>
              <w:rPr>
                <w:rFonts w:eastAsia="Times New Roman" w:cs="Times New Roman"/>
                <w:sz w:val="18"/>
                <w:szCs w:val="18"/>
              </w:rPr>
            </w:pPr>
            <w:r w:rsidRPr="00BF72B7">
              <w:rPr>
                <w:rFonts w:eastAsia="Times New Roman" w:cs="Times New Roman"/>
                <w:sz w:val="18"/>
                <w:szCs w:val="18"/>
              </w:rPr>
              <w:t>0.26</w:t>
            </w:r>
          </w:p>
          <w:p w14:paraId="75693150" w14:textId="77777777" w:rsidR="009D76B3" w:rsidRPr="00BF72B7" w:rsidRDefault="009D76B3" w:rsidP="009D76B3">
            <w:pPr>
              <w:widowControl w:val="0"/>
              <w:autoSpaceDE w:val="0"/>
              <w:autoSpaceDN w:val="0"/>
              <w:spacing w:line="144" w:lineRule="exact"/>
              <w:ind w:left="182"/>
              <w:jc w:val="both"/>
              <w:rPr>
                <w:rFonts w:eastAsia="Times New Roman" w:cs="Times New Roman"/>
                <w:sz w:val="18"/>
                <w:szCs w:val="18"/>
              </w:rPr>
            </w:pPr>
            <w:r w:rsidRPr="00BF72B7">
              <w:rPr>
                <w:rFonts w:eastAsia="Times New Roman" w:cs="Times New Roman"/>
                <w:sz w:val="18"/>
                <w:szCs w:val="18"/>
              </w:rPr>
              <w:t>D, E, Y</w:t>
            </w:r>
          </w:p>
        </w:tc>
        <w:tc>
          <w:tcPr>
            <w:tcW w:w="1053" w:type="dxa"/>
            <w:gridSpan w:val="3"/>
            <w:tcBorders>
              <w:right w:val="nil"/>
            </w:tcBorders>
          </w:tcPr>
          <w:p w14:paraId="5F95B12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CBA6FB4"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33</w:t>
            </w:r>
          </w:p>
          <w:p w14:paraId="675BFEE4"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D, Y</w:t>
            </w:r>
          </w:p>
        </w:tc>
        <w:tc>
          <w:tcPr>
            <w:tcW w:w="1380" w:type="dxa"/>
            <w:tcBorders>
              <w:left w:val="nil"/>
            </w:tcBorders>
          </w:tcPr>
          <w:p w14:paraId="4F4E5B00"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9B2DD40" w14:textId="77777777" w:rsidR="00FB2AF8" w:rsidRDefault="009D76B3" w:rsidP="00BF72B7">
            <w:pPr>
              <w:widowControl w:val="0"/>
              <w:autoSpaceDE w:val="0"/>
              <w:autoSpaceDN w:val="0"/>
              <w:ind w:left="325"/>
              <w:jc w:val="both"/>
              <w:rPr>
                <w:rFonts w:eastAsia="Times New Roman" w:cs="Times New Roman"/>
                <w:sz w:val="18"/>
                <w:szCs w:val="18"/>
              </w:rPr>
            </w:pPr>
            <w:r w:rsidRPr="00BF72B7">
              <w:rPr>
                <w:rFonts w:eastAsia="Times New Roman" w:cs="Times New Roman"/>
                <w:sz w:val="18"/>
                <w:szCs w:val="18"/>
              </w:rPr>
              <w:t>8.0</w:t>
            </w:r>
          </w:p>
          <w:p w14:paraId="5BF8984C" w14:textId="27F7D4FE" w:rsidR="009D76B3" w:rsidRPr="00BF72B7" w:rsidRDefault="009D76B3" w:rsidP="00BF72B7">
            <w:pPr>
              <w:widowControl w:val="0"/>
              <w:autoSpaceDE w:val="0"/>
              <w:autoSpaceDN w:val="0"/>
              <w:ind w:left="325"/>
              <w:jc w:val="both"/>
              <w:rPr>
                <w:rFonts w:eastAsia="Times New Roman" w:cs="Times New Roman"/>
                <w:sz w:val="18"/>
                <w:szCs w:val="18"/>
              </w:rPr>
            </w:pPr>
            <w:r w:rsidRPr="00BF72B7">
              <w:rPr>
                <w:rFonts w:eastAsia="Times New Roman" w:cs="Times New Roman"/>
                <w:sz w:val="18"/>
                <w:szCs w:val="18"/>
              </w:rPr>
              <w:t>D, Y</w:t>
            </w:r>
          </w:p>
        </w:tc>
        <w:tc>
          <w:tcPr>
            <w:tcW w:w="885" w:type="dxa"/>
            <w:tcBorders>
              <w:right w:val="nil"/>
            </w:tcBorders>
          </w:tcPr>
          <w:p w14:paraId="6AF79524" w14:textId="77777777" w:rsidR="009D76B3" w:rsidRPr="00BF72B7" w:rsidRDefault="009D76B3" w:rsidP="009D76B3">
            <w:pPr>
              <w:widowControl w:val="0"/>
              <w:autoSpaceDE w:val="0"/>
              <w:autoSpaceDN w:val="0"/>
              <w:jc w:val="both"/>
              <w:rPr>
                <w:rFonts w:eastAsia="Times New Roman" w:cs="Times New Roman"/>
                <w:b/>
                <w:sz w:val="18"/>
                <w:szCs w:val="18"/>
              </w:rPr>
            </w:pPr>
          </w:p>
          <w:p w14:paraId="372177BF"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19FBA2FF" w14:textId="77777777" w:rsidR="009D76B3" w:rsidRPr="00BF72B7" w:rsidRDefault="009D76B3" w:rsidP="009D76B3">
            <w:pPr>
              <w:widowControl w:val="0"/>
              <w:autoSpaceDE w:val="0"/>
              <w:autoSpaceDN w:val="0"/>
              <w:ind w:left="106"/>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386" w:type="dxa"/>
            <w:gridSpan w:val="6"/>
            <w:tcBorders>
              <w:left w:val="nil"/>
              <w:right w:val="nil"/>
            </w:tcBorders>
          </w:tcPr>
          <w:p w14:paraId="65A8C47C" w14:textId="77777777" w:rsidR="009D76B3" w:rsidRPr="00BF72B7" w:rsidRDefault="009D76B3" w:rsidP="009D76B3">
            <w:pPr>
              <w:widowControl w:val="0"/>
              <w:autoSpaceDE w:val="0"/>
              <w:autoSpaceDN w:val="0"/>
              <w:jc w:val="both"/>
              <w:rPr>
                <w:rFonts w:eastAsia="Times New Roman" w:cs="Times New Roman"/>
                <w:b/>
                <w:sz w:val="18"/>
                <w:szCs w:val="18"/>
              </w:rPr>
            </w:pPr>
          </w:p>
          <w:p w14:paraId="1686BD90"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4A230219" w14:textId="77777777" w:rsidR="009D76B3" w:rsidRPr="00BF72B7" w:rsidRDefault="009D76B3" w:rsidP="009D76B3">
            <w:pPr>
              <w:widowControl w:val="0"/>
              <w:autoSpaceDE w:val="0"/>
              <w:autoSpaceDN w:val="0"/>
              <w:ind w:left="490"/>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3C14492E" w14:textId="77777777" w:rsidR="009D76B3" w:rsidRPr="00BF72B7" w:rsidRDefault="009D76B3" w:rsidP="009D76B3">
            <w:pPr>
              <w:widowControl w:val="0"/>
              <w:autoSpaceDE w:val="0"/>
              <w:autoSpaceDN w:val="0"/>
              <w:spacing w:before="158"/>
              <w:ind w:left="187"/>
              <w:jc w:val="both"/>
              <w:rPr>
                <w:rFonts w:eastAsia="Times New Roman" w:cs="Times New Roman"/>
                <w:sz w:val="18"/>
                <w:szCs w:val="18"/>
              </w:rPr>
            </w:pPr>
            <w:r w:rsidRPr="00BF72B7">
              <w:rPr>
                <w:rFonts w:eastAsia="Times New Roman" w:cs="Times New Roman"/>
                <w:sz w:val="18"/>
                <w:szCs w:val="18"/>
              </w:rPr>
              <w:t>5</w:t>
            </w:r>
          </w:p>
          <w:p w14:paraId="71484A37" w14:textId="77777777" w:rsidR="009D76B3" w:rsidRPr="00BF72B7" w:rsidRDefault="009D76B3" w:rsidP="009D76B3">
            <w:pPr>
              <w:widowControl w:val="0"/>
              <w:autoSpaceDE w:val="0"/>
              <w:autoSpaceDN w:val="0"/>
              <w:ind w:left="18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404" w:type="dxa"/>
            <w:gridSpan w:val="3"/>
            <w:tcBorders>
              <w:right w:val="nil"/>
            </w:tcBorders>
          </w:tcPr>
          <w:p w14:paraId="7D541E62" w14:textId="77777777" w:rsidR="009D76B3" w:rsidRPr="00BF72B7" w:rsidRDefault="009D76B3" w:rsidP="009D76B3">
            <w:pPr>
              <w:widowControl w:val="0"/>
              <w:autoSpaceDE w:val="0"/>
              <w:autoSpaceDN w:val="0"/>
              <w:spacing w:before="161"/>
              <w:ind w:left="101" w:right="547"/>
              <w:contextualSpacing/>
              <w:jc w:val="both"/>
              <w:rPr>
                <w:rFonts w:eastAsia="Times New Roman" w:cs="Times New Roman"/>
                <w:sz w:val="18"/>
                <w:szCs w:val="18"/>
              </w:rPr>
            </w:pPr>
          </w:p>
          <w:p w14:paraId="1F1E7FED" w14:textId="77777777" w:rsidR="009D76B3" w:rsidRPr="00BF72B7" w:rsidRDefault="009D76B3" w:rsidP="009D76B3">
            <w:pPr>
              <w:widowControl w:val="0"/>
              <w:autoSpaceDE w:val="0"/>
              <w:autoSpaceDN w:val="0"/>
              <w:spacing w:before="161"/>
              <w:ind w:left="101" w:right="547"/>
              <w:contextualSpacing/>
              <w:jc w:val="both"/>
              <w:rPr>
                <w:rFonts w:eastAsia="Times New Roman" w:cs="Times New Roman"/>
                <w:sz w:val="18"/>
                <w:szCs w:val="18"/>
              </w:rPr>
            </w:pPr>
            <w:proofErr w:type="spellStart"/>
            <w:r w:rsidRPr="00BF72B7">
              <w:rPr>
                <w:rFonts w:eastAsia="Times New Roman" w:cs="Times New Roman"/>
                <w:sz w:val="18"/>
                <w:szCs w:val="18"/>
              </w:rPr>
              <w:t>81FR19176</w:t>
            </w:r>
            <w:proofErr w:type="spellEnd"/>
            <w:r w:rsidRPr="00BF72B7">
              <w:rPr>
                <w:rFonts w:eastAsia="Times New Roman" w:cs="Times New Roman"/>
                <w:sz w:val="18"/>
                <w:szCs w:val="18"/>
              </w:rPr>
              <w:t xml:space="preserve"> </w:t>
            </w:r>
          </w:p>
          <w:p w14:paraId="701E7758" w14:textId="77777777" w:rsidR="009D76B3" w:rsidRPr="00BF72B7" w:rsidRDefault="009D76B3" w:rsidP="009D76B3">
            <w:pPr>
              <w:widowControl w:val="0"/>
              <w:autoSpaceDE w:val="0"/>
              <w:autoSpaceDN w:val="0"/>
              <w:spacing w:before="161"/>
              <w:ind w:left="101" w:right="547"/>
              <w:contextualSpacing/>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F1DA2FD" w14:textId="77777777">
        <w:trPr>
          <w:trHeight w:val="620"/>
          <w:jc w:val="center"/>
        </w:trPr>
        <w:tc>
          <w:tcPr>
            <w:tcW w:w="646" w:type="dxa"/>
            <w:tcBorders>
              <w:left w:val="nil"/>
            </w:tcBorders>
          </w:tcPr>
          <w:p w14:paraId="22D40775"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B2EE613" w14:textId="77777777" w:rsidR="009D76B3" w:rsidRPr="00BF72B7" w:rsidRDefault="009D76B3" w:rsidP="009D76B3">
            <w:pPr>
              <w:widowControl w:val="0"/>
              <w:autoSpaceDE w:val="0"/>
              <w:autoSpaceDN w:val="0"/>
              <w:ind w:left="136"/>
              <w:jc w:val="both"/>
              <w:rPr>
                <w:rFonts w:eastAsia="Times New Roman" w:cs="Times New Roman"/>
                <w:sz w:val="18"/>
                <w:szCs w:val="18"/>
              </w:rPr>
            </w:pPr>
            <w:proofErr w:type="spellStart"/>
            <w:r w:rsidRPr="00BF72B7">
              <w:rPr>
                <w:rFonts w:eastAsia="Times New Roman" w:cs="Times New Roman"/>
                <w:sz w:val="18"/>
                <w:szCs w:val="18"/>
              </w:rPr>
              <w:t>5a</w:t>
            </w:r>
            <w:proofErr w:type="spellEnd"/>
          </w:p>
        </w:tc>
        <w:tc>
          <w:tcPr>
            <w:tcW w:w="2073" w:type="dxa"/>
            <w:gridSpan w:val="4"/>
          </w:tcPr>
          <w:p w14:paraId="113D4730"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6E0BF9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Chromium III</w:t>
            </w:r>
          </w:p>
        </w:tc>
        <w:tc>
          <w:tcPr>
            <w:tcW w:w="989" w:type="dxa"/>
          </w:tcPr>
          <w:p w14:paraId="27223AA7"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6730E0D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16065831</w:t>
            </w:r>
          </w:p>
        </w:tc>
        <w:tc>
          <w:tcPr>
            <w:tcW w:w="1017" w:type="dxa"/>
            <w:gridSpan w:val="2"/>
            <w:tcBorders>
              <w:right w:val="nil"/>
            </w:tcBorders>
          </w:tcPr>
          <w:p w14:paraId="592DD56B"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580</w:t>
            </w:r>
          </w:p>
          <w:p w14:paraId="4E6150B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 E, K</w:t>
            </w:r>
          </w:p>
        </w:tc>
        <w:tc>
          <w:tcPr>
            <w:tcW w:w="1144" w:type="dxa"/>
            <w:tcBorders>
              <w:left w:val="nil"/>
            </w:tcBorders>
          </w:tcPr>
          <w:p w14:paraId="0663984A" w14:textId="77777777" w:rsidR="009D76B3" w:rsidRPr="00BF72B7" w:rsidRDefault="009D76B3" w:rsidP="009D76B3">
            <w:pPr>
              <w:widowControl w:val="0"/>
              <w:autoSpaceDE w:val="0"/>
              <w:autoSpaceDN w:val="0"/>
              <w:spacing w:before="158"/>
              <w:ind w:left="182"/>
              <w:jc w:val="both"/>
              <w:rPr>
                <w:rFonts w:eastAsia="Times New Roman" w:cs="Times New Roman"/>
                <w:sz w:val="18"/>
                <w:szCs w:val="18"/>
              </w:rPr>
            </w:pPr>
            <w:r w:rsidRPr="00BF72B7">
              <w:rPr>
                <w:rFonts w:eastAsia="Times New Roman" w:cs="Times New Roman"/>
                <w:sz w:val="18"/>
                <w:szCs w:val="18"/>
              </w:rPr>
              <w:t>28</w:t>
            </w:r>
          </w:p>
          <w:p w14:paraId="35D60DC0" w14:textId="77777777" w:rsidR="009D76B3" w:rsidRPr="00BF72B7" w:rsidRDefault="009D76B3" w:rsidP="009D76B3">
            <w:pPr>
              <w:widowControl w:val="0"/>
              <w:autoSpaceDE w:val="0"/>
              <w:autoSpaceDN w:val="0"/>
              <w:ind w:left="182"/>
              <w:jc w:val="both"/>
              <w:rPr>
                <w:rFonts w:eastAsia="Times New Roman" w:cs="Times New Roman"/>
                <w:sz w:val="18"/>
                <w:szCs w:val="18"/>
              </w:rPr>
            </w:pPr>
            <w:r w:rsidRPr="00BF72B7">
              <w:rPr>
                <w:rFonts w:eastAsia="Times New Roman" w:cs="Times New Roman"/>
                <w:sz w:val="18"/>
                <w:szCs w:val="18"/>
              </w:rPr>
              <w:t>D, E, K</w:t>
            </w:r>
          </w:p>
        </w:tc>
        <w:tc>
          <w:tcPr>
            <w:tcW w:w="2433" w:type="dxa"/>
            <w:gridSpan w:val="4"/>
          </w:tcPr>
          <w:p w14:paraId="6FDA416F" w14:textId="77777777" w:rsidR="009D76B3" w:rsidRPr="00BF72B7" w:rsidRDefault="009D76B3">
            <w:pPr>
              <w:widowControl w:val="0"/>
              <w:autoSpaceDE w:val="0"/>
              <w:autoSpaceDN w:val="0"/>
              <w:rPr>
                <w:rFonts w:eastAsia="Times New Roman" w:cs="Times New Roman"/>
                <w:sz w:val="18"/>
                <w:szCs w:val="18"/>
              </w:rPr>
            </w:pPr>
          </w:p>
        </w:tc>
        <w:tc>
          <w:tcPr>
            <w:tcW w:w="885" w:type="dxa"/>
            <w:tcBorders>
              <w:right w:val="nil"/>
            </w:tcBorders>
          </w:tcPr>
          <w:p w14:paraId="230D327E" w14:textId="77777777" w:rsidR="009D76B3" w:rsidRPr="00BF72B7" w:rsidRDefault="009D76B3" w:rsidP="009D76B3">
            <w:pPr>
              <w:widowControl w:val="0"/>
              <w:autoSpaceDE w:val="0"/>
              <w:autoSpaceDN w:val="0"/>
              <w:jc w:val="both"/>
              <w:rPr>
                <w:rFonts w:eastAsia="Times New Roman" w:cs="Times New Roman"/>
                <w:b/>
                <w:sz w:val="18"/>
                <w:szCs w:val="18"/>
              </w:rPr>
            </w:pPr>
          </w:p>
          <w:p w14:paraId="4C56C64B"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3801FFC4" w14:textId="77777777" w:rsidR="009D76B3" w:rsidRPr="00BF72B7" w:rsidRDefault="009D76B3" w:rsidP="009D76B3">
            <w:pPr>
              <w:widowControl w:val="0"/>
              <w:autoSpaceDE w:val="0"/>
              <w:autoSpaceDN w:val="0"/>
              <w:ind w:left="106"/>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386" w:type="dxa"/>
            <w:gridSpan w:val="6"/>
            <w:tcBorders>
              <w:left w:val="nil"/>
              <w:right w:val="nil"/>
            </w:tcBorders>
          </w:tcPr>
          <w:p w14:paraId="3FBDD7D9" w14:textId="77777777" w:rsidR="009D76B3" w:rsidRPr="00BF72B7" w:rsidRDefault="009D76B3" w:rsidP="009D76B3">
            <w:pPr>
              <w:widowControl w:val="0"/>
              <w:autoSpaceDE w:val="0"/>
              <w:autoSpaceDN w:val="0"/>
              <w:jc w:val="both"/>
              <w:rPr>
                <w:rFonts w:eastAsia="Times New Roman" w:cs="Times New Roman"/>
                <w:b/>
                <w:sz w:val="18"/>
                <w:szCs w:val="18"/>
              </w:rPr>
            </w:pPr>
          </w:p>
          <w:p w14:paraId="710E6AE8"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512846A2" w14:textId="77777777" w:rsidR="009D76B3" w:rsidRPr="00BF72B7" w:rsidRDefault="009D76B3" w:rsidP="009D76B3">
            <w:pPr>
              <w:widowControl w:val="0"/>
              <w:autoSpaceDE w:val="0"/>
              <w:autoSpaceDN w:val="0"/>
              <w:ind w:left="490"/>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112A948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99123E3" w14:textId="77777777" w:rsidR="009D76B3" w:rsidRPr="00BF72B7" w:rsidRDefault="009D76B3" w:rsidP="009D76B3">
            <w:pPr>
              <w:widowControl w:val="0"/>
              <w:autoSpaceDE w:val="0"/>
              <w:autoSpaceDN w:val="0"/>
              <w:ind w:left="187" w:right="873" w:hanging="1"/>
              <w:jc w:val="both"/>
              <w:rPr>
                <w:rFonts w:eastAsia="Times New Roman" w:cs="Times New Roman"/>
                <w:sz w:val="18"/>
                <w:szCs w:val="18"/>
              </w:rPr>
            </w:pPr>
            <w:r w:rsidRPr="00BF72B7">
              <w:rPr>
                <w:rFonts w:eastAsia="Times New Roman" w:cs="Times New Roman"/>
                <w:sz w:val="18"/>
                <w:szCs w:val="18"/>
              </w:rPr>
              <w:t xml:space="preserve">100 Total </w:t>
            </w:r>
            <w:proofErr w:type="spellStart"/>
            <w:r w:rsidRPr="00BF72B7">
              <w:rPr>
                <w:rFonts w:eastAsia="Times New Roman" w:cs="Times New Roman"/>
                <w:sz w:val="18"/>
                <w:szCs w:val="18"/>
              </w:rPr>
              <w:t>ee</w:t>
            </w:r>
            <w:proofErr w:type="spellEnd"/>
          </w:p>
        </w:tc>
        <w:tc>
          <w:tcPr>
            <w:tcW w:w="2404" w:type="dxa"/>
            <w:gridSpan w:val="3"/>
            <w:tcBorders>
              <w:right w:val="nil"/>
            </w:tcBorders>
          </w:tcPr>
          <w:p w14:paraId="401A8652" w14:textId="77777777" w:rsidR="009D76B3" w:rsidRPr="00BF72B7" w:rsidRDefault="009D76B3" w:rsidP="009D76B3">
            <w:pPr>
              <w:widowControl w:val="0"/>
              <w:autoSpaceDE w:val="0"/>
              <w:autoSpaceDN w:val="0"/>
              <w:spacing w:line="206" w:lineRule="exact"/>
              <w:ind w:left="102" w:right="859"/>
              <w:jc w:val="both"/>
              <w:rPr>
                <w:rFonts w:eastAsia="Times New Roman" w:cs="Times New Roman"/>
                <w:sz w:val="18"/>
                <w:szCs w:val="18"/>
              </w:rPr>
            </w:pPr>
            <w:proofErr w:type="spellStart"/>
            <w:r w:rsidRPr="00BF72B7">
              <w:rPr>
                <w:rFonts w:eastAsia="Times New Roman" w:cs="Times New Roman"/>
                <w:sz w:val="18"/>
                <w:szCs w:val="18"/>
              </w:rPr>
              <w:t>EPA820</w:t>
            </w:r>
            <w:proofErr w:type="spellEnd"/>
            <w:r w:rsidRPr="00BF72B7">
              <w:rPr>
                <w:rFonts w:eastAsia="Times New Roman" w:cs="Times New Roman"/>
                <w:sz w:val="18"/>
                <w:szCs w:val="18"/>
              </w:rPr>
              <w:t>/B</w:t>
            </w:r>
            <w:r w:rsidRPr="00BF72B7">
              <w:rPr>
                <w:rFonts w:eastAsia="Times New Roman" w:cs="Times New Roman"/>
                <w:sz w:val="18"/>
                <w:szCs w:val="18"/>
              </w:rPr>
              <w:noBreakHyphen/>
              <w:t>96</w:t>
            </w:r>
            <w:r w:rsidRPr="00BF72B7">
              <w:rPr>
                <w:rFonts w:eastAsia="Times New Roman" w:cs="Times New Roman"/>
                <w:sz w:val="18"/>
                <w:szCs w:val="18"/>
              </w:rPr>
              <w:noBreakHyphen/>
              <w:t xml:space="preserve">001 </w:t>
            </w:r>
            <w:proofErr w:type="spellStart"/>
            <w:r w:rsidRPr="00BF72B7">
              <w:rPr>
                <w:rFonts w:eastAsia="Times New Roman" w:cs="Times New Roman"/>
                <w:sz w:val="18"/>
                <w:szCs w:val="18"/>
              </w:rPr>
              <w:t>65FR31682</w:t>
            </w:r>
            <w:proofErr w:type="spellEnd"/>
            <w:r w:rsidRPr="00BF72B7">
              <w:rPr>
                <w:rFonts w:eastAsia="Times New Roman" w:cs="Times New Roman"/>
                <w:sz w:val="18"/>
                <w:szCs w:val="18"/>
              </w:rPr>
              <w:t xml:space="preserve"> </w:t>
            </w:r>
          </w:p>
          <w:p w14:paraId="549FBCDF" w14:textId="77777777" w:rsidR="009D76B3" w:rsidRPr="00BF72B7" w:rsidRDefault="009D76B3" w:rsidP="009D76B3">
            <w:pPr>
              <w:widowControl w:val="0"/>
              <w:autoSpaceDE w:val="0"/>
              <w:autoSpaceDN w:val="0"/>
              <w:spacing w:line="206" w:lineRule="exact"/>
              <w:ind w:left="102" w:right="859"/>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6B107083" w14:textId="77777777">
        <w:trPr>
          <w:trHeight w:val="575"/>
          <w:jc w:val="center"/>
        </w:trPr>
        <w:tc>
          <w:tcPr>
            <w:tcW w:w="646" w:type="dxa"/>
            <w:tcBorders>
              <w:left w:val="nil"/>
            </w:tcBorders>
          </w:tcPr>
          <w:p w14:paraId="7F026D91"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1B325395" w14:textId="77777777" w:rsidR="009D76B3" w:rsidRPr="00BF72B7" w:rsidRDefault="009D76B3" w:rsidP="009D76B3">
            <w:pPr>
              <w:widowControl w:val="0"/>
              <w:autoSpaceDE w:val="0"/>
              <w:autoSpaceDN w:val="0"/>
              <w:ind w:left="136"/>
              <w:jc w:val="both"/>
              <w:rPr>
                <w:rFonts w:eastAsia="Times New Roman" w:cs="Times New Roman"/>
                <w:sz w:val="18"/>
                <w:szCs w:val="18"/>
              </w:rPr>
            </w:pPr>
            <w:proofErr w:type="spellStart"/>
            <w:r w:rsidRPr="00BF72B7">
              <w:rPr>
                <w:rFonts w:eastAsia="Times New Roman" w:cs="Times New Roman"/>
                <w:sz w:val="18"/>
                <w:szCs w:val="18"/>
              </w:rPr>
              <w:t>5b</w:t>
            </w:r>
            <w:proofErr w:type="spellEnd"/>
          </w:p>
        </w:tc>
        <w:tc>
          <w:tcPr>
            <w:tcW w:w="2073" w:type="dxa"/>
            <w:gridSpan w:val="4"/>
          </w:tcPr>
          <w:p w14:paraId="74BD3100"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190DBDD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Chromium VI</w:t>
            </w:r>
          </w:p>
        </w:tc>
        <w:tc>
          <w:tcPr>
            <w:tcW w:w="989" w:type="dxa"/>
          </w:tcPr>
          <w:p w14:paraId="3F38D039"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19902D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18540299</w:t>
            </w:r>
          </w:p>
        </w:tc>
        <w:tc>
          <w:tcPr>
            <w:tcW w:w="1017" w:type="dxa"/>
            <w:gridSpan w:val="2"/>
            <w:tcBorders>
              <w:right w:val="nil"/>
            </w:tcBorders>
          </w:tcPr>
          <w:p w14:paraId="660F77D4"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16</w:t>
            </w:r>
          </w:p>
          <w:p w14:paraId="7A74EBE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 K</w:t>
            </w:r>
          </w:p>
        </w:tc>
        <w:tc>
          <w:tcPr>
            <w:tcW w:w="1144" w:type="dxa"/>
            <w:tcBorders>
              <w:left w:val="nil"/>
            </w:tcBorders>
          </w:tcPr>
          <w:p w14:paraId="728B4486" w14:textId="77777777" w:rsidR="009D76B3" w:rsidRPr="00BF72B7" w:rsidRDefault="009D76B3" w:rsidP="009D76B3">
            <w:pPr>
              <w:widowControl w:val="0"/>
              <w:autoSpaceDE w:val="0"/>
              <w:autoSpaceDN w:val="0"/>
              <w:spacing w:before="158"/>
              <w:ind w:left="182"/>
              <w:jc w:val="both"/>
              <w:rPr>
                <w:rFonts w:eastAsia="Times New Roman" w:cs="Times New Roman"/>
                <w:sz w:val="18"/>
                <w:szCs w:val="18"/>
              </w:rPr>
            </w:pPr>
            <w:r w:rsidRPr="00BF72B7">
              <w:rPr>
                <w:rFonts w:eastAsia="Times New Roman" w:cs="Times New Roman"/>
                <w:sz w:val="18"/>
                <w:szCs w:val="18"/>
              </w:rPr>
              <w:t>11</w:t>
            </w:r>
          </w:p>
          <w:p w14:paraId="63D0C4AF" w14:textId="77777777" w:rsidR="009D76B3" w:rsidRPr="00BF72B7" w:rsidRDefault="009D76B3" w:rsidP="009D76B3">
            <w:pPr>
              <w:widowControl w:val="0"/>
              <w:autoSpaceDE w:val="0"/>
              <w:autoSpaceDN w:val="0"/>
              <w:ind w:left="182"/>
              <w:jc w:val="both"/>
              <w:rPr>
                <w:rFonts w:eastAsia="Times New Roman" w:cs="Times New Roman"/>
                <w:sz w:val="18"/>
                <w:szCs w:val="18"/>
              </w:rPr>
            </w:pPr>
            <w:r w:rsidRPr="00BF72B7">
              <w:rPr>
                <w:rFonts w:eastAsia="Times New Roman" w:cs="Times New Roman"/>
                <w:sz w:val="18"/>
                <w:szCs w:val="18"/>
              </w:rPr>
              <w:t>D, K</w:t>
            </w:r>
          </w:p>
        </w:tc>
        <w:tc>
          <w:tcPr>
            <w:tcW w:w="1053" w:type="dxa"/>
            <w:gridSpan w:val="3"/>
            <w:tcBorders>
              <w:right w:val="nil"/>
            </w:tcBorders>
          </w:tcPr>
          <w:p w14:paraId="5B165F17"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1,100</w:t>
            </w:r>
          </w:p>
          <w:p w14:paraId="044AD651"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D, Y</w:t>
            </w:r>
          </w:p>
        </w:tc>
        <w:tc>
          <w:tcPr>
            <w:tcW w:w="1380" w:type="dxa"/>
            <w:tcBorders>
              <w:left w:val="nil"/>
            </w:tcBorders>
          </w:tcPr>
          <w:p w14:paraId="460C968D" w14:textId="77777777" w:rsidR="009D76B3" w:rsidRPr="00BF72B7" w:rsidRDefault="009D76B3" w:rsidP="009D76B3">
            <w:pPr>
              <w:widowControl w:val="0"/>
              <w:autoSpaceDE w:val="0"/>
              <w:autoSpaceDN w:val="0"/>
              <w:spacing w:before="158"/>
              <w:ind w:left="325"/>
              <w:jc w:val="both"/>
              <w:rPr>
                <w:rFonts w:eastAsia="Times New Roman" w:cs="Times New Roman"/>
                <w:sz w:val="18"/>
                <w:szCs w:val="18"/>
              </w:rPr>
            </w:pPr>
            <w:r w:rsidRPr="00BF72B7">
              <w:rPr>
                <w:rFonts w:eastAsia="Times New Roman" w:cs="Times New Roman"/>
                <w:sz w:val="18"/>
                <w:szCs w:val="18"/>
              </w:rPr>
              <w:t>50</w:t>
            </w:r>
          </w:p>
          <w:p w14:paraId="6BF870BE" w14:textId="77777777" w:rsidR="009D76B3" w:rsidRPr="00BF72B7" w:rsidRDefault="009D76B3" w:rsidP="009D76B3">
            <w:pPr>
              <w:widowControl w:val="0"/>
              <w:autoSpaceDE w:val="0"/>
              <w:autoSpaceDN w:val="0"/>
              <w:ind w:left="325"/>
              <w:jc w:val="both"/>
              <w:rPr>
                <w:rFonts w:eastAsia="Times New Roman" w:cs="Times New Roman"/>
                <w:sz w:val="18"/>
                <w:szCs w:val="18"/>
              </w:rPr>
            </w:pPr>
            <w:r w:rsidRPr="00BF72B7">
              <w:rPr>
                <w:rFonts w:eastAsia="Times New Roman" w:cs="Times New Roman"/>
                <w:sz w:val="18"/>
                <w:szCs w:val="18"/>
              </w:rPr>
              <w:t>D, Y</w:t>
            </w:r>
          </w:p>
        </w:tc>
        <w:tc>
          <w:tcPr>
            <w:tcW w:w="885" w:type="dxa"/>
            <w:tcBorders>
              <w:right w:val="nil"/>
            </w:tcBorders>
          </w:tcPr>
          <w:p w14:paraId="350A1AD7" w14:textId="77777777" w:rsidR="009D76B3" w:rsidRPr="00BF72B7" w:rsidRDefault="009D76B3" w:rsidP="009D76B3">
            <w:pPr>
              <w:widowControl w:val="0"/>
              <w:autoSpaceDE w:val="0"/>
              <w:autoSpaceDN w:val="0"/>
              <w:jc w:val="both"/>
              <w:rPr>
                <w:rFonts w:eastAsia="Times New Roman" w:cs="Times New Roman"/>
                <w:b/>
                <w:sz w:val="18"/>
                <w:szCs w:val="18"/>
              </w:rPr>
            </w:pPr>
          </w:p>
          <w:p w14:paraId="5FB480A5"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2AB83247" w14:textId="77777777" w:rsidR="009D76B3" w:rsidRPr="00BF72B7" w:rsidRDefault="009D76B3" w:rsidP="009D76B3">
            <w:pPr>
              <w:widowControl w:val="0"/>
              <w:autoSpaceDE w:val="0"/>
              <w:autoSpaceDN w:val="0"/>
              <w:ind w:left="106"/>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386" w:type="dxa"/>
            <w:gridSpan w:val="6"/>
            <w:tcBorders>
              <w:left w:val="nil"/>
              <w:right w:val="nil"/>
            </w:tcBorders>
          </w:tcPr>
          <w:p w14:paraId="776D9CB0" w14:textId="77777777" w:rsidR="009D76B3" w:rsidRPr="00BF72B7" w:rsidRDefault="009D76B3" w:rsidP="009D76B3">
            <w:pPr>
              <w:widowControl w:val="0"/>
              <w:autoSpaceDE w:val="0"/>
              <w:autoSpaceDN w:val="0"/>
              <w:jc w:val="both"/>
              <w:rPr>
                <w:rFonts w:eastAsia="Times New Roman" w:cs="Times New Roman"/>
                <w:b/>
                <w:sz w:val="18"/>
                <w:szCs w:val="18"/>
              </w:rPr>
            </w:pPr>
          </w:p>
          <w:p w14:paraId="43211668"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67656108" w14:textId="77777777" w:rsidR="009D76B3" w:rsidRPr="00BF72B7" w:rsidRDefault="009D76B3" w:rsidP="009D76B3">
            <w:pPr>
              <w:widowControl w:val="0"/>
              <w:autoSpaceDE w:val="0"/>
              <w:autoSpaceDN w:val="0"/>
              <w:ind w:left="490"/>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37485429"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CD18414" w14:textId="77777777" w:rsidR="009D76B3" w:rsidRPr="00BF72B7" w:rsidRDefault="009D76B3" w:rsidP="009D76B3">
            <w:pPr>
              <w:widowControl w:val="0"/>
              <w:autoSpaceDE w:val="0"/>
              <w:autoSpaceDN w:val="0"/>
              <w:ind w:left="187" w:right="873" w:hanging="1"/>
              <w:jc w:val="both"/>
              <w:rPr>
                <w:rFonts w:eastAsia="Times New Roman" w:cs="Times New Roman"/>
                <w:sz w:val="18"/>
                <w:szCs w:val="18"/>
              </w:rPr>
            </w:pPr>
            <w:r w:rsidRPr="00BF72B7">
              <w:rPr>
                <w:rFonts w:eastAsia="Times New Roman" w:cs="Times New Roman"/>
                <w:sz w:val="18"/>
                <w:szCs w:val="18"/>
              </w:rPr>
              <w:t xml:space="preserve">100 Total </w:t>
            </w:r>
            <w:proofErr w:type="spellStart"/>
            <w:r w:rsidRPr="00BF72B7">
              <w:rPr>
                <w:rFonts w:eastAsia="Times New Roman" w:cs="Times New Roman"/>
                <w:sz w:val="18"/>
                <w:szCs w:val="18"/>
              </w:rPr>
              <w:t>ee</w:t>
            </w:r>
            <w:proofErr w:type="spellEnd"/>
          </w:p>
        </w:tc>
        <w:tc>
          <w:tcPr>
            <w:tcW w:w="2404" w:type="dxa"/>
            <w:gridSpan w:val="3"/>
            <w:tcBorders>
              <w:right w:val="nil"/>
            </w:tcBorders>
          </w:tcPr>
          <w:p w14:paraId="3CC4F5A4" w14:textId="77777777" w:rsidR="009D76B3" w:rsidRPr="00BF72B7" w:rsidRDefault="009D76B3" w:rsidP="009D76B3">
            <w:pPr>
              <w:widowControl w:val="0"/>
              <w:autoSpaceDE w:val="0"/>
              <w:autoSpaceDN w:val="0"/>
              <w:spacing w:before="161" w:line="206" w:lineRule="exact"/>
              <w:ind w:left="102" w:right="135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CD696A0" w14:textId="77777777">
        <w:trPr>
          <w:trHeight w:val="529"/>
          <w:jc w:val="center"/>
        </w:trPr>
        <w:tc>
          <w:tcPr>
            <w:tcW w:w="646" w:type="dxa"/>
            <w:tcBorders>
              <w:left w:val="nil"/>
            </w:tcBorders>
          </w:tcPr>
          <w:p w14:paraId="70B94CEB"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0FC8D2F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w:t>
            </w:r>
          </w:p>
        </w:tc>
        <w:tc>
          <w:tcPr>
            <w:tcW w:w="2073" w:type="dxa"/>
            <w:gridSpan w:val="4"/>
          </w:tcPr>
          <w:p w14:paraId="26528130"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4632C30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Copper</w:t>
            </w:r>
          </w:p>
        </w:tc>
        <w:tc>
          <w:tcPr>
            <w:tcW w:w="989" w:type="dxa"/>
          </w:tcPr>
          <w:p w14:paraId="24711DBE"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228EC3F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7440508</w:t>
            </w:r>
          </w:p>
        </w:tc>
        <w:tc>
          <w:tcPr>
            <w:tcW w:w="1017" w:type="dxa"/>
            <w:gridSpan w:val="2"/>
            <w:tcBorders>
              <w:right w:val="nil"/>
            </w:tcBorders>
          </w:tcPr>
          <w:p w14:paraId="5A008836"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3.8</w:t>
            </w:r>
          </w:p>
          <w:p w14:paraId="61766345"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D, E, K, Z, </w:t>
            </w:r>
            <w:proofErr w:type="spellStart"/>
            <w:r w:rsidRPr="00BF72B7">
              <w:rPr>
                <w:rFonts w:eastAsia="Times New Roman" w:cs="Times New Roman"/>
                <w:sz w:val="18"/>
                <w:szCs w:val="18"/>
              </w:rPr>
              <w:t>ll</w:t>
            </w:r>
            <w:proofErr w:type="spellEnd"/>
          </w:p>
        </w:tc>
        <w:tc>
          <w:tcPr>
            <w:tcW w:w="1144" w:type="dxa"/>
            <w:tcBorders>
              <w:left w:val="nil"/>
            </w:tcBorders>
          </w:tcPr>
          <w:p w14:paraId="15CB3E3D" w14:textId="77777777" w:rsidR="009D76B3" w:rsidRPr="00BF72B7" w:rsidRDefault="009D76B3" w:rsidP="009D76B3">
            <w:pPr>
              <w:widowControl w:val="0"/>
              <w:autoSpaceDE w:val="0"/>
              <w:autoSpaceDN w:val="0"/>
              <w:spacing w:before="158"/>
              <w:ind w:left="182"/>
              <w:jc w:val="both"/>
              <w:rPr>
                <w:rFonts w:eastAsia="Times New Roman" w:cs="Times New Roman"/>
                <w:sz w:val="18"/>
                <w:szCs w:val="18"/>
              </w:rPr>
            </w:pPr>
            <w:r w:rsidRPr="00BF72B7">
              <w:rPr>
                <w:rFonts w:eastAsia="Times New Roman" w:cs="Times New Roman"/>
                <w:sz w:val="18"/>
                <w:szCs w:val="18"/>
              </w:rPr>
              <w:t>2.9</w:t>
            </w:r>
          </w:p>
          <w:p w14:paraId="311F5A6A" w14:textId="77777777" w:rsidR="009D76B3" w:rsidRPr="00BF72B7" w:rsidRDefault="009D76B3" w:rsidP="009D76B3">
            <w:pPr>
              <w:widowControl w:val="0"/>
              <w:autoSpaceDE w:val="0"/>
              <w:autoSpaceDN w:val="0"/>
              <w:spacing w:line="144" w:lineRule="exact"/>
              <w:ind w:left="182"/>
              <w:jc w:val="both"/>
              <w:rPr>
                <w:rFonts w:eastAsia="Times New Roman" w:cs="Times New Roman"/>
                <w:sz w:val="18"/>
                <w:szCs w:val="18"/>
              </w:rPr>
            </w:pPr>
            <w:r w:rsidRPr="00BF72B7">
              <w:rPr>
                <w:rFonts w:eastAsia="Times New Roman" w:cs="Times New Roman"/>
                <w:sz w:val="18"/>
                <w:szCs w:val="18"/>
              </w:rPr>
              <w:t xml:space="preserve">D, E, K, Z, </w:t>
            </w:r>
            <w:proofErr w:type="spellStart"/>
            <w:r w:rsidRPr="00BF72B7">
              <w:rPr>
                <w:rFonts w:eastAsia="Times New Roman" w:cs="Times New Roman"/>
                <w:sz w:val="18"/>
                <w:szCs w:val="18"/>
              </w:rPr>
              <w:t>ll</w:t>
            </w:r>
            <w:proofErr w:type="spellEnd"/>
          </w:p>
        </w:tc>
        <w:tc>
          <w:tcPr>
            <w:tcW w:w="1053" w:type="dxa"/>
            <w:gridSpan w:val="3"/>
            <w:tcBorders>
              <w:right w:val="nil"/>
            </w:tcBorders>
          </w:tcPr>
          <w:p w14:paraId="1ADC6D73"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5.8</w:t>
            </w:r>
          </w:p>
          <w:p w14:paraId="155F9F8F"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sz w:val="18"/>
                <w:szCs w:val="18"/>
              </w:rPr>
              <w:t>D, Z, Y, cc</w:t>
            </w:r>
          </w:p>
        </w:tc>
        <w:tc>
          <w:tcPr>
            <w:tcW w:w="1380" w:type="dxa"/>
            <w:tcBorders>
              <w:left w:val="nil"/>
            </w:tcBorders>
          </w:tcPr>
          <w:p w14:paraId="1078EF11" w14:textId="77777777" w:rsidR="009D76B3" w:rsidRPr="00BF72B7" w:rsidRDefault="009D76B3" w:rsidP="009D76B3">
            <w:pPr>
              <w:widowControl w:val="0"/>
              <w:autoSpaceDE w:val="0"/>
              <w:autoSpaceDN w:val="0"/>
              <w:spacing w:before="158"/>
              <w:ind w:left="325"/>
              <w:jc w:val="both"/>
              <w:rPr>
                <w:rFonts w:eastAsia="Times New Roman" w:cs="Times New Roman"/>
                <w:sz w:val="18"/>
                <w:szCs w:val="18"/>
              </w:rPr>
            </w:pPr>
            <w:r w:rsidRPr="00BF72B7">
              <w:rPr>
                <w:rFonts w:eastAsia="Times New Roman" w:cs="Times New Roman"/>
                <w:sz w:val="18"/>
                <w:szCs w:val="18"/>
              </w:rPr>
              <w:t>3.7</w:t>
            </w:r>
          </w:p>
          <w:p w14:paraId="0A7828E9" w14:textId="77777777" w:rsidR="009D76B3" w:rsidRPr="00BF72B7" w:rsidRDefault="009D76B3" w:rsidP="009D76B3">
            <w:pPr>
              <w:widowControl w:val="0"/>
              <w:autoSpaceDE w:val="0"/>
              <w:autoSpaceDN w:val="0"/>
              <w:spacing w:line="144" w:lineRule="exact"/>
              <w:ind w:left="325"/>
              <w:jc w:val="both"/>
              <w:rPr>
                <w:rFonts w:eastAsia="Times New Roman" w:cs="Times New Roman"/>
                <w:sz w:val="18"/>
                <w:szCs w:val="18"/>
              </w:rPr>
            </w:pPr>
            <w:r w:rsidRPr="00BF72B7">
              <w:rPr>
                <w:rFonts w:eastAsia="Times New Roman" w:cs="Times New Roman"/>
                <w:sz w:val="18"/>
                <w:szCs w:val="18"/>
              </w:rPr>
              <w:t>D, Z, Y, cc</w:t>
            </w:r>
          </w:p>
        </w:tc>
        <w:tc>
          <w:tcPr>
            <w:tcW w:w="4055" w:type="dxa"/>
            <w:gridSpan w:val="11"/>
          </w:tcPr>
          <w:p w14:paraId="3EC61BEE"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r w:rsidRPr="00BF72B7">
              <w:rPr>
                <w:rFonts w:eastAsia="Times New Roman" w:cs="Times New Roman"/>
                <w:sz w:val="18"/>
                <w:szCs w:val="18"/>
              </w:rPr>
              <w:t>1,300</w:t>
            </w:r>
          </w:p>
          <w:p w14:paraId="512A5685" w14:textId="77777777" w:rsidR="009D76B3" w:rsidRPr="00BF72B7" w:rsidRDefault="009D76B3" w:rsidP="009D76B3">
            <w:pPr>
              <w:widowControl w:val="0"/>
              <w:autoSpaceDE w:val="0"/>
              <w:autoSpaceDN w:val="0"/>
              <w:spacing w:line="144" w:lineRule="exact"/>
              <w:ind w:left="106"/>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p>
        </w:tc>
        <w:tc>
          <w:tcPr>
            <w:tcW w:w="2404" w:type="dxa"/>
            <w:gridSpan w:val="3"/>
            <w:tcBorders>
              <w:right w:val="nil"/>
            </w:tcBorders>
          </w:tcPr>
          <w:p w14:paraId="60461D15" w14:textId="77777777" w:rsidR="009D76B3" w:rsidRPr="00BF72B7" w:rsidRDefault="009D76B3" w:rsidP="009D76B3">
            <w:pPr>
              <w:widowControl w:val="0"/>
              <w:autoSpaceDE w:val="0"/>
              <w:autoSpaceDN w:val="0"/>
              <w:spacing w:before="158"/>
              <w:ind w:left="102"/>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tc>
      </w:tr>
      <w:bookmarkEnd w:id="16"/>
      <w:tr w:rsidR="009D76B3" w:rsidRPr="00BF72B7" w14:paraId="024C4DC0" w14:textId="77777777">
        <w:trPr>
          <w:trHeight w:val="372"/>
          <w:jc w:val="center"/>
        </w:trPr>
        <w:tc>
          <w:tcPr>
            <w:tcW w:w="646" w:type="dxa"/>
            <w:tcBorders>
              <w:top w:val="single" w:sz="8" w:space="0" w:color="000000"/>
              <w:left w:val="nil"/>
              <w:bottom w:val="single" w:sz="8" w:space="0" w:color="000000"/>
              <w:right w:val="single" w:sz="8" w:space="0" w:color="000000"/>
            </w:tcBorders>
          </w:tcPr>
          <w:p w14:paraId="4F5D7CD3" w14:textId="77777777" w:rsidR="009D76B3" w:rsidRPr="00BF72B7" w:rsidRDefault="009D76B3" w:rsidP="009D76B3">
            <w:pPr>
              <w:jc w:val="both"/>
              <w:rPr>
                <w:rFonts w:eastAsia="Calibri" w:cs="Times New Roman"/>
                <w:sz w:val="18"/>
                <w:szCs w:val="18"/>
              </w:rPr>
            </w:pPr>
          </w:p>
          <w:p w14:paraId="508A7881" w14:textId="56248FCF" w:rsidR="009D76B3" w:rsidRPr="00BF72B7" w:rsidRDefault="00BF72B7" w:rsidP="009D76B3">
            <w:pPr>
              <w:spacing w:before="7"/>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7</w:t>
            </w:r>
          </w:p>
        </w:tc>
        <w:tc>
          <w:tcPr>
            <w:tcW w:w="2073" w:type="dxa"/>
            <w:gridSpan w:val="4"/>
            <w:tcBorders>
              <w:top w:val="single" w:sz="8" w:space="0" w:color="000000"/>
              <w:left w:val="single" w:sz="8" w:space="0" w:color="000000"/>
              <w:bottom w:val="single" w:sz="8" w:space="0" w:color="000000"/>
              <w:right w:val="single" w:sz="8" w:space="0" w:color="000000"/>
            </w:tcBorders>
          </w:tcPr>
          <w:p w14:paraId="6B3DBC23" w14:textId="77777777" w:rsidR="009D76B3" w:rsidRPr="00BF72B7" w:rsidRDefault="009D76B3" w:rsidP="009D76B3">
            <w:pPr>
              <w:spacing w:before="7"/>
              <w:jc w:val="both"/>
              <w:rPr>
                <w:rFonts w:eastAsia="Times New Roman" w:cs="Times New Roman"/>
                <w:sz w:val="18"/>
                <w:szCs w:val="18"/>
              </w:rPr>
            </w:pPr>
          </w:p>
          <w:p w14:paraId="3A676B4C" w14:textId="77777777" w:rsidR="009D76B3" w:rsidRPr="00BF72B7" w:rsidRDefault="009D76B3" w:rsidP="009D76B3">
            <w:pPr>
              <w:spacing w:before="7"/>
              <w:jc w:val="both"/>
              <w:rPr>
                <w:rFonts w:eastAsia="Times New Roman" w:cs="Times New Roman"/>
                <w:sz w:val="18"/>
                <w:szCs w:val="18"/>
              </w:rPr>
            </w:pPr>
            <w:r w:rsidRPr="00BF72B7">
              <w:rPr>
                <w:rFonts w:eastAsia="Times New Roman" w:cs="Times New Roman"/>
                <w:sz w:val="18"/>
                <w:szCs w:val="18"/>
              </w:rPr>
              <w:t xml:space="preserve"> Lead</w:t>
            </w:r>
          </w:p>
        </w:tc>
        <w:tc>
          <w:tcPr>
            <w:tcW w:w="989" w:type="dxa"/>
            <w:tcBorders>
              <w:top w:val="single" w:sz="8" w:space="0" w:color="000000"/>
              <w:left w:val="single" w:sz="8" w:space="0" w:color="000000"/>
              <w:bottom w:val="single" w:sz="8" w:space="0" w:color="000000"/>
              <w:right w:val="single" w:sz="8" w:space="0" w:color="000000"/>
            </w:tcBorders>
          </w:tcPr>
          <w:p w14:paraId="2C8C21B2" w14:textId="77777777" w:rsidR="009D76B3" w:rsidRPr="00BF72B7" w:rsidRDefault="009D76B3" w:rsidP="009D76B3">
            <w:pPr>
              <w:spacing w:before="7"/>
              <w:jc w:val="both"/>
              <w:rPr>
                <w:rFonts w:eastAsia="Times New Roman" w:cs="Times New Roman"/>
                <w:sz w:val="18"/>
                <w:szCs w:val="18"/>
              </w:rPr>
            </w:pPr>
          </w:p>
          <w:p w14:paraId="16F57066" w14:textId="77777777" w:rsidR="009D76B3" w:rsidRPr="00BF72B7" w:rsidRDefault="009D76B3" w:rsidP="009D76B3">
            <w:pPr>
              <w:spacing w:before="7"/>
              <w:ind w:left="77"/>
              <w:jc w:val="both"/>
              <w:rPr>
                <w:rFonts w:eastAsia="Times New Roman" w:cs="Times New Roman"/>
                <w:sz w:val="18"/>
                <w:szCs w:val="18"/>
              </w:rPr>
            </w:pPr>
            <w:r w:rsidRPr="00BF72B7">
              <w:rPr>
                <w:rFonts w:eastAsia="Times New Roman" w:cs="Times New Roman"/>
                <w:sz w:val="18"/>
                <w:szCs w:val="18"/>
              </w:rPr>
              <w:t xml:space="preserve"> 7439921</w:t>
            </w:r>
          </w:p>
        </w:tc>
        <w:tc>
          <w:tcPr>
            <w:tcW w:w="1017" w:type="dxa"/>
            <w:gridSpan w:val="2"/>
            <w:tcBorders>
              <w:top w:val="single" w:sz="8" w:space="0" w:color="000000"/>
              <w:left w:val="single" w:sz="8" w:space="0" w:color="000000"/>
              <w:bottom w:val="single" w:sz="8" w:space="0" w:color="000000"/>
              <w:right w:val="nil"/>
            </w:tcBorders>
          </w:tcPr>
          <w:p w14:paraId="60E5BE83" w14:textId="77777777" w:rsidR="009D76B3" w:rsidRPr="00BF72B7" w:rsidRDefault="009D76B3" w:rsidP="009D76B3">
            <w:pPr>
              <w:spacing w:before="158"/>
              <w:contextualSpacing/>
              <w:jc w:val="both"/>
              <w:rPr>
                <w:rFonts w:eastAsia="Times New Roman" w:cs="Times New Roman"/>
                <w:sz w:val="18"/>
                <w:szCs w:val="18"/>
              </w:rPr>
            </w:pPr>
          </w:p>
          <w:p w14:paraId="68CA900A" w14:textId="77777777" w:rsidR="009D76B3" w:rsidRPr="00BF72B7" w:rsidRDefault="009D76B3" w:rsidP="009D76B3">
            <w:pPr>
              <w:spacing w:before="158"/>
              <w:contextualSpacing/>
              <w:jc w:val="both"/>
              <w:rPr>
                <w:rFonts w:eastAsia="Times New Roman" w:cs="Times New Roman"/>
                <w:sz w:val="18"/>
                <w:szCs w:val="18"/>
              </w:rPr>
            </w:pPr>
          </w:p>
          <w:p w14:paraId="3E04B16A" w14:textId="77777777" w:rsidR="009D76B3" w:rsidRPr="00BF72B7" w:rsidRDefault="009D76B3" w:rsidP="009D76B3">
            <w:pPr>
              <w:spacing w:before="158"/>
              <w:contextualSpacing/>
              <w:jc w:val="both"/>
              <w:rPr>
                <w:rFonts w:eastAsia="Times New Roman" w:cs="Times New Roman"/>
                <w:sz w:val="18"/>
                <w:szCs w:val="18"/>
              </w:rPr>
            </w:pPr>
            <w:r w:rsidRPr="00BF72B7">
              <w:rPr>
                <w:rFonts w:eastAsia="Times New Roman" w:cs="Times New Roman"/>
                <w:sz w:val="18"/>
                <w:szCs w:val="18"/>
              </w:rPr>
              <w:t>14</w:t>
            </w:r>
          </w:p>
          <w:p w14:paraId="55170AEB" w14:textId="77777777" w:rsidR="009D76B3" w:rsidRPr="00BF72B7" w:rsidRDefault="009D76B3" w:rsidP="009D76B3">
            <w:pPr>
              <w:spacing w:before="158"/>
              <w:contextualSpacing/>
              <w:jc w:val="both"/>
              <w:rPr>
                <w:rFonts w:eastAsia="Times New Roman" w:cs="Times New Roman"/>
                <w:sz w:val="18"/>
                <w:szCs w:val="18"/>
              </w:rPr>
            </w:pPr>
            <w:r w:rsidRPr="00BF72B7">
              <w:rPr>
                <w:rFonts w:eastAsia="Times New Roman" w:cs="Times New Roman"/>
                <w:sz w:val="18"/>
                <w:szCs w:val="18"/>
              </w:rPr>
              <w:t>D, E, Y</w:t>
            </w:r>
          </w:p>
        </w:tc>
        <w:tc>
          <w:tcPr>
            <w:tcW w:w="1144" w:type="dxa"/>
            <w:tcBorders>
              <w:top w:val="single" w:sz="8" w:space="0" w:color="000000"/>
              <w:left w:val="nil"/>
              <w:bottom w:val="single" w:sz="8" w:space="0" w:color="000000"/>
              <w:right w:val="single" w:sz="8" w:space="0" w:color="000000"/>
            </w:tcBorders>
          </w:tcPr>
          <w:p w14:paraId="700ACA49" w14:textId="77777777" w:rsidR="009D76B3" w:rsidRPr="00BF72B7" w:rsidRDefault="009D76B3" w:rsidP="009D76B3">
            <w:pPr>
              <w:spacing w:before="158"/>
              <w:ind w:left="182"/>
              <w:contextualSpacing/>
              <w:jc w:val="both"/>
              <w:rPr>
                <w:rFonts w:eastAsia="Times New Roman" w:cs="Times New Roman"/>
                <w:sz w:val="18"/>
                <w:szCs w:val="18"/>
              </w:rPr>
            </w:pPr>
          </w:p>
          <w:p w14:paraId="68FF4874" w14:textId="77777777" w:rsidR="009D76B3" w:rsidRPr="00BF72B7" w:rsidRDefault="009D76B3" w:rsidP="009D76B3">
            <w:pPr>
              <w:spacing w:before="158"/>
              <w:ind w:left="182"/>
              <w:contextualSpacing/>
              <w:jc w:val="both"/>
              <w:rPr>
                <w:rFonts w:eastAsia="Times New Roman" w:cs="Times New Roman"/>
                <w:sz w:val="18"/>
                <w:szCs w:val="18"/>
              </w:rPr>
            </w:pPr>
          </w:p>
          <w:p w14:paraId="248B86C0" w14:textId="77777777" w:rsidR="009D76B3" w:rsidRPr="00BF72B7" w:rsidRDefault="009D76B3" w:rsidP="009D76B3">
            <w:pPr>
              <w:spacing w:before="158"/>
              <w:ind w:left="182"/>
              <w:contextualSpacing/>
              <w:jc w:val="both"/>
              <w:rPr>
                <w:rFonts w:eastAsia="Times New Roman" w:cs="Times New Roman"/>
                <w:sz w:val="18"/>
                <w:szCs w:val="18"/>
              </w:rPr>
            </w:pPr>
            <w:r w:rsidRPr="00BF72B7">
              <w:rPr>
                <w:rFonts w:eastAsia="Times New Roman" w:cs="Times New Roman"/>
                <w:sz w:val="18"/>
                <w:szCs w:val="18"/>
              </w:rPr>
              <w:t>0.54</w:t>
            </w:r>
          </w:p>
          <w:p w14:paraId="17BD29DA" w14:textId="77777777" w:rsidR="009D76B3" w:rsidRPr="00BF72B7" w:rsidRDefault="009D76B3" w:rsidP="009D76B3">
            <w:pPr>
              <w:spacing w:before="158"/>
              <w:ind w:left="182"/>
              <w:contextualSpacing/>
              <w:jc w:val="both"/>
              <w:rPr>
                <w:rFonts w:eastAsia="Times New Roman" w:cs="Times New Roman"/>
                <w:sz w:val="18"/>
                <w:szCs w:val="18"/>
              </w:rPr>
            </w:pPr>
            <w:r w:rsidRPr="00BF72B7">
              <w:rPr>
                <w:rFonts w:eastAsia="Times New Roman" w:cs="Times New Roman"/>
                <w:sz w:val="18"/>
                <w:szCs w:val="18"/>
              </w:rPr>
              <w:t>D, E, Y</w:t>
            </w:r>
          </w:p>
        </w:tc>
        <w:tc>
          <w:tcPr>
            <w:tcW w:w="1053" w:type="dxa"/>
            <w:gridSpan w:val="3"/>
            <w:tcBorders>
              <w:top w:val="single" w:sz="8" w:space="0" w:color="000000"/>
              <w:left w:val="single" w:sz="8" w:space="0" w:color="000000"/>
              <w:bottom w:val="single" w:sz="8" w:space="0" w:color="000000"/>
              <w:right w:val="nil"/>
            </w:tcBorders>
          </w:tcPr>
          <w:p w14:paraId="4EFB4937" w14:textId="77777777" w:rsidR="009D76B3" w:rsidRPr="00BF72B7" w:rsidRDefault="009D76B3" w:rsidP="009D76B3">
            <w:pPr>
              <w:spacing w:before="158"/>
              <w:ind w:left="108"/>
              <w:contextualSpacing/>
              <w:jc w:val="both"/>
              <w:rPr>
                <w:rFonts w:eastAsia="Times New Roman" w:cs="Times New Roman"/>
                <w:sz w:val="18"/>
                <w:szCs w:val="18"/>
              </w:rPr>
            </w:pPr>
          </w:p>
          <w:p w14:paraId="1934A597" w14:textId="77777777" w:rsidR="009D76B3" w:rsidRPr="00BF72B7" w:rsidRDefault="009D76B3" w:rsidP="009D76B3">
            <w:pPr>
              <w:spacing w:before="158"/>
              <w:ind w:left="108"/>
              <w:contextualSpacing/>
              <w:jc w:val="both"/>
              <w:rPr>
                <w:rFonts w:eastAsia="Times New Roman" w:cs="Times New Roman"/>
                <w:sz w:val="18"/>
                <w:szCs w:val="18"/>
              </w:rPr>
            </w:pPr>
          </w:p>
          <w:p w14:paraId="13C146D5" w14:textId="77777777" w:rsidR="009D76B3" w:rsidRPr="00BF72B7" w:rsidRDefault="009D76B3" w:rsidP="009D76B3">
            <w:pPr>
              <w:spacing w:before="158"/>
              <w:ind w:left="108"/>
              <w:contextualSpacing/>
              <w:jc w:val="both"/>
              <w:rPr>
                <w:rFonts w:eastAsia="Times New Roman" w:cs="Times New Roman"/>
                <w:sz w:val="18"/>
                <w:szCs w:val="18"/>
              </w:rPr>
            </w:pPr>
            <w:r w:rsidRPr="00BF72B7">
              <w:rPr>
                <w:rFonts w:eastAsia="Times New Roman" w:cs="Times New Roman"/>
                <w:sz w:val="18"/>
                <w:szCs w:val="18"/>
              </w:rPr>
              <w:t>220</w:t>
            </w:r>
          </w:p>
          <w:p w14:paraId="78C71CF6" w14:textId="77777777" w:rsidR="009D76B3" w:rsidRPr="00BF72B7" w:rsidRDefault="009D76B3" w:rsidP="009D76B3">
            <w:pPr>
              <w:spacing w:before="158"/>
              <w:ind w:left="108"/>
              <w:contextualSpacing/>
              <w:jc w:val="both"/>
              <w:rPr>
                <w:rFonts w:eastAsia="Times New Roman" w:cs="Times New Roman"/>
                <w:sz w:val="18"/>
                <w:szCs w:val="18"/>
              </w:rPr>
            </w:pPr>
            <w:r w:rsidRPr="00BF72B7">
              <w:rPr>
                <w:rFonts w:eastAsia="Times New Roman" w:cs="Times New Roman"/>
                <w:sz w:val="18"/>
                <w:szCs w:val="18"/>
              </w:rPr>
              <w:t>D, Y</w:t>
            </w:r>
          </w:p>
        </w:tc>
        <w:tc>
          <w:tcPr>
            <w:tcW w:w="1380" w:type="dxa"/>
            <w:tcBorders>
              <w:top w:val="single" w:sz="8" w:space="0" w:color="000000"/>
              <w:left w:val="nil"/>
              <w:bottom w:val="single" w:sz="8" w:space="0" w:color="000000"/>
              <w:right w:val="single" w:sz="8" w:space="0" w:color="000000"/>
            </w:tcBorders>
          </w:tcPr>
          <w:p w14:paraId="09AF036E" w14:textId="77777777" w:rsidR="009D76B3" w:rsidRPr="00BF72B7" w:rsidRDefault="009D76B3" w:rsidP="009D76B3">
            <w:pPr>
              <w:spacing w:before="158"/>
              <w:ind w:left="325"/>
              <w:contextualSpacing/>
              <w:jc w:val="both"/>
              <w:rPr>
                <w:rFonts w:eastAsia="Times New Roman" w:cs="Times New Roman"/>
                <w:sz w:val="18"/>
                <w:szCs w:val="18"/>
              </w:rPr>
            </w:pPr>
          </w:p>
          <w:p w14:paraId="1A234265" w14:textId="77777777" w:rsidR="009D76B3" w:rsidRPr="00BF72B7" w:rsidRDefault="009D76B3" w:rsidP="009D76B3">
            <w:pPr>
              <w:spacing w:before="158"/>
              <w:ind w:left="325"/>
              <w:contextualSpacing/>
              <w:jc w:val="both"/>
              <w:rPr>
                <w:rFonts w:eastAsia="Times New Roman" w:cs="Times New Roman"/>
                <w:sz w:val="18"/>
                <w:szCs w:val="18"/>
              </w:rPr>
            </w:pPr>
          </w:p>
          <w:p w14:paraId="55B6CF58" w14:textId="77777777" w:rsidR="009D76B3" w:rsidRPr="00BF72B7" w:rsidRDefault="009D76B3" w:rsidP="009D76B3">
            <w:pPr>
              <w:spacing w:before="158"/>
              <w:ind w:left="325"/>
              <w:contextualSpacing/>
              <w:jc w:val="both"/>
              <w:rPr>
                <w:rFonts w:eastAsia="Times New Roman" w:cs="Times New Roman"/>
                <w:sz w:val="18"/>
                <w:szCs w:val="18"/>
              </w:rPr>
            </w:pPr>
            <w:r w:rsidRPr="00BF72B7">
              <w:rPr>
                <w:rFonts w:eastAsia="Times New Roman" w:cs="Times New Roman"/>
                <w:sz w:val="18"/>
                <w:szCs w:val="18"/>
              </w:rPr>
              <w:t>8.5</w:t>
            </w:r>
          </w:p>
          <w:p w14:paraId="613D34B7" w14:textId="77777777" w:rsidR="009D76B3" w:rsidRPr="00BF72B7" w:rsidRDefault="009D76B3" w:rsidP="009D76B3">
            <w:pPr>
              <w:spacing w:before="158"/>
              <w:ind w:left="325"/>
              <w:contextualSpacing/>
              <w:jc w:val="both"/>
              <w:rPr>
                <w:rFonts w:eastAsia="Times New Roman" w:cs="Times New Roman"/>
                <w:sz w:val="18"/>
                <w:szCs w:val="18"/>
              </w:rPr>
            </w:pPr>
            <w:r w:rsidRPr="00BF72B7">
              <w:rPr>
                <w:rFonts w:eastAsia="Times New Roman" w:cs="Times New Roman"/>
                <w:sz w:val="18"/>
                <w:szCs w:val="18"/>
              </w:rPr>
              <w:t>D, Y</w:t>
            </w:r>
          </w:p>
        </w:tc>
        <w:tc>
          <w:tcPr>
            <w:tcW w:w="4055" w:type="dxa"/>
            <w:gridSpan w:val="11"/>
            <w:tcBorders>
              <w:top w:val="single" w:sz="8" w:space="0" w:color="000000"/>
              <w:left w:val="single" w:sz="8" w:space="0" w:color="000000"/>
              <w:bottom w:val="single" w:sz="8" w:space="0" w:color="000000"/>
              <w:right w:val="single" w:sz="8" w:space="0" w:color="000000"/>
            </w:tcBorders>
          </w:tcPr>
          <w:p w14:paraId="041C30D8" w14:textId="77777777" w:rsidR="009D76B3" w:rsidRPr="00BF72B7" w:rsidRDefault="009D76B3">
            <w:pPr>
              <w:spacing w:before="158"/>
              <w:ind w:left="106"/>
              <w:rPr>
                <w:rFonts w:eastAsia="Times New Roman" w:cs="Times New Roman"/>
                <w:sz w:val="18"/>
                <w:szCs w:val="18"/>
              </w:rPr>
            </w:pPr>
          </w:p>
        </w:tc>
        <w:tc>
          <w:tcPr>
            <w:tcW w:w="2404" w:type="dxa"/>
            <w:gridSpan w:val="3"/>
            <w:tcBorders>
              <w:top w:val="single" w:sz="8" w:space="0" w:color="000000"/>
              <w:left w:val="single" w:sz="8" w:space="0" w:color="000000"/>
              <w:bottom w:val="single" w:sz="8" w:space="0" w:color="000000"/>
              <w:right w:val="nil"/>
            </w:tcBorders>
          </w:tcPr>
          <w:p w14:paraId="488A7236" w14:textId="77777777" w:rsidR="009D76B3" w:rsidRPr="00BF72B7" w:rsidRDefault="009D76B3" w:rsidP="009D76B3">
            <w:pPr>
              <w:spacing w:before="158"/>
              <w:ind w:left="102"/>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tc>
      </w:tr>
      <w:tr w:rsidR="009D76B3" w:rsidRPr="00BF72B7" w14:paraId="7447A8D4" w14:textId="77777777">
        <w:trPr>
          <w:gridAfter w:val="1"/>
          <w:wAfter w:w="64" w:type="dxa"/>
          <w:trHeight w:val="575"/>
          <w:jc w:val="center"/>
        </w:trPr>
        <w:tc>
          <w:tcPr>
            <w:tcW w:w="646" w:type="dxa"/>
            <w:tcBorders>
              <w:left w:val="nil"/>
            </w:tcBorders>
          </w:tcPr>
          <w:p w14:paraId="444F60D8" w14:textId="77777777" w:rsidR="009D76B3" w:rsidRPr="00BF72B7" w:rsidRDefault="009D76B3" w:rsidP="009D76B3">
            <w:pPr>
              <w:jc w:val="both"/>
              <w:rPr>
                <w:rFonts w:eastAsia="Calibri" w:cs="Times New Roman"/>
                <w:sz w:val="18"/>
                <w:szCs w:val="18"/>
              </w:rPr>
            </w:pPr>
          </w:p>
          <w:p w14:paraId="34430AC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8</w:t>
            </w:r>
          </w:p>
        </w:tc>
        <w:tc>
          <w:tcPr>
            <w:tcW w:w="2073" w:type="dxa"/>
            <w:gridSpan w:val="4"/>
          </w:tcPr>
          <w:p w14:paraId="0B002EC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10F8FF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Mercury</w:t>
            </w:r>
          </w:p>
        </w:tc>
        <w:tc>
          <w:tcPr>
            <w:tcW w:w="989" w:type="dxa"/>
          </w:tcPr>
          <w:p w14:paraId="6D13B4E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80ED8A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7439976</w:t>
            </w:r>
          </w:p>
        </w:tc>
        <w:tc>
          <w:tcPr>
            <w:tcW w:w="905" w:type="dxa"/>
            <w:tcBorders>
              <w:right w:val="nil"/>
            </w:tcBorders>
          </w:tcPr>
          <w:p w14:paraId="5C9A726E"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1.6</w:t>
            </w:r>
          </w:p>
          <w:p w14:paraId="2C24D827"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D, K, dd</w:t>
            </w:r>
          </w:p>
        </w:tc>
        <w:tc>
          <w:tcPr>
            <w:tcW w:w="1256" w:type="dxa"/>
            <w:gridSpan w:val="2"/>
            <w:tcBorders>
              <w:left w:val="nil"/>
            </w:tcBorders>
          </w:tcPr>
          <w:p w14:paraId="1C85231E" w14:textId="77777777" w:rsidR="009D76B3" w:rsidRPr="00BF72B7" w:rsidRDefault="009D76B3" w:rsidP="009D76B3">
            <w:pPr>
              <w:widowControl w:val="0"/>
              <w:autoSpaceDE w:val="0"/>
              <w:autoSpaceDN w:val="0"/>
              <w:spacing w:before="155"/>
              <w:ind w:left="294"/>
              <w:jc w:val="both"/>
              <w:rPr>
                <w:rFonts w:eastAsia="Times New Roman" w:cs="Times New Roman"/>
                <w:sz w:val="18"/>
                <w:szCs w:val="18"/>
              </w:rPr>
            </w:pPr>
            <w:r w:rsidRPr="00BF72B7">
              <w:rPr>
                <w:rFonts w:eastAsia="Times New Roman" w:cs="Times New Roman"/>
                <w:sz w:val="18"/>
                <w:szCs w:val="18"/>
              </w:rPr>
              <w:t>0.91</w:t>
            </w:r>
          </w:p>
          <w:p w14:paraId="3AA0EC4C" w14:textId="77777777" w:rsidR="009D76B3" w:rsidRPr="00BF72B7" w:rsidRDefault="009D76B3" w:rsidP="009D76B3">
            <w:pPr>
              <w:widowControl w:val="0"/>
              <w:autoSpaceDE w:val="0"/>
              <w:autoSpaceDN w:val="0"/>
              <w:spacing w:before="1"/>
              <w:ind w:left="294"/>
              <w:jc w:val="both"/>
              <w:rPr>
                <w:rFonts w:eastAsia="Times New Roman" w:cs="Times New Roman"/>
                <w:sz w:val="18"/>
                <w:szCs w:val="18"/>
              </w:rPr>
            </w:pPr>
            <w:r w:rsidRPr="00BF72B7">
              <w:rPr>
                <w:rFonts w:eastAsia="Times New Roman" w:cs="Times New Roman"/>
                <w:sz w:val="18"/>
                <w:szCs w:val="18"/>
              </w:rPr>
              <w:t>D, K, dd</w:t>
            </w:r>
          </w:p>
        </w:tc>
        <w:tc>
          <w:tcPr>
            <w:tcW w:w="1002" w:type="dxa"/>
            <w:gridSpan w:val="2"/>
            <w:tcBorders>
              <w:right w:val="nil"/>
            </w:tcBorders>
          </w:tcPr>
          <w:p w14:paraId="4A95F481"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2.1</w:t>
            </w:r>
          </w:p>
          <w:p w14:paraId="75D1CAFB"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D, bb, dd</w:t>
            </w:r>
          </w:p>
        </w:tc>
        <w:tc>
          <w:tcPr>
            <w:tcW w:w="1431" w:type="dxa"/>
            <w:gridSpan w:val="2"/>
            <w:tcBorders>
              <w:left w:val="nil"/>
            </w:tcBorders>
          </w:tcPr>
          <w:p w14:paraId="0C650263" w14:textId="77777777" w:rsidR="009D76B3" w:rsidRPr="00BF72B7" w:rsidRDefault="009D76B3" w:rsidP="009D76B3">
            <w:pPr>
              <w:widowControl w:val="0"/>
              <w:autoSpaceDE w:val="0"/>
              <w:autoSpaceDN w:val="0"/>
              <w:spacing w:before="155"/>
              <w:ind w:left="377"/>
              <w:jc w:val="both"/>
              <w:rPr>
                <w:rFonts w:eastAsia="Times New Roman" w:cs="Times New Roman"/>
                <w:sz w:val="18"/>
                <w:szCs w:val="18"/>
              </w:rPr>
            </w:pPr>
            <w:r w:rsidRPr="00BF72B7">
              <w:rPr>
                <w:rFonts w:eastAsia="Times New Roman" w:cs="Times New Roman"/>
                <w:sz w:val="18"/>
                <w:szCs w:val="18"/>
              </w:rPr>
              <w:t>1.1</w:t>
            </w:r>
          </w:p>
          <w:p w14:paraId="1A19458B" w14:textId="77777777" w:rsidR="009D76B3" w:rsidRPr="00BF72B7" w:rsidRDefault="009D76B3" w:rsidP="009D76B3">
            <w:pPr>
              <w:widowControl w:val="0"/>
              <w:autoSpaceDE w:val="0"/>
              <w:autoSpaceDN w:val="0"/>
              <w:spacing w:before="1"/>
              <w:ind w:left="377"/>
              <w:jc w:val="both"/>
              <w:rPr>
                <w:rFonts w:eastAsia="Times New Roman" w:cs="Times New Roman"/>
                <w:sz w:val="18"/>
                <w:szCs w:val="18"/>
              </w:rPr>
            </w:pPr>
            <w:r w:rsidRPr="00BF72B7">
              <w:rPr>
                <w:rFonts w:eastAsia="Times New Roman" w:cs="Times New Roman"/>
                <w:sz w:val="18"/>
                <w:szCs w:val="18"/>
              </w:rPr>
              <w:t>D, bb, dd</w:t>
            </w:r>
          </w:p>
        </w:tc>
        <w:tc>
          <w:tcPr>
            <w:tcW w:w="944" w:type="dxa"/>
            <w:gridSpan w:val="2"/>
            <w:tcBorders>
              <w:right w:val="nil"/>
            </w:tcBorders>
          </w:tcPr>
          <w:p w14:paraId="568D941A"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0.050</w:t>
            </w:r>
          </w:p>
          <w:p w14:paraId="1077828A" w14:textId="77777777" w:rsidR="009D76B3" w:rsidRPr="00BF72B7" w:rsidRDefault="009D76B3" w:rsidP="009D76B3">
            <w:pPr>
              <w:widowControl w:val="0"/>
              <w:autoSpaceDE w:val="0"/>
              <w:autoSpaceDN w:val="0"/>
              <w:spacing w:before="1"/>
              <w:ind w:left="145"/>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350" w:type="dxa"/>
            <w:gridSpan w:val="6"/>
            <w:tcBorders>
              <w:left w:val="nil"/>
              <w:right w:val="nil"/>
            </w:tcBorders>
          </w:tcPr>
          <w:p w14:paraId="53D79A7C" w14:textId="77777777" w:rsidR="009D76B3" w:rsidRPr="00BF72B7" w:rsidRDefault="009D76B3">
            <w:pPr>
              <w:widowControl w:val="0"/>
              <w:autoSpaceDE w:val="0"/>
              <w:autoSpaceDN w:val="0"/>
              <w:spacing w:before="155"/>
              <w:ind w:left="417" w:right="488"/>
              <w:jc w:val="center"/>
              <w:rPr>
                <w:rFonts w:eastAsia="Times New Roman" w:cs="Times New Roman"/>
                <w:sz w:val="18"/>
                <w:szCs w:val="18"/>
              </w:rPr>
            </w:pPr>
            <w:r w:rsidRPr="00BF72B7">
              <w:rPr>
                <w:rFonts w:eastAsia="Times New Roman" w:cs="Times New Roman"/>
                <w:sz w:val="18"/>
                <w:szCs w:val="18"/>
              </w:rPr>
              <w:t>0.051</w:t>
            </w:r>
          </w:p>
          <w:p w14:paraId="114E6349" w14:textId="77777777" w:rsidR="009D76B3" w:rsidRPr="00BF72B7" w:rsidRDefault="009D76B3">
            <w:pPr>
              <w:widowControl w:val="0"/>
              <w:autoSpaceDE w:val="0"/>
              <w:autoSpaceDN w:val="0"/>
              <w:spacing w:before="1"/>
              <w:ind w:left="370" w:right="488"/>
              <w:jc w:val="center"/>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61" w:type="dxa"/>
            <w:gridSpan w:val="3"/>
            <w:tcBorders>
              <w:left w:val="nil"/>
            </w:tcBorders>
          </w:tcPr>
          <w:p w14:paraId="0743B201" w14:textId="77777777" w:rsidR="009D76B3" w:rsidRPr="00BF72B7" w:rsidRDefault="009D76B3" w:rsidP="009D76B3">
            <w:pPr>
              <w:widowControl w:val="0"/>
              <w:autoSpaceDE w:val="0"/>
              <w:autoSpaceDN w:val="0"/>
              <w:spacing w:before="155"/>
              <w:ind w:left="164"/>
              <w:jc w:val="both"/>
              <w:rPr>
                <w:rFonts w:eastAsia="Times New Roman" w:cs="Times New Roman"/>
                <w:sz w:val="18"/>
                <w:szCs w:val="18"/>
              </w:rPr>
            </w:pPr>
            <w:r w:rsidRPr="00BF72B7">
              <w:rPr>
                <w:rFonts w:eastAsia="Times New Roman" w:cs="Times New Roman"/>
                <w:sz w:val="18"/>
                <w:szCs w:val="18"/>
              </w:rPr>
              <w:t>2</w:t>
            </w:r>
          </w:p>
          <w:p w14:paraId="4B10729B" w14:textId="77777777" w:rsidR="009D76B3" w:rsidRPr="00BF72B7" w:rsidRDefault="009D76B3" w:rsidP="009D76B3">
            <w:pPr>
              <w:widowControl w:val="0"/>
              <w:autoSpaceDE w:val="0"/>
              <w:autoSpaceDN w:val="0"/>
              <w:spacing w:before="1"/>
              <w:ind w:left="164"/>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51097E86" w14:textId="77777777" w:rsidR="009D76B3" w:rsidRPr="00BF72B7" w:rsidRDefault="009D76B3" w:rsidP="009D76B3">
            <w:pPr>
              <w:widowControl w:val="0"/>
              <w:autoSpaceDE w:val="0"/>
              <w:autoSpaceDN w:val="0"/>
              <w:spacing w:before="158"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65FR31682</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4E9D82F2" w14:textId="77777777">
        <w:trPr>
          <w:gridAfter w:val="1"/>
          <w:wAfter w:w="64" w:type="dxa"/>
          <w:trHeight w:val="527"/>
          <w:jc w:val="center"/>
        </w:trPr>
        <w:tc>
          <w:tcPr>
            <w:tcW w:w="646" w:type="dxa"/>
            <w:tcBorders>
              <w:left w:val="nil"/>
            </w:tcBorders>
          </w:tcPr>
          <w:p w14:paraId="7C24B829"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27B9F38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9</w:t>
            </w:r>
          </w:p>
        </w:tc>
        <w:tc>
          <w:tcPr>
            <w:tcW w:w="2073" w:type="dxa"/>
            <w:gridSpan w:val="4"/>
          </w:tcPr>
          <w:p w14:paraId="23BF8A6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62CA85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Nickel</w:t>
            </w:r>
          </w:p>
        </w:tc>
        <w:tc>
          <w:tcPr>
            <w:tcW w:w="989" w:type="dxa"/>
          </w:tcPr>
          <w:p w14:paraId="7A44050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E81A01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7440020</w:t>
            </w:r>
          </w:p>
        </w:tc>
        <w:tc>
          <w:tcPr>
            <w:tcW w:w="905" w:type="dxa"/>
            <w:tcBorders>
              <w:right w:val="nil"/>
            </w:tcBorders>
          </w:tcPr>
          <w:p w14:paraId="6DE7047E"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150</w:t>
            </w:r>
          </w:p>
          <w:p w14:paraId="52A43ED2"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D, E, K</w:t>
            </w:r>
          </w:p>
        </w:tc>
        <w:tc>
          <w:tcPr>
            <w:tcW w:w="1256" w:type="dxa"/>
            <w:gridSpan w:val="2"/>
            <w:tcBorders>
              <w:left w:val="nil"/>
            </w:tcBorders>
          </w:tcPr>
          <w:p w14:paraId="020AF19C" w14:textId="77777777" w:rsidR="009D76B3" w:rsidRPr="00BF72B7" w:rsidRDefault="009D76B3" w:rsidP="009D76B3">
            <w:pPr>
              <w:widowControl w:val="0"/>
              <w:autoSpaceDE w:val="0"/>
              <w:autoSpaceDN w:val="0"/>
              <w:spacing w:before="155"/>
              <w:ind w:left="294"/>
              <w:jc w:val="both"/>
              <w:rPr>
                <w:rFonts w:eastAsia="Times New Roman" w:cs="Times New Roman"/>
                <w:sz w:val="18"/>
                <w:szCs w:val="18"/>
              </w:rPr>
            </w:pPr>
            <w:r w:rsidRPr="00BF72B7">
              <w:rPr>
                <w:rFonts w:eastAsia="Times New Roman" w:cs="Times New Roman"/>
                <w:sz w:val="18"/>
                <w:szCs w:val="18"/>
              </w:rPr>
              <w:t>16</w:t>
            </w:r>
          </w:p>
          <w:p w14:paraId="78E38FB0" w14:textId="77777777" w:rsidR="009D76B3" w:rsidRPr="00BF72B7" w:rsidRDefault="009D76B3" w:rsidP="009D76B3">
            <w:pPr>
              <w:widowControl w:val="0"/>
              <w:autoSpaceDE w:val="0"/>
              <w:autoSpaceDN w:val="0"/>
              <w:spacing w:before="1" w:line="144" w:lineRule="exact"/>
              <w:ind w:left="294"/>
              <w:jc w:val="both"/>
              <w:rPr>
                <w:rFonts w:eastAsia="Times New Roman" w:cs="Times New Roman"/>
                <w:sz w:val="18"/>
                <w:szCs w:val="18"/>
              </w:rPr>
            </w:pPr>
            <w:r w:rsidRPr="00BF72B7">
              <w:rPr>
                <w:rFonts w:eastAsia="Times New Roman" w:cs="Times New Roman"/>
                <w:sz w:val="18"/>
                <w:szCs w:val="18"/>
              </w:rPr>
              <w:t>D, E, K</w:t>
            </w:r>
          </w:p>
        </w:tc>
        <w:tc>
          <w:tcPr>
            <w:tcW w:w="1002" w:type="dxa"/>
            <w:gridSpan w:val="2"/>
            <w:tcBorders>
              <w:right w:val="nil"/>
            </w:tcBorders>
          </w:tcPr>
          <w:p w14:paraId="4D0C3E9C"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75</w:t>
            </w:r>
          </w:p>
          <w:p w14:paraId="69CAD830"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D, Y</w:t>
            </w:r>
          </w:p>
        </w:tc>
        <w:tc>
          <w:tcPr>
            <w:tcW w:w="1431" w:type="dxa"/>
            <w:gridSpan w:val="2"/>
            <w:tcBorders>
              <w:left w:val="nil"/>
            </w:tcBorders>
          </w:tcPr>
          <w:p w14:paraId="25D48A66" w14:textId="77777777" w:rsidR="009D76B3" w:rsidRPr="00BF72B7" w:rsidRDefault="009D76B3" w:rsidP="009D76B3">
            <w:pPr>
              <w:widowControl w:val="0"/>
              <w:autoSpaceDE w:val="0"/>
              <w:autoSpaceDN w:val="0"/>
              <w:spacing w:before="155"/>
              <w:ind w:left="377"/>
              <w:jc w:val="both"/>
              <w:rPr>
                <w:rFonts w:eastAsia="Times New Roman" w:cs="Times New Roman"/>
                <w:sz w:val="18"/>
                <w:szCs w:val="18"/>
              </w:rPr>
            </w:pPr>
            <w:r w:rsidRPr="00BF72B7">
              <w:rPr>
                <w:rFonts w:eastAsia="Times New Roman" w:cs="Times New Roman"/>
                <w:sz w:val="18"/>
                <w:szCs w:val="18"/>
              </w:rPr>
              <w:t>8.3</w:t>
            </w:r>
          </w:p>
          <w:p w14:paraId="65CE202D" w14:textId="77777777" w:rsidR="009D76B3" w:rsidRPr="00BF72B7" w:rsidRDefault="009D76B3" w:rsidP="009D76B3">
            <w:pPr>
              <w:widowControl w:val="0"/>
              <w:autoSpaceDE w:val="0"/>
              <w:autoSpaceDN w:val="0"/>
              <w:spacing w:before="1" w:line="144" w:lineRule="exact"/>
              <w:ind w:left="377"/>
              <w:jc w:val="both"/>
              <w:rPr>
                <w:rFonts w:eastAsia="Times New Roman" w:cs="Times New Roman"/>
                <w:sz w:val="18"/>
                <w:szCs w:val="18"/>
              </w:rPr>
            </w:pPr>
            <w:r w:rsidRPr="00BF72B7">
              <w:rPr>
                <w:rFonts w:eastAsia="Times New Roman" w:cs="Times New Roman"/>
                <w:sz w:val="18"/>
                <w:szCs w:val="18"/>
              </w:rPr>
              <w:t>D, Y</w:t>
            </w:r>
          </w:p>
        </w:tc>
        <w:tc>
          <w:tcPr>
            <w:tcW w:w="944" w:type="dxa"/>
            <w:gridSpan w:val="2"/>
            <w:tcBorders>
              <w:right w:val="nil"/>
            </w:tcBorders>
          </w:tcPr>
          <w:p w14:paraId="2FB5563C"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610</w:t>
            </w:r>
          </w:p>
          <w:p w14:paraId="5ABA0740"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350" w:type="dxa"/>
            <w:gridSpan w:val="6"/>
            <w:tcBorders>
              <w:left w:val="nil"/>
              <w:right w:val="nil"/>
            </w:tcBorders>
          </w:tcPr>
          <w:p w14:paraId="2DB4F8B8" w14:textId="77777777" w:rsidR="009D76B3" w:rsidRPr="00BF72B7" w:rsidRDefault="009D76B3" w:rsidP="009D76B3">
            <w:pPr>
              <w:widowControl w:val="0"/>
              <w:autoSpaceDE w:val="0"/>
              <w:autoSpaceDN w:val="0"/>
              <w:spacing w:before="155"/>
              <w:ind w:left="434"/>
              <w:jc w:val="both"/>
              <w:rPr>
                <w:rFonts w:eastAsia="Times New Roman" w:cs="Times New Roman"/>
                <w:sz w:val="18"/>
                <w:szCs w:val="18"/>
              </w:rPr>
            </w:pPr>
            <w:r w:rsidRPr="00BF72B7">
              <w:rPr>
                <w:rFonts w:eastAsia="Times New Roman" w:cs="Times New Roman"/>
                <w:sz w:val="18"/>
                <w:szCs w:val="18"/>
              </w:rPr>
              <w:t>4, 600</w:t>
            </w:r>
          </w:p>
          <w:p w14:paraId="12B675DA" w14:textId="77777777" w:rsidR="009D76B3" w:rsidRPr="00BF72B7" w:rsidRDefault="009D76B3" w:rsidP="009D76B3">
            <w:pPr>
              <w:widowControl w:val="0"/>
              <w:autoSpaceDE w:val="0"/>
              <w:autoSpaceDN w:val="0"/>
              <w:spacing w:before="1" w:line="144" w:lineRule="exact"/>
              <w:ind w:left="43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61" w:type="dxa"/>
            <w:gridSpan w:val="3"/>
            <w:tcBorders>
              <w:left w:val="nil"/>
            </w:tcBorders>
          </w:tcPr>
          <w:p w14:paraId="7CD3D8D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63306EC"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tc>
      </w:tr>
      <w:tr w:rsidR="009D76B3" w:rsidRPr="00BF72B7" w14:paraId="44C3780D" w14:textId="77777777">
        <w:trPr>
          <w:gridAfter w:val="1"/>
          <w:wAfter w:w="64" w:type="dxa"/>
          <w:trHeight w:val="623"/>
          <w:jc w:val="center"/>
        </w:trPr>
        <w:tc>
          <w:tcPr>
            <w:tcW w:w="646" w:type="dxa"/>
            <w:tcBorders>
              <w:left w:val="nil"/>
            </w:tcBorders>
          </w:tcPr>
          <w:p w14:paraId="0BB55762"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46E5F96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10</w:t>
            </w:r>
          </w:p>
        </w:tc>
        <w:tc>
          <w:tcPr>
            <w:tcW w:w="2073" w:type="dxa"/>
            <w:gridSpan w:val="4"/>
          </w:tcPr>
          <w:p w14:paraId="7F9EDEF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CDC295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Selenium</w:t>
            </w:r>
          </w:p>
        </w:tc>
        <w:tc>
          <w:tcPr>
            <w:tcW w:w="989" w:type="dxa"/>
          </w:tcPr>
          <w:p w14:paraId="752B657E"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1CE1800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7782492</w:t>
            </w:r>
          </w:p>
        </w:tc>
        <w:tc>
          <w:tcPr>
            <w:tcW w:w="905" w:type="dxa"/>
            <w:tcBorders>
              <w:right w:val="nil"/>
            </w:tcBorders>
          </w:tcPr>
          <w:p w14:paraId="11F9135D" w14:textId="77777777" w:rsidR="009D76B3" w:rsidRPr="00BF72B7" w:rsidRDefault="009D76B3" w:rsidP="009D76B3">
            <w:pPr>
              <w:widowControl w:val="0"/>
              <w:autoSpaceDE w:val="0"/>
              <w:autoSpaceDN w:val="0"/>
              <w:jc w:val="both"/>
              <w:rPr>
                <w:rFonts w:eastAsia="Times New Roman" w:cs="Times New Roman"/>
                <w:sz w:val="18"/>
                <w:szCs w:val="18"/>
              </w:rPr>
            </w:pPr>
          </w:p>
          <w:p w14:paraId="1B689E92"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797FAF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L, Q, S</w:t>
            </w:r>
          </w:p>
        </w:tc>
        <w:tc>
          <w:tcPr>
            <w:tcW w:w="1256" w:type="dxa"/>
            <w:gridSpan w:val="2"/>
            <w:tcBorders>
              <w:left w:val="nil"/>
            </w:tcBorders>
          </w:tcPr>
          <w:p w14:paraId="3C83AAD9" w14:textId="77777777" w:rsidR="009D76B3" w:rsidRPr="00BF72B7" w:rsidRDefault="009D76B3" w:rsidP="009D76B3">
            <w:pPr>
              <w:widowControl w:val="0"/>
              <w:autoSpaceDE w:val="0"/>
              <w:autoSpaceDN w:val="0"/>
              <w:spacing w:before="158"/>
              <w:ind w:left="294"/>
              <w:jc w:val="both"/>
              <w:rPr>
                <w:rFonts w:eastAsia="Times New Roman" w:cs="Times New Roman"/>
                <w:sz w:val="18"/>
                <w:szCs w:val="18"/>
              </w:rPr>
            </w:pPr>
            <w:r w:rsidRPr="00BF72B7">
              <w:rPr>
                <w:rFonts w:eastAsia="Times New Roman" w:cs="Times New Roman"/>
                <w:sz w:val="18"/>
                <w:szCs w:val="18"/>
              </w:rPr>
              <w:t>5.0</w:t>
            </w:r>
          </w:p>
          <w:p w14:paraId="223E2DDC"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w w:val="99"/>
                <w:sz w:val="18"/>
                <w:szCs w:val="18"/>
              </w:rPr>
              <w:t>S</w:t>
            </w:r>
          </w:p>
        </w:tc>
        <w:tc>
          <w:tcPr>
            <w:tcW w:w="1002" w:type="dxa"/>
            <w:gridSpan w:val="2"/>
            <w:tcBorders>
              <w:right w:val="nil"/>
            </w:tcBorders>
          </w:tcPr>
          <w:p w14:paraId="46722165"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290</w:t>
            </w:r>
          </w:p>
          <w:p w14:paraId="2377FCA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 aa</w:t>
            </w:r>
          </w:p>
        </w:tc>
        <w:tc>
          <w:tcPr>
            <w:tcW w:w="1431" w:type="dxa"/>
            <w:gridSpan w:val="2"/>
            <w:tcBorders>
              <w:left w:val="nil"/>
            </w:tcBorders>
          </w:tcPr>
          <w:p w14:paraId="4D2562A5" w14:textId="77777777" w:rsidR="009D76B3" w:rsidRPr="00BF72B7" w:rsidRDefault="009D76B3" w:rsidP="009D76B3">
            <w:pPr>
              <w:widowControl w:val="0"/>
              <w:autoSpaceDE w:val="0"/>
              <w:autoSpaceDN w:val="0"/>
              <w:spacing w:before="158"/>
              <w:ind w:left="377"/>
              <w:jc w:val="both"/>
              <w:rPr>
                <w:rFonts w:eastAsia="Times New Roman" w:cs="Times New Roman"/>
                <w:sz w:val="18"/>
                <w:szCs w:val="18"/>
              </w:rPr>
            </w:pPr>
            <w:r w:rsidRPr="00BF72B7">
              <w:rPr>
                <w:rFonts w:eastAsia="Times New Roman" w:cs="Times New Roman"/>
                <w:sz w:val="18"/>
                <w:szCs w:val="18"/>
              </w:rPr>
              <w:t>71</w:t>
            </w:r>
          </w:p>
          <w:p w14:paraId="2E464010" w14:textId="77777777" w:rsidR="009D76B3" w:rsidRPr="00BF72B7" w:rsidRDefault="009D76B3" w:rsidP="009D76B3">
            <w:pPr>
              <w:widowControl w:val="0"/>
              <w:autoSpaceDE w:val="0"/>
              <w:autoSpaceDN w:val="0"/>
              <w:ind w:left="377"/>
              <w:jc w:val="both"/>
              <w:rPr>
                <w:rFonts w:eastAsia="Times New Roman" w:cs="Times New Roman"/>
                <w:sz w:val="18"/>
                <w:szCs w:val="18"/>
              </w:rPr>
            </w:pPr>
            <w:r w:rsidRPr="00BF72B7">
              <w:rPr>
                <w:rFonts w:eastAsia="Times New Roman" w:cs="Times New Roman"/>
                <w:sz w:val="18"/>
                <w:szCs w:val="18"/>
              </w:rPr>
              <w:t>D, aa</w:t>
            </w:r>
          </w:p>
        </w:tc>
        <w:tc>
          <w:tcPr>
            <w:tcW w:w="2294" w:type="dxa"/>
            <w:gridSpan w:val="8"/>
            <w:tcBorders>
              <w:right w:val="nil"/>
            </w:tcBorders>
          </w:tcPr>
          <w:p w14:paraId="581483C5" w14:textId="77777777" w:rsidR="009D76B3" w:rsidRPr="00BF72B7" w:rsidRDefault="009D76B3" w:rsidP="009D76B3">
            <w:pPr>
              <w:widowControl w:val="0"/>
              <w:tabs>
                <w:tab w:val="left" w:pos="1368"/>
              </w:tabs>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170</w:t>
            </w:r>
            <w:r w:rsidRPr="00BF72B7">
              <w:rPr>
                <w:rFonts w:eastAsia="Times New Roman" w:cs="Times New Roman"/>
                <w:sz w:val="18"/>
                <w:szCs w:val="18"/>
              </w:rPr>
              <w:tab/>
              <w:t>4,200</w:t>
            </w:r>
          </w:p>
          <w:p w14:paraId="2610143B"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 xml:space="preserve">Z, </w:t>
            </w: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61" w:type="dxa"/>
            <w:gridSpan w:val="3"/>
            <w:tcBorders>
              <w:left w:val="nil"/>
            </w:tcBorders>
          </w:tcPr>
          <w:p w14:paraId="51E4D1FB" w14:textId="77777777" w:rsidR="009D76B3" w:rsidRPr="00BF72B7" w:rsidRDefault="009D76B3" w:rsidP="009D76B3">
            <w:pPr>
              <w:widowControl w:val="0"/>
              <w:autoSpaceDE w:val="0"/>
              <w:autoSpaceDN w:val="0"/>
              <w:spacing w:before="158"/>
              <w:ind w:left="164"/>
              <w:jc w:val="both"/>
              <w:rPr>
                <w:rFonts w:eastAsia="Times New Roman" w:cs="Times New Roman"/>
                <w:sz w:val="18"/>
                <w:szCs w:val="18"/>
              </w:rPr>
            </w:pPr>
            <w:r w:rsidRPr="00BF72B7">
              <w:rPr>
                <w:rFonts w:eastAsia="Times New Roman" w:cs="Times New Roman"/>
                <w:sz w:val="18"/>
                <w:szCs w:val="18"/>
              </w:rPr>
              <w:t>50</w:t>
            </w:r>
          </w:p>
          <w:p w14:paraId="52586D03" w14:textId="77777777" w:rsidR="009D76B3" w:rsidRPr="00BF72B7" w:rsidRDefault="009D76B3" w:rsidP="009D76B3">
            <w:pPr>
              <w:widowControl w:val="0"/>
              <w:autoSpaceDE w:val="0"/>
              <w:autoSpaceDN w:val="0"/>
              <w:ind w:left="164"/>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255AFC56" w14:textId="77777777" w:rsidR="009D76B3" w:rsidRPr="00BF72B7" w:rsidRDefault="009D76B3" w:rsidP="009D76B3">
            <w:pPr>
              <w:widowControl w:val="0"/>
              <w:autoSpaceDE w:val="0"/>
              <w:autoSpaceDN w:val="0"/>
              <w:spacing w:line="204" w:lineRule="exact"/>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2E8F2677" w14:textId="77777777" w:rsidR="009D76B3" w:rsidRPr="00BF72B7" w:rsidRDefault="009D76B3" w:rsidP="009D76B3">
            <w:pPr>
              <w:widowControl w:val="0"/>
              <w:autoSpaceDE w:val="0"/>
              <w:autoSpaceDN w:val="0"/>
              <w:spacing w:before="3"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0F4D5CE" w14:textId="77777777">
        <w:trPr>
          <w:gridAfter w:val="1"/>
          <w:wAfter w:w="64" w:type="dxa"/>
          <w:trHeight w:val="527"/>
          <w:jc w:val="center"/>
        </w:trPr>
        <w:tc>
          <w:tcPr>
            <w:tcW w:w="646" w:type="dxa"/>
            <w:tcBorders>
              <w:left w:val="nil"/>
            </w:tcBorders>
          </w:tcPr>
          <w:p w14:paraId="19E155E1" w14:textId="77777777" w:rsidR="009D76B3" w:rsidRPr="00BF72B7" w:rsidRDefault="009D76B3" w:rsidP="009D76B3">
            <w:pPr>
              <w:widowControl w:val="0"/>
              <w:autoSpaceDE w:val="0"/>
              <w:autoSpaceDN w:val="0"/>
              <w:spacing w:before="4"/>
              <w:jc w:val="both"/>
              <w:rPr>
                <w:rFonts w:eastAsia="Times New Roman" w:cs="Times New Roman"/>
                <w:sz w:val="18"/>
                <w:szCs w:val="18"/>
              </w:rPr>
            </w:pPr>
          </w:p>
          <w:p w14:paraId="74A85354"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11</w:t>
            </w:r>
          </w:p>
        </w:tc>
        <w:tc>
          <w:tcPr>
            <w:tcW w:w="2073" w:type="dxa"/>
            <w:gridSpan w:val="4"/>
          </w:tcPr>
          <w:p w14:paraId="7891BF5D" w14:textId="77777777" w:rsidR="009D76B3" w:rsidRPr="00BF72B7" w:rsidRDefault="009D76B3" w:rsidP="009D76B3">
            <w:pPr>
              <w:widowControl w:val="0"/>
              <w:autoSpaceDE w:val="0"/>
              <w:autoSpaceDN w:val="0"/>
              <w:spacing w:before="4"/>
              <w:jc w:val="both"/>
              <w:rPr>
                <w:rFonts w:eastAsia="Times New Roman" w:cs="Times New Roman"/>
                <w:sz w:val="18"/>
                <w:szCs w:val="18"/>
              </w:rPr>
            </w:pPr>
          </w:p>
          <w:p w14:paraId="0A674AC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Silver</w:t>
            </w:r>
          </w:p>
        </w:tc>
        <w:tc>
          <w:tcPr>
            <w:tcW w:w="989" w:type="dxa"/>
          </w:tcPr>
          <w:p w14:paraId="37AB53E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2BDDE6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7440224</w:t>
            </w:r>
          </w:p>
        </w:tc>
        <w:tc>
          <w:tcPr>
            <w:tcW w:w="2161" w:type="dxa"/>
            <w:gridSpan w:val="3"/>
          </w:tcPr>
          <w:p w14:paraId="090A7622"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0.37</w:t>
            </w:r>
          </w:p>
          <w:p w14:paraId="71629FDC"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D, E, G</w:t>
            </w:r>
          </w:p>
        </w:tc>
        <w:tc>
          <w:tcPr>
            <w:tcW w:w="2433" w:type="dxa"/>
            <w:gridSpan w:val="4"/>
          </w:tcPr>
          <w:p w14:paraId="6F9BACE3"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2.3</w:t>
            </w:r>
          </w:p>
          <w:p w14:paraId="424464F2"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D, G</w:t>
            </w:r>
          </w:p>
        </w:tc>
        <w:tc>
          <w:tcPr>
            <w:tcW w:w="4055" w:type="dxa"/>
            <w:gridSpan w:val="11"/>
          </w:tcPr>
          <w:p w14:paraId="54E161B8"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56EA675"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tc>
      </w:tr>
      <w:tr w:rsidR="009D76B3" w:rsidRPr="00BF72B7" w14:paraId="103001FC" w14:textId="77777777">
        <w:trPr>
          <w:gridAfter w:val="1"/>
          <w:wAfter w:w="64" w:type="dxa"/>
          <w:trHeight w:val="575"/>
          <w:jc w:val="center"/>
        </w:trPr>
        <w:tc>
          <w:tcPr>
            <w:tcW w:w="646" w:type="dxa"/>
            <w:tcBorders>
              <w:left w:val="nil"/>
            </w:tcBorders>
          </w:tcPr>
          <w:p w14:paraId="2BBB30F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752CB4D"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12</w:t>
            </w:r>
          </w:p>
        </w:tc>
        <w:tc>
          <w:tcPr>
            <w:tcW w:w="2073" w:type="dxa"/>
            <w:gridSpan w:val="4"/>
          </w:tcPr>
          <w:p w14:paraId="4E4E12B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430530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Thallium</w:t>
            </w:r>
          </w:p>
        </w:tc>
        <w:tc>
          <w:tcPr>
            <w:tcW w:w="989" w:type="dxa"/>
          </w:tcPr>
          <w:p w14:paraId="6CEE83B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53F0E1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7440280</w:t>
            </w:r>
          </w:p>
        </w:tc>
        <w:tc>
          <w:tcPr>
            <w:tcW w:w="2161" w:type="dxa"/>
            <w:gridSpan w:val="3"/>
          </w:tcPr>
          <w:p w14:paraId="2F0B8A41"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8C39E8D" w14:textId="77777777" w:rsidR="009D76B3" w:rsidRPr="00BF72B7" w:rsidRDefault="009D76B3">
            <w:pPr>
              <w:widowControl w:val="0"/>
              <w:autoSpaceDE w:val="0"/>
              <w:autoSpaceDN w:val="0"/>
              <w:rPr>
                <w:rFonts w:eastAsia="Times New Roman" w:cs="Times New Roman"/>
                <w:sz w:val="18"/>
                <w:szCs w:val="18"/>
              </w:rPr>
            </w:pPr>
          </w:p>
        </w:tc>
        <w:tc>
          <w:tcPr>
            <w:tcW w:w="2294" w:type="dxa"/>
            <w:gridSpan w:val="8"/>
            <w:tcBorders>
              <w:right w:val="nil"/>
            </w:tcBorders>
          </w:tcPr>
          <w:p w14:paraId="33A6773E" w14:textId="77777777" w:rsidR="009D76B3" w:rsidRPr="00BF72B7" w:rsidRDefault="009D76B3" w:rsidP="009D76B3">
            <w:pPr>
              <w:widowControl w:val="0"/>
              <w:tabs>
                <w:tab w:val="left" w:pos="1368"/>
              </w:tabs>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0.24</w:t>
            </w:r>
            <w:r w:rsidRPr="00BF72B7">
              <w:rPr>
                <w:rFonts w:eastAsia="Times New Roman" w:cs="Times New Roman"/>
                <w:sz w:val="18"/>
                <w:szCs w:val="18"/>
              </w:rPr>
              <w:tab/>
              <w:t>0.47</w:t>
            </w:r>
          </w:p>
        </w:tc>
        <w:tc>
          <w:tcPr>
            <w:tcW w:w="1761" w:type="dxa"/>
            <w:gridSpan w:val="3"/>
            <w:tcBorders>
              <w:left w:val="nil"/>
            </w:tcBorders>
          </w:tcPr>
          <w:p w14:paraId="14394E35" w14:textId="77777777" w:rsidR="009D76B3" w:rsidRPr="00BF72B7" w:rsidRDefault="009D76B3" w:rsidP="009D76B3">
            <w:pPr>
              <w:widowControl w:val="0"/>
              <w:autoSpaceDE w:val="0"/>
              <w:autoSpaceDN w:val="0"/>
              <w:spacing w:before="158"/>
              <w:ind w:left="164"/>
              <w:jc w:val="both"/>
              <w:rPr>
                <w:rFonts w:eastAsia="Times New Roman" w:cs="Times New Roman"/>
                <w:sz w:val="18"/>
                <w:szCs w:val="18"/>
              </w:rPr>
            </w:pPr>
            <w:r w:rsidRPr="00BF72B7">
              <w:rPr>
                <w:rFonts w:eastAsia="Times New Roman" w:cs="Times New Roman"/>
                <w:sz w:val="18"/>
                <w:szCs w:val="18"/>
              </w:rPr>
              <w:t>2</w:t>
            </w:r>
          </w:p>
          <w:p w14:paraId="757A0212" w14:textId="77777777" w:rsidR="009D76B3" w:rsidRPr="00BF72B7" w:rsidRDefault="009D76B3" w:rsidP="009D76B3">
            <w:pPr>
              <w:widowControl w:val="0"/>
              <w:autoSpaceDE w:val="0"/>
              <w:autoSpaceDN w:val="0"/>
              <w:ind w:left="164"/>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64AE5CEE" w14:textId="77777777" w:rsidR="009D76B3" w:rsidRPr="00BF72B7" w:rsidRDefault="009D76B3" w:rsidP="009D76B3">
            <w:pPr>
              <w:widowControl w:val="0"/>
              <w:autoSpaceDE w:val="0"/>
              <w:autoSpaceDN w:val="0"/>
              <w:spacing w:before="161"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85ED7CF" w14:textId="77777777">
        <w:trPr>
          <w:gridAfter w:val="1"/>
          <w:wAfter w:w="64" w:type="dxa"/>
          <w:trHeight w:val="575"/>
          <w:jc w:val="center"/>
        </w:trPr>
        <w:tc>
          <w:tcPr>
            <w:tcW w:w="646" w:type="dxa"/>
            <w:tcBorders>
              <w:left w:val="nil"/>
            </w:tcBorders>
          </w:tcPr>
          <w:p w14:paraId="1CC8ED2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33DB08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13</w:t>
            </w:r>
          </w:p>
        </w:tc>
        <w:tc>
          <w:tcPr>
            <w:tcW w:w="2073" w:type="dxa"/>
            <w:gridSpan w:val="4"/>
          </w:tcPr>
          <w:p w14:paraId="50AA04F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58D03A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Zinc</w:t>
            </w:r>
          </w:p>
        </w:tc>
        <w:tc>
          <w:tcPr>
            <w:tcW w:w="989" w:type="dxa"/>
          </w:tcPr>
          <w:p w14:paraId="2DD1A63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EE2343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7440666</w:t>
            </w:r>
          </w:p>
        </w:tc>
        <w:tc>
          <w:tcPr>
            <w:tcW w:w="905" w:type="dxa"/>
            <w:tcBorders>
              <w:right w:val="nil"/>
            </w:tcBorders>
          </w:tcPr>
          <w:p w14:paraId="26FA1094"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37</w:t>
            </w:r>
          </w:p>
          <w:p w14:paraId="625AB52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 E, K</w:t>
            </w:r>
          </w:p>
        </w:tc>
        <w:tc>
          <w:tcPr>
            <w:tcW w:w="1256" w:type="dxa"/>
            <w:gridSpan w:val="2"/>
            <w:tcBorders>
              <w:left w:val="nil"/>
            </w:tcBorders>
          </w:tcPr>
          <w:p w14:paraId="4CE3E278" w14:textId="77777777" w:rsidR="009D76B3" w:rsidRPr="00BF72B7" w:rsidRDefault="009D76B3" w:rsidP="009D76B3">
            <w:pPr>
              <w:widowControl w:val="0"/>
              <w:autoSpaceDE w:val="0"/>
              <w:autoSpaceDN w:val="0"/>
              <w:spacing w:before="158"/>
              <w:ind w:left="294"/>
              <w:jc w:val="both"/>
              <w:rPr>
                <w:rFonts w:eastAsia="Times New Roman" w:cs="Times New Roman"/>
                <w:sz w:val="18"/>
                <w:szCs w:val="18"/>
              </w:rPr>
            </w:pPr>
            <w:r w:rsidRPr="00BF72B7">
              <w:rPr>
                <w:rFonts w:eastAsia="Times New Roman" w:cs="Times New Roman"/>
                <w:sz w:val="18"/>
                <w:szCs w:val="18"/>
              </w:rPr>
              <w:t>37</w:t>
            </w:r>
          </w:p>
          <w:p w14:paraId="5D73FEDE"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D, E, K</w:t>
            </w:r>
          </w:p>
        </w:tc>
        <w:tc>
          <w:tcPr>
            <w:tcW w:w="1002" w:type="dxa"/>
            <w:gridSpan w:val="2"/>
            <w:tcBorders>
              <w:right w:val="nil"/>
            </w:tcBorders>
          </w:tcPr>
          <w:p w14:paraId="46056C5B"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95</w:t>
            </w:r>
          </w:p>
          <w:p w14:paraId="591AB38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 Y</w:t>
            </w:r>
          </w:p>
        </w:tc>
        <w:tc>
          <w:tcPr>
            <w:tcW w:w="1431" w:type="dxa"/>
            <w:gridSpan w:val="2"/>
            <w:tcBorders>
              <w:left w:val="nil"/>
            </w:tcBorders>
          </w:tcPr>
          <w:p w14:paraId="70652A89" w14:textId="77777777" w:rsidR="009D76B3" w:rsidRPr="00BF72B7" w:rsidRDefault="009D76B3" w:rsidP="009D76B3">
            <w:pPr>
              <w:widowControl w:val="0"/>
              <w:autoSpaceDE w:val="0"/>
              <w:autoSpaceDN w:val="0"/>
              <w:spacing w:before="158"/>
              <w:ind w:left="377"/>
              <w:jc w:val="both"/>
              <w:rPr>
                <w:rFonts w:eastAsia="Times New Roman" w:cs="Times New Roman"/>
                <w:sz w:val="18"/>
                <w:szCs w:val="18"/>
              </w:rPr>
            </w:pPr>
            <w:r w:rsidRPr="00BF72B7">
              <w:rPr>
                <w:rFonts w:eastAsia="Times New Roman" w:cs="Times New Roman"/>
                <w:sz w:val="18"/>
                <w:szCs w:val="18"/>
              </w:rPr>
              <w:t>86</w:t>
            </w:r>
          </w:p>
          <w:p w14:paraId="741DBF54" w14:textId="77777777" w:rsidR="009D76B3" w:rsidRPr="00BF72B7" w:rsidRDefault="009D76B3" w:rsidP="009D76B3">
            <w:pPr>
              <w:widowControl w:val="0"/>
              <w:autoSpaceDE w:val="0"/>
              <w:autoSpaceDN w:val="0"/>
              <w:ind w:left="377"/>
              <w:jc w:val="both"/>
              <w:rPr>
                <w:rFonts w:eastAsia="Times New Roman" w:cs="Times New Roman"/>
                <w:sz w:val="18"/>
                <w:szCs w:val="18"/>
              </w:rPr>
            </w:pPr>
            <w:r w:rsidRPr="00BF72B7">
              <w:rPr>
                <w:rFonts w:eastAsia="Times New Roman" w:cs="Times New Roman"/>
                <w:sz w:val="18"/>
                <w:szCs w:val="18"/>
              </w:rPr>
              <w:t>D, Y</w:t>
            </w:r>
          </w:p>
        </w:tc>
        <w:tc>
          <w:tcPr>
            <w:tcW w:w="944" w:type="dxa"/>
            <w:gridSpan w:val="2"/>
            <w:tcBorders>
              <w:right w:val="nil"/>
            </w:tcBorders>
          </w:tcPr>
          <w:p w14:paraId="3441F992"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7,400</w:t>
            </w:r>
          </w:p>
          <w:p w14:paraId="621019D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p>
        </w:tc>
        <w:tc>
          <w:tcPr>
            <w:tcW w:w="1350" w:type="dxa"/>
            <w:gridSpan w:val="6"/>
            <w:tcBorders>
              <w:left w:val="nil"/>
              <w:right w:val="nil"/>
            </w:tcBorders>
          </w:tcPr>
          <w:p w14:paraId="1EBC826F" w14:textId="77777777" w:rsidR="009D76B3" w:rsidRPr="00BF72B7" w:rsidRDefault="009D76B3" w:rsidP="009D76B3">
            <w:pPr>
              <w:widowControl w:val="0"/>
              <w:autoSpaceDE w:val="0"/>
              <w:autoSpaceDN w:val="0"/>
              <w:spacing w:before="158"/>
              <w:ind w:left="434"/>
              <w:jc w:val="both"/>
              <w:rPr>
                <w:rFonts w:eastAsia="Times New Roman" w:cs="Times New Roman"/>
                <w:sz w:val="18"/>
                <w:szCs w:val="18"/>
              </w:rPr>
            </w:pPr>
            <w:r w:rsidRPr="00BF72B7">
              <w:rPr>
                <w:rFonts w:eastAsia="Times New Roman" w:cs="Times New Roman"/>
                <w:sz w:val="18"/>
                <w:szCs w:val="18"/>
              </w:rPr>
              <w:t>26,000</w:t>
            </w:r>
          </w:p>
          <w:p w14:paraId="40E4A5AE" w14:textId="77777777" w:rsidR="009D76B3" w:rsidRPr="00BF72B7" w:rsidRDefault="009D76B3" w:rsidP="009D76B3">
            <w:pPr>
              <w:widowControl w:val="0"/>
              <w:autoSpaceDE w:val="0"/>
              <w:autoSpaceDN w:val="0"/>
              <w:ind w:left="434"/>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p>
        </w:tc>
        <w:tc>
          <w:tcPr>
            <w:tcW w:w="1761" w:type="dxa"/>
            <w:gridSpan w:val="3"/>
            <w:tcBorders>
              <w:left w:val="nil"/>
            </w:tcBorders>
          </w:tcPr>
          <w:p w14:paraId="1EB4D762"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1AB795E8" w14:textId="77777777" w:rsidR="009D76B3" w:rsidRPr="00BF72B7" w:rsidRDefault="009D76B3" w:rsidP="009D76B3">
            <w:pPr>
              <w:widowControl w:val="0"/>
              <w:autoSpaceDE w:val="0"/>
              <w:autoSpaceDN w:val="0"/>
              <w:spacing w:before="158" w:line="207" w:lineRule="exact"/>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0FFEADD1"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3400C212" w14:textId="77777777">
        <w:trPr>
          <w:gridAfter w:val="1"/>
          <w:wAfter w:w="64" w:type="dxa"/>
          <w:trHeight w:val="827"/>
          <w:jc w:val="center"/>
        </w:trPr>
        <w:tc>
          <w:tcPr>
            <w:tcW w:w="646" w:type="dxa"/>
            <w:tcBorders>
              <w:left w:val="nil"/>
            </w:tcBorders>
          </w:tcPr>
          <w:p w14:paraId="2989F279" w14:textId="77777777" w:rsidR="009D76B3" w:rsidRPr="00BF72B7" w:rsidRDefault="009D76B3" w:rsidP="009D76B3">
            <w:pPr>
              <w:widowControl w:val="0"/>
              <w:autoSpaceDE w:val="0"/>
              <w:autoSpaceDN w:val="0"/>
              <w:jc w:val="both"/>
              <w:rPr>
                <w:rFonts w:eastAsia="Times New Roman" w:cs="Times New Roman"/>
                <w:sz w:val="18"/>
                <w:szCs w:val="18"/>
              </w:rPr>
            </w:pPr>
          </w:p>
          <w:p w14:paraId="2C27D05E" w14:textId="77777777" w:rsidR="009D76B3" w:rsidRPr="00BF72B7" w:rsidRDefault="009D76B3" w:rsidP="009D76B3">
            <w:pPr>
              <w:widowControl w:val="0"/>
              <w:autoSpaceDE w:val="0"/>
              <w:autoSpaceDN w:val="0"/>
              <w:spacing w:before="156"/>
              <w:ind w:left="136"/>
              <w:jc w:val="both"/>
              <w:rPr>
                <w:rFonts w:eastAsia="Times New Roman" w:cs="Times New Roman"/>
                <w:sz w:val="18"/>
                <w:szCs w:val="18"/>
              </w:rPr>
            </w:pPr>
            <w:r w:rsidRPr="00BF72B7">
              <w:rPr>
                <w:rFonts w:eastAsia="Times New Roman" w:cs="Times New Roman"/>
                <w:sz w:val="18"/>
                <w:szCs w:val="18"/>
              </w:rPr>
              <w:t>14</w:t>
            </w:r>
          </w:p>
        </w:tc>
        <w:tc>
          <w:tcPr>
            <w:tcW w:w="2073" w:type="dxa"/>
            <w:gridSpan w:val="4"/>
          </w:tcPr>
          <w:p w14:paraId="0E7179C6" w14:textId="77777777" w:rsidR="009D76B3" w:rsidRPr="00BF72B7" w:rsidRDefault="009D76B3" w:rsidP="009D76B3">
            <w:pPr>
              <w:widowControl w:val="0"/>
              <w:autoSpaceDE w:val="0"/>
              <w:autoSpaceDN w:val="0"/>
              <w:jc w:val="both"/>
              <w:rPr>
                <w:rFonts w:eastAsia="Times New Roman" w:cs="Times New Roman"/>
                <w:sz w:val="18"/>
                <w:szCs w:val="18"/>
              </w:rPr>
            </w:pPr>
          </w:p>
          <w:p w14:paraId="32594951" w14:textId="77777777" w:rsidR="009D76B3" w:rsidRPr="00BF72B7" w:rsidRDefault="009D76B3" w:rsidP="009D76B3">
            <w:pPr>
              <w:widowControl w:val="0"/>
              <w:autoSpaceDE w:val="0"/>
              <w:autoSpaceDN w:val="0"/>
              <w:spacing w:before="180"/>
              <w:ind w:left="109"/>
              <w:jc w:val="both"/>
              <w:rPr>
                <w:rFonts w:eastAsia="Times New Roman" w:cs="Times New Roman"/>
                <w:sz w:val="18"/>
                <w:szCs w:val="18"/>
              </w:rPr>
            </w:pPr>
            <w:r w:rsidRPr="00BF72B7">
              <w:rPr>
                <w:rFonts w:eastAsia="Times New Roman" w:cs="Times New Roman"/>
                <w:sz w:val="18"/>
                <w:szCs w:val="18"/>
              </w:rPr>
              <w:t>Cyanide</w:t>
            </w:r>
          </w:p>
        </w:tc>
        <w:tc>
          <w:tcPr>
            <w:tcW w:w="989" w:type="dxa"/>
          </w:tcPr>
          <w:p w14:paraId="265E7E98" w14:textId="77777777" w:rsidR="009D76B3" w:rsidRPr="00BF72B7" w:rsidRDefault="009D76B3" w:rsidP="009D76B3">
            <w:pPr>
              <w:widowControl w:val="0"/>
              <w:autoSpaceDE w:val="0"/>
              <w:autoSpaceDN w:val="0"/>
              <w:jc w:val="both"/>
              <w:rPr>
                <w:rFonts w:eastAsia="Times New Roman" w:cs="Times New Roman"/>
                <w:sz w:val="18"/>
                <w:szCs w:val="18"/>
              </w:rPr>
            </w:pPr>
          </w:p>
          <w:p w14:paraId="122B62B7" w14:textId="77777777" w:rsidR="009D76B3" w:rsidRPr="00BF72B7" w:rsidRDefault="009D76B3" w:rsidP="009D76B3">
            <w:pPr>
              <w:widowControl w:val="0"/>
              <w:autoSpaceDE w:val="0"/>
              <w:autoSpaceDN w:val="0"/>
              <w:spacing w:before="180"/>
              <w:ind w:left="109"/>
              <w:jc w:val="both"/>
              <w:rPr>
                <w:rFonts w:eastAsia="Times New Roman" w:cs="Times New Roman"/>
                <w:sz w:val="18"/>
                <w:szCs w:val="18"/>
              </w:rPr>
            </w:pPr>
            <w:r w:rsidRPr="00BF72B7">
              <w:rPr>
                <w:rFonts w:eastAsia="Times New Roman" w:cs="Times New Roman"/>
                <w:sz w:val="18"/>
                <w:szCs w:val="18"/>
              </w:rPr>
              <w:t>57125</w:t>
            </w:r>
          </w:p>
        </w:tc>
        <w:tc>
          <w:tcPr>
            <w:tcW w:w="905" w:type="dxa"/>
            <w:tcBorders>
              <w:right w:val="nil"/>
            </w:tcBorders>
          </w:tcPr>
          <w:p w14:paraId="2576C3A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83B8CF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22</w:t>
            </w:r>
          </w:p>
          <w:p w14:paraId="7F9CCB21"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K, P</w:t>
            </w:r>
          </w:p>
        </w:tc>
        <w:tc>
          <w:tcPr>
            <w:tcW w:w="1256" w:type="dxa"/>
            <w:gridSpan w:val="2"/>
            <w:tcBorders>
              <w:left w:val="nil"/>
            </w:tcBorders>
          </w:tcPr>
          <w:p w14:paraId="3D29AF8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3403966"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5.2</w:t>
            </w:r>
          </w:p>
          <w:p w14:paraId="51E69F9F" w14:textId="77777777" w:rsidR="009D76B3" w:rsidRPr="00BF72B7" w:rsidRDefault="009D76B3" w:rsidP="009D76B3">
            <w:pPr>
              <w:widowControl w:val="0"/>
              <w:autoSpaceDE w:val="0"/>
              <w:autoSpaceDN w:val="0"/>
              <w:spacing w:before="1"/>
              <w:ind w:left="294"/>
              <w:jc w:val="both"/>
              <w:rPr>
                <w:rFonts w:eastAsia="Times New Roman" w:cs="Times New Roman"/>
                <w:sz w:val="18"/>
                <w:szCs w:val="18"/>
              </w:rPr>
            </w:pPr>
            <w:r w:rsidRPr="00BF72B7">
              <w:rPr>
                <w:rFonts w:eastAsia="Times New Roman" w:cs="Times New Roman"/>
                <w:sz w:val="18"/>
                <w:szCs w:val="18"/>
              </w:rPr>
              <w:t>K, P</w:t>
            </w:r>
          </w:p>
        </w:tc>
        <w:tc>
          <w:tcPr>
            <w:tcW w:w="1002" w:type="dxa"/>
            <w:gridSpan w:val="2"/>
            <w:tcBorders>
              <w:right w:val="nil"/>
            </w:tcBorders>
          </w:tcPr>
          <w:p w14:paraId="17867EF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DC293C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w:t>
            </w:r>
          </w:p>
          <w:p w14:paraId="4CAC8B17"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P, Y</w:t>
            </w:r>
          </w:p>
        </w:tc>
        <w:tc>
          <w:tcPr>
            <w:tcW w:w="1431" w:type="dxa"/>
            <w:gridSpan w:val="2"/>
            <w:tcBorders>
              <w:left w:val="nil"/>
            </w:tcBorders>
          </w:tcPr>
          <w:p w14:paraId="1260E1F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9C9E786" w14:textId="77777777" w:rsidR="009D76B3" w:rsidRPr="00BF72B7" w:rsidRDefault="009D76B3" w:rsidP="009D76B3">
            <w:pPr>
              <w:widowControl w:val="0"/>
              <w:autoSpaceDE w:val="0"/>
              <w:autoSpaceDN w:val="0"/>
              <w:ind w:left="377"/>
              <w:jc w:val="both"/>
              <w:rPr>
                <w:rFonts w:eastAsia="Times New Roman" w:cs="Times New Roman"/>
                <w:sz w:val="18"/>
                <w:szCs w:val="18"/>
              </w:rPr>
            </w:pPr>
            <w:r w:rsidRPr="00BF72B7">
              <w:rPr>
                <w:rFonts w:eastAsia="Times New Roman" w:cs="Times New Roman"/>
                <w:sz w:val="18"/>
                <w:szCs w:val="18"/>
              </w:rPr>
              <w:t>1</w:t>
            </w:r>
          </w:p>
          <w:p w14:paraId="41C3BFE5" w14:textId="77777777" w:rsidR="009D76B3" w:rsidRPr="00BF72B7" w:rsidRDefault="009D76B3" w:rsidP="009D76B3">
            <w:pPr>
              <w:widowControl w:val="0"/>
              <w:autoSpaceDE w:val="0"/>
              <w:autoSpaceDN w:val="0"/>
              <w:spacing w:before="1"/>
              <w:ind w:left="376"/>
              <w:jc w:val="both"/>
              <w:rPr>
                <w:rFonts w:eastAsia="Times New Roman" w:cs="Times New Roman"/>
                <w:sz w:val="18"/>
                <w:szCs w:val="18"/>
              </w:rPr>
            </w:pPr>
            <w:r w:rsidRPr="00BF72B7">
              <w:rPr>
                <w:rFonts w:eastAsia="Times New Roman" w:cs="Times New Roman"/>
                <w:sz w:val="18"/>
                <w:szCs w:val="18"/>
              </w:rPr>
              <w:t>P, Y</w:t>
            </w:r>
          </w:p>
        </w:tc>
        <w:tc>
          <w:tcPr>
            <w:tcW w:w="2294" w:type="dxa"/>
            <w:gridSpan w:val="8"/>
            <w:tcBorders>
              <w:right w:val="nil"/>
            </w:tcBorders>
          </w:tcPr>
          <w:p w14:paraId="0DA5813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15B10B2"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140</w:t>
            </w:r>
            <w:r w:rsidRPr="00BF72B7">
              <w:rPr>
                <w:rFonts w:eastAsia="Times New Roman" w:cs="Times New Roman"/>
                <w:sz w:val="18"/>
                <w:szCs w:val="18"/>
              </w:rPr>
              <w:tab/>
              <w:t>140</w:t>
            </w:r>
          </w:p>
          <w:p w14:paraId="3D9C3DDA" w14:textId="77777777" w:rsidR="009D76B3" w:rsidRPr="00BF72B7" w:rsidRDefault="009D76B3" w:rsidP="009D76B3">
            <w:pPr>
              <w:widowControl w:val="0"/>
              <w:tabs>
                <w:tab w:val="left" w:pos="1404"/>
              </w:tabs>
              <w:autoSpaceDE w:val="0"/>
              <w:autoSpaceDN w:val="0"/>
              <w:spacing w:before="1"/>
              <w:ind w:left="145"/>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jj</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jj</w:t>
            </w:r>
            <w:proofErr w:type="spellEnd"/>
          </w:p>
        </w:tc>
        <w:tc>
          <w:tcPr>
            <w:tcW w:w="1761" w:type="dxa"/>
            <w:gridSpan w:val="3"/>
            <w:tcBorders>
              <w:left w:val="nil"/>
            </w:tcBorders>
          </w:tcPr>
          <w:p w14:paraId="2DFDAF1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8329F21" w14:textId="77777777" w:rsidR="009D76B3" w:rsidRPr="00BF72B7" w:rsidRDefault="009D76B3" w:rsidP="009D76B3">
            <w:pPr>
              <w:widowControl w:val="0"/>
              <w:autoSpaceDE w:val="0"/>
              <w:autoSpaceDN w:val="0"/>
              <w:ind w:left="164"/>
              <w:jc w:val="both"/>
              <w:rPr>
                <w:rFonts w:eastAsia="Times New Roman" w:cs="Times New Roman"/>
                <w:sz w:val="18"/>
                <w:szCs w:val="18"/>
              </w:rPr>
            </w:pPr>
            <w:r w:rsidRPr="00BF72B7">
              <w:rPr>
                <w:rFonts w:eastAsia="Times New Roman" w:cs="Times New Roman"/>
                <w:sz w:val="18"/>
                <w:szCs w:val="18"/>
              </w:rPr>
              <w:t>200</w:t>
            </w:r>
          </w:p>
          <w:p w14:paraId="490FA169" w14:textId="77777777" w:rsidR="009D76B3" w:rsidRPr="00BF72B7" w:rsidRDefault="009D76B3" w:rsidP="009D76B3">
            <w:pPr>
              <w:widowControl w:val="0"/>
              <w:autoSpaceDE w:val="0"/>
              <w:autoSpaceDN w:val="0"/>
              <w:spacing w:before="1"/>
              <w:ind w:left="164"/>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77B00CB0" w14:textId="77777777" w:rsidR="009D76B3" w:rsidRPr="00BF72B7" w:rsidRDefault="009D76B3" w:rsidP="009D76B3">
            <w:pPr>
              <w:widowControl w:val="0"/>
              <w:autoSpaceDE w:val="0"/>
              <w:autoSpaceDN w:val="0"/>
              <w:spacing w:line="242" w:lineRule="auto"/>
              <w:ind w:left="108" w:right="852"/>
              <w:jc w:val="both"/>
              <w:rPr>
                <w:rFonts w:eastAsia="Times New Roman" w:cs="Times New Roman"/>
                <w:sz w:val="18"/>
                <w:szCs w:val="18"/>
              </w:rPr>
            </w:pPr>
            <w:proofErr w:type="spellStart"/>
            <w:r w:rsidRPr="00BF72B7">
              <w:rPr>
                <w:rFonts w:eastAsia="Times New Roman" w:cs="Times New Roman"/>
                <w:sz w:val="18"/>
                <w:szCs w:val="18"/>
              </w:rPr>
              <w:t>EPA820</w:t>
            </w:r>
            <w:proofErr w:type="spellEnd"/>
            <w:r w:rsidRPr="00BF72B7">
              <w:rPr>
                <w:rFonts w:eastAsia="Times New Roman" w:cs="Times New Roman"/>
                <w:sz w:val="18"/>
                <w:szCs w:val="18"/>
              </w:rPr>
              <w:t>/B</w:t>
            </w:r>
            <w:r w:rsidRPr="00BF72B7">
              <w:rPr>
                <w:rFonts w:eastAsia="Times New Roman" w:cs="Times New Roman"/>
                <w:sz w:val="18"/>
                <w:szCs w:val="18"/>
              </w:rPr>
              <w:noBreakHyphen/>
              <w:t>96</w:t>
            </w:r>
            <w:r w:rsidRPr="00BF72B7">
              <w:rPr>
                <w:rFonts w:eastAsia="Times New Roman" w:cs="Times New Roman"/>
                <w:sz w:val="18"/>
                <w:szCs w:val="18"/>
              </w:rPr>
              <w:noBreakHyphen/>
              <w:t xml:space="preserve">001 </w:t>
            </w:r>
            <w:proofErr w:type="spellStart"/>
            <w:r w:rsidRPr="00BF72B7">
              <w:rPr>
                <w:rFonts w:eastAsia="Times New Roman" w:cs="Times New Roman"/>
                <w:sz w:val="18"/>
                <w:szCs w:val="18"/>
              </w:rPr>
              <w:t>57FR60848</w:t>
            </w:r>
            <w:proofErr w:type="spellEnd"/>
          </w:p>
          <w:p w14:paraId="37E3AA15" w14:textId="77777777" w:rsidR="009D76B3" w:rsidRPr="00BF72B7" w:rsidRDefault="009D76B3" w:rsidP="009D76B3">
            <w:pPr>
              <w:widowControl w:val="0"/>
              <w:autoSpaceDE w:val="0"/>
              <w:autoSpaceDN w:val="0"/>
              <w:spacing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F3D11F3" w14:textId="77777777">
        <w:trPr>
          <w:gridAfter w:val="1"/>
          <w:wAfter w:w="64" w:type="dxa"/>
          <w:trHeight w:val="550"/>
          <w:jc w:val="center"/>
        </w:trPr>
        <w:tc>
          <w:tcPr>
            <w:tcW w:w="646" w:type="dxa"/>
            <w:tcBorders>
              <w:left w:val="nil"/>
            </w:tcBorders>
          </w:tcPr>
          <w:p w14:paraId="1C21E93C" w14:textId="77777777" w:rsidR="009D76B3" w:rsidRPr="00BF72B7" w:rsidRDefault="009D76B3" w:rsidP="009D76B3">
            <w:pPr>
              <w:widowControl w:val="0"/>
              <w:autoSpaceDE w:val="0"/>
              <w:autoSpaceDN w:val="0"/>
              <w:spacing w:before="4"/>
              <w:jc w:val="both"/>
              <w:rPr>
                <w:rFonts w:eastAsia="Times New Roman" w:cs="Times New Roman"/>
                <w:sz w:val="18"/>
                <w:szCs w:val="18"/>
              </w:rPr>
            </w:pPr>
          </w:p>
          <w:p w14:paraId="5BFD5B3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15</w:t>
            </w:r>
          </w:p>
        </w:tc>
        <w:tc>
          <w:tcPr>
            <w:tcW w:w="2073" w:type="dxa"/>
            <w:gridSpan w:val="4"/>
          </w:tcPr>
          <w:p w14:paraId="21A1449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2D0449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Asbestos</w:t>
            </w:r>
          </w:p>
        </w:tc>
        <w:tc>
          <w:tcPr>
            <w:tcW w:w="989" w:type="dxa"/>
          </w:tcPr>
          <w:p w14:paraId="4AE5485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9156E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1332214</w:t>
            </w:r>
          </w:p>
        </w:tc>
        <w:tc>
          <w:tcPr>
            <w:tcW w:w="2161" w:type="dxa"/>
            <w:gridSpan w:val="3"/>
          </w:tcPr>
          <w:p w14:paraId="26317BA3"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360DF46"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46627013" w14:textId="77777777" w:rsidR="009D76B3" w:rsidRPr="00BF72B7" w:rsidRDefault="009D76B3" w:rsidP="009D76B3">
            <w:pPr>
              <w:widowControl w:val="0"/>
              <w:autoSpaceDE w:val="0"/>
              <w:autoSpaceDN w:val="0"/>
              <w:spacing w:before="155"/>
              <w:ind w:left="2448"/>
              <w:jc w:val="both"/>
              <w:rPr>
                <w:rFonts w:eastAsia="Times New Roman" w:cs="Times New Roman"/>
                <w:sz w:val="18"/>
                <w:szCs w:val="18"/>
              </w:rPr>
            </w:pPr>
            <w:r w:rsidRPr="00BF72B7">
              <w:rPr>
                <w:rFonts w:eastAsia="Times New Roman" w:cs="Times New Roman"/>
                <w:sz w:val="18"/>
                <w:szCs w:val="18"/>
              </w:rPr>
              <w:t>7 million fibers/L</w:t>
            </w:r>
          </w:p>
          <w:p w14:paraId="4972551B" w14:textId="77777777" w:rsidR="009D76B3" w:rsidRPr="00BF72B7" w:rsidRDefault="009D76B3" w:rsidP="009D76B3">
            <w:pPr>
              <w:widowControl w:val="0"/>
              <w:autoSpaceDE w:val="0"/>
              <w:autoSpaceDN w:val="0"/>
              <w:ind w:left="2448"/>
              <w:jc w:val="both"/>
              <w:rPr>
                <w:rFonts w:eastAsia="Times New Roman" w:cs="Times New Roman"/>
                <w:sz w:val="18"/>
                <w:szCs w:val="18"/>
              </w:rPr>
            </w:pPr>
            <w:r w:rsidRPr="00BF72B7">
              <w:rPr>
                <w:rFonts w:eastAsia="Times New Roman" w:cs="Times New Roman"/>
                <w:sz w:val="18"/>
                <w:szCs w:val="18"/>
              </w:rPr>
              <w:t xml:space="preserve">I, </w:t>
            </w:r>
            <w:proofErr w:type="spellStart"/>
            <w:r w:rsidRPr="00BF72B7">
              <w:rPr>
                <w:rFonts w:eastAsia="Times New Roman" w:cs="Times New Roman"/>
                <w:sz w:val="18"/>
                <w:szCs w:val="18"/>
              </w:rPr>
              <w:t>ee</w:t>
            </w:r>
            <w:proofErr w:type="spellEnd"/>
          </w:p>
        </w:tc>
        <w:tc>
          <w:tcPr>
            <w:tcW w:w="2340" w:type="dxa"/>
            <w:gridSpan w:val="2"/>
            <w:tcBorders>
              <w:right w:val="nil"/>
            </w:tcBorders>
          </w:tcPr>
          <w:p w14:paraId="4237BC3C"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57FR60848</w:t>
            </w:r>
            <w:proofErr w:type="spellEnd"/>
          </w:p>
        </w:tc>
      </w:tr>
      <w:tr w:rsidR="009D76B3" w:rsidRPr="00BF72B7" w14:paraId="5EDA7B5A" w14:textId="77777777">
        <w:trPr>
          <w:gridAfter w:val="1"/>
          <w:wAfter w:w="64" w:type="dxa"/>
          <w:trHeight w:val="575"/>
          <w:jc w:val="center"/>
        </w:trPr>
        <w:tc>
          <w:tcPr>
            <w:tcW w:w="646" w:type="dxa"/>
            <w:tcBorders>
              <w:left w:val="nil"/>
            </w:tcBorders>
          </w:tcPr>
          <w:p w14:paraId="14E6946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CD840CE"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16</w:t>
            </w:r>
          </w:p>
        </w:tc>
        <w:tc>
          <w:tcPr>
            <w:tcW w:w="2073" w:type="dxa"/>
            <w:gridSpan w:val="4"/>
          </w:tcPr>
          <w:p w14:paraId="3F3B15A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8BB449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2, 3, 7, 8</w:t>
            </w:r>
            <w:r w:rsidRPr="00BF72B7">
              <w:rPr>
                <w:rFonts w:eastAsia="Times New Roman" w:cs="Times New Roman"/>
                <w:sz w:val="18"/>
                <w:szCs w:val="18"/>
              </w:rPr>
              <w:noBreakHyphen/>
              <w:t>TCDD (Dioxin)</w:t>
            </w:r>
          </w:p>
        </w:tc>
        <w:tc>
          <w:tcPr>
            <w:tcW w:w="989" w:type="dxa"/>
          </w:tcPr>
          <w:p w14:paraId="2344592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01C513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1746016</w:t>
            </w:r>
          </w:p>
        </w:tc>
        <w:tc>
          <w:tcPr>
            <w:tcW w:w="2161" w:type="dxa"/>
            <w:gridSpan w:val="3"/>
          </w:tcPr>
          <w:p w14:paraId="2965232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8020CB2" w14:textId="77777777" w:rsidR="009D76B3" w:rsidRPr="00BF72B7" w:rsidRDefault="009D76B3">
            <w:pPr>
              <w:widowControl w:val="0"/>
              <w:autoSpaceDE w:val="0"/>
              <w:autoSpaceDN w:val="0"/>
              <w:rPr>
                <w:rFonts w:eastAsia="Times New Roman" w:cs="Times New Roman"/>
                <w:sz w:val="18"/>
                <w:szCs w:val="18"/>
              </w:rPr>
            </w:pPr>
          </w:p>
        </w:tc>
        <w:tc>
          <w:tcPr>
            <w:tcW w:w="2294" w:type="dxa"/>
            <w:gridSpan w:val="8"/>
            <w:tcBorders>
              <w:right w:val="nil"/>
            </w:tcBorders>
          </w:tcPr>
          <w:p w14:paraId="71ADE2BA" w14:textId="77777777" w:rsidR="009D76B3" w:rsidRPr="00BF72B7" w:rsidRDefault="009D76B3" w:rsidP="009D76B3">
            <w:pPr>
              <w:widowControl w:val="0"/>
              <w:autoSpaceDE w:val="0"/>
              <w:autoSpaceDN w:val="0"/>
              <w:spacing w:before="155"/>
              <w:ind w:left="1414"/>
              <w:jc w:val="both"/>
              <w:rPr>
                <w:rFonts w:eastAsia="Times New Roman" w:cs="Times New Roman"/>
                <w:sz w:val="18"/>
                <w:szCs w:val="18"/>
              </w:rPr>
            </w:pPr>
            <w:r w:rsidRPr="00BF72B7">
              <w:rPr>
                <w:rFonts w:eastAsia="Times New Roman" w:cs="Times New Roman"/>
                <w:sz w:val="18"/>
                <w:szCs w:val="18"/>
              </w:rPr>
              <w:t xml:space="preserve">0.046 </w:t>
            </w:r>
            <w:proofErr w:type="spellStart"/>
            <w:r w:rsidRPr="00BF72B7">
              <w:rPr>
                <w:rFonts w:eastAsia="Times New Roman" w:cs="Times New Roman"/>
                <w:sz w:val="18"/>
                <w:szCs w:val="18"/>
              </w:rPr>
              <w:t>ppq</w:t>
            </w:r>
            <w:proofErr w:type="spellEnd"/>
          </w:p>
          <w:p w14:paraId="36DFE026" w14:textId="77777777" w:rsidR="009D76B3" w:rsidRPr="00BF72B7" w:rsidRDefault="009D76B3" w:rsidP="009D76B3">
            <w:pPr>
              <w:widowControl w:val="0"/>
              <w:autoSpaceDE w:val="0"/>
              <w:autoSpaceDN w:val="0"/>
              <w:spacing w:before="1"/>
              <w:ind w:left="1368"/>
              <w:jc w:val="both"/>
              <w:rPr>
                <w:rFonts w:eastAsia="Times New Roman" w:cs="Times New Roman"/>
                <w:sz w:val="18"/>
                <w:szCs w:val="18"/>
              </w:rPr>
            </w:pPr>
            <w:r w:rsidRPr="00BF72B7">
              <w:rPr>
                <w:rFonts w:eastAsia="Times New Roman" w:cs="Times New Roman"/>
                <w:sz w:val="18"/>
                <w:szCs w:val="18"/>
              </w:rPr>
              <w:t>O, C</w:t>
            </w:r>
          </w:p>
        </w:tc>
        <w:tc>
          <w:tcPr>
            <w:tcW w:w="1761" w:type="dxa"/>
            <w:gridSpan w:val="3"/>
            <w:tcBorders>
              <w:left w:val="nil"/>
            </w:tcBorders>
          </w:tcPr>
          <w:p w14:paraId="45A6DEE8" w14:textId="77777777" w:rsidR="009D76B3" w:rsidRPr="00BF72B7" w:rsidRDefault="009D76B3" w:rsidP="009D76B3">
            <w:pPr>
              <w:widowControl w:val="0"/>
              <w:autoSpaceDE w:val="0"/>
              <w:autoSpaceDN w:val="0"/>
              <w:spacing w:before="155"/>
              <w:ind w:left="164"/>
              <w:jc w:val="both"/>
              <w:rPr>
                <w:rFonts w:eastAsia="Times New Roman" w:cs="Times New Roman"/>
                <w:sz w:val="18"/>
                <w:szCs w:val="18"/>
              </w:rPr>
            </w:pPr>
            <w:proofErr w:type="spellStart"/>
            <w:r w:rsidRPr="00BF72B7">
              <w:rPr>
                <w:rFonts w:eastAsia="Times New Roman" w:cs="Times New Roman"/>
                <w:sz w:val="18"/>
                <w:szCs w:val="18"/>
              </w:rPr>
              <w:t>30ppq</w:t>
            </w:r>
            <w:proofErr w:type="spellEnd"/>
          </w:p>
          <w:p w14:paraId="2DC2409A" w14:textId="77777777" w:rsidR="009D76B3" w:rsidRPr="00BF72B7" w:rsidRDefault="009D76B3" w:rsidP="009D76B3">
            <w:pPr>
              <w:widowControl w:val="0"/>
              <w:autoSpaceDE w:val="0"/>
              <w:autoSpaceDN w:val="0"/>
              <w:spacing w:before="1"/>
              <w:ind w:left="164"/>
              <w:jc w:val="both"/>
              <w:rPr>
                <w:rFonts w:eastAsia="Times New Roman" w:cs="Times New Roman"/>
                <w:sz w:val="18"/>
                <w:szCs w:val="18"/>
              </w:rPr>
            </w:pPr>
            <w:r w:rsidRPr="00BF72B7">
              <w:rPr>
                <w:rFonts w:eastAsia="Times New Roman" w:cs="Times New Roman"/>
                <w:sz w:val="18"/>
                <w:szCs w:val="18"/>
              </w:rPr>
              <w:t>O, C</w:t>
            </w:r>
          </w:p>
        </w:tc>
        <w:tc>
          <w:tcPr>
            <w:tcW w:w="2340" w:type="dxa"/>
            <w:gridSpan w:val="2"/>
            <w:tcBorders>
              <w:right w:val="nil"/>
            </w:tcBorders>
          </w:tcPr>
          <w:p w14:paraId="10351104" w14:textId="77777777" w:rsidR="009D76B3" w:rsidRPr="00BF72B7" w:rsidRDefault="009D76B3" w:rsidP="009D76B3">
            <w:pPr>
              <w:widowControl w:val="0"/>
              <w:autoSpaceDE w:val="0"/>
              <w:autoSpaceDN w:val="0"/>
              <w:spacing w:before="158" w:line="206" w:lineRule="exact"/>
              <w:ind w:left="108" w:right="1157"/>
              <w:jc w:val="both"/>
              <w:rPr>
                <w:rFonts w:eastAsia="Times New Roman" w:cs="Times New Roman"/>
                <w:sz w:val="18"/>
                <w:szCs w:val="18"/>
              </w:rPr>
            </w:pPr>
            <w:r w:rsidRPr="00BF72B7">
              <w:rPr>
                <w:rFonts w:eastAsia="Times New Roman" w:cs="Times New Roman"/>
                <w:sz w:val="18"/>
                <w:szCs w:val="18"/>
              </w:rPr>
              <w:t xml:space="preserve">State Standard </w:t>
            </w:r>
            <w:proofErr w:type="spellStart"/>
            <w:r w:rsidRPr="00BF72B7">
              <w:rPr>
                <w:rFonts w:eastAsia="Times New Roman" w:cs="Times New Roman"/>
                <w:sz w:val="18"/>
                <w:szCs w:val="18"/>
              </w:rPr>
              <w:t>SDWA</w:t>
            </w:r>
            <w:proofErr w:type="spellEnd"/>
          </w:p>
        </w:tc>
      </w:tr>
      <w:tr w:rsidR="009D76B3" w:rsidRPr="00BF72B7" w14:paraId="65B21520" w14:textId="77777777">
        <w:trPr>
          <w:gridAfter w:val="1"/>
          <w:wAfter w:w="64" w:type="dxa"/>
          <w:trHeight w:val="572"/>
          <w:jc w:val="center"/>
        </w:trPr>
        <w:tc>
          <w:tcPr>
            <w:tcW w:w="646" w:type="dxa"/>
            <w:tcBorders>
              <w:left w:val="nil"/>
            </w:tcBorders>
          </w:tcPr>
          <w:p w14:paraId="7EBB0EA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92EDAA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17</w:t>
            </w:r>
          </w:p>
        </w:tc>
        <w:tc>
          <w:tcPr>
            <w:tcW w:w="2073" w:type="dxa"/>
            <w:gridSpan w:val="4"/>
          </w:tcPr>
          <w:p w14:paraId="4587811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A7098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Acrolein</w:t>
            </w:r>
          </w:p>
        </w:tc>
        <w:tc>
          <w:tcPr>
            <w:tcW w:w="989" w:type="dxa"/>
          </w:tcPr>
          <w:p w14:paraId="4C84959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56A938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107028</w:t>
            </w:r>
          </w:p>
        </w:tc>
        <w:tc>
          <w:tcPr>
            <w:tcW w:w="905" w:type="dxa"/>
            <w:tcBorders>
              <w:right w:val="nil"/>
            </w:tcBorders>
          </w:tcPr>
          <w:p w14:paraId="34A9555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F3BBB2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w:t>
            </w:r>
          </w:p>
        </w:tc>
        <w:tc>
          <w:tcPr>
            <w:tcW w:w="1256" w:type="dxa"/>
            <w:gridSpan w:val="2"/>
            <w:tcBorders>
              <w:left w:val="nil"/>
            </w:tcBorders>
          </w:tcPr>
          <w:p w14:paraId="1187AB2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CBCA9F1"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3</w:t>
            </w:r>
          </w:p>
        </w:tc>
        <w:tc>
          <w:tcPr>
            <w:tcW w:w="2433" w:type="dxa"/>
            <w:gridSpan w:val="4"/>
          </w:tcPr>
          <w:p w14:paraId="0CD048B0"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2D813C0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1E8222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w:t>
            </w:r>
          </w:p>
          <w:p w14:paraId="5172C43A"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nn</w:t>
            </w:r>
            <w:proofErr w:type="spellEnd"/>
          </w:p>
        </w:tc>
        <w:tc>
          <w:tcPr>
            <w:tcW w:w="1350" w:type="dxa"/>
            <w:gridSpan w:val="6"/>
            <w:tcBorders>
              <w:left w:val="nil"/>
              <w:right w:val="nil"/>
            </w:tcBorders>
          </w:tcPr>
          <w:p w14:paraId="3ADEB64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D043131" w14:textId="77777777" w:rsidR="009D76B3" w:rsidRPr="00BF72B7" w:rsidRDefault="009D76B3" w:rsidP="009D76B3">
            <w:pPr>
              <w:widowControl w:val="0"/>
              <w:autoSpaceDE w:val="0"/>
              <w:autoSpaceDN w:val="0"/>
              <w:ind w:left="434"/>
              <w:jc w:val="both"/>
              <w:rPr>
                <w:rFonts w:eastAsia="Times New Roman" w:cs="Times New Roman"/>
                <w:sz w:val="18"/>
                <w:szCs w:val="18"/>
              </w:rPr>
            </w:pPr>
            <w:r w:rsidRPr="00BF72B7">
              <w:rPr>
                <w:rFonts w:eastAsia="Times New Roman" w:cs="Times New Roman"/>
                <w:sz w:val="18"/>
                <w:szCs w:val="18"/>
              </w:rPr>
              <w:t>9</w:t>
            </w:r>
          </w:p>
          <w:p w14:paraId="74DFE563" w14:textId="77777777" w:rsidR="009D76B3" w:rsidRPr="00BF72B7" w:rsidRDefault="009D76B3" w:rsidP="009D76B3">
            <w:pPr>
              <w:widowControl w:val="0"/>
              <w:autoSpaceDE w:val="0"/>
              <w:autoSpaceDN w:val="0"/>
              <w:spacing w:before="1" w:line="144" w:lineRule="exact"/>
              <w:ind w:left="434"/>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nn</w:t>
            </w:r>
            <w:proofErr w:type="spellEnd"/>
          </w:p>
        </w:tc>
        <w:tc>
          <w:tcPr>
            <w:tcW w:w="1761" w:type="dxa"/>
            <w:gridSpan w:val="3"/>
            <w:tcBorders>
              <w:left w:val="nil"/>
            </w:tcBorders>
          </w:tcPr>
          <w:p w14:paraId="4C6FF6D5"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7E5D2A8F" w14:textId="77777777" w:rsidR="009D76B3" w:rsidRPr="00BF72B7" w:rsidRDefault="009D76B3" w:rsidP="009D76B3">
            <w:pPr>
              <w:widowControl w:val="0"/>
              <w:autoSpaceDE w:val="0"/>
              <w:autoSpaceDN w:val="0"/>
              <w:spacing w:before="155" w:line="207" w:lineRule="exact"/>
              <w:ind w:left="108"/>
              <w:jc w:val="both"/>
              <w:rPr>
                <w:rFonts w:eastAsia="Times New Roman" w:cs="Times New Roman"/>
                <w:sz w:val="18"/>
                <w:szCs w:val="18"/>
              </w:rPr>
            </w:pPr>
            <w:proofErr w:type="spellStart"/>
            <w:r w:rsidRPr="00BF72B7">
              <w:rPr>
                <w:rFonts w:eastAsia="Times New Roman" w:cs="Times New Roman"/>
                <w:sz w:val="18"/>
                <w:szCs w:val="18"/>
              </w:rPr>
              <w:t>74FR27535</w:t>
            </w:r>
            <w:proofErr w:type="spellEnd"/>
          </w:p>
          <w:p w14:paraId="5736A057"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proofErr w:type="spellStart"/>
            <w:r w:rsidRPr="00BF72B7">
              <w:rPr>
                <w:rFonts w:eastAsia="Times New Roman" w:cs="Times New Roman"/>
                <w:sz w:val="18"/>
                <w:szCs w:val="18"/>
              </w:rPr>
              <w:t>74FR46587</w:t>
            </w:r>
            <w:proofErr w:type="spellEnd"/>
          </w:p>
        </w:tc>
      </w:tr>
      <w:tr w:rsidR="009D76B3" w:rsidRPr="00BF72B7" w14:paraId="54848D0C" w14:textId="77777777">
        <w:trPr>
          <w:gridAfter w:val="1"/>
          <w:wAfter w:w="64" w:type="dxa"/>
          <w:trHeight w:val="531"/>
          <w:jc w:val="center"/>
        </w:trPr>
        <w:tc>
          <w:tcPr>
            <w:tcW w:w="646" w:type="dxa"/>
            <w:tcBorders>
              <w:left w:val="nil"/>
            </w:tcBorders>
          </w:tcPr>
          <w:p w14:paraId="7BE15F90"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101C099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18</w:t>
            </w:r>
          </w:p>
        </w:tc>
        <w:tc>
          <w:tcPr>
            <w:tcW w:w="2073" w:type="dxa"/>
            <w:gridSpan w:val="4"/>
          </w:tcPr>
          <w:p w14:paraId="1EA84CC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99567B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Acrylonitrile</w:t>
            </w:r>
          </w:p>
        </w:tc>
        <w:tc>
          <w:tcPr>
            <w:tcW w:w="989" w:type="dxa"/>
          </w:tcPr>
          <w:p w14:paraId="33B8F55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9A9730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107131</w:t>
            </w:r>
          </w:p>
        </w:tc>
        <w:tc>
          <w:tcPr>
            <w:tcW w:w="2161" w:type="dxa"/>
            <w:gridSpan w:val="3"/>
          </w:tcPr>
          <w:p w14:paraId="54AEE4FA"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4933A50"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2F30F3B1"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0.051</w:t>
            </w:r>
          </w:p>
          <w:p w14:paraId="0401A4F9" w14:textId="77777777" w:rsidR="009D76B3" w:rsidRPr="00BF72B7" w:rsidRDefault="009D76B3" w:rsidP="009D76B3">
            <w:pPr>
              <w:widowControl w:val="0"/>
              <w:autoSpaceDE w:val="0"/>
              <w:autoSpaceDN w:val="0"/>
              <w:spacing w:line="146" w:lineRule="exact"/>
              <w:ind w:left="109"/>
              <w:jc w:val="both"/>
              <w:rPr>
                <w:rFonts w:eastAsia="Times New Roman" w:cs="Times New Roman"/>
                <w:sz w:val="18"/>
                <w:szCs w:val="18"/>
              </w:rPr>
            </w:pPr>
            <w:r w:rsidRPr="00BF72B7">
              <w:rPr>
                <w:rFonts w:eastAsia="Times New Roman" w:cs="Times New Roman"/>
                <w:sz w:val="18"/>
                <w:szCs w:val="18"/>
              </w:rPr>
              <w:t>B, C</w:t>
            </w:r>
          </w:p>
        </w:tc>
        <w:tc>
          <w:tcPr>
            <w:tcW w:w="1350" w:type="dxa"/>
            <w:gridSpan w:val="6"/>
            <w:tcBorders>
              <w:left w:val="nil"/>
              <w:right w:val="nil"/>
            </w:tcBorders>
          </w:tcPr>
          <w:p w14:paraId="4E228580" w14:textId="77777777" w:rsidR="009D76B3" w:rsidRPr="00BF72B7" w:rsidRDefault="009D76B3" w:rsidP="009D76B3">
            <w:pPr>
              <w:widowControl w:val="0"/>
              <w:autoSpaceDE w:val="0"/>
              <w:autoSpaceDN w:val="0"/>
              <w:spacing w:before="158"/>
              <w:ind w:left="434"/>
              <w:jc w:val="both"/>
              <w:rPr>
                <w:rFonts w:eastAsia="Times New Roman" w:cs="Times New Roman"/>
                <w:sz w:val="18"/>
                <w:szCs w:val="18"/>
              </w:rPr>
            </w:pPr>
            <w:r w:rsidRPr="00BF72B7">
              <w:rPr>
                <w:rFonts w:eastAsia="Times New Roman" w:cs="Times New Roman"/>
                <w:sz w:val="18"/>
                <w:szCs w:val="18"/>
              </w:rPr>
              <w:t>0.25</w:t>
            </w:r>
          </w:p>
          <w:p w14:paraId="1D685D50" w14:textId="77777777" w:rsidR="009D76B3" w:rsidRPr="00BF72B7" w:rsidRDefault="009D76B3" w:rsidP="009D76B3">
            <w:pPr>
              <w:widowControl w:val="0"/>
              <w:autoSpaceDE w:val="0"/>
              <w:autoSpaceDN w:val="0"/>
              <w:spacing w:line="146" w:lineRule="exact"/>
              <w:ind w:left="434"/>
              <w:jc w:val="both"/>
              <w:rPr>
                <w:rFonts w:eastAsia="Times New Roman" w:cs="Times New Roman"/>
                <w:sz w:val="18"/>
                <w:szCs w:val="18"/>
              </w:rPr>
            </w:pPr>
            <w:r w:rsidRPr="00BF72B7">
              <w:rPr>
                <w:rFonts w:eastAsia="Times New Roman" w:cs="Times New Roman"/>
                <w:sz w:val="18"/>
                <w:szCs w:val="18"/>
              </w:rPr>
              <w:t>B, C</w:t>
            </w:r>
          </w:p>
        </w:tc>
        <w:tc>
          <w:tcPr>
            <w:tcW w:w="1761" w:type="dxa"/>
            <w:gridSpan w:val="3"/>
            <w:tcBorders>
              <w:left w:val="nil"/>
            </w:tcBorders>
          </w:tcPr>
          <w:p w14:paraId="47D0896C"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2634D964"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B5BFFA7" w14:textId="77777777">
        <w:trPr>
          <w:gridAfter w:val="1"/>
          <w:wAfter w:w="64" w:type="dxa"/>
          <w:trHeight w:val="531"/>
          <w:jc w:val="center"/>
        </w:trPr>
        <w:tc>
          <w:tcPr>
            <w:tcW w:w="646" w:type="dxa"/>
            <w:tcBorders>
              <w:top w:val="single" w:sz="8" w:space="0" w:color="000000"/>
              <w:left w:val="nil"/>
              <w:bottom w:val="single" w:sz="8" w:space="0" w:color="000000"/>
              <w:right w:val="single" w:sz="8" w:space="0" w:color="000000"/>
            </w:tcBorders>
          </w:tcPr>
          <w:p w14:paraId="7C23D647"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5E06898" w14:textId="4DDB6141" w:rsidR="009D76B3" w:rsidRPr="00BF72B7" w:rsidRDefault="00BF72B7" w:rsidP="009D76B3">
            <w:pPr>
              <w:widowControl w:val="0"/>
              <w:autoSpaceDE w:val="0"/>
              <w:autoSpaceDN w:val="0"/>
              <w:spacing w:before="7"/>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19</w:t>
            </w:r>
          </w:p>
        </w:tc>
        <w:tc>
          <w:tcPr>
            <w:tcW w:w="2073" w:type="dxa"/>
            <w:gridSpan w:val="4"/>
            <w:tcBorders>
              <w:top w:val="single" w:sz="8" w:space="0" w:color="000000"/>
              <w:left w:val="single" w:sz="8" w:space="0" w:color="000000"/>
              <w:bottom w:val="single" w:sz="8" w:space="0" w:color="000000"/>
              <w:right w:val="single" w:sz="8" w:space="0" w:color="000000"/>
            </w:tcBorders>
          </w:tcPr>
          <w:p w14:paraId="0D193A0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BD30757"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Benzene</w:t>
            </w:r>
          </w:p>
        </w:tc>
        <w:tc>
          <w:tcPr>
            <w:tcW w:w="989" w:type="dxa"/>
            <w:tcBorders>
              <w:top w:val="single" w:sz="8" w:space="0" w:color="000000"/>
              <w:left w:val="single" w:sz="8" w:space="0" w:color="000000"/>
              <w:bottom w:val="single" w:sz="8" w:space="0" w:color="000000"/>
              <w:right w:val="single" w:sz="8" w:space="0" w:color="000000"/>
            </w:tcBorders>
          </w:tcPr>
          <w:p w14:paraId="09CD595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5E8418F" w14:textId="77777777" w:rsidR="009D76B3" w:rsidRPr="00BF72B7" w:rsidRDefault="009D76B3" w:rsidP="009D76B3">
            <w:pPr>
              <w:widowControl w:val="0"/>
              <w:autoSpaceDE w:val="0"/>
              <w:autoSpaceDN w:val="0"/>
              <w:spacing w:before="8"/>
              <w:ind w:left="77"/>
              <w:jc w:val="both"/>
              <w:rPr>
                <w:rFonts w:eastAsia="Times New Roman" w:cs="Times New Roman"/>
                <w:sz w:val="18"/>
                <w:szCs w:val="18"/>
              </w:rPr>
            </w:pPr>
            <w:r w:rsidRPr="00BF72B7">
              <w:rPr>
                <w:rFonts w:eastAsia="Times New Roman" w:cs="Times New Roman"/>
                <w:sz w:val="18"/>
                <w:szCs w:val="18"/>
              </w:rPr>
              <w:t xml:space="preserve"> 71432</w:t>
            </w:r>
          </w:p>
        </w:tc>
        <w:tc>
          <w:tcPr>
            <w:tcW w:w="2161" w:type="dxa"/>
            <w:gridSpan w:val="3"/>
            <w:tcBorders>
              <w:top w:val="single" w:sz="8" w:space="0" w:color="000000"/>
              <w:left w:val="single" w:sz="8" w:space="0" w:color="000000"/>
              <w:bottom w:val="single" w:sz="8" w:space="0" w:color="000000"/>
              <w:right w:val="single" w:sz="8" w:space="0" w:color="000000"/>
            </w:tcBorders>
          </w:tcPr>
          <w:p w14:paraId="5A27C937"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435F1AA6"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top w:val="single" w:sz="8" w:space="0" w:color="000000"/>
              <w:left w:val="single" w:sz="8" w:space="0" w:color="000000"/>
              <w:bottom w:val="single" w:sz="8" w:space="0" w:color="000000"/>
              <w:right w:val="nil"/>
            </w:tcBorders>
          </w:tcPr>
          <w:p w14:paraId="328E19B6" w14:textId="77777777" w:rsidR="009D76B3" w:rsidRPr="00BF72B7" w:rsidRDefault="009D76B3" w:rsidP="009D76B3">
            <w:pPr>
              <w:widowControl w:val="0"/>
              <w:autoSpaceDE w:val="0"/>
              <w:autoSpaceDN w:val="0"/>
              <w:spacing w:before="158"/>
              <w:ind w:left="109"/>
              <w:contextualSpacing/>
              <w:jc w:val="both"/>
              <w:rPr>
                <w:rFonts w:eastAsia="Times New Roman" w:cs="Times New Roman"/>
                <w:sz w:val="18"/>
                <w:szCs w:val="18"/>
              </w:rPr>
            </w:pPr>
          </w:p>
          <w:p w14:paraId="107D38EE" w14:textId="77777777" w:rsidR="009D76B3" w:rsidRPr="00BF72B7" w:rsidRDefault="009D76B3" w:rsidP="009D76B3">
            <w:pPr>
              <w:widowControl w:val="0"/>
              <w:autoSpaceDE w:val="0"/>
              <w:autoSpaceDN w:val="0"/>
              <w:spacing w:before="158"/>
              <w:ind w:left="109"/>
              <w:contextualSpacing/>
              <w:jc w:val="both"/>
              <w:rPr>
                <w:rFonts w:eastAsia="Times New Roman" w:cs="Times New Roman"/>
                <w:sz w:val="18"/>
                <w:szCs w:val="18"/>
              </w:rPr>
            </w:pPr>
            <w:r w:rsidRPr="00BF72B7">
              <w:rPr>
                <w:rFonts w:eastAsia="Times New Roman" w:cs="Times New Roman"/>
                <w:sz w:val="18"/>
                <w:szCs w:val="18"/>
              </w:rPr>
              <w:t>2.2</w:t>
            </w:r>
          </w:p>
          <w:p w14:paraId="2EFDC5D3" w14:textId="77777777" w:rsidR="009D76B3" w:rsidRPr="00BF72B7" w:rsidRDefault="009D76B3" w:rsidP="009D76B3">
            <w:pPr>
              <w:widowControl w:val="0"/>
              <w:autoSpaceDE w:val="0"/>
              <w:autoSpaceDN w:val="0"/>
              <w:spacing w:before="158"/>
              <w:ind w:left="109"/>
              <w:contextualSpacing/>
              <w:jc w:val="both"/>
              <w:rPr>
                <w:rFonts w:eastAsia="Times New Roman" w:cs="Times New Roman"/>
                <w:sz w:val="18"/>
                <w:szCs w:val="18"/>
              </w:rPr>
            </w:pPr>
            <w:r w:rsidRPr="00BF72B7">
              <w:rPr>
                <w:rFonts w:eastAsia="Times New Roman" w:cs="Times New Roman"/>
                <w:sz w:val="18"/>
                <w:szCs w:val="18"/>
              </w:rPr>
              <w:t>B, C</w:t>
            </w:r>
          </w:p>
        </w:tc>
        <w:tc>
          <w:tcPr>
            <w:tcW w:w="1350" w:type="dxa"/>
            <w:gridSpan w:val="6"/>
            <w:tcBorders>
              <w:top w:val="single" w:sz="8" w:space="0" w:color="000000"/>
              <w:left w:val="nil"/>
              <w:bottom w:val="single" w:sz="8" w:space="0" w:color="000000"/>
              <w:right w:val="nil"/>
            </w:tcBorders>
          </w:tcPr>
          <w:p w14:paraId="589AEE71" w14:textId="77777777" w:rsidR="009D76B3" w:rsidRPr="00BF72B7" w:rsidRDefault="009D76B3" w:rsidP="009D76B3">
            <w:pPr>
              <w:widowControl w:val="0"/>
              <w:autoSpaceDE w:val="0"/>
              <w:autoSpaceDN w:val="0"/>
              <w:spacing w:before="158"/>
              <w:ind w:left="434"/>
              <w:contextualSpacing/>
              <w:jc w:val="both"/>
              <w:rPr>
                <w:rFonts w:eastAsia="Times New Roman" w:cs="Times New Roman"/>
                <w:sz w:val="18"/>
                <w:szCs w:val="18"/>
              </w:rPr>
            </w:pPr>
          </w:p>
          <w:p w14:paraId="4ABA4722" w14:textId="77777777" w:rsidR="009D76B3" w:rsidRPr="00BF72B7" w:rsidRDefault="009D76B3" w:rsidP="009D76B3">
            <w:pPr>
              <w:widowControl w:val="0"/>
              <w:autoSpaceDE w:val="0"/>
              <w:autoSpaceDN w:val="0"/>
              <w:spacing w:before="158"/>
              <w:ind w:left="434"/>
              <w:contextualSpacing/>
              <w:jc w:val="both"/>
              <w:rPr>
                <w:rFonts w:eastAsia="Times New Roman" w:cs="Times New Roman"/>
                <w:sz w:val="18"/>
                <w:szCs w:val="18"/>
              </w:rPr>
            </w:pPr>
            <w:r w:rsidRPr="00BF72B7">
              <w:rPr>
                <w:rFonts w:eastAsia="Times New Roman" w:cs="Times New Roman"/>
                <w:sz w:val="18"/>
                <w:szCs w:val="18"/>
              </w:rPr>
              <w:t>51</w:t>
            </w:r>
          </w:p>
          <w:p w14:paraId="6747B446" w14:textId="77777777" w:rsidR="009D76B3" w:rsidRPr="00BF72B7" w:rsidRDefault="009D76B3" w:rsidP="009D76B3">
            <w:pPr>
              <w:widowControl w:val="0"/>
              <w:autoSpaceDE w:val="0"/>
              <w:autoSpaceDN w:val="0"/>
              <w:spacing w:before="158"/>
              <w:ind w:left="434"/>
              <w:contextualSpacing/>
              <w:jc w:val="both"/>
              <w:rPr>
                <w:rFonts w:eastAsia="Times New Roman" w:cs="Times New Roman"/>
                <w:sz w:val="18"/>
                <w:szCs w:val="18"/>
              </w:rPr>
            </w:pPr>
            <w:r w:rsidRPr="00BF72B7">
              <w:rPr>
                <w:rFonts w:eastAsia="Times New Roman" w:cs="Times New Roman"/>
                <w:sz w:val="18"/>
                <w:szCs w:val="18"/>
              </w:rPr>
              <w:t>B, C</w:t>
            </w:r>
          </w:p>
        </w:tc>
        <w:tc>
          <w:tcPr>
            <w:tcW w:w="1761" w:type="dxa"/>
            <w:gridSpan w:val="3"/>
            <w:tcBorders>
              <w:top w:val="single" w:sz="8" w:space="0" w:color="000000"/>
              <w:left w:val="nil"/>
              <w:bottom w:val="single" w:sz="8" w:space="0" w:color="000000"/>
              <w:right w:val="single" w:sz="8" w:space="0" w:color="000000"/>
            </w:tcBorders>
          </w:tcPr>
          <w:p w14:paraId="44DBC1DD" w14:textId="77777777" w:rsidR="009D76B3" w:rsidRPr="00BF72B7" w:rsidRDefault="009D76B3" w:rsidP="009D76B3">
            <w:pPr>
              <w:widowControl w:val="0"/>
              <w:autoSpaceDE w:val="0"/>
              <w:autoSpaceDN w:val="0"/>
              <w:contextualSpacing/>
              <w:jc w:val="both"/>
              <w:rPr>
                <w:rFonts w:eastAsia="Times New Roman" w:cs="Times New Roman"/>
                <w:sz w:val="18"/>
                <w:szCs w:val="18"/>
              </w:rPr>
            </w:pPr>
          </w:p>
          <w:p w14:paraId="3DA90C5C" w14:textId="77777777" w:rsidR="009D76B3" w:rsidRPr="00BF72B7" w:rsidRDefault="009D76B3" w:rsidP="009D76B3">
            <w:pPr>
              <w:widowControl w:val="0"/>
              <w:autoSpaceDE w:val="0"/>
              <w:autoSpaceDN w:val="0"/>
              <w:contextualSpacing/>
              <w:jc w:val="both"/>
              <w:rPr>
                <w:rFonts w:eastAsia="Times New Roman" w:cs="Times New Roman"/>
                <w:sz w:val="18"/>
                <w:szCs w:val="18"/>
              </w:rPr>
            </w:pPr>
            <w:r w:rsidRPr="00BF72B7">
              <w:rPr>
                <w:rFonts w:eastAsia="Times New Roman" w:cs="Times New Roman"/>
                <w:sz w:val="18"/>
                <w:szCs w:val="18"/>
              </w:rPr>
              <w:t>5</w:t>
            </w:r>
          </w:p>
          <w:p w14:paraId="194BED6E" w14:textId="77777777" w:rsidR="009D76B3" w:rsidRPr="00BF72B7" w:rsidRDefault="009D76B3" w:rsidP="009D76B3">
            <w:pPr>
              <w:widowControl w:val="0"/>
              <w:autoSpaceDE w:val="0"/>
              <w:autoSpaceDN w:val="0"/>
              <w:contextualSpacing/>
              <w:jc w:val="both"/>
              <w:rPr>
                <w:rFonts w:eastAsia="Times New Roman" w:cs="Times New Roman"/>
                <w:sz w:val="18"/>
                <w:szCs w:val="18"/>
              </w:rPr>
            </w:pPr>
            <w:r w:rsidRPr="00BF72B7">
              <w:rPr>
                <w:rFonts w:eastAsia="Times New Roman" w:cs="Times New Roman"/>
                <w:sz w:val="18"/>
                <w:szCs w:val="18"/>
              </w:rPr>
              <w:t>C</w:t>
            </w:r>
          </w:p>
        </w:tc>
        <w:tc>
          <w:tcPr>
            <w:tcW w:w="2340" w:type="dxa"/>
            <w:gridSpan w:val="2"/>
            <w:tcBorders>
              <w:top w:val="single" w:sz="8" w:space="0" w:color="000000"/>
              <w:left w:val="single" w:sz="8" w:space="0" w:color="000000"/>
              <w:bottom w:val="single" w:sz="8" w:space="0" w:color="000000"/>
              <w:right w:val="nil"/>
            </w:tcBorders>
          </w:tcPr>
          <w:p w14:paraId="10E05DCB"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IRIS 01/19/00</w:t>
            </w:r>
          </w:p>
          <w:p w14:paraId="0A7AFD81"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4DC0D897" w14:textId="77777777">
        <w:trPr>
          <w:gridAfter w:val="1"/>
          <w:wAfter w:w="64" w:type="dxa"/>
          <w:trHeight w:val="529"/>
          <w:jc w:val="center"/>
        </w:trPr>
        <w:tc>
          <w:tcPr>
            <w:tcW w:w="646" w:type="dxa"/>
            <w:tcBorders>
              <w:left w:val="nil"/>
            </w:tcBorders>
          </w:tcPr>
          <w:p w14:paraId="036B6F95"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4BA4464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20</w:t>
            </w:r>
          </w:p>
        </w:tc>
        <w:tc>
          <w:tcPr>
            <w:tcW w:w="2073" w:type="dxa"/>
            <w:gridSpan w:val="4"/>
          </w:tcPr>
          <w:p w14:paraId="7829C10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4DF07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Bromate</w:t>
            </w:r>
          </w:p>
        </w:tc>
        <w:tc>
          <w:tcPr>
            <w:tcW w:w="989" w:type="dxa"/>
          </w:tcPr>
          <w:p w14:paraId="2B2431D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698671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15541454</w:t>
            </w:r>
          </w:p>
        </w:tc>
        <w:tc>
          <w:tcPr>
            <w:tcW w:w="2161" w:type="dxa"/>
            <w:gridSpan w:val="3"/>
          </w:tcPr>
          <w:p w14:paraId="3FB68A8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8EC71D2" w14:textId="77777777" w:rsidR="009D76B3" w:rsidRPr="00BF72B7" w:rsidRDefault="009D76B3" w:rsidP="009D76B3">
            <w:pPr>
              <w:widowControl w:val="0"/>
              <w:autoSpaceDE w:val="0"/>
              <w:autoSpaceDN w:val="0"/>
              <w:jc w:val="both"/>
              <w:rPr>
                <w:rFonts w:eastAsia="Times New Roman" w:cs="Times New Roman"/>
                <w:sz w:val="18"/>
                <w:szCs w:val="18"/>
              </w:rPr>
            </w:pPr>
          </w:p>
        </w:tc>
        <w:tc>
          <w:tcPr>
            <w:tcW w:w="4055" w:type="dxa"/>
            <w:gridSpan w:val="11"/>
          </w:tcPr>
          <w:p w14:paraId="01D761E8" w14:textId="77777777" w:rsidR="009D76B3" w:rsidRPr="00BF72B7" w:rsidRDefault="009D76B3">
            <w:pPr>
              <w:widowControl w:val="0"/>
              <w:autoSpaceDE w:val="0"/>
              <w:autoSpaceDN w:val="0"/>
              <w:spacing w:before="155"/>
              <w:ind w:left="2429" w:right="1379"/>
              <w:jc w:val="center"/>
              <w:rPr>
                <w:rFonts w:eastAsia="Times New Roman" w:cs="Times New Roman"/>
                <w:sz w:val="18"/>
                <w:szCs w:val="18"/>
              </w:rPr>
            </w:pPr>
            <w:r w:rsidRPr="00BF72B7">
              <w:rPr>
                <w:rFonts w:eastAsia="Times New Roman" w:cs="Times New Roman"/>
                <w:sz w:val="18"/>
                <w:szCs w:val="18"/>
              </w:rPr>
              <w:t>10</w:t>
            </w:r>
          </w:p>
          <w:p w14:paraId="3ED3A1E0" w14:textId="77777777" w:rsidR="009D76B3" w:rsidRPr="00BF72B7" w:rsidRDefault="009D76B3">
            <w:pPr>
              <w:widowControl w:val="0"/>
              <w:autoSpaceDE w:val="0"/>
              <w:autoSpaceDN w:val="0"/>
              <w:spacing w:before="3" w:line="144" w:lineRule="exact"/>
              <w:ind w:left="1033"/>
              <w:jc w:val="center"/>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57F5E8B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FEE8DC1"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D90E868" w14:textId="77777777">
        <w:trPr>
          <w:gridAfter w:val="1"/>
          <w:wAfter w:w="64" w:type="dxa"/>
          <w:trHeight w:val="575"/>
          <w:jc w:val="center"/>
        </w:trPr>
        <w:tc>
          <w:tcPr>
            <w:tcW w:w="646" w:type="dxa"/>
            <w:tcBorders>
              <w:left w:val="nil"/>
            </w:tcBorders>
          </w:tcPr>
          <w:p w14:paraId="7A41EA8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DCF166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21</w:t>
            </w:r>
          </w:p>
        </w:tc>
        <w:tc>
          <w:tcPr>
            <w:tcW w:w="2073" w:type="dxa"/>
            <w:gridSpan w:val="4"/>
          </w:tcPr>
          <w:p w14:paraId="1C9C6EA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84CC2D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Bromoform</w:t>
            </w:r>
          </w:p>
        </w:tc>
        <w:tc>
          <w:tcPr>
            <w:tcW w:w="989" w:type="dxa"/>
          </w:tcPr>
          <w:p w14:paraId="73DBC6A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1622F3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75252</w:t>
            </w:r>
          </w:p>
        </w:tc>
        <w:tc>
          <w:tcPr>
            <w:tcW w:w="2161" w:type="dxa"/>
            <w:gridSpan w:val="3"/>
          </w:tcPr>
          <w:p w14:paraId="3EB96250"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8FD6609"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5C405257" w14:textId="77777777" w:rsidR="009D76B3" w:rsidRPr="00BF72B7" w:rsidRDefault="009D76B3" w:rsidP="009D76B3">
            <w:pPr>
              <w:widowControl w:val="0"/>
              <w:tabs>
                <w:tab w:val="left" w:pos="1368"/>
              </w:tabs>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4.3</w:t>
            </w:r>
            <w:r w:rsidRPr="00BF72B7">
              <w:rPr>
                <w:rFonts w:eastAsia="Times New Roman" w:cs="Times New Roman"/>
                <w:sz w:val="18"/>
                <w:szCs w:val="18"/>
              </w:rPr>
              <w:tab/>
              <w:t>140</w:t>
            </w:r>
          </w:p>
          <w:p w14:paraId="2AA3C31A" w14:textId="77777777" w:rsidR="009D76B3" w:rsidRPr="00BF72B7" w:rsidRDefault="009D76B3" w:rsidP="009D76B3">
            <w:pPr>
              <w:widowControl w:val="0"/>
              <w:tabs>
                <w:tab w:val="left" w:pos="1368"/>
              </w:tabs>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w:t>
            </w:r>
            <w:r w:rsidRPr="00BF72B7">
              <w:rPr>
                <w:rFonts w:eastAsia="Times New Roman" w:cs="Times New Roman"/>
                <w:spacing w:val="-1"/>
                <w:sz w:val="18"/>
                <w:szCs w:val="18"/>
              </w:rPr>
              <w:t xml:space="preserve"> </w:t>
            </w:r>
            <w:r w:rsidRPr="00BF72B7">
              <w:rPr>
                <w:rFonts w:eastAsia="Times New Roman" w:cs="Times New Roman"/>
                <w:sz w:val="18"/>
                <w:szCs w:val="18"/>
              </w:rPr>
              <w:t>C</w:t>
            </w:r>
          </w:p>
        </w:tc>
        <w:tc>
          <w:tcPr>
            <w:tcW w:w="1784" w:type="dxa"/>
            <w:gridSpan w:val="4"/>
            <w:tcBorders>
              <w:left w:val="nil"/>
            </w:tcBorders>
          </w:tcPr>
          <w:p w14:paraId="67807AB5"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 xml:space="preserve">80 Total </w:t>
            </w:r>
            <w:proofErr w:type="spellStart"/>
            <w:r w:rsidRPr="00BF72B7">
              <w:rPr>
                <w:rFonts w:eastAsia="Times New Roman" w:cs="Times New Roman"/>
                <w:sz w:val="18"/>
                <w:szCs w:val="18"/>
              </w:rPr>
              <w:t>THMs</w:t>
            </w:r>
            <w:proofErr w:type="spellEnd"/>
          </w:p>
          <w:p w14:paraId="46F06FC8" w14:textId="77777777" w:rsidR="009D76B3" w:rsidRPr="00BF72B7" w:rsidRDefault="009D76B3" w:rsidP="009D76B3">
            <w:pPr>
              <w:widowControl w:val="0"/>
              <w:autoSpaceDE w:val="0"/>
              <w:autoSpaceDN w:val="0"/>
              <w:spacing w:before="1"/>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10FD396E" w14:textId="77777777" w:rsidR="009D76B3" w:rsidRPr="00BF72B7" w:rsidRDefault="009D76B3" w:rsidP="009D76B3">
            <w:pPr>
              <w:widowControl w:val="0"/>
              <w:autoSpaceDE w:val="0"/>
              <w:autoSpaceDN w:val="0"/>
              <w:spacing w:before="158"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79FBABA" w14:textId="77777777">
        <w:trPr>
          <w:gridAfter w:val="1"/>
          <w:wAfter w:w="64" w:type="dxa"/>
          <w:trHeight w:val="527"/>
          <w:jc w:val="center"/>
        </w:trPr>
        <w:tc>
          <w:tcPr>
            <w:tcW w:w="646" w:type="dxa"/>
            <w:tcBorders>
              <w:left w:val="nil"/>
            </w:tcBorders>
          </w:tcPr>
          <w:p w14:paraId="1B30C782" w14:textId="77777777" w:rsidR="009D76B3" w:rsidRPr="00BF72B7" w:rsidRDefault="009D76B3" w:rsidP="009D76B3">
            <w:pPr>
              <w:widowControl w:val="0"/>
              <w:autoSpaceDE w:val="0"/>
              <w:autoSpaceDN w:val="0"/>
              <w:spacing w:before="155"/>
              <w:ind w:left="136"/>
              <w:jc w:val="both"/>
              <w:rPr>
                <w:rFonts w:eastAsia="Times New Roman" w:cs="Times New Roman"/>
                <w:sz w:val="18"/>
                <w:szCs w:val="18"/>
              </w:rPr>
            </w:pPr>
            <w:r w:rsidRPr="00BF72B7">
              <w:rPr>
                <w:rFonts w:eastAsia="Times New Roman" w:cs="Times New Roman"/>
                <w:sz w:val="18"/>
                <w:szCs w:val="18"/>
              </w:rPr>
              <w:t>22</w:t>
            </w:r>
          </w:p>
        </w:tc>
        <w:tc>
          <w:tcPr>
            <w:tcW w:w="2073" w:type="dxa"/>
            <w:gridSpan w:val="4"/>
          </w:tcPr>
          <w:p w14:paraId="3962850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395CC8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Bromoacetic acid</w:t>
            </w:r>
          </w:p>
        </w:tc>
        <w:tc>
          <w:tcPr>
            <w:tcW w:w="989" w:type="dxa"/>
          </w:tcPr>
          <w:p w14:paraId="74D474B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58D8AB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79083</w:t>
            </w:r>
          </w:p>
        </w:tc>
        <w:tc>
          <w:tcPr>
            <w:tcW w:w="2161" w:type="dxa"/>
            <w:gridSpan w:val="3"/>
          </w:tcPr>
          <w:p w14:paraId="72101F71"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F932763"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7B5AEC2F" w14:textId="77777777" w:rsidR="009D76B3" w:rsidRPr="00BF72B7" w:rsidRDefault="009D76B3" w:rsidP="009D76B3">
            <w:pPr>
              <w:widowControl w:val="0"/>
              <w:autoSpaceDE w:val="0"/>
              <w:autoSpaceDN w:val="0"/>
              <w:spacing w:before="155"/>
              <w:ind w:left="2448"/>
              <w:jc w:val="both"/>
              <w:rPr>
                <w:rFonts w:eastAsia="Times New Roman" w:cs="Times New Roman"/>
                <w:sz w:val="18"/>
                <w:szCs w:val="18"/>
              </w:rPr>
            </w:pPr>
            <w:r w:rsidRPr="00BF72B7">
              <w:rPr>
                <w:rFonts w:eastAsia="Times New Roman" w:cs="Times New Roman"/>
                <w:sz w:val="18"/>
                <w:szCs w:val="18"/>
              </w:rPr>
              <w:t xml:space="preserve">60 Total </w:t>
            </w:r>
            <w:proofErr w:type="spellStart"/>
            <w:r w:rsidRPr="00BF72B7">
              <w:rPr>
                <w:rFonts w:eastAsia="Times New Roman" w:cs="Times New Roman"/>
                <w:sz w:val="18"/>
                <w:szCs w:val="18"/>
              </w:rPr>
              <w:t>HAA5</w:t>
            </w:r>
            <w:proofErr w:type="spellEnd"/>
          </w:p>
          <w:p w14:paraId="6A23C494" w14:textId="77777777" w:rsidR="009D76B3" w:rsidRPr="00BF72B7" w:rsidRDefault="009D76B3" w:rsidP="009D76B3">
            <w:pPr>
              <w:widowControl w:val="0"/>
              <w:autoSpaceDE w:val="0"/>
              <w:autoSpaceDN w:val="0"/>
              <w:spacing w:before="1" w:line="144" w:lineRule="exact"/>
              <w:ind w:left="2448"/>
              <w:jc w:val="both"/>
              <w:rPr>
                <w:rFonts w:eastAsia="Times New Roman" w:cs="Times New Roman"/>
                <w:sz w:val="18"/>
                <w:szCs w:val="18"/>
              </w:rPr>
            </w:pPr>
            <w:proofErr w:type="spellStart"/>
            <w:proofErr w:type="gramStart"/>
            <w:r w:rsidRPr="00BF72B7">
              <w:rPr>
                <w:rFonts w:eastAsia="Times New Roman" w:cs="Times New Roman"/>
                <w:sz w:val="18"/>
                <w:szCs w:val="18"/>
              </w:rPr>
              <w:t>C,mm</w:t>
            </w:r>
            <w:proofErr w:type="spellEnd"/>
            <w:proofErr w:type="gramEnd"/>
          </w:p>
        </w:tc>
        <w:tc>
          <w:tcPr>
            <w:tcW w:w="2340" w:type="dxa"/>
            <w:gridSpan w:val="2"/>
            <w:tcBorders>
              <w:right w:val="nil"/>
            </w:tcBorders>
          </w:tcPr>
          <w:p w14:paraId="7939453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5206A6E"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6BD4E99" w14:textId="77777777">
        <w:trPr>
          <w:gridAfter w:val="1"/>
          <w:wAfter w:w="64" w:type="dxa"/>
          <w:trHeight w:val="575"/>
          <w:jc w:val="center"/>
        </w:trPr>
        <w:tc>
          <w:tcPr>
            <w:tcW w:w="646" w:type="dxa"/>
            <w:tcBorders>
              <w:left w:val="nil"/>
            </w:tcBorders>
          </w:tcPr>
          <w:p w14:paraId="75CB575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4E1D84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23</w:t>
            </w:r>
          </w:p>
        </w:tc>
        <w:tc>
          <w:tcPr>
            <w:tcW w:w="2073" w:type="dxa"/>
            <w:gridSpan w:val="4"/>
          </w:tcPr>
          <w:p w14:paraId="37320C0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6036CC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Carbon Tetrachloride</w:t>
            </w:r>
          </w:p>
        </w:tc>
        <w:tc>
          <w:tcPr>
            <w:tcW w:w="989" w:type="dxa"/>
          </w:tcPr>
          <w:p w14:paraId="1C704BF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B1FBF8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56235</w:t>
            </w:r>
          </w:p>
        </w:tc>
        <w:tc>
          <w:tcPr>
            <w:tcW w:w="2161" w:type="dxa"/>
            <w:gridSpan w:val="3"/>
          </w:tcPr>
          <w:p w14:paraId="2C03E56E"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C856DB3"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15CE4379" w14:textId="77777777" w:rsidR="009D76B3" w:rsidRPr="00BF72B7" w:rsidRDefault="009D76B3" w:rsidP="009D76B3">
            <w:pPr>
              <w:widowControl w:val="0"/>
              <w:tabs>
                <w:tab w:val="left" w:pos="1368"/>
              </w:tabs>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0.23</w:t>
            </w:r>
            <w:r w:rsidRPr="00BF72B7">
              <w:rPr>
                <w:rFonts w:eastAsia="Times New Roman" w:cs="Times New Roman"/>
                <w:sz w:val="18"/>
                <w:szCs w:val="18"/>
              </w:rPr>
              <w:tab/>
              <w:t>1.6</w:t>
            </w:r>
          </w:p>
          <w:p w14:paraId="24FF2B76"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w:t>
            </w:r>
            <w:r w:rsidRPr="00BF72B7">
              <w:rPr>
                <w:rFonts w:eastAsia="Times New Roman" w:cs="Times New Roman"/>
                <w:spacing w:val="-1"/>
                <w:sz w:val="18"/>
                <w:szCs w:val="18"/>
              </w:rPr>
              <w:t xml:space="preserve"> </w:t>
            </w:r>
            <w:r w:rsidRPr="00BF72B7">
              <w:rPr>
                <w:rFonts w:eastAsia="Times New Roman" w:cs="Times New Roman"/>
                <w:sz w:val="18"/>
                <w:szCs w:val="18"/>
              </w:rPr>
              <w:t>C</w:t>
            </w:r>
          </w:p>
        </w:tc>
        <w:tc>
          <w:tcPr>
            <w:tcW w:w="1784" w:type="dxa"/>
            <w:gridSpan w:val="4"/>
            <w:tcBorders>
              <w:left w:val="nil"/>
            </w:tcBorders>
          </w:tcPr>
          <w:p w14:paraId="6C3311AD" w14:textId="77777777" w:rsidR="009D76B3" w:rsidRPr="00BF72B7" w:rsidRDefault="009D76B3" w:rsidP="009D76B3">
            <w:pPr>
              <w:widowControl w:val="0"/>
              <w:autoSpaceDE w:val="0"/>
              <w:autoSpaceDN w:val="0"/>
              <w:spacing w:before="158"/>
              <w:ind w:left="192"/>
              <w:jc w:val="both"/>
              <w:rPr>
                <w:rFonts w:eastAsia="Times New Roman" w:cs="Times New Roman"/>
                <w:sz w:val="18"/>
                <w:szCs w:val="18"/>
              </w:rPr>
            </w:pPr>
            <w:r w:rsidRPr="00BF72B7">
              <w:rPr>
                <w:rFonts w:eastAsia="Times New Roman" w:cs="Times New Roman"/>
                <w:sz w:val="18"/>
                <w:szCs w:val="18"/>
              </w:rPr>
              <w:t>5</w:t>
            </w:r>
          </w:p>
          <w:p w14:paraId="7E3A0272" w14:textId="77777777" w:rsidR="009D76B3" w:rsidRPr="00BF72B7" w:rsidRDefault="009D76B3" w:rsidP="009D76B3">
            <w:pPr>
              <w:widowControl w:val="0"/>
              <w:autoSpaceDE w:val="0"/>
              <w:autoSpaceDN w:val="0"/>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127CBF23" w14:textId="77777777" w:rsidR="009D76B3" w:rsidRPr="00BF72B7" w:rsidRDefault="009D76B3" w:rsidP="009D76B3">
            <w:pPr>
              <w:widowControl w:val="0"/>
              <w:autoSpaceDE w:val="0"/>
              <w:autoSpaceDN w:val="0"/>
              <w:spacing w:before="161"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59602EA" w14:textId="77777777">
        <w:trPr>
          <w:gridAfter w:val="1"/>
          <w:wAfter w:w="64" w:type="dxa"/>
          <w:trHeight w:val="529"/>
          <w:jc w:val="center"/>
        </w:trPr>
        <w:tc>
          <w:tcPr>
            <w:tcW w:w="646" w:type="dxa"/>
            <w:tcBorders>
              <w:left w:val="nil"/>
            </w:tcBorders>
          </w:tcPr>
          <w:p w14:paraId="377D15DB"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4BC36F8"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24</w:t>
            </w:r>
          </w:p>
        </w:tc>
        <w:tc>
          <w:tcPr>
            <w:tcW w:w="2073" w:type="dxa"/>
            <w:gridSpan w:val="4"/>
          </w:tcPr>
          <w:p w14:paraId="53959BB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D838A3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Chlorite</w:t>
            </w:r>
          </w:p>
        </w:tc>
        <w:tc>
          <w:tcPr>
            <w:tcW w:w="989" w:type="dxa"/>
          </w:tcPr>
          <w:p w14:paraId="2A5ACF9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8DB1C6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67481</w:t>
            </w:r>
          </w:p>
        </w:tc>
        <w:tc>
          <w:tcPr>
            <w:tcW w:w="2161" w:type="dxa"/>
            <w:gridSpan w:val="3"/>
          </w:tcPr>
          <w:p w14:paraId="08DED83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818B208"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1672BBC5" w14:textId="77777777" w:rsidR="009D76B3" w:rsidRPr="00BF72B7" w:rsidRDefault="009D76B3" w:rsidP="009D76B3">
            <w:pPr>
              <w:widowControl w:val="0"/>
              <w:autoSpaceDE w:val="0"/>
              <w:autoSpaceDN w:val="0"/>
              <w:spacing w:before="158"/>
              <w:ind w:left="2448"/>
              <w:jc w:val="both"/>
              <w:rPr>
                <w:rFonts w:eastAsia="Times New Roman" w:cs="Times New Roman"/>
                <w:sz w:val="18"/>
                <w:szCs w:val="18"/>
              </w:rPr>
            </w:pPr>
            <w:r w:rsidRPr="00BF72B7">
              <w:rPr>
                <w:rFonts w:eastAsia="Times New Roman" w:cs="Times New Roman"/>
                <w:sz w:val="18"/>
                <w:szCs w:val="18"/>
              </w:rPr>
              <w:t>100</w:t>
            </w:r>
          </w:p>
        </w:tc>
        <w:tc>
          <w:tcPr>
            <w:tcW w:w="2340" w:type="dxa"/>
            <w:gridSpan w:val="2"/>
            <w:tcBorders>
              <w:right w:val="nil"/>
            </w:tcBorders>
          </w:tcPr>
          <w:p w14:paraId="4A9A266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6BFC284"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7594AFDC" w14:textId="77777777">
        <w:trPr>
          <w:gridAfter w:val="1"/>
          <w:wAfter w:w="64" w:type="dxa"/>
          <w:trHeight w:val="575"/>
          <w:jc w:val="center"/>
        </w:trPr>
        <w:tc>
          <w:tcPr>
            <w:tcW w:w="646" w:type="dxa"/>
            <w:tcBorders>
              <w:left w:val="nil"/>
            </w:tcBorders>
          </w:tcPr>
          <w:p w14:paraId="76FAB75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B58EA9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25</w:t>
            </w:r>
          </w:p>
        </w:tc>
        <w:tc>
          <w:tcPr>
            <w:tcW w:w="2073" w:type="dxa"/>
            <w:gridSpan w:val="4"/>
          </w:tcPr>
          <w:p w14:paraId="6D2B5B5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35B3DC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Chlorobenzene</w:t>
            </w:r>
          </w:p>
        </w:tc>
        <w:tc>
          <w:tcPr>
            <w:tcW w:w="989" w:type="dxa"/>
          </w:tcPr>
          <w:p w14:paraId="4E5E68E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6EACBF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108907</w:t>
            </w:r>
          </w:p>
        </w:tc>
        <w:tc>
          <w:tcPr>
            <w:tcW w:w="2161" w:type="dxa"/>
            <w:gridSpan w:val="3"/>
          </w:tcPr>
          <w:p w14:paraId="48A0AEF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764C51E"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4FEB011D" w14:textId="77777777" w:rsidR="009D76B3" w:rsidRPr="00BF72B7" w:rsidRDefault="009D76B3" w:rsidP="009D76B3">
            <w:pPr>
              <w:widowControl w:val="0"/>
              <w:tabs>
                <w:tab w:val="left" w:pos="1368"/>
              </w:tabs>
              <w:autoSpaceDE w:val="0"/>
              <w:autoSpaceDN w:val="0"/>
              <w:spacing w:before="155"/>
              <w:ind w:left="109"/>
              <w:jc w:val="both"/>
              <w:rPr>
                <w:rFonts w:eastAsia="Times New Roman" w:cs="Times New Roman"/>
                <w:sz w:val="18"/>
                <w:szCs w:val="18"/>
              </w:rPr>
            </w:pPr>
            <w:proofErr w:type="spellStart"/>
            <w:r w:rsidRPr="00BF72B7">
              <w:rPr>
                <w:rFonts w:eastAsia="Times New Roman" w:cs="Times New Roman"/>
                <w:sz w:val="18"/>
                <w:szCs w:val="18"/>
              </w:rPr>
              <w:t>130T</w:t>
            </w:r>
            <w:proofErr w:type="spellEnd"/>
            <w:r w:rsidRPr="00BF72B7">
              <w:rPr>
                <w:rFonts w:eastAsia="Times New Roman" w:cs="Times New Roman"/>
                <w:sz w:val="18"/>
                <w:szCs w:val="18"/>
              </w:rPr>
              <w:t>,</w:t>
            </w:r>
            <w:r w:rsidRPr="00BF72B7">
              <w:rPr>
                <w:rFonts w:eastAsia="Times New Roman" w:cs="Times New Roman"/>
                <w:spacing w:val="-2"/>
                <w:sz w:val="18"/>
                <w:szCs w:val="18"/>
              </w:rPr>
              <w:t xml:space="preserve"> </w:t>
            </w: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t>1,600</w:t>
            </w:r>
          </w:p>
          <w:p w14:paraId="0596A0FC" w14:textId="77777777" w:rsidR="009D76B3" w:rsidRPr="00BF72B7" w:rsidRDefault="009D76B3" w:rsidP="009D76B3">
            <w:pPr>
              <w:widowControl w:val="0"/>
              <w:autoSpaceDE w:val="0"/>
              <w:autoSpaceDN w:val="0"/>
              <w:spacing w:before="3"/>
              <w:ind w:left="1404"/>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EAAA927"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100</w:t>
            </w:r>
          </w:p>
          <w:p w14:paraId="7428338D"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p>
        </w:tc>
        <w:tc>
          <w:tcPr>
            <w:tcW w:w="2340" w:type="dxa"/>
            <w:gridSpan w:val="2"/>
            <w:tcBorders>
              <w:right w:val="nil"/>
            </w:tcBorders>
          </w:tcPr>
          <w:p w14:paraId="454EA820"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1EBEA21D" w14:textId="77777777">
        <w:trPr>
          <w:gridAfter w:val="1"/>
          <w:wAfter w:w="64" w:type="dxa"/>
          <w:trHeight w:val="575"/>
          <w:jc w:val="center"/>
        </w:trPr>
        <w:tc>
          <w:tcPr>
            <w:tcW w:w="646" w:type="dxa"/>
            <w:tcBorders>
              <w:left w:val="nil"/>
            </w:tcBorders>
          </w:tcPr>
          <w:p w14:paraId="642B7BC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337D6F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26</w:t>
            </w:r>
          </w:p>
        </w:tc>
        <w:tc>
          <w:tcPr>
            <w:tcW w:w="2073" w:type="dxa"/>
            <w:gridSpan w:val="4"/>
          </w:tcPr>
          <w:p w14:paraId="403E5D2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3888D97"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Chlorodibromomethane</w:t>
            </w:r>
            <w:proofErr w:type="spellEnd"/>
          </w:p>
        </w:tc>
        <w:tc>
          <w:tcPr>
            <w:tcW w:w="989" w:type="dxa"/>
          </w:tcPr>
          <w:p w14:paraId="18ACAD5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382305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124481</w:t>
            </w:r>
          </w:p>
        </w:tc>
        <w:tc>
          <w:tcPr>
            <w:tcW w:w="2161" w:type="dxa"/>
            <w:gridSpan w:val="3"/>
          </w:tcPr>
          <w:p w14:paraId="2484E4ED"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94F2CD8"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right w:val="nil"/>
            </w:tcBorders>
          </w:tcPr>
          <w:p w14:paraId="0D781EA8"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0.40</w:t>
            </w:r>
          </w:p>
          <w:p w14:paraId="543CD1BF"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p>
        </w:tc>
        <w:tc>
          <w:tcPr>
            <w:tcW w:w="1298" w:type="dxa"/>
            <w:gridSpan w:val="4"/>
            <w:tcBorders>
              <w:left w:val="nil"/>
              <w:right w:val="nil"/>
            </w:tcBorders>
          </w:tcPr>
          <w:p w14:paraId="3C476780"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13</w:t>
            </w:r>
          </w:p>
          <w:p w14:paraId="1A5A6E8C" w14:textId="77777777" w:rsidR="009D76B3" w:rsidRPr="00BF72B7" w:rsidRDefault="009D76B3" w:rsidP="009D76B3">
            <w:pPr>
              <w:widowControl w:val="0"/>
              <w:autoSpaceDE w:val="0"/>
              <w:autoSpaceDN w:val="0"/>
              <w:spacing w:before="3"/>
              <w:ind w:left="405"/>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1A4FAA8F"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 xml:space="preserve">80 Total </w:t>
            </w:r>
            <w:proofErr w:type="spellStart"/>
            <w:r w:rsidRPr="00BF72B7">
              <w:rPr>
                <w:rFonts w:eastAsia="Times New Roman" w:cs="Times New Roman"/>
                <w:sz w:val="18"/>
                <w:szCs w:val="18"/>
              </w:rPr>
              <w:t>THMs</w:t>
            </w:r>
            <w:proofErr w:type="spellEnd"/>
          </w:p>
          <w:p w14:paraId="7D4EDE2D"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55AE6752"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2CD8874" w14:textId="77777777">
        <w:trPr>
          <w:gridAfter w:val="1"/>
          <w:wAfter w:w="64" w:type="dxa"/>
          <w:trHeight w:val="575"/>
          <w:jc w:val="center"/>
        </w:trPr>
        <w:tc>
          <w:tcPr>
            <w:tcW w:w="646" w:type="dxa"/>
            <w:tcBorders>
              <w:left w:val="nil"/>
            </w:tcBorders>
          </w:tcPr>
          <w:p w14:paraId="125DE68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761F1D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27</w:t>
            </w:r>
          </w:p>
        </w:tc>
        <w:tc>
          <w:tcPr>
            <w:tcW w:w="2073" w:type="dxa"/>
            <w:gridSpan w:val="4"/>
          </w:tcPr>
          <w:p w14:paraId="4388417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D44431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Chloroform</w:t>
            </w:r>
          </w:p>
        </w:tc>
        <w:tc>
          <w:tcPr>
            <w:tcW w:w="989" w:type="dxa"/>
          </w:tcPr>
          <w:p w14:paraId="1ECE2FB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709EE2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67663</w:t>
            </w:r>
          </w:p>
        </w:tc>
        <w:tc>
          <w:tcPr>
            <w:tcW w:w="2161" w:type="dxa"/>
            <w:gridSpan w:val="3"/>
          </w:tcPr>
          <w:p w14:paraId="03012FA0"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F8CB31D"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right w:val="nil"/>
            </w:tcBorders>
          </w:tcPr>
          <w:p w14:paraId="33C03CE6"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5.7</w:t>
            </w:r>
          </w:p>
          <w:p w14:paraId="70ED1A78"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 xml:space="preserve">B, C, </w:t>
            </w:r>
            <w:proofErr w:type="spellStart"/>
            <w:r w:rsidRPr="00BF72B7">
              <w:rPr>
                <w:rFonts w:eastAsia="Times New Roman" w:cs="Times New Roman"/>
                <w:sz w:val="18"/>
                <w:szCs w:val="18"/>
              </w:rPr>
              <w:t>hh</w:t>
            </w:r>
            <w:proofErr w:type="spellEnd"/>
          </w:p>
        </w:tc>
        <w:tc>
          <w:tcPr>
            <w:tcW w:w="1298" w:type="dxa"/>
            <w:gridSpan w:val="4"/>
            <w:tcBorders>
              <w:left w:val="nil"/>
              <w:right w:val="nil"/>
            </w:tcBorders>
          </w:tcPr>
          <w:p w14:paraId="531D6268"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470</w:t>
            </w:r>
          </w:p>
          <w:p w14:paraId="29551084" w14:textId="77777777" w:rsidR="009D76B3" w:rsidRPr="00BF72B7" w:rsidRDefault="009D76B3" w:rsidP="009D76B3">
            <w:pPr>
              <w:widowControl w:val="0"/>
              <w:autoSpaceDE w:val="0"/>
              <w:autoSpaceDN w:val="0"/>
              <w:spacing w:before="1"/>
              <w:ind w:left="405"/>
              <w:jc w:val="both"/>
              <w:rPr>
                <w:rFonts w:eastAsia="Times New Roman" w:cs="Times New Roman"/>
                <w:sz w:val="18"/>
                <w:szCs w:val="18"/>
              </w:rPr>
            </w:pPr>
            <w:r w:rsidRPr="00BF72B7">
              <w:rPr>
                <w:rFonts w:eastAsia="Times New Roman" w:cs="Times New Roman"/>
                <w:sz w:val="18"/>
                <w:szCs w:val="18"/>
              </w:rPr>
              <w:t xml:space="preserve">B, C, </w:t>
            </w:r>
            <w:proofErr w:type="spellStart"/>
            <w:r w:rsidRPr="00BF72B7">
              <w:rPr>
                <w:rFonts w:eastAsia="Times New Roman" w:cs="Times New Roman"/>
                <w:sz w:val="18"/>
                <w:szCs w:val="18"/>
              </w:rPr>
              <w:t>hh</w:t>
            </w:r>
            <w:proofErr w:type="spellEnd"/>
          </w:p>
        </w:tc>
        <w:tc>
          <w:tcPr>
            <w:tcW w:w="1784" w:type="dxa"/>
            <w:gridSpan w:val="4"/>
            <w:tcBorders>
              <w:left w:val="nil"/>
            </w:tcBorders>
          </w:tcPr>
          <w:p w14:paraId="3F675E89"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 xml:space="preserve">80 Total </w:t>
            </w:r>
            <w:proofErr w:type="spellStart"/>
            <w:r w:rsidRPr="00BF72B7">
              <w:rPr>
                <w:rFonts w:eastAsia="Times New Roman" w:cs="Times New Roman"/>
                <w:sz w:val="18"/>
                <w:szCs w:val="18"/>
              </w:rPr>
              <w:t>THMs</w:t>
            </w:r>
            <w:proofErr w:type="spellEnd"/>
          </w:p>
          <w:p w14:paraId="7BA28BA7" w14:textId="77777777" w:rsidR="009D76B3" w:rsidRPr="00BF72B7" w:rsidRDefault="009D76B3" w:rsidP="009D76B3">
            <w:pPr>
              <w:widowControl w:val="0"/>
              <w:autoSpaceDE w:val="0"/>
              <w:autoSpaceDN w:val="0"/>
              <w:spacing w:before="1"/>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25D4765D" w14:textId="77777777" w:rsidR="009D76B3" w:rsidRPr="00BF72B7" w:rsidRDefault="009D76B3" w:rsidP="009D76B3">
            <w:pPr>
              <w:widowControl w:val="0"/>
              <w:autoSpaceDE w:val="0"/>
              <w:autoSpaceDN w:val="0"/>
              <w:spacing w:before="158"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62FR42160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49AD13E" w14:textId="77777777">
        <w:trPr>
          <w:gridAfter w:val="1"/>
          <w:wAfter w:w="64" w:type="dxa"/>
          <w:trHeight w:val="527"/>
          <w:jc w:val="center"/>
        </w:trPr>
        <w:tc>
          <w:tcPr>
            <w:tcW w:w="646" w:type="dxa"/>
            <w:tcBorders>
              <w:left w:val="nil"/>
            </w:tcBorders>
          </w:tcPr>
          <w:p w14:paraId="01F8AC9A"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C0236F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28</w:t>
            </w:r>
          </w:p>
        </w:tc>
        <w:tc>
          <w:tcPr>
            <w:tcW w:w="2073" w:type="dxa"/>
            <w:gridSpan w:val="4"/>
          </w:tcPr>
          <w:p w14:paraId="3C042D6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74DA5D4"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Dibromoacetic</w:t>
            </w:r>
            <w:proofErr w:type="spellEnd"/>
            <w:r w:rsidRPr="00BF72B7">
              <w:rPr>
                <w:rFonts w:eastAsia="Times New Roman" w:cs="Times New Roman"/>
                <w:sz w:val="18"/>
                <w:szCs w:val="18"/>
              </w:rPr>
              <w:t xml:space="preserve"> acid</w:t>
            </w:r>
          </w:p>
        </w:tc>
        <w:tc>
          <w:tcPr>
            <w:tcW w:w="989" w:type="dxa"/>
          </w:tcPr>
          <w:p w14:paraId="48DF635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CF3230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631641</w:t>
            </w:r>
          </w:p>
        </w:tc>
        <w:tc>
          <w:tcPr>
            <w:tcW w:w="2161" w:type="dxa"/>
            <w:gridSpan w:val="3"/>
          </w:tcPr>
          <w:p w14:paraId="56947BC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95D0A70"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2166244F" w14:textId="77777777" w:rsidR="009D76B3" w:rsidRPr="00BF72B7" w:rsidRDefault="009D76B3" w:rsidP="009D76B3">
            <w:pPr>
              <w:widowControl w:val="0"/>
              <w:autoSpaceDE w:val="0"/>
              <w:autoSpaceDN w:val="0"/>
              <w:spacing w:before="155"/>
              <w:ind w:left="2448"/>
              <w:jc w:val="both"/>
              <w:rPr>
                <w:rFonts w:eastAsia="Times New Roman" w:cs="Times New Roman"/>
                <w:sz w:val="18"/>
                <w:szCs w:val="18"/>
              </w:rPr>
            </w:pPr>
            <w:r w:rsidRPr="00BF72B7">
              <w:rPr>
                <w:rFonts w:eastAsia="Times New Roman" w:cs="Times New Roman"/>
                <w:sz w:val="18"/>
                <w:szCs w:val="18"/>
              </w:rPr>
              <w:t xml:space="preserve">60 Total </w:t>
            </w:r>
            <w:proofErr w:type="spellStart"/>
            <w:r w:rsidRPr="00BF72B7">
              <w:rPr>
                <w:rFonts w:eastAsia="Times New Roman" w:cs="Times New Roman"/>
                <w:sz w:val="18"/>
                <w:szCs w:val="18"/>
              </w:rPr>
              <w:t>HAA5</w:t>
            </w:r>
            <w:proofErr w:type="spellEnd"/>
          </w:p>
          <w:p w14:paraId="668BB853" w14:textId="77777777" w:rsidR="009D76B3" w:rsidRPr="00BF72B7" w:rsidRDefault="009D76B3" w:rsidP="009D76B3">
            <w:pPr>
              <w:widowControl w:val="0"/>
              <w:autoSpaceDE w:val="0"/>
              <w:autoSpaceDN w:val="0"/>
              <w:spacing w:before="1" w:line="144" w:lineRule="exact"/>
              <w:ind w:left="2448"/>
              <w:jc w:val="both"/>
              <w:rPr>
                <w:rFonts w:eastAsia="Times New Roman" w:cs="Times New Roman"/>
                <w:sz w:val="18"/>
                <w:szCs w:val="18"/>
              </w:rPr>
            </w:pPr>
            <w:r w:rsidRPr="00BF72B7">
              <w:rPr>
                <w:rFonts w:eastAsia="Times New Roman" w:cs="Times New Roman"/>
                <w:sz w:val="18"/>
                <w:szCs w:val="18"/>
              </w:rPr>
              <w:t>C, mm</w:t>
            </w:r>
          </w:p>
        </w:tc>
        <w:tc>
          <w:tcPr>
            <w:tcW w:w="2340" w:type="dxa"/>
            <w:gridSpan w:val="2"/>
            <w:tcBorders>
              <w:right w:val="nil"/>
            </w:tcBorders>
          </w:tcPr>
          <w:p w14:paraId="192B28E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7CC530D"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1CB6133" w14:textId="77777777">
        <w:trPr>
          <w:gridAfter w:val="1"/>
          <w:wAfter w:w="64" w:type="dxa"/>
          <w:trHeight w:val="529"/>
          <w:jc w:val="center"/>
        </w:trPr>
        <w:tc>
          <w:tcPr>
            <w:tcW w:w="646" w:type="dxa"/>
            <w:tcBorders>
              <w:left w:val="nil"/>
            </w:tcBorders>
          </w:tcPr>
          <w:p w14:paraId="225A2838" w14:textId="77777777" w:rsidR="009D76B3" w:rsidRPr="00BF72B7" w:rsidRDefault="009D76B3" w:rsidP="009D76B3">
            <w:pPr>
              <w:widowControl w:val="0"/>
              <w:autoSpaceDE w:val="0"/>
              <w:autoSpaceDN w:val="0"/>
              <w:spacing w:before="158"/>
              <w:ind w:left="136"/>
              <w:jc w:val="both"/>
              <w:rPr>
                <w:rFonts w:eastAsia="Times New Roman" w:cs="Times New Roman"/>
                <w:sz w:val="18"/>
                <w:szCs w:val="18"/>
              </w:rPr>
            </w:pPr>
            <w:r w:rsidRPr="00BF72B7">
              <w:rPr>
                <w:rFonts w:eastAsia="Times New Roman" w:cs="Times New Roman"/>
                <w:sz w:val="18"/>
                <w:szCs w:val="18"/>
              </w:rPr>
              <w:t>29</w:t>
            </w:r>
          </w:p>
        </w:tc>
        <w:tc>
          <w:tcPr>
            <w:tcW w:w="2073" w:type="dxa"/>
            <w:gridSpan w:val="4"/>
          </w:tcPr>
          <w:p w14:paraId="77C5A70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4A5008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Dichloroacetic acid</w:t>
            </w:r>
          </w:p>
        </w:tc>
        <w:tc>
          <w:tcPr>
            <w:tcW w:w="989" w:type="dxa"/>
          </w:tcPr>
          <w:p w14:paraId="7912C86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09F3DF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79436</w:t>
            </w:r>
          </w:p>
        </w:tc>
        <w:tc>
          <w:tcPr>
            <w:tcW w:w="2161" w:type="dxa"/>
            <w:gridSpan w:val="3"/>
          </w:tcPr>
          <w:p w14:paraId="5819BE4B"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EA6239A"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76B0BB69" w14:textId="77777777" w:rsidR="009D76B3" w:rsidRPr="00BF72B7" w:rsidRDefault="009D76B3" w:rsidP="009D76B3">
            <w:pPr>
              <w:widowControl w:val="0"/>
              <w:autoSpaceDE w:val="0"/>
              <w:autoSpaceDN w:val="0"/>
              <w:spacing w:before="158"/>
              <w:ind w:left="2448"/>
              <w:jc w:val="both"/>
              <w:rPr>
                <w:rFonts w:eastAsia="Times New Roman" w:cs="Times New Roman"/>
                <w:sz w:val="18"/>
                <w:szCs w:val="18"/>
              </w:rPr>
            </w:pPr>
            <w:r w:rsidRPr="00BF72B7">
              <w:rPr>
                <w:rFonts w:eastAsia="Times New Roman" w:cs="Times New Roman"/>
                <w:sz w:val="18"/>
                <w:szCs w:val="18"/>
              </w:rPr>
              <w:t xml:space="preserve">60 Total </w:t>
            </w:r>
            <w:proofErr w:type="spellStart"/>
            <w:r w:rsidRPr="00BF72B7">
              <w:rPr>
                <w:rFonts w:eastAsia="Times New Roman" w:cs="Times New Roman"/>
                <w:sz w:val="18"/>
                <w:szCs w:val="18"/>
              </w:rPr>
              <w:t>HAA5</w:t>
            </w:r>
            <w:proofErr w:type="spellEnd"/>
          </w:p>
          <w:p w14:paraId="75129DB5" w14:textId="77777777" w:rsidR="009D76B3" w:rsidRPr="00BF72B7" w:rsidRDefault="009D76B3" w:rsidP="009D76B3">
            <w:pPr>
              <w:widowControl w:val="0"/>
              <w:autoSpaceDE w:val="0"/>
              <w:autoSpaceDN w:val="0"/>
              <w:spacing w:line="144" w:lineRule="exact"/>
              <w:ind w:left="2448"/>
              <w:jc w:val="both"/>
              <w:rPr>
                <w:rFonts w:eastAsia="Times New Roman" w:cs="Times New Roman"/>
                <w:sz w:val="18"/>
                <w:szCs w:val="18"/>
              </w:rPr>
            </w:pPr>
            <w:proofErr w:type="spellStart"/>
            <w:proofErr w:type="gramStart"/>
            <w:r w:rsidRPr="00BF72B7">
              <w:rPr>
                <w:rFonts w:eastAsia="Times New Roman" w:cs="Times New Roman"/>
                <w:sz w:val="18"/>
                <w:szCs w:val="18"/>
              </w:rPr>
              <w:t>C,mm</w:t>
            </w:r>
            <w:proofErr w:type="spellEnd"/>
            <w:proofErr w:type="gramEnd"/>
          </w:p>
        </w:tc>
        <w:tc>
          <w:tcPr>
            <w:tcW w:w="2340" w:type="dxa"/>
            <w:gridSpan w:val="2"/>
            <w:tcBorders>
              <w:right w:val="nil"/>
            </w:tcBorders>
          </w:tcPr>
          <w:p w14:paraId="66391E9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8586299"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052FBBD" w14:textId="77777777">
        <w:trPr>
          <w:gridAfter w:val="1"/>
          <w:wAfter w:w="64" w:type="dxa"/>
          <w:trHeight w:val="575"/>
          <w:jc w:val="center"/>
        </w:trPr>
        <w:tc>
          <w:tcPr>
            <w:tcW w:w="646" w:type="dxa"/>
            <w:tcBorders>
              <w:left w:val="nil"/>
            </w:tcBorders>
          </w:tcPr>
          <w:p w14:paraId="625C9E4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631890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30</w:t>
            </w:r>
          </w:p>
        </w:tc>
        <w:tc>
          <w:tcPr>
            <w:tcW w:w="2073" w:type="dxa"/>
            <w:gridSpan w:val="4"/>
          </w:tcPr>
          <w:p w14:paraId="0561921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B2EC5C4"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Dichlorobromomethane</w:t>
            </w:r>
            <w:proofErr w:type="spellEnd"/>
          </w:p>
        </w:tc>
        <w:tc>
          <w:tcPr>
            <w:tcW w:w="989" w:type="dxa"/>
          </w:tcPr>
          <w:p w14:paraId="1C65AD4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3B50B5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75274</w:t>
            </w:r>
          </w:p>
        </w:tc>
        <w:tc>
          <w:tcPr>
            <w:tcW w:w="2161" w:type="dxa"/>
            <w:gridSpan w:val="3"/>
          </w:tcPr>
          <w:p w14:paraId="5380787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29B77F5"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2155A0FC" w14:textId="77777777" w:rsidR="009D76B3" w:rsidRPr="00BF72B7" w:rsidRDefault="009D76B3" w:rsidP="009D76B3">
            <w:pPr>
              <w:widowControl w:val="0"/>
              <w:tabs>
                <w:tab w:val="left" w:pos="1368"/>
              </w:tabs>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0.55</w:t>
            </w:r>
            <w:r w:rsidRPr="00BF72B7">
              <w:rPr>
                <w:rFonts w:eastAsia="Times New Roman" w:cs="Times New Roman"/>
                <w:sz w:val="18"/>
                <w:szCs w:val="18"/>
              </w:rPr>
              <w:tab/>
              <w:t>17</w:t>
            </w:r>
          </w:p>
          <w:p w14:paraId="6D0DB91D"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 C</w:t>
            </w:r>
          </w:p>
        </w:tc>
        <w:tc>
          <w:tcPr>
            <w:tcW w:w="1784" w:type="dxa"/>
            <w:gridSpan w:val="4"/>
            <w:tcBorders>
              <w:left w:val="nil"/>
            </w:tcBorders>
          </w:tcPr>
          <w:p w14:paraId="42838F03" w14:textId="77777777" w:rsidR="009D76B3" w:rsidRPr="00BF72B7" w:rsidRDefault="009D76B3" w:rsidP="009D76B3">
            <w:pPr>
              <w:widowControl w:val="0"/>
              <w:autoSpaceDE w:val="0"/>
              <w:autoSpaceDN w:val="0"/>
              <w:spacing w:before="158"/>
              <w:ind w:left="238"/>
              <w:jc w:val="both"/>
              <w:rPr>
                <w:rFonts w:eastAsia="Times New Roman" w:cs="Times New Roman"/>
                <w:sz w:val="18"/>
                <w:szCs w:val="18"/>
              </w:rPr>
            </w:pPr>
            <w:r w:rsidRPr="00BF72B7">
              <w:rPr>
                <w:rFonts w:eastAsia="Times New Roman" w:cs="Times New Roman"/>
                <w:sz w:val="18"/>
                <w:szCs w:val="18"/>
              </w:rPr>
              <w:t xml:space="preserve">80 Total </w:t>
            </w:r>
            <w:proofErr w:type="spellStart"/>
            <w:r w:rsidRPr="00BF72B7">
              <w:rPr>
                <w:rFonts w:eastAsia="Times New Roman" w:cs="Times New Roman"/>
                <w:sz w:val="18"/>
                <w:szCs w:val="18"/>
              </w:rPr>
              <w:t>THMs</w:t>
            </w:r>
            <w:proofErr w:type="spellEnd"/>
          </w:p>
          <w:p w14:paraId="4C123B22"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72736768" w14:textId="77777777" w:rsidR="009D76B3" w:rsidRPr="00BF72B7" w:rsidRDefault="009D76B3" w:rsidP="009D76B3">
            <w:pPr>
              <w:widowControl w:val="0"/>
              <w:autoSpaceDE w:val="0"/>
              <w:autoSpaceDN w:val="0"/>
              <w:spacing w:before="161"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2DBC930" w14:textId="77777777">
        <w:trPr>
          <w:gridAfter w:val="1"/>
          <w:wAfter w:w="64" w:type="dxa"/>
          <w:trHeight w:val="64"/>
          <w:jc w:val="center"/>
        </w:trPr>
        <w:tc>
          <w:tcPr>
            <w:tcW w:w="646" w:type="dxa"/>
            <w:tcBorders>
              <w:left w:val="nil"/>
            </w:tcBorders>
          </w:tcPr>
          <w:p w14:paraId="1A905E5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F804A4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31</w:t>
            </w:r>
          </w:p>
        </w:tc>
        <w:tc>
          <w:tcPr>
            <w:tcW w:w="2073" w:type="dxa"/>
            <w:gridSpan w:val="4"/>
          </w:tcPr>
          <w:p w14:paraId="67AD9C3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A4EECC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1, 2</w:t>
            </w:r>
            <w:r w:rsidRPr="00BF72B7">
              <w:rPr>
                <w:rFonts w:eastAsia="Times New Roman" w:cs="Times New Roman"/>
                <w:sz w:val="18"/>
                <w:szCs w:val="18"/>
              </w:rPr>
              <w:noBreakHyphen/>
              <w:t>Dichloroethane</w:t>
            </w:r>
          </w:p>
        </w:tc>
        <w:tc>
          <w:tcPr>
            <w:tcW w:w="989" w:type="dxa"/>
          </w:tcPr>
          <w:p w14:paraId="10DF7A3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86098F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107062</w:t>
            </w:r>
          </w:p>
        </w:tc>
        <w:tc>
          <w:tcPr>
            <w:tcW w:w="2161" w:type="dxa"/>
            <w:gridSpan w:val="3"/>
          </w:tcPr>
          <w:p w14:paraId="5CD87D9D"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857D9FB"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right w:val="nil"/>
            </w:tcBorders>
          </w:tcPr>
          <w:p w14:paraId="5D526C3E"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0.38</w:t>
            </w:r>
          </w:p>
          <w:p w14:paraId="3E0F5C51"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p>
        </w:tc>
        <w:tc>
          <w:tcPr>
            <w:tcW w:w="1298" w:type="dxa"/>
            <w:gridSpan w:val="4"/>
            <w:tcBorders>
              <w:left w:val="nil"/>
              <w:right w:val="nil"/>
            </w:tcBorders>
          </w:tcPr>
          <w:p w14:paraId="6E556870"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37</w:t>
            </w:r>
          </w:p>
          <w:p w14:paraId="5D9488CC" w14:textId="77777777" w:rsidR="009D76B3" w:rsidRPr="00BF72B7" w:rsidRDefault="009D76B3" w:rsidP="009D76B3">
            <w:pPr>
              <w:widowControl w:val="0"/>
              <w:autoSpaceDE w:val="0"/>
              <w:autoSpaceDN w:val="0"/>
              <w:spacing w:before="3"/>
              <w:ind w:left="405"/>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2650DA8B"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5</w:t>
            </w:r>
          </w:p>
          <w:p w14:paraId="06DCD793"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6146C40B"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BB18B41" w14:textId="77777777">
        <w:trPr>
          <w:gridAfter w:val="1"/>
          <w:wAfter w:w="64" w:type="dxa"/>
          <w:trHeight w:val="64"/>
          <w:jc w:val="center"/>
        </w:trPr>
        <w:tc>
          <w:tcPr>
            <w:tcW w:w="646" w:type="dxa"/>
            <w:tcBorders>
              <w:top w:val="single" w:sz="8" w:space="0" w:color="000000"/>
              <w:left w:val="nil"/>
              <w:bottom w:val="single" w:sz="8" w:space="0" w:color="000000"/>
              <w:right w:val="single" w:sz="8" w:space="0" w:color="000000"/>
            </w:tcBorders>
          </w:tcPr>
          <w:p w14:paraId="74C2258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727A0CF" w14:textId="4331BC78" w:rsidR="009D76B3" w:rsidRPr="00BF72B7" w:rsidRDefault="00BF72B7" w:rsidP="009D76B3">
            <w:pPr>
              <w:widowControl w:val="0"/>
              <w:autoSpaceDE w:val="0"/>
              <w:autoSpaceDN w:val="0"/>
              <w:spacing w:before="8"/>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32</w:t>
            </w:r>
          </w:p>
        </w:tc>
        <w:tc>
          <w:tcPr>
            <w:tcW w:w="2073" w:type="dxa"/>
            <w:gridSpan w:val="4"/>
            <w:tcBorders>
              <w:top w:val="single" w:sz="8" w:space="0" w:color="000000"/>
              <w:left w:val="single" w:sz="8" w:space="0" w:color="000000"/>
              <w:bottom w:val="single" w:sz="8" w:space="0" w:color="000000"/>
              <w:right w:val="single" w:sz="8" w:space="0" w:color="000000"/>
            </w:tcBorders>
          </w:tcPr>
          <w:p w14:paraId="2651188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0264856"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1, 1</w:t>
            </w:r>
            <w:r w:rsidRPr="00BF72B7">
              <w:rPr>
                <w:rFonts w:eastAsia="Times New Roman" w:cs="Times New Roman"/>
                <w:sz w:val="18"/>
                <w:szCs w:val="18"/>
              </w:rPr>
              <w:noBreakHyphen/>
              <w:t>Dichloroethylene</w:t>
            </w:r>
          </w:p>
        </w:tc>
        <w:tc>
          <w:tcPr>
            <w:tcW w:w="989" w:type="dxa"/>
            <w:tcBorders>
              <w:top w:val="single" w:sz="8" w:space="0" w:color="000000"/>
              <w:left w:val="single" w:sz="8" w:space="0" w:color="000000"/>
              <w:bottom w:val="single" w:sz="8" w:space="0" w:color="000000"/>
              <w:right w:val="single" w:sz="8" w:space="0" w:color="000000"/>
            </w:tcBorders>
          </w:tcPr>
          <w:p w14:paraId="27B1D08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B9A8BBC"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75354</w:t>
            </w:r>
          </w:p>
        </w:tc>
        <w:tc>
          <w:tcPr>
            <w:tcW w:w="2161" w:type="dxa"/>
            <w:gridSpan w:val="3"/>
            <w:tcBorders>
              <w:top w:val="single" w:sz="8" w:space="0" w:color="000000"/>
              <w:left w:val="single" w:sz="8" w:space="0" w:color="000000"/>
              <w:bottom w:val="single" w:sz="8" w:space="0" w:color="000000"/>
              <w:right w:val="single" w:sz="8" w:space="0" w:color="000000"/>
            </w:tcBorders>
          </w:tcPr>
          <w:p w14:paraId="22EF9553"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5C404587"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top w:val="single" w:sz="8" w:space="0" w:color="000000"/>
              <w:left w:val="single" w:sz="8" w:space="0" w:color="000000"/>
              <w:bottom w:val="single" w:sz="8" w:space="0" w:color="000000"/>
              <w:right w:val="nil"/>
            </w:tcBorders>
          </w:tcPr>
          <w:p w14:paraId="28B8249C"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330</w:t>
            </w:r>
          </w:p>
          <w:p w14:paraId="3B6142F9"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298" w:type="dxa"/>
            <w:gridSpan w:val="4"/>
            <w:tcBorders>
              <w:top w:val="single" w:sz="8" w:space="0" w:color="000000"/>
              <w:left w:val="nil"/>
              <w:bottom w:val="single" w:sz="8" w:space="0" w:color="000000"/>
              <w:right w:val="nil"/>
            </w:tcBorders>
          </w:tcPr>
          <w:p w14:paraId="1D531D2E"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7,100</w:t>
            </w:r>
          </w:p>
          <w:p w14:paraId="18933592"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627ADCEE"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7</w:t>
            </w:r>
          </w:p>
          <w:p w14:paraId="1E7A8DD3"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C</w:t>
            </w:r>
          </w:p>
        </w:tc>
        <w:tc>
          <w:tcPr>
            <w:tcW w:w="2340" w:type="dxa"/>
            <w:gridSpan w:val="2"/>
            <w:tcBorders>
              <w:top w:val="single" w:sz="8" w:space="0" w:color="000000"/>
              <w:left w:val="single" w:sz="8" w:space="0" w:color="000000"/>
              <w:bottom w:val="single" w:sz="8" w:space="0" w:color="000000"/>
              <w:right w:val="nil"/>
            </w:tcBorders>
          </w:tcPr>
          <w:p w14:paraId="5E9F98B0"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DAA831A" w14:textId="77777777">
        <w:trPr>
          <w:gridAfter w:val="1"/>
          <w:wAfter w:w="64" w:type="dxa"/>
          <w:trHeight w:val="64"/>
          <w:jc w:val="center"/>
        </w:trPr>
        <w:tc>
          <w:tcPr>
            <w:tcW w:w="646" w:type="dxa"/>
            <w:tcBorders>
              <w:top w:val="single" w:sz="8" w:space="0" w:color="000000"/>
              <w:left w:val="nil"/>
              <w:bottom w:val="single" w:sz="8" w:space="0" w:color="000000"/>
              <w:right w:val="single" w:sz="8" w:space="0" w:color="000000"/>
            </w:tcBorders>
          </w:tcPr>
          <w:p w14:paraId="553804F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1246FF2" w14:textId="45F87A4F" w:rsidR="009D76B3" w:rsidRPr="00BF72B7" w:rsidRDefault="00BF72B7" w:rsidP="009D76B3">
            <w:pPr>
              <w:widowControl w:val="0"/>
              <w:autoSpaceDE w:val="0"/>
              <w:autoSpaceDN w:val="0"/>
              <w:spacing w:before="8"/>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33</w:t>
            </w:r>
          </w:p>
        </w:tc>
        <w:tc>
          <w:tcPr>
            <w:tcW w:w="2073" w:type="dxa"/>
            <w:gridSpan w:val="4"/>
            <w:tcBorders>
              <w:top w:val="single" w:sz="8" w:space="0" w:color="000000"/>
              <w:left w:val="single" w:sz="8" w:space="0" w:color="000000"/>
              <w:bottom w:val="single" w:sz="8" w:space="0" w:color="000000"/>
              <w:right w:val="single" w:sz="8" w:space="0" w:color="000000"/>
            </w:tcBorders>
          </w:tcPr>
          <w:p w14:paraId="4DE7716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2F74C9F"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1, 2</w:t>
            </w:r>
            <w:r w:rsidRPr="00BF72B7">
              <w:rPr>
                <w:rFonts w:eastAsia="Times New Roman" w:cs="Times New Roman"/>
                <w:sz w:val="18"/>
                <w:szCs w:val="18"/>
              </w:rPr>
              <w:noBreakHyphen/>
            </w:r>
            <w:proofErr w:type="spellStart"/>
            <w:r w:rsidRPr="00BF72B7">
              <w:rPr>
                <w:rFonts w:eastAsia="Times New Roman" w:cs="Times New Roman"/>
                <w:sz w:val="18"/>
                <w:szCs w:val="18"/>
              </w:rPr>
              <w:t>Dichloropropane</w:t>
            </w:r>
            <w:proofErr w:type="spellEnd"/>
          </w:p>
        </w:tc>
        <w:tc>
          <w:tcPr>
            <w:tcW w:w="989" w:type="dxa"/>
            <w:tcBorders>
              <w:top w:val="single" w:sz="8" w:space="0" w:color="000000"/>
              <w:left w:val="single" w:sz="8" w:space="0" w:color="000000"/>
              <w:bottom w:val="single" w:sz="8" w:space="0" w:color="000000"/>
              <w:right w:val="single" w:sz="8" w:space="0" w:color="000000"/>
            </w:tcBorders>
          </w:tcPr>
          <w:p w14:paraId="24434A6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48B0932"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78875</w:t>
            </w:r>
          </w:p>
        </w:tc>
        <w:tc>
          <w:tcPr>
            <w:tcW w:w="2161" w:type="dxa"/>
            <w:gridSpan w:val="3"/>
            <w:tcBorders>
              <w:top w:val="single" w:sz="8" w:space="0" w:color="000000"/>
              <w:left w:val="single" w:sz="8" w:space="0" w:color="000000"/>
              <w:bottom w:val="single" w:sz="8" w:space="0" w:color="000000"/>
              <w:right w:val="single" w:sz="8" w:space="0" w:color="000000"/>
            </w:tcBorders>
          </w:tcPr>
          <w:p w14:paraId="24EC959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23336DD7"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top w:val="single" w:sz="8" w:space="0" w:color="000000"/>
              <w:left w:val="single" w:sz="8" w:space="0" w:color="000000"/>
              <w:bottom w:val="single" w:sz="8" w:space="0" w:color="000000"/>
              <w:right w:val="nil"/>
            </w:tcBorders>
          </w:tcPr>
          <w:p w14:paraId="07099C7D"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0.50</w:t>
            </w:r>
          </w:p>
          <w:p w14:paraId="16C5108C"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B, C</w:t>
            </w:r>
          </w:p>
        </w:tc>
        <w:tc>
          <w:tcPr>
            <w:tcW w:w="1298" w:type="dxa"/>
            <w:gridSpan w:val="4"/>
            <w:tcBorders>
              <w:top w:val="single" w:sz="8" w:space="0" w:color="000000"/>
              <w:left w:val="nil"/>
              <w:bottom w:val="single" w:sz="8" w:space="0" w:color="000000"/>
              <w:right w:val="nil"/>
            </w:tcBorders>
          </w:tcPr>
          <w:p w14:paraId="211899FC"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15</w:t>
            </w:r>
          </w:p>
          <w:p w14:paraId="47D82B31"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top w:val="single" w:sz="8" w:space="0" w:color="000000"/>
              <w:left w:val="nil"/>
              <w:bottom w:val="single" w:sz="8" w:space="0" w:color="000000"/>
              <w:right w:val="single" w:sz="8" w:space="0" w:color="000000"/>
            </w:tcBorders>
          </w:tcPr>
          <w:p w14:paraId="4AFDDE0D"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5</w:t>
            </w:r>
          </w:p>
          <w:p w14:paraId="083C7E1B"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C</w:t>
            </w:r>
          </w:p>
        </w:tc>
        <w:tc>
          <w:tcPr>
            <w:tcW w:w="2340" w:type="dxa"/>
            <w:gridSpan w:val="2"/>
            <w:tcBorders>
              <w:top w:val="single" w:sz="8" w:space="0" w:color="000000"/>
              <w:left w:val="single" w:sz="8" w:space="0" w:color="000000"/>
              <w:bottom w:val="single" w:sz="8" w:space="0" w:color="000000"/>
              <w:right w:val="nil"/>
            </w:tcBorders>
          </w:tcPr>
          <w:p w14:paraId="13BE7C12"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298B80C" w14:textId="77777777">
        <w:trPr>
          <w:gridAfter w:val="1"/>
          <w:wAfter w:w="64" w:type="dxa"/>
          <w:trHeight w:val="64"/>
          <w:jc w:val="center"/>
        </w:trPr>
        <w:tc>
          <w:tcPr>
            <w:tcW w:w="646" w:type="dxa"/>
            <w:tcBorders>
              <w:top w:val="single" w:sz="8" w:space="0" w:color="000000"/>
              <w:left w:val="nil"/>
              <w:bottom w:val="single" w:sz="8" w:space="0" w:color="000000"/>
              <w:right w:val="single" w:sz="8" w:space="0" w:color="000000"/>
            </w:tcBorders>
          </w:tcPr>
          <w:p w14:paraId="617437A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2875516" w14:textId="03CB0C2C" w:rsidR="009D76B3" w:rsidRPr="00BF72B7" w:rsidRDefault="00BF72B7" w:rsidP="009D76B3">
            <w:pPr>
              <w:widowControl w:val="0"/>
              <w:autoSpaceDE w:val="0"/>
              <w:autoSpaceDN w:val="0"/>
              <w:spacing w:before="8"/>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34</w:t>
            </w:r>
          </w:p>
        </w:tc>
        <w:tc>
          <w:tcPr>
            <w:tcW w:w="2073" w:type="dxa"/>
            <w:gridSpan w:val="4"/>
            <w:tcBorders>
              <w:top w:val="single" w:sz="8" w:space="0" w:color="000000"/>
              <w:left w:val="single" w:sz="8" w:space="0" w:color="000000"/>
              <w:bottom w:val="single" w:sz="8" w:space="0" w:color="000000"/>
              <w:right w:val="single" w:sz="8" w:space="0" w:color="000000"/>
            </w:tcBorders>
          </w:tcPr>
          <w:p w14:paraId="5CD803E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61AD018"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1, 3</w:t>
            </w:r>
            <w:r w:rsidRPr="00BF72B7">
              <w:rPr>
                <w:rFonts w:eastAsia="Times New Roman" w:cs="Times New Roman"/>
                <w:sz w:val="18"/>
                <w:szCs w:val="18"/>
              </w:rPr>
              <w:noBreakHyphen/>
            </w:r>
            <w:proofErr w:type="spellStart"/>
            <w:r w:rsidRPr="00BF72B7">
              <w:rPr>
                <w:rFonts w:eastAsia="Times New Roman" w:cs="Times New Roman"/>
                <w:sz w:val="18"/>
                <w:szCs w:val="18"/>
              </w:rPr>
              <w:t>Dichloropropene</w:t>
            </w:r>
            <w:proofErr w:type="spellEnd"/>
          </w:p>
        </w:tc>
        <w:tc>
          <w:tcPr>
            <w:tcW w:w="989" w:type="dxa"/>
            <w:tcBorders>
              <w:top w:val="single" w:sz="8" w:space="0" w:color="000000"/>
              <w:left w:val="single" w:sz="8" w:space="0" w:color="000000"/>
              <w:bottom w:val="single" w:sz="8" w:space="0" w:color="000000"/>
              <w:right w:val="single" w:sz="8" w:space="0" w:color="000000"/>
            </w:tcBorders>
          </w:tcPr>
          <w:p w14:paraId="2DAE096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8AA8DDB"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542756</w:t>
            </w:r>
          </w:p>
        </w:tc>
        <w:tc>
          <w:tcPr>
            <w:tcW w:w="2161" w:type="dxa"/>
            <w:gridSpan w:val="3"/>
            <w:tcBorders>
              <w:top w:val="single" w:sz="8" w:space="0" w:color="000000"/>
              <w:left w:val="single" w:sz="8" w:space="0" w:color="000000"/>
              <w:bottom w:val="single" w:sz="8" w:space="0" w:color="000000"/>
              <w:right w:val="single" w:sz="8" w:space="0" w:color="000000"/>
            </w:tcBorders>
          </w:tcPr>
          <w:p w14:paraId="1210C634"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289082D9" w14:textId="77777777" w:rsidR="009D76B3" w:rsidRPr="00BF72B7" w:rsidRDefault="009D76B3">
            <w:pPr>
              <w:widowControl w:val="0"/>
              <w:autoSpaceDE w:val="0"/>
              <w:autoSpaceDN w:val="0"/>
              <w:rPr>
                <w:rFonts w:eastAsia="Times New Roman" w:cs="Times New Roman"/>
                <w:sz w:val="18"/>
                <w:szCs w:val="18"/>
              </w:rPr>
            </w:pPr>
          </w:p>
        </w:tc>
        <w:tc>
          <w:tcPr>
            <w:tcW w:w="973" w:type="dxa"/>
            <w:gridSpan w:val="3"/>
            <w:tcBorders>
              <w:top w:val="single" w:sz="8" w:space="0" w:color="000000"/>
              <w:left w:val="single" w:sz="8" w:space="0" w:color="000000"/>
              <w:bottom w:val="single" w:sz="8" w:space="0" w:color="000000"/>
              <w:right w:val="nil"/>
            </w:tcBorders>
          </w:tcPr>
          <w:p w14:paraId="4AF87D06"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0.34</w:t>
            </w:r>
          </w:p>
          <w:p w14:paraId="39E11FE1"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298" w:type="dxa"/>
            <w:gridSpan w:val="4"/>
            <w:tcBorders>
              <w:top w:val="single" w:sz="8" w:space="0" w:color="000000"/>
              <w:left w:val="nil"/>
              <w:bottom w:val="single" w:sz="8" w:space="0" w:color="000000"/>
              <w:right w:val="nil"/>
            </w:tcBorders>
          </w:tcPr>
          <w:p w14:paraId="0C90C645"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r w:rsidRPr="00BF72B7">
              <w:rPr>
                <w:rFonts w:eastAsia="Times New Roman" w:cs="Times New Roman"/>
                <w:sz w:val="18"/>
                <w:szCs w:val="18"/>
              </w:rPr>
              <w:t>21</w:t>
            </w:r>
          </w:p>
          <w:p w14:paraId="2912FC24" w14:textId="77777777" w:rsidR="009D76B3" w:rsidRPr="00BF72B7" w:rsidRDefault="009D76B3" w:rsidP="009D76B3">
            <w:pPr>
              <w:widowControl w:val="0"/>
              <w:autoSpaceDE w:val="0"/>
              <w:autoSpaceDN w:val="0"/>
              <w:spacing w:before="155"/>
              <w:ind w:left="405"/>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585FB7F6" w14:textId="77777777" w:rsidR="009D76B3" w:rsidRPr="00BF72B7" w:rsidRDefault="009D76B3">
            <w:pPr>
              <w:widowControl w:val="0"/>
              <w:autoSpaceDE w:val="0"/>
              <w:autoSpaceDN w:val="0"/>
              <w:spacing w:before="155"/>
              <w:ind w:left="192"/>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6B212BC3" w14:textId="77777777" w:rsidR="009D76B3" w:rsidRPr="00BF72B7" w:rsidRDefault="009D76B3" w:rsidP="009D76B3">
            <w:pPr>
              <w:widowControl w:val="0"/>
              <w:autoSpaceDE w:val="0"/>
              <w:autoSpaceDN w:val="0"/>
              <w:spacing w:before="152" w:line="210" w:lineRule="atLeas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p>
        </w:tc>
      </w:tr>
      <w:tr w:rsidR="009D76B3" w:rsidRPr="00BF72B7" w14:paraId="2043080D" w14:textId="77777777">
        <w:trPr>
          <w:gridAfter w:val="1"/>
          <w:wAfter w:w="64" w:type="dxa"/>
          <w:trHeight w:val="575"/>
          <w:jc w:val="center"/>
        </w:trPr>
        <w:tc>
          <w:tcPr>
            <w:tcW w:w="646" w:type="dxa"/>
            <w:tcBorders>
              <w:left w:val="nil"/>
            </w:tcBorders>
          </w:tcPr>
          <w:p w14:paraId="67D986E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F18AD46"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35</w:t>
            </w:r>
          </w:p>
        </w:tc>
        <w:tc>
          <w:tcPr>
            <w:tcW w:w="2073" w:type="dxa"/>
            <w:gridSpan w:val="4"/>
          </w:tcPr>
          <w:p w14:paraId="10BC251C"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CE84C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Ethylbenzene</w:t>
            </w:r>
          </w:p>
        </w:tc>
        <w:tc>
          <w:tcPr>
            <w:tcW w:w="989" w:type="dxa"/>
          </w:tcPr>
          <w:p w14:paraId="16B8C258"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490466BC"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100414</w:t>
            </w:r>
          </w:p>
        </w:tc>
        <w:tc>
          <w:tcPr>
            <w:tcW w:w="2161" w:type="dxa"/>
            <w:gridSpan w:val="3"/>
          </w:tcPr>
          <w:p w14:paraId="48E6200D"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3F685FD3"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2230F7F9" w14:textId="77777777" w:rsidR="009D76B3" w:rsidRPr="00BF72B7" w:rsidRDefault="009D76B3" w:rsidP="009D76B3">
            <w:pPr>
              <w:widowControl w:val="0"/>
              <w:tabs>
                <w:tab w:val="left" w:pos="1367"/>
              </w:tabs>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530</w:t>
            </w:r>
            <w:r w:rsidRPr="00BF72B7">
              <w:rPr>
                <w:rFonts w:eastAsia="Times New Roman" w:cs="Times New Roman"/>
                <w:sz w:val="18"/>
                <w:szCs w:val="18"/>
              </w:rPr>
              <w:tab/>
              <w:t>2,100</w:t>
            </w:r>
          </w:p>
          <w:p w14:paraId="4BA5C886" w14:textId="77777777" w:rsidR="009D76B3" w:rsidRPr="00BF72B7" w:rsidRDefault="009D76B3" w:rsidP="009D76B3">
            <w:pPr>
              <w:widowControl w:val="0"/>
              <w:tabs>
                <w:tab w:val="left" w:pos="1367"/>
              </w:tabs>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84" w:type="dxa"/>
            <w:gridSpan w:val="4"/>
            <w:tcBorders>
              <w:left w:val="nil"/>
            </w:tcBorders>
          </w:tcPr>
          <w:p w14:paraId="320A97F2" w14:textId="77777777" w:rsidR="009D76B3" w:rsidRPr="00BF72B7" w:rsidRDefault="009D76B3" w:rsidP="009D76B3">
            <w:pPr>
              <w:widowControl w:val="0"/>
              <w:autoSpaceDE w:val="0"/>
              <w:autoSpaceDN w:val="0"/>
              <w:spacing w:before="158"/>
              <w:ind w:left="191"/>
              <w:jc w:val="both"/>
              <w:rPr>
                <w:rFonts w:eastAsia="Times New Roman" w:cs="Times New Roman"/>
                <w:sz w:val="18"/>
                <w:szCs w:val="18"/>
              </w:rPr>
            </w:pPr>
            <w:r w:rsidRPr="00BF72B7">
              <w:rPr>
                <w:rFonts w:eastAsia="Times New Roman" w:cs="Times New Roman"/>
                <w:sz w:val="18"/>
                <w:szCs w:val="18"/>
              </w:rPr>
              <w:t>700</w:t>
            </w:r>
          </w:p>
          <w:p w14:paraId="5B73DB88" w14:textId="77777777" w:rsidR="009D76B3" w:rsidRPr="00BF72B7" w:rsidRDefault="009D76B3" w:rsidP="009D76B3">
            <w:pPr>
              <w:widowControl w:val="0"/>
              <w:autoSpaceDE w:val="0"/>
              <w:autoSpaceDN w:val="0"/>
              <w:ind w:left="191"/>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06B9C83A" w14:textId="77777777" w:rsidR="009D76B3" w:rsidRPr="00BF72B7" w:rsidRDefault="009D76B3" w:rsidP="009D76B3">
            <w:pPr>
              <w:widowControl w:val="0"/>
              <w:autoSpaceDE w:val="0"/>
              <w:autoSpaceDN w:val="0"/>
              <w:spacing w:before="161" w:line="206" w:lineRule="exact"/>
              <w:ind w:left="108" w:right="1350"/>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07631FF" w14:textId="77777777">
        <w:trPr>
          <w:gridAfter w:val="1"/>
          <w:wAfter w:w="64" w:type="dxa"/>
          <w:trHeight w:val="575"/>
          <w:jc w:val="center"/>
        </w:trPr>
        <w:tc>
          <w:tcPr>
            <w:tcW w:w="646" w:type="dxa"/>
            <w:tcBorders>
              <w:left w:val="nil"/>
            </w:tcBorders>
          </w:tcPr>
          <w:p w14:paraId="4698B04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AAFF15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36</w:t>
            </w:r>
          </w:p>
        </w:tc>
        <w:tc>
          <w:tcPr>
            <w:tcW w:w="2073" w:type="dxa"/>
            <w:gridSpan w:val="4"/>
          </w:tcPr>
          <w:p w14:paraId="7ACB0E2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AEB66D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Methyl Bromide</w:t>
            </w:r>
          </w:p>
        </w:tc>
        <w:tc>
          <w:tcPr>
            <w:tcW w:w="989" w:type="dxa"/>
          </w:tcPr>
          <w:p w14:paraId="13D5B44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872D886"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74839</w:t>
            </w:r>
          </w:p>
        </w:tc>
        <w:tc>
          <w:tcPr>
            <w:tcW w:w="2161" w:type="dxa"/>
            <w:gridSpan w:val="3"/>
          </w:tcPr>
          <w:p w14:paraId="38E94B6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8FE3CCD"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7C6F7FE0"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47</w:t>
            </w:r>
          </w:p>
          <w:p w14:paraId="5C89BACC"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327" w:type="dxa"/>
            <w:gridSpan w:val="5"/>
            <w:tcBorders>
              <w:left w:val="nil"/>
              <w:right w:val="nil"/>
            </w:tcBorders>
          </w:tcPr>
          <w:p w14:paraId="2ACFF8DB" w14:textId="77777777" w:rsidR="009D76B3" w:rsidRPr="00BF72B7" w:rsidRDefault="009D76B3" w:rsidP="009D76B3">
            <w:pPr>
              <w:widowControl w:val="0"/>
              <w:autoSpaceDE w:val="0"/>
              <w:autoSpaceDN w:val="0"/>
              <w:spacing w:before="158"/>
              <w:ind w:left="433"/>
              <w:jc w:val="both"/>
              <w:rPr>
                <w:rFonts w:eastAsia="Times New Roman" w:cs="Times New Roman"/>
                <w:sz w:val="18"/>
                <w:szCs w:val="18"/>
              </w:rPr>
            </w:pPr>
            <w:r w:rsidRPr="00BF72B7">
              <w:rPr>
                <w:rFonts w:eastAsia="Times New Roman" w:cs="Times New Roman"/>
                <w:sz w:val="18"/>
                <w:szCs w:val="18"/>
              </w:rPr>
              <w:t>1,500</w:t>
            </w:r>
          </w:p>
          <w:p w14:paraId="078AADBF" w14:textId="77777777" w:rsidR="009D76B3" w:rsidRPr="00BF72B7" w:rsidRDefault="009D76B3" w:rsidP="009D76B3">
            <w:pPr>
              <w:widowControl w:val="0"/>
              <w:autoSpaceDE w:val="0"/>
              <w:autoSpaceDN w:val="0"/>
              <w:ind w:left="433"/>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6E38371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7DA6BB8E"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C648206" w14:textId="77777777">
        <w:trPr>
          <w:gridAfter w:val="1"/>
          <w:wAfter w:w="64" w:type="dxa"/>
          <w:trHeight w:val="575"/>
          <w:jc w:val="center"/>
        </w:trPr>
        <w:tc>
          <w:tcPr>
            <w:tcW w:w="646" w:type="dxa"/>
            <w:tcBorders>
              <w:left w:val="nil"/>
            </w:tcBorders>
          </w:tcPr>
          <w:p w14:paraId="5168BD6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A371A58"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37</w:t>
            </w:r>
          </w:p>
        </w:tc>
        <w:tc>
          <w:tcPr>
            <w:tcW w:w="2073" w:type="dxa"/>
            <w:gridSpan w:val="4"/>
          </w:tcPr>
          <w:p w14:paraId="6EFA85E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BF0946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Methylene Chloride</w:t>
            </w:r>
          </w:p>
        </w:tc>
        <w:tc>
          <w:tcPr>
            <w:tcW w:w="989" w:type="dxa"/>
          </w:tcPr>
          <w:p w14:paraId="777A6CB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EA989E3"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75092</w:t>
            </w:r>
          </w:p>
        </w:tc>
        <w:tc>
          <w:tcPr>
            <w:tcW w:w="2161" w:type="dxa"/>
            <w:gridSpan w:val="3"/>
          </w:tcPr>
          <w:p w14:paraId="391BA86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5183036"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3BFE7BAF" w14:textId="77777777" w:rsidR="009D76B3" w:rsidRPr="00BF72B7" w:rsidRDefault="009D76B3" w:rsidP="009D76B3">
            <w:pPr>
              <w:widowControl w:val="0"/>
              <w:tabs>
                <w:tab w:val="left" w:pos="1367"/>
              </w:tabs>
              <w:autoSpaceDE w:val="0"/>
              <w:autoSpaceDN w:val="0"/>
              <w:spacing w:before="158" w:line="232" w:lineRule="exact"/>
              <w:ind w:left="108"/>
              <w:jc w:val="both"/>
              <w:rPr>
                <w:rFonts w:eastAsia="Times New Roman" w:cs="Times New Roman"/>
                <w:sz w:val="18"/>
                <w:szCs w:val="18"/>
              </w:rPr>
            </w:pPr>
            <w:r w:rsidRPr="00BF72B7">
              <w:rPr>
                <w:rFonts w:eastAsia="Times New Roman" w:cs="Times New Roman"/>
                <w:position w:val="-4"/>
                <w:sz w:val="18"/>
                <w:szCs w:val="18"/>
              </w:rPr>
              <w:t>4.6</w:t>
            </w:r>
            <w:r w:rsidRPr="00BF72B7">
              <w:rPr>
                <w:rFonts w:eastAsia="Times New Roman" w:cs="Times New Roman"/>
                <w:position w:val="-4"/>
                <w:sz w:val="18"/>
                <w:szCs w:val="18"/>
              </w:rPr>
              <w:tab/>
            </w:r>
            <w:r w:rsidRPr="00BF72B7">
              <w:rPr>
                <w:rFonts w:eastAsia="Times New Roman" w:cs="Times New Roman"/>
                <w:sz w:val="18"/>
                <w:szCs w:val="18"/>
              </w:rPr>
              <w:t>590</w:t>
            </w:r>
          </w:p>
          <w:p w14:paraId="2CDBA9FD" w14:textId="77777777" w:rsidR="009D76B3" w:rsidRPr="00BF72B7" w:rsidRDefault="009D76B3" w:rsidP="009D76B3">
            <w:pPr>
              <w:widowControl w:val="0"/>
              <w:tabs>
                <w:tab w:val="left" w:pos="1367"/>
              </w:tabs>
              <w:autoSpaceDE w:val="0"/>
              <w:autoSpaceDN w:val="0"/>
              <w:spacing w:line="175" w:lineRule="auto"/>
              <w:ind w:left="108"/>
              <w:jc w:val="both"/>
              <w:rPr>
                <w:rFonts w:eastAsia="Times New Roman" w:cs="Times New Roman"/>
                <w:sz w:val="18"/>
                <w:szCs w:val="18"/>
              </w:rPr>
            </w:pPr>
            <w:r w:rsidRPr="00BF72B7">
              <w:rPr>
                <w:rFonts w:eastAsia="Times New Roman" w:cs="Times New Roman"/>
                <w:position w:val="-4"/>
                <w:sz w:val="18"/>
                <w:szCs w:val="18"/>
              </w:rPr>
              <w:t>B, C</w:t>
            </w:r>
            <w:r w:rsidRPr="00BF72B7">
              <w:rPr>
                <w:rFonts w:eastAsia="Times New Roman" w:cs="Times New Roman"/>
                <w:position w:val="-4"/>
                <w:sz w:val="18"/>
                <w:szCs w:val="18"/>
              </w:rPr>
              <w:tab/>
            </w:r>
            <w:r w:rsidRPr="00BF72B7">
              <w:rPr>
                <w:rFonts w:eastAsia="Times New Roman" w:cs="Times New Roman"/>
                <w:sz w:val="18"/>
                <w:szCs w:val="18"/>
              </w:rPr>
              <w:t>B,</w:t>
            </w:r>
            <w:r w:rsidRPr="00BF72B7">
              <w:rPr>
                <w:rFonts w:eastAsia="Times New Roman" w:cs="Times New Roman"/>
                <w:spacing w:val="-1"/>
                <w:sz w:val="18"/>
                <w:szCs w:val="18"/>
              </w:rPr>
              <w:t xml:space="preserve"> </w:t>
            </w:r>
            <w:r w:rsidRPr="00BF72B7">
              <w:rPr>
                <w:rFonts w:eastAsia="Times New Roman" w:cs="Times New Roman"/>
                <w:sz w:val="18"/>
                <w:szCs w:val="18"/>
              </w:rPr>
              <w:t>C</w:t>
            </w:r>
          </w:p>
        </w:tc>
        <w:tc>
          <w:tcPr>
            <w:tcW w:w="1784" w:type="dxa"/>
            <w:gridSpan w:val="4"/>
            <w:tcBorders>
              <w:left w:val="nil"/>
            </w:tcBorders>
          </w:tcPr>
          <w:p w14:paraId="02151858" w14:textId="77777777" w:rsidR="009D76B3" w:rsidRPr="00BF72B7" w:rsidRDefault="009D76B3" w:rsidP="009D76B3">
            <w:pPr>
              <w:widowControl w:val="0"/>
              <w:autoSpaceDE w:val="0"/>
              <w:autoSpaceDN w:val="0"/>
              <w:spacing w:before="158"/>
              <w:ind w:left="191"/>
              <w:jc w:val="both"/>
              <w:rPr>
                <w:rFonts w:eastAsia="Times New Roman" w:cs="Times New Roman"/>
                <w:sz w:val="18"/>
                <w:szCs w:val="18"/>
              </w:rPr>
            </w:pPr>
            <w:r w:rsidRPr="00BF72B7">
              <w:rPr>
                <w:rFonts w:eastAsia="Times New Roman" w:cs="Times New Roman"/>
                <w:sz w:val="18"/>
                <w:szCs w:val="18"/>
              </w:rPr>
              <w:t>5</w:t>
            </w:r>
          </w:p>
          <w:p w14:paraId="7E539BBE" w14:textId="77777777" w:rsidR="009D76B3" w:rsidRPr="00BF72B7" w:rsidRDefault="009D76B3" w:rsidP="009D76B3">
            <w:pPr>
              <w:widowControl w:val="0"/>
              <w:autoSpaceDE w:val="0"/>
              <w:autoSpaceDN w:val="0"/>
              <w:ind w:left="191"/>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688AB592" w14:textId="77777777" w:rsidR="009D76B3" w:rsidRPr="00BF72B7" w:rsidRDefault="009D76B3" w:rsidP="009D76B3">
            <w:pPr>
              <w:widowControl w:val="0"/>
              <w:autoSpaceDE w:val="0"/>
              <w:autoSpaceDN w:val="0"/>
              <w:spacing w:before="161" w:line="206" w:lineRule="exact"/>
              <w:ind w:left="108" w:right="1350"/>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155F618C" w14:textId="77777777">
        <w:trPr>
          <w:gridAfter w:val="1"/>
          <w:wAfter w:w="64" w:type="dxa"/>
          <w:trHeight w:val="575"/>
          <w:jc w:val="center"/>
        </w:trPr>
        <w:tc>
          <w:tcPr>
            <w:tcW w:w="646" w:type="dxa"/>
            <w:tcBorders>
              <w:left w:val="nil"/>
            </w:tcBorders>
          </w:tcPr>
          <w:p w14:paraId="26DCEDCF" w14:textId="77777777" w:rsidR="009D76B3" w:rsidRPr="00BF72B7" w:rsidRDefault="009D76B3" w:rsidP="009D76B3">
            <w:pPr>
              <w:widowControl w:val="0"/>
              <w:autoSpaceDE w:val="0"/>
              <w:autoSpaceDN w:val="0"/>
              <w:spacing w:before="179"/>
              <w:ind w:left="136"/>
              <w:jc w:val="both"/>
              <w:rPr>
                <w:rFonts w:eastAsia="Times New Roman" w:cs="Times New Roman"/>
                <w:sz w:val="18"/>
                <w:szCs w:val="18"/>
              </w:rPr>
            </w:pPr>
            <w:r w:rsidRPr="00BF72B7">
              <w:rPr>
                <w:rFonts w:eastAsia="Times New Roman" w:cs="Times New Roman"/>
                <w:sz w:val="18"/>
                <w:szCs w:val="18"/>
              </w:rPr>
              <w:t>38</w:t>
            </w:r>
          </w:p>
        </w:tc>
        <w:tc>
          <w:tcPr>
            <w:tcW w:w="2073" w:type="dxa"/>
            <w:gridSpan w:val="4"/>
          </w:tcPr>
          <w:p w14:paraId="049BD89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9D01F9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Monochloroacetic acid</w:t>
            </w:r>
          </w:p>
        </w:tc>
        <w:tc>
          <w:tcPr>
            <w:tcW w:w="989" w:type="dxa"/>
          </w:tcPr>
          <w:p w14:paraId="7059F4A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60B4EA2"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79118</w:t>
            </w:r>
          </w:p>
        </w:tc>
        <w:tc>
          <w:tcPr>
            <w:tcW w:w="2161" w:type="dxa"/>
            <w:gridSpan w:val="3"/>
          </w:tcPr>
          <w:p w14:paraId="3AD47DE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4EE2990"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3FBD205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58EE886" w14:textId="77777777" w:rsidR="009D76B3" w:rsidRPr="00BF72B7" w:rsidRDefault="009D76B3" w:rsidP="009D76B3">
            <w:pPr>
              <w:widowControl w:val="0"/>
              <w:autoSpaceDE w:val="0"/>
              <w:autoSpaceDN w:val="0"/>
              <w:ind w:left="2447"/>
              <w:jc w:val="both"/>
              <w:rPr>
                <w:rFonts w:eastAsia="Times New Roman" w:cs="Times New Roman"/>
                <w:sz w:val="18"/>
                <w:szCs w:val="18"/>
              </w:rPr>
            </w:pPr>
            <w:r w:rsidRPr="00BF72B7">
              <w:rPr>
                <w:rFonts w:eastAsia="Times New Roman" w:cs="Times New Roman"/>
                <w:sz w:val="18"/>
                <w:szCs w:val="18"/>
              </w:rPr>
              <w:t xml:space="preserve">60 Total </w:t>
            </w:r>
            <w:proofErr w:type="spellStart"/>
            <w:r w:rsidRPr="00BF72B7">
              <w:rPr>
                <w:rFonts w:eastAsia="Times New Roman" w:cs="Times New Roman"/>
                <w:sz w:val="18"/>
                <w:szCs w:val="18"/>
              </w:rPr>
              <w:t>HAA5</w:t>
            </w:r>
            <w:proofErr w:type="spellEnd"/>
          </w:p>
          <w:p w14:paraId="667B2FA0" w14:textId="77777777" w:rsidR="009D76B3" w:rsidRPr="00BF72B7" w:rsidRDefault="009D76B3" w:rsidP="009D76B3">
            <w:pPr>
              <w:widowControl w:val="0"/>
              <w:autoSpaceDE w:val="0"/>
              <w:autoSpaceDN w:val="0"/>
              <w:spacing w:line="144" w:lineRule="exact"/>
              <w:ind w:left="2447"/>
              <w:jc w:val="both"/>
              <w:rPr>
                <w:rFonts w:eastAsia="Times New Roman" w:cs="Times New Roman"/>
                <w:sz w:val="18"/>
                <w:szCs w:val="18"/>
              </w:rPr>
            </w:pPr>
            <w:proofErr w:type="spellStart"/>
            <w:proofErr w:type="gramStart"/>
            <w:r w:rsidRPr="00BF72B7">
              <w:rPr>
                <w:rFonts w:eastAsia="Times New Roman" w:cs="Times New Roman"/>
                <w:sz w:val="18"/>
                <w:szCs w:val="18"/>
              </w:rPr>
              <w:t>C,mm</w:t>
            </w:r>
            <w:proofErr w:type="spellEnd"/>
            <w:proofErr w:type="gramEnd"/>
          </w:p>
        </w:tc>
        <w:tc>
          <w:tcPr>
            <w:tcW w:w="2340" w:type="dxa"/>
            <w:gridSpan w:val="2"/>
            <w:tcBorders>
              <w:right w:val="nil"/>
            </w:tcBorders>
          </w:tcPr>
          <w:p w14:paraId="1EDEE9E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8BF7E5B"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889EAEF" w14:textId="77777777">
        <w:trPr>
          <w:gridAfter w:val="1"/>
          <w:wAfter w:w="64" w:type="dxa"/>
          <w:trHeight w:val="620"/>
          <w:jc w:val="center"/>
        </w:trPr>
        <w:tc>
          <w:tcPr>
            <w:tcW w:w="646" w:type="dxa"/>
            <w:tcBorders>
              <w:left w:val="nil"/>
            </w:tcBorders>
          </w:tcPr>
          <w:p w14:paraId="072DEE56"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81D0EB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39</w:t>
            </w:r>
          </w:p>
        </w:tc>
        <w:tc>
          <w:tcPr>
            <w:tcW w:w="1616" w:type="dxa"/>
            <w:gridSpan w:val="3"/>
            <w:tcBorders>
              <w:right w:val="nil"/>
            </w:tcBorders>
          </w:tcPr>
          <w:p w14:paraId="5DCB5D0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DBC8C64" w14:textId="77777777" w:rsidR="009D76B3" w:rsidRPr="00BF72B7" w:rsidRDefault="009D76B3" w:rsidP="009D76B3">
            <w:pPr>
              <w:widowControl w:val="0"/>
              <w:tabs>
                <w:tab w:val="left" w:pos="675"/>
                <w:tab w:val="left" w:pos="1242"/>
              </w:tabs>
              <w:autoSpaceDE w:val="0"/>
              <w:autoSpaceDN w:val="0"/>
              <w:spacing w:line="207" w:lineRule="exact"/>
              <w:ind w:left="109"/>
              <w:jc w:val="both"/>
              <w:rPr>
                <w:rFonts w:eastAsia="Times New Roman" w:cs="Times New Roman"/>
                <w:sz w:val="18"/>
                <w:szCs w:val="18"/>
              </w:rPr>
            </w:pPr>
            <w:r w:rsidRPr="00BF72B7">
              <w:rPr>
                <w:rFonts w:eastAsia="Times New Roman" w:cs="Times New Roman"/>
                <w:sz w:val="18"/>
                <w:szCs w:val="18"/>
              </w:rPr>
              <w:t>1,</w:t>
            </w:r>
            <w:r w:rsidRPr="00BF72B7">
              <w:rPr>
                <w:rFonts w:eastAsia="Times New Roman" w:cs="Times New Roman"/>
                <w:sz w:val="18"/>
                <w:szCs w:val="18"/>
              </w:rPr>
              <w:tab/>
              <w:t>1,</w:t>
            </w:r>
            <w:r w:rsidRPr="00BF72B7">
              <w:rPr>
                <w:rFonts w:eastAsia="Times New Roman" w:cs="Times New Roman"/>
                <w:sz w:val="18"/>
                <w:szCs w:val="18"/>
              </w:rPr>
              <w:tab/>
              <w:t>2,</w:t>
            </w:r>
          </w:p>
          <w:p w14:paraId="2562B0AC"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Tetrachloroethane</w:t>
            </w:r>
          </w:p>
        </w:tc>
        <w:tc>
          <w:tcPr>
            <w:tcW w:w="457" w:type="dxa"/>
            <w:tcBorders>
              <w:left w:val="nil"/>
            </w:tcBorders>
          </w:tcPr>
          <w:p w14:paraId="56206FE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570E9D3" w14:textId="77777777" w:rsidR="009D76B3" w:rsidRPr="00BF72B7" w:rsidRDefault="009D76B3" w:rsidP="009D76B3">
            <w:pPr>
              <w:widowControl w:val="0"/>
              <w:autoSpaceDE w:val="0"/>
              <w:autoSpaceDN w:val="0"/>
              <w:ind w:left="202"/>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r>
          </w:p>
        </w:tc>
        <w:tc>
          <w:tcPr>
            <w:tcW w:w="989" w:type="dxa"/>
          </w:tcPr>
          <w:p w14:paraId="47C70A62"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9E63D6D"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79345</w:t>
            </w:r>
          </w:p>
        </w:tc>
        <w:tc>
          <w:tcPr>
            <w:tcW w:w="2161" w:type="dxa"/>
            <w:gridSpan w:val="3"/>
          </w:tcPr>
          <w:p w14:paraId="50CF40A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39F15B5B"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7B4A8D7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222582"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0.17</w:t>
            </w:r>
          </w:p>
          <w:p w14:paraId="1705E23E"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B, C</w:t>
            </w:r>
          </w:p>
        </w:tc>
        <w:tc>
          <w:tcPr>
            <w:tcW w:w="1327" w:type="dxa"/>
            <w:gridSpan w:val="5"/>
            <w:tcBorders>
              <w:left w:val="nil"/>
              <w:right w:val="nil"/>
            </w:tcBorders>
          </w:tcPr>
          <w:p w14:paraId="57C51B4B" w14:textId="77777777" w:rsidR="009D76B3" w:rsidRPr="00BF72B7" w:rsidRDefault="009D76B3" w:rsidP="009D76B3">
            <w:pPr>
              <w:widowControl w:val="0"/>
              <w:autoSpaceDE w:val="0"/>
              <w:autoSpaceDN w:val="0"/>
              <w:spacing w:before="155"/>
              <w:ind w:left="433"/>
              <w:jc w:val="both"/>
              <w:rPr>
                <w:rFonts w:eastAsia="Times New Roman" w:cs="Times New Roman"/>
                <w:sz w:val="18"/>
                <w:szCs w:val="18"/>
              </w:rPr>
            </w:pPr>
            <w:r w:rsidRPr="00BF72B7">
              <w:rPr>
                <w:rFonts w:eastAsia="Times New Roman" w:cs="Times New Roman"/>
                <w:sz w:val="18"/>
                <w:szCs w:val="18"/>
              </w:rPr>
              <w:t>4.0</w:t>
            </w:r>
          </w:p>
          <w:p w14:paraId="3FB503FB" w14:textId="77777777" w:rsidR="009D76B3" w:rsidRPr="00BF72B7" w:rsidRDefault="009D76B3" w:rsidP="009D76B3">
            <w:pPr>
              <w:widowControl w:val="0"/>
              <w:autoSpaceDE w:val="0"/>
              <w:autoSpaceDN w:val="0"/>
              <w:spacing w:before="3"/>
              <w:ind w:left="433"/>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1E669811"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0E47C85"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590CFDF" w14:textId="77777777">
        <w:trPr>
          <w:gridAfter w:val="1"/>
          <w:wAfter w:w="64" w:type="dxa"/>
          <w:trHeight w:val="575"/>
          <w:jc w:val="center"/>
        </w:trPr>
        <w:tc>
          <w:tcPr>
            <w:tcW w:w="646" w:type="dxa"/>
            <w:tcBorders>
              <w:left w:val="nil"/>
            </w:tcBorders>
          </w:tcPr>
          <w:p w14:paraId="1E06ACE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123670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40</w:t>
            </w:r>
          </w:p>
        </w:tc>
        <w:tc>
          <w:tcPr>
            <w:tcW w:w="2073" w:type="dxa"/>
            <w:gridSpan w:val="4"/>
          </w:tcPr>
          <w:p w14:paraId="4634DE0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5365B8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Tetrachloroethylene</w:t>
            </w:r>
          </w:p>
        </w:tc>
        <w:tc>
          <w:tcPr>
            <w:tcW w:w="989" w:type="dxa"/>
          </w:tcPr>
          <w:p w14:paraId="41623D0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0CD3B64"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127184</w:t>
            </w:r>
          </w:p>
        </w:tc>
        <w:tc>
          <w:tcPr>
            <w:tcW w:w="2161" w:type="dxa"/>
            <w:gridSpan w:val="3"/>
          </w:tcPr>
          <w:p w14:paraId="0C6C6E7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36D62D2F"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51904422" w14:textId="77777777" w:rsidR="009D76B3" w:rsidRPr="00BF72B7" w:rsidRDefault="009D76B3" w:rsidP="009D76B3">
            <w:pPr>
              <w:widowControl w:val="0"/>
              <w:tabs>
                <w:tab w:val="left" w:pos="1367"/>
              </w:tabs>
              <w:autoSpaceDE w:val="0"/>
              <w:autoSpaceDN w:val="0"/>
              <w:spacing w:before="153" w:line="235" w:lineRule="exact"/>
              <w:ind w:left="108"/>
              <w:jc w:val="both"/>
              <w:rPr>
                <w:rFonts w:eastAsia="Times New Roman" w:cs="Times New Roman"/>
                <w:sz w:val="18"/>
                <w:szCs w:val="18"/>
              </w:rPr>
            </w:pPr>
            <w:r w:rsidRPr="00BF72B7">
              <w:rPr>
                <w:rFonts w:eastAsia="Times New Roman" w:cs="Times New Roman"/>
                <w:sz w:val="18"/>
                <w:szCs w:val="18"/>
              </w:rPr>
              <w:t>0.69</w:t>
            </w:r>
            <w:r w:rsidRPr="00BF72B7">
              <w:rPr>
                <w:rFonts w:eastAsia="Times New Roman" w:cs="Times New Roman"/>
                <w:sz w:val="18"/>
                <w:szCs w:val="18"/>
              </w:rPr>
              <w:tab/>
            </w:r>
            <w:r w:rsidRPr="00BF72B7">
              <w:rPr>
                <w:rFonts w:eastAsia="Times New Roman" w:cs="Times New Roman"/>
                <w:position w:val="5"/>
                <w:sz w:val="18"/>
                <w:szCs w:val="18"/>
              </w:rPr>
              <w:t>3.3</w:t>
            </w:r>
          </w:p>
          <w:p w14:paraId="2692A0F3" w14:textId="77777777" w:rsidR="009D76B3" w:rsidRPr="00BF72B7" w:rsidRDefault="009D76B3" w:rsidP="009D76B3">
            <w:pPr>
              <w:widowControl w:val="0"/>
              <w:tabs>
                <w:tab w:val="left" w:pos="1367"/>
              </w:tabs>
              <w:autoSpaceDE w:val="0"/>
              <w:autoSpaceDN w:val="0"/>
              <w:spacing w:line="175" w:lineRule="auto"/>
              <w:ind w:left="108"/>
              <w:jc w:val="both"/>
              <w:rPr>
                <w:rFonts w:eastAsia="Times New Roman" w:cs="Times New Roman"/>
                <w:sz w:val="18"/>
                <w:szCs w:val="18"/>
              </w:rPr>
            </w:pPr>
            <w:r w:rsidRPr="00BF72B7">
              <w:rPr>
                <w:rFonts w:eastAsia="Times New Roman" w:cs="Times New Roman"/>
                <w:position w:val="-4"/>
                <w:sz w:val="18"/>
                <w:szCs w:val="18"/>
              </w:rPr>
              <w:t>C</w:t>
            </w:r>
            <w:r w:rsidRPr="00BF72B7">
              <w:rPr>
                <w:rFonts w:eastAsia="Times New Roman" w:cs="Times New Roman"/>
                <w:position w:val="-4"/>
                <w:sz w:val="18"/>
                <w:szCs w:val="18"/>
              </w:rPr>
              <w:tab/>
            </w:r>
            <w:proofErr w:type="spellStart"/>
            <w:r w:rsidRPr="00BF72B7">
              <w:rPr>
                <w:rFonts w:eastAsia="Times New Roman" w:cs="Times New Roman"/>
                <w:sz w:val="18"/>
                <w:szCs w:val="18"/>
              </w:rPr>
              <w:t>C</w:t>
            </w:r>
            <w:proofErr w:type="spellEnd"/>
          </w:p>
        </w:tc>
        <w:tc>
          <w:tcPr>
            <w:tcW w:w="1784" w:type="dxa"/>
            <w:gridSpan w:val="4"/>
            <w:tcBorders>
              <w:left w:val="nil"/>
            </w:tcBorders>
          </w:tcPr>
          <w:p w14:paraId="62354086" w14:textId="77777777" w:rsidR="009D76B3" w:rsidRPr="00BF72B7" w:rsidRDefault="009D76B3" w:rsidP="009D76B3">
            <w:pPr>
              <w:widowControl w:val="0"/>
              <w:autoSpaceDE w:val="0"/>
              <w:autoSpaceDN w:val="0"/>
              <w:spacing w:before="158"/>
              <w:ind w:left="191"/>
              <w:jc w:val="both"/>
              <w:rPr>
                <w:rFonts w:eastAsia="Times New Roman" w:cs="Times New Roman"/>
                <w:sz w:val="18"/>
                <w:szCs w:val="18"/>
              </w:rPr>
            </w:pPr>
            <w:r w:rsidRPr="00BF72B7">
              <w:rPr>
                <w:rFonts w:eastAsia="Times New Roman" w:cs="Times New Roman"/>
                <w:sz w:val="18"/>
                <w:szCs w:val="18"/>
              </w:rPr>
              <w:t>5</w:t>
            </w:r>
          </w:p>
          <w:p w14:paraId="2FF94200" w14:textId="77777777" w:rsidR="009D76B3" w:rsidRPr="00BF72B7" w:rsidRDefault="009D76B3" w:rsidP="009D76B3">
            <w:pPr>
              <w:widowControl w:val="0"/>
              <w:autoSpaceDE w:val="0"/>
              <w:autoSpaceDN w:val="0"/>
              <w:ind w:left="191"/>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0865D45E" w14:textId="77777777" w:rsidR="009D76B3" w:rsidRPr="00BF72B7" w:rsidRDefault="009D76B3" w:rsidP="009D76B3">
            <w:pPr>
              <w:widowControl w:val="0"/>
              <w:autoSpaceDE w:val="0"/>
              <w:autoSpaceDN w:val="0"/>
              <w:spacing w:before="161" w:line="206" w:lineRule="exact"/>
              <w:ind w:left="108" w:right="1350"/>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55C8FDD" w14:textId="77777777">
        <w:trPr>
          <w:gridAfter w:val="1"/>
          <w:wAfter w:w="64" w:type="dxa"/>
          <w:trHeight w:val="575"/>
          <w:jc w:val="center"/>
        </w:trPr>
        <w:tc>
          <w:tcPr>
            <w:tcW w:w="646" w:type="dxa"/>
            <w:tcBorders>
              <w:left w:val="nil"/>
            </w:tcBorders>
          </w:tcPr>
          <w:p w14:paraId="5F8380E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2F58838"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41</w:t>
            </w:r>
          </w:p>
        </w:tc>
        <w:tc>
          <w:tcPr>
            <w:tcW w:w="2073" w:type="dxa"/>
            <w:gridSpan w:val="4"/>
          </w:tcPr>
          <w:p w14:paraId="3077A5C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920CB6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Toluene</w:t>
            </w:r>
          </w:p>
        </w:tc>
        <w:tc>
          <w:tcPr>
            <w:tcW w:w="989" w:type="dxa"/>
          </w:tcPr>
          <w:p w14:paraId="7A27A95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E97A181"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108883</w:t>
            </w:r>
          </w:p>
        </w:tc>
        <w:tc>
          <w:tcPr>
            <w:tcW w:w="2161" w:type="dxa"/>
            <w:gridSpan w:val="3"/>
          </w:tcPr>
          <w:p w14:paraId="7A1BAF4C"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320E3DC"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6FD21C1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A8CFF96"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1,300</w:t>
            </w:r>
          </w:p>
          <w:p w14:paraId="3E361E4B"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327" w:type="dxa"/>
            <w:gridSpan w:val="5"/>
            <w:tcBorders>
              <w:left w:val="nil"/>
              <w:right w:val="nil"/>
            </w:tcBorders>
          </w:tcPr>
          <w:p w14:paraId="3D35064D" w14:textId="77777777" w:rsidR="009D76B3" w:rsidRPr="00BF72B7" w:rsidRDefault="009D76B3" w:rsidP="009D76B3">
            <w:pPr>
              <w:widowControl w:val="0"/>
              <w:autoSpaceDE w:val="0"/>
              <w:autoSpaceDN w:val="0"/>
              <w:spacing w:before="155"/>
              <w:ind w:left="433"/>
              <w:jc w:val="both"/>
              <w:rPr>
                <w:rFonts w:eastAsia="Times New Roman" w:cs="Times New Roman"/>
                <w:sz w:val="18"/>
                <w:szCs w:val="18"/>
              </w:rPr>
            </w:pPr>
            <w:r w:rsidRPr="00BF72B7">
              <w:rPr>
                <w:rFonts w:eastAsia="Times New Roman" w:cs="Times New Roman"/>
                <w:sz w:val="18"/>
                <w:szCs w:val="18"/>
              </w:rPr>
              <w:t>15,000</w:t>
            </w:r>
          </w:p>
          <w:p w14:paraId="363F96C2" w14:textId="77777777" w:rsidR="009D76B3" w:rsidRPr="00BF72B7" w:rsidRDefault="009D76B3" w:rsidP="009D76B3">
            <w:pPr>
              <w:widowControl w:val="0"/>
              <w:autoSpaceDE w:val="0"/>
              <w:autoSpaceDN w:val="0"/>
              <w:spacing w:before="3"/>
              <w:ind w:left="433"/>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left w:val="nil"/>
            </w:tcBorders>
          </w:tcPr>
          <w:p w14:paraId="408761B3" w14:textId="77777777" w:rsidR="009D76B3" w:rsidRPr="00BF72B7" w:rsidRDefault="009D76B3" w:rsidP="009D76B3">
            <w:pPr>
              <w:widowControl w:val="0"/>
              <w:autoSpaceDE w:val="0"/>
              <w:autoSpaceDN w:val="0"/>
              <w:spacing w:before="155"/>
              <w:ind w:left="191"/>
              <w:jc w:val="both"/>
              <w:rPr>
                <w:rFonts w:eastAsia="Times New Roman" w:cs="Times New Roman"/>
                <w:sz w:val="18"/>
                <w:szCs w:val="18"/>
              </w:rPr>
            </w:pPr>
            <w:r w:rsidRPr="00BF72B7">
              <w:rPr>
                <w:rFonts w:eastAsia="Times New Roman" w:cs="Times New Roman"/>
                <w:sz w:val="18"/>
                <w:szCs w:val="18"/>
              </w:rPr>
              <w:t>1000</w:t>
            </w:r>
          </w:p>
          <w:p w14:paraId="24BBE5F9" w14:textId="77777777" w:rsidR="009D76B3" w:rsidRPr="00BF72B7" w:rsidRDefault="009D76B3" w:rsidP="009D76B3">
            <w:pPr>
              <w:widowControl w:val="0"/>
              <w:autoSpaceDE w:val="0"/>
              <w:autoSpaceDN w:val="0"/>
              <w:spacing w:before="3"/>
              <w:ind w:left="191"/>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5772420B" w14:textId="77777777" w:rsidR="009D76B3" w:rsidRPr="00BF72B7" w:rsidRDefault="009D76B3" w:rsidP="009D76B3">
            <w:pPr>
              <w:widowControl w:val="0"/>
              <w:autoSpaceDE w:val="0"/>
              <w:autoSpaceDN w:val="0"/>
              <w:spacing w:before="152" w:line="210" w:lineRule="atLeast"/>
              <w:ind w:left="108" w:right="1350"/>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15622664" w14:textId="77777777">
        <w:trPr>
          <w:gridAfter w:val="1"/>
          <w:wAfter w:w="64" w:type="dxa"/>
          <w:trHeight w:val="620"/>
          <w:jc w:val="center"/>
        </w:trPr>
        <w:tc>
          <w:tcPr>
            <w:tcW w:w="646" w:type="dxa"/>
            <w:tcBorders>
              <w:left w:val="nil"/>
            </w:tcBorders>
          </w:tcPr>
          <w:p w14:paraId="5B07F26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AEACFC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42</w:t>
            </w:r>
          </w:p>
        </w:tc>
        <w:tc>
          <w:tcPr>
            <w:tcW w:w="2073" w:type="dxa"/>
            <w:gridSpan w:val="4"/>
          </w:tcPr>
          <w:p w14:paraId="7D30E864"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585036E4" w14:textId="77777777" w:rsidR="009D76B3" w:rsidRPr="00BF72B7" w:rsidRDefault="009D76B3" w:rsidP="009D76B3">
            <w:pPr>
              <w:widowControl w:val="0"/>
              <w:autoSpaceDE w:val="0"/>
              <w:autoSpaceDN w:val="0"/>
              <w:spacing w:line="210" w:lineRule="atLeast"/>
              <w:ind w:left="109" w:right="673"/>
              <w:jc w:val="both"/>
              <w:rPr>
                <w:rFonts w:eastAsia="Times New Roman" w:cs="Times New Roman"/>
                <w:sz w:val="18"/>
                <w:szCs w:val="18"/>
              </w:rPr>
            </w:pPr>
            <w:r w:rsidRPr="00BF72B7">
              <w:rPr>
                <w:rFonts w:eastAsia="Times New Roman" w:cs="Times New Roman"/>
                <w:sz w:val="18"/>
                <w:szCs w:val="18"/>
              </w:rPr>
              <w:t>1,2</w:t>
            </w:r>
            <w:r w:rsidRPr="00BF72B7">
              <w:rPr>
                <w:rFonts w:eastAsia="Times New Roman" w:cs="Times New Roman"/>
                <w:sz w:val="18"/>
                <w:szCs w:val="18"/>
              </w:rPr>
              <w:noBreakHyphen/>
              <w:t>Trans</w:t>
            </w:r>
            <w:r w:rsidRPr="00BF72B7">
              <w:rPr>
                <w:rFonts w:eastAsia="Times New Roman" w:cs="Times New Roman"/>
                <w:sz w:val="18"/>
                <w:szCs w:val="18"/>
              </w:rPr>
              <w:noBreakHyphen/>
              <w:t xml:space="preserve"> Dichloroethylene</w:t>
            </w:r>
          </w:p>
        </w:tc>
        <w:tc>
          <w:tcPr>
            <w:tcW w:w="989" w:type="dxa"/>
          </w:tcPr>
          <w:p w14:paraId="1856BEB1"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2DE5B6D"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156605</w:t>
            </w:r>
          </w:p>
        </w:tc>
        <w:tc>
          <w:tcPr>
            <w:tcW w:w="2161" w:type="dxa"/>
            <w:gridSpan w:val="3"/>
          </w:tcPr>
          <w:p w14:paraId="3766373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7622CC6" w14:textId="77777777" w:rsidR="009D76B3" w:rsidRPr="00BF72B7" w:rsidRDefault="009D76B3">
            <w:pPr>
              <w:widowControl w:val="0"/>
              <w:autoSpaceDE w:val="0"/>
              <w:autoSpaceDN w:val="0"/>
              <w:rPr>
                <w:rFonts w:eastAsia="Times New Roman" w:cs="Times New Roman"/>
                <w:sz w:val="18"/>
                <w:szCs w:val="18"/>
              </w:rPr>
            </w:pPr>
          </w:p>
        </w:tc>
        <w:tc>
          <w:tcPr>
            <w:tcW w:w="944" w:type="dxa"/>
            <w:gridSpan w:val="2"/>
            <w:tcBorders>
              <w:right w:val="nil"/>
            </w:tcBorders>
          </w:tcPr>
          <w:p w14:paraId="3C5C8D4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5A5E052"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140</w:t>
            </w:r>
          </w:p>
          <w:p w14:paraId="079B94B7"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327" w:type="dxa"/>
            <w:gridSpan w:val="5"/>
            <w:tcBorders>
              <w:left w:val="nil"/>
              <w:right w:val="nil"/>
            </w:tcBorders>
          </w:tcPr>
          <w:p w14:paraId="76A4EBAC" w14:textId="77777777" w:rsidR="009D76B3" w:rsidRPr="00BF72B7" w:rsidRDefault="009D76B3" w:rsidP="009D76B3">
            <w:pPr>
              <w:widowControl w:val="0"/>
              <w:autoSpaceDE w:val="0"/>
              <w:autoSpaceDN w:val="0"/>
              <w:spacing w:before="155"/>
              <w:ind w:left="433"/>
              <w:jc w:val="both"/>
              <w:rPr>
                <w:rFonts w:eastAsia="Times New Roman" w:cs="Times New Roman"/>
                <w:sz w:val="18"/>
                <w:szCs w:val="18"/>
              </w:rPr>
            </w:pPr>
            <w:r w:rsidRPr="00BF72B7">
              <w:rPr>
                <w:rFonts w:eastAsia="Times New Roman" w:cs="Times New Roman"/>
                <w:sz w:val="18"/>
                <w:szCs w:val="18"/>
              </w:rPr>
              <w:t>10,000</w:t>
            </w:r>
          </w:p>
          <w:p w14:paraId="2FF2125B" w14:textId="77777777" w:rsidR="009D76B3" w:rsidRPr="00BF72B7" w:rsidRDefault="009D76B3">
            <w:pPr>
              <w:widowControl w:val="0"/>
              <w:autoSpaceDE w:val="0"/>
              <w:autoSpaceDN w:val="0"/>
              <w:spacing w:before="3"/>
              <w:ind w:left="451" w:right="706"/>
              <w:jc w:val="center"/>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left w:val="nil"/>
            </w:tcBorders>
          </w:tcPr>
          <w:p w14:paraId="74B7040C" w14:textId="77777777" w:rsidR="009D76B3" w:rsidRPr="00BF72B7" w:rsidRDefault="009D76B3" w:rsidP="009D76B3">
            <w:pPr>
              <w:widowControl w:val="0"/>
              <w:autoSpaceDE w:val="0"/>
              <w:autoSpaceDN w:val="0"/>
              <w:spacing w:before="155"/>
              <w:ind w:left="191"/>
              <w:jc w:val="both"/>
              <w:rPr>
                <w:rFonts w:eastAsia="Times New Roman" w:cs="Times New Roman"/>
                <w:sz w:val="18"/>
                <w:szCs w:val="18"/>
              </w:rPr>
            </w:pPr>
            <w:r w:rsidRPr="00BF72B7">
              <w:rPr>
                <w:rFonts w:eastAsia="Times New Roman" w:cs="Times New Roman"/>
                <w:sz w:val="18"/>
                <w:szCs w:val="18"/>
              </w:rPr>
              <w:t>100</w:t>
            </w:r>
          </w:p>
          <w:p w14:paraId="2C233C24" w14:textId="77777777" w:rsidR="009D76B3" w:rsidRPr="00BF72B7" w:rsidRDefault="009D76B3" w:rsidP="009D76B3">
            <w:pPr>
              <w:widowControl w:val="0"/>
              <w:autoSpaceDE w:val="0"/>
              <w:autoSpaceDN w:val="0"/>
              <w:spacing w:before="3"/>
              <w:ind w:left="191"/>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5EC70D9D" w14:textId="77777777" w:rsidR="009D76B3" w:rsidRPr="00BF72B7" w:rsidRDefault="009D76B3" w:rsidP="009D76B3">
            <w:pPr>
              <w:widowControl w:val="0"/>
              <w:autoSpaceDE w:val="0"/>
              <w:autoSpaceDN w:val="0"/>
              <w:spacing w:before="155"/>
              <w:ind w:left="108" w:right="1350"/>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4CE9DCC" w14:textId="77777777">
        <w:trPr>
          <w:gridAfter w:val="1"/>
          <w:wAfter w:w="64" w:type="dxa"/>
          <w:trHeight w:val="529"/>
          <w:jc w:val="center"/>
        </w:trPr>
        <w:tc>
          <w:tcPr>
            <w:tcW w:w="646" w:type="dxa"/>
            <w:tcBorders>
              <w:left w:val="nil"/>
            </w:tcBorders>
          </w:tcPr>
          <w:p w14:paraId="71678272" w14:textId="77777777" w:rsidR="009D76B3" w:rsidRPr="00BF72B7" w:rsidRDefault="009D76B3" w:rsidP="009D76B3">
            <w:pPr>
              <w:widowControl w:val="0"/>
              <w:autoSpaceDE w:val="0"/>
              <w:autoSpaceDN w:val="0"/>
              <w:spacing w:before="155"/>
              <w:ind w:left="136"/>
              <w:jc w:val="both"/>
              <w:rPr>
                <w:rFonts w:eastAsia="Times New Roman" w:cs="Times New Roman"/>
                <w:sz w:val="18"/>
                <w:szCs w:val="18"/>
              </w:rPr>
            </w:pPr>
            <w:r w:rsidRPr="00BF72B7">
              <w:rPr>
                <w:rFonts w:eastAsia="Times New Roman" w:cs="Times New Roman"/>
                <w:sz w:val="18"/>
                <w:szCs w:val="18"/>
              </w:rPr>
              <w:t>43</w:t>
            </w:r>
          </w:p>
        </w:tc>
        <w:tc>
          <w:tcPr>
            <w:tcW w:w="2073" w:type="dxa"/>
            <w:gridSpan w:val="4"/>
          </w:tcPr>
          <w:p w14:paraId="2B04517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FB70ED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Trichloroacetic acid</w:t>
            </w:r>
          </w:p>
        </w:tc>
        <w:tc>
          <w:tcPr>
            <w:tcW w:w="989" w:type="dxa"/>
          </w:tcPr>
          <w:p w14:paraId="0CC10D3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5240EC1"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79039</w:t>
            </w:r>
          </w:p>
        </w:tc>
        <w:tc>
          <w:tcPr>
            <w:tcW w:w="2161" w:type="dxa"/>
            <w:gridSpan w:val="3"/>
          </w:tcPr>
          <w:p w14:paraId="3356E8EA"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8323AF1" w14:textId="77777777" w:rsidR="009D76B3" w:rsidRPr="00BF72B7" w:rsidRDefault="009D76B3">
            <w:pPr>
              <w:widowControl w:val="0"/>
              <w:autoSpaceDE w:val="0"/>
              <w:autoSpaceDN w:val="0"/>
              <w:rPr>
                <w:rFonts w:eastAsia="Times New Roman" w:cs="Times New Roman"/>
                <w:sz w:val="18"/>
                <w:szCs w:val="18"/>
              </w:rPr>
            </w:pPr>
          </w:p>
        </w:tc>
        <w:tc>
          <w:tcPr>
            <w:tcW w:w="4055" w:type="dxa"/>
            <w:gridSpan w:val="11"/>
          </w:tcPr>
          <w:p w14:paraId="2A0BF28A" w14:textId="77777777" w:rsidR="009D76B3" w:rsidRPr="00BF72B7" w:rsidRDefault="009D76B3" w:rsidP="009D76B3">
            <w:pPr>
              <w:widowControl w:val="0"/>
              <w:autoSpaceDE w:val="0"/>
              <w:autoSpaceDN w:val="0"/>
              <w:spacing w:before="155"/>
              <w:ind w:left="2447"/>
              <w:jc w:val="both"/>
              <w:rPr>
                <w:rFonts w:eastAsia="Times New Roman" w:cs="Times New Roman"/>
                <w:sz w:val="18"/>
                <w:szCs w:val="18"/>
              </w:rPr>
            </w:pPr>
            <w:r w:rsidRPr="00BF72B7">
              <w:rPr>
                <w:rFonts w:eastAsia="Times New Roman" w:cs="Times New Roman"/>
                <w:sz w:val="18"/>
                <w:szCs w:val="18"/>
              </w:rPr>
              <w:t xml:space="preserve">60 Total </w:t>
            </w:r>
            <w:proofErr w:type="spellStart"/>
            <w:r w:rsidRPr="00BF72B7">
              <w:rPr>
                <w:rFonts w:eastAsia="Times New Roman" w:cs="Times New Roman"/>
                <w:sz w:val="18"/>
                <w:szCs w:val="18"/>
              </w:rPr>
              <w:t>HAA5</w:t>
            </w:r>
            <w:proofErr w:type="spellEnd"/>
          </w:p>
          <w:p w14:paraId="27645A72" w14:textId="77777777" w:rsidR="009D76B3" w:rsidRPr="00BF72B7" w:rsidRDefault="009D76B3" w:rsidP="009D76B3">
            <w:pPr>
              <w:widowControl w:val="0"/>
              <w:autoSpaceDE w:val="0"/>
              <w:autoSpaceDN w:val="0"/>
              <w:spacing w:before="3" w:line="144" w:lineRule="exact"/>
              <w:ind w:left="2447"/>
              <w:jc w:val="both"/>
              <w:rPr>
                <w:rFonts w:eastAsia="Times New Roman" w:cs="Times New Roman"/>
                <w:sz w:val="18"/>
                <w:szCs w:val="18"/>
              </w:rPr>
            </w:pPr>
            <w:proofErr w:type="spellStart"/>
            <w:proofErr w:type="gramStart"/>
            <w:r w:rsidRPr="00BF72B7">
              <w:rPr>
                <w:rFonts w:eastAsia="Times New Roman" w:cs="Times New Roman"/>
                <w:sz w:val="18"/>
                <w:szCs w:val="18"/>
              </w:rPr>
              <w:t>C,mm</w:t>
            </w:r>
            <w:proofErr w:type="spellEnd"/>
            <w:proofErr w:type="gramEnd"/>
          </w:p>
        </w:tc>
        <w:tc>
          <w:tcPr>
            <w:tcW w:w="2340" w:type="dxa"/>
            <w:gridSpan w:val="2"/>
            <w:tcBorders>
              <w:right w:val="nil"/>
            </w:tcBorders>
          </w:tcPr>
          <w:p w14:paraId="4FEE97B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F3FFCB6"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14576549" w14:textId="77777777">
        <w:trPr>
          <w:gridAfter w:val="1"/>
          <w:wAfter w:w="64" w:type="dxa"/>
          <w:trHeight w:val="575"/>
          <w:jc w:val="center"/>
        </w:trPr>
        <w:tc>
          <w:tcPr>
            <w:tcW w:w="646" w:type="dxa"/>
            <w:tcBorders>
              <w:left w:val="nil"/>
            </w:tcBorders>
          </w:tcPr>
          <w:p w14:paraId="2588601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BDC43E6"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44</w:t>
            </w:r>
          </w:p>
        </w:tc>
        <w:tc>
          <w:tcPr>
            <w:tcW w:w="2073" w:type="dxa"/>
            <w:gridSpan w:val="4"/>
          </w:tcPr>
          <w:p w14:paraId="4C25C91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09F440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1, 1, 1</w:t>
            </w:r>
            <w:r w:rsidRPr="00BF72B7">
              <w:rPr>
                <w:rFonts w:eastAsia="Times New Roman" w:cs="Times New Roman"/>
                <w:sz w:val="18"/>
                <w:szCs w:val="18"/>
              </w:rPr>
              <w:noBreakHyphen/>
              <w:t>Trichloroethane</w:t>
            </w:r>
          </w:p>
        </w:tc>
        <w:tc>
          <w:tcPr>
            <w:tcW w:w="989" w:type="dxa"/>
          </w:tcPr>
          <w:p w14:paraId="59028D6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1F66FDE"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71556</w:t>
            </w:r>
          </w:p>
        </w:tc>
        <w:tc>
          <w:tcPr>
            <w:tcW w:w="2161" w:type="dxa"/>
            <w:gridSpan w:val="3"/>
          </w:tcPr>
          <w:p w14:paraId="762E893D"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253D115"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14891070" w14:textId="77777777" w:rsidR="009D76B3" w:rsidRPr="00BF72B7" w:rsidRDefault="009D76B3" w:rsidP="009D76B3">
            <w:pPr>
              <w:widowControl w:val="0"/>
              <w:autoSpaceDE w:val="0"/>
              <w:autoSpaceDN w:val="0"/>
              <w:jc w:val="both"/>
              <w:rPr>
                <w:rFonts w:eastAsia="Times New Roman" w:cs="Times New Roman"/>
                <w:sz w:val="18"/>
                <w:szCs w:val="18"/>
              </w:rPr>
            </w:pPr>
          </w:p>
          <w:p w14:paraId="69484B43" w14:textId="77777777" w:rsidR="009D76B3" w:rsidRPr="00BF72B7" w:rsidRDefault="009D76B3" w:rsidP="009D76B3">
            <w:pPr>
              <w:widowControl w:val="0"/>
              <w:autoSpaceDE w:val="0"/>
              <w:autoSpaceDN w:val="0"/>
              <w:jc w:val="both"/>
              <w:rPr>
                <w:rFonts w:eastAsia="Times New Roman" w:cs="Times New Roman"/>
                <w:sz w:val="18"/>
                <w:szCs w:val="18"/>
              </w:rPr>
            </w:pPr>
          </w:p>
          <w:p w14:paraId="157C3A7C" w14:textId="77777777" w:rsidR="009D76B3" w:rsidRPr="00BF72B7" w:rsidRDefault="009D76B3" w:rsidP="009D76B3">
            <w:pPr>
              <w:widowControl w:val="0"/>
              <w:autoSpaceDE w:val="0"/>
              <w:autoSpaceDN w:val="0"/>
              <w:spacing w:before="89" w:line="144" w:lineRule="exact"/>
              <w:ind w:left="107"/>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59DC6529" w14:textId="77777777" w:rsidR="009D76B3" w:rsidRPr="00BF72B7" w:rsidRDefault="009D76B3" w:rsidP="009D76B3">
            <w:pPr>
              <w:widowControl w:val="0"/>
              <w:autoSpaceDE w:val="0"/>
              <w:autoSpaceDN w:val="0"/>
              <w:jc w:val="both"/>
              <w:rPr>
                <w:rFonts w:eastAsia="Times New Roman" w:cs="Times New Roman"/>
                <w:sz w:val="18"/>
                <w:szCs w:val="18"/>
              </w:rPr>
            </w:pPr>
          </w:p>
          <w:p w14:paraId="7721C5FC"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65B54A8F"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 xml:space="preserve">J,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6FA2D15" w14:textId="77777777" w:rsidR="009D76B3" w:rsidRPr="00BF72B7" w:rsidRDefault="009D76B3" w:rsidP="009D76B3">
            <w:pPr>
              <w:widowControl w:val="0"/>
              <w:autoSpaceDE w:val="0"/>
              <w:autoSpaceDN w:val="0"/>
              <w:spacing w:before="155"/>
              <w:ind w:left="190"/>
              <w:jc w:val="both"/>
              <w:rPr>
                <w:rFonts w:eastAsia="Times New Roman" w:cs="Times New Roman"/>
                <w:sz w:val="18"/>
                <w:szCs w:val="18"/>
              </w:rPr>
            </w:pPr>
            <w:r w:rsidRPr="00BF72B7">
              <w:rPr>
                <w:rFonts w:eastAsia="Times New Roman" w:cs="Times New Roman"/>
                <w:sz w:val="18"/>
                <w:szCs w:val="18"/>
              </w:rPr>
              <w:t>200</w:t>
            </w:r>
          </w:p>
          <w:p w14:paraId="76A0765C" w14:textId="77777777" w:rsidR="009D76B3" w:rsidRPr="00BF72B7" w:rsidRDefault="009D76B3" w:rsidP="009D76B3">
            <w:pPr>
              <w:widowControl w:val="0"/>
              <w:autoSpaceDE w:val="0"/>
              <w:autoSpaceDN w:val="0"/>
              <w:spacing w:before="3"/>
              <w:ind w:left="190"/>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04E9B1D2" w14:textId="77777777" w:rsidR="009D76B3" w:rsidRPr="00BF72B7" w:rsidRDefault="009D76B3" w:rsidP="009D76B3">
            <w:pPr>
              <w:widowControl w:val="0"/>
              <w:autoSpaceDE w:val="0"/>
              <w:autoSpaceDN w:val="0"/>
              <w:spacing w:before="152" w:line="210" w:lineRule="atLeast"/>
              <w:ind w:left="106" w:right="1353"/>
              <w:jc w:val="both"/>
              <w:rPr>
                <w:rFonts w:eastAsia="Times New Roman" w:cs="Times New Roman"/>
                <w:sz w:val="18"/>
                <w:szCs w:val="18"/>
              </w:rPr>
            </w:pPr>
            <w:proofErr w:type="spellStart"/>
            <w:r w:rsidRPr="00BF72B7">
              <w:rPr>
                <w:rFonts w:eastAsia="Times New Roman" w:cs="Times New Roman"/>
                <w:sz w:val="18"/>
                <w:szCs w:val="18"/>
              </w:rPr>
              <w:t>65FR31682</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0556040" w14:textId="77777777">
        <w:trPr>
          <w:gridAfter w:val="1"/>
          <w:wAfter w:w="64" w:type="dxa"/>
          <w:trHeight w:val="575"/>
          <w:jc w:val="center"/>
        </w:trPr>
        <w:tc>
          <w:tcPr>
            <w:tcW w:w="646" w:type="dxa"/>
            <w:tcBorders>
              <w:left w:val="nil"/>
            </w:tcBorders>
          </w:tcPr>
          <w:p w14:paraId="77D56A7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1638731"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45</w:t>
            </w:r>
          </w:p>
        </w:tc>
        <w:tc>
          <w:tcPr>
            <w:tcW w:w="2073" w:type="dxa"/>
            <w:gridSpan w:val="4"/>
          </w:tcPr>
          <w:p w14:paraId="724642C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C7CE6A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1, 1, 2</w:t>
            </w:r>
            <w:r w:rsidRPr="00BF72B7">
              <w:rPr>
                <w:rFonts w:eastAsia="Times New Roman" w:cs="Times New Roman"/>
                <w:sz w:val="18"/>
                <w:szCs w:val="18"/>
              </w:rPr>
              <w:noBreakHyphen/>
              <w:t>Trichloroethane</w:t>
            </w:r>
          </w:p>
        </w:tc>
        <w:tc>
          <w:tcPr>
            <w:tcW w:w="989" w:type="dxa"/>
          </w:tcPr>
          <w:p w14:paraId="2EA928A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A8A3B6F"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79005</w:t>
            </w:r>
          </w:p>
        </w:tc>
        <w:tc>
          <w:tcPr>
            <w:tcW w:w="2161" w:type="dxa"/>
            <w:gridSpan w:val="3"/>
          </w:tcPr>
          <w:p w14:paraId="1416C8D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923F729"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03CDC0E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76F268F"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0.59</w:t>
            </w:r>
          </w:p>
          <w:p w14:paraId="4E26E2FC" w14:textId="77777777" w:rsidR="009D76B3" w:rsidRPr="00BF72B7" w:rsidRDefault="009D76B3" w:rsidP="009D76B3">
            <w:pPr>
              <w:widowControl w:val="0"/>
              <w:autoSpaceDE w:val="0"/>
              <w:autoSpaceDN w:val="0"/>
              <w:spacing w:before="3" w:line="144" w:lineRule="exact"/>
              <w:ind w:left="107"/>
              <w:jc w:val="both"/>
              <w:rPr>
                <w:rFonts w:eastAsia="Times New Roman" w:cs="Times New Roman"/>
                <w:sz w:val="18"/>
                <w:szCs w:val="18"/>
              </w:rPr>
            </w:pPr>
            <w:r w:rsidRPr="00BF72B7">
              <w:rPr>
                <w:rFonts w:eastAsia="Times New Roman" w:cs="Times New Roman"/>
                <w:sz w:val="18"/>
                <w:szCs w:val="18"/>
              </w:rPr>
              <w:t>B, C</w:t>
            </w:r>
          </w:p>
        </w:tc>
        <w:tc>
          <w:tcPr>
            <w:tcW w:w="1283" w:type="dxa"/>
            <w:gridSpan w:val="3"/>
            <w:tcBorders>
              <w:left w:val="nil"/>
              <w:right w:val="nil"/>
            </w:tcBorders>
          </w:tcPr>
          <w:p w14:paraId="44DECFBD" w14:textId="77777777" w:rsidR="009D76B3" w:rsidRPr="00BF72B7" w:rsidRDefault="009D76B3" w:rsidP="009D76B3">
            <w:pPr>
              <w:widowControl w:val="0"/>
              <w:autoSpaceDE w:val="0"/>
              <w:autoSpaceDN w:val="0"/>
              <w:spacing w:before="155"/>
              <w:ind w:left="388"/>
              <w:jc w:val="both"/>
              <w:rPr>
                <w:rFonts w:eastAsia="Times New Roman" w:cs="Times New Roman"/>
                <w:sz w:val="18"/>
                <w:szCs w:val="18"/>
              </w:rPr>
            </w:pPr>
            <w:r w:rsidRPr="00BF72B7">
              <w:rPr>
                <w:rFonts w:eastAsia="Times New Roman" w:cs="Times New Roman"/>
                <w:sz w:val="18"/>
                <w:szCs w:val="18"/>
              </w:rPr>
              <w:t>16</w:t>
            </w:r>
          </w:p>
          <w:p w14:paraId="32D4589B" w14:textId="77777777" w:rsidR="009D76B3" w:rsidRPr="00BF72B7" w:rsidRDefault="009D76B3" w:rsidP="009D76B3">
            <w:pPr>
              <w:widowControl w:val="0"/>
              <w:autoSpaceDE w:val="0"/>
              <w:autoSpaceDN w:val="0"/>
              <w:spacing w:before="1"/>
              <w:ind w:left="388"/>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17580F13" w14:textId="77777777" w:rsidR="009D76B3" w:rsidRPr="00BF72B7" w:rsidRDefault="009D76B3" w:rsidP="009D76B3">
            <w:pPr>
              <w:widowControl w:val="0"/>
              <w:autoSpaceDE w:val="0"/>
              <w:autoSpaceDN w:val="0"/>
              <w:spacing w:before="155"/>
              <w:ind w:left="190"/>
              <w:jc w:val="both"/>
              <w:rPr>
                <w:rFonts w:eastAsia="Times New Roman" w:cs="Times New Roman"/>
                <w:sz w:val="18"/>
                <w:szCs w:val="18"/>
              </w:rPr>
            </w:pPr>
            <w:r w:rsidRPr="00BF72B7">
              <w:rPr>
                <w:rFonts w:eastAsia="Times New Roman" w:cs="Times New Roman"/>
                <w:sz w:val="18"/>
                <w:szCs w:val="18"/>
              </w:rPr>
              <w:t>5</w:t>
            </w:r>
          </w:p>
          <w:p w14:paraId="2846FA6F" w14:textId="77777777" w:rsidR="009D76B3" w:rsidRPr="00BF72B7" w:rsidRDefault="009D76B3" w:rsidP="009D76B3">
            <w:pPr>
              <w:widowControl w:val="0"/>
              <w:autoSpaceDE w:val="0"/>
              <w:autoSpaceDN w:val="0"/>
              <w:spacing w:before="1"/>
              <w:ind w:left="190"/>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46024672" w14:textId="77777777" w:rsidR="009D76B3" w:rsidRPr="00BF72B7" w:rsidRDefault="009D76B3" w:rsidP="009D76B3">
            <w:pPr>
              <w:widowControl w:val="0"/>
              <w:autoSpaceDE w:val="0"/>
              <w:autoSpaceDN w:val="0"/>
              <w:spacing w:before="158" w:line="206" w:lineRule="exact"/>
              <w:ind w:left="106" w:right="1353"/>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DD2D513" w14:textId="77777777">
        <w:trPr>
          <w:gridAfter w:val="1"/>
          <w:wAfter w:w="64" w:type="dxa"/>
          <w:trHeight w:val="575"/>
          <w:jc w:val="center"/>
        </w:trPr>
        <w:tc>
          <w:tcPr>
            <w:tcW w:w="646" w:type="dxa"/>
            <w:tcBorders>
              <w:left w:val="nil"/>
            </w:tcBorders>
          </w:tcPr>
          <w:p w14:paraId="465A531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2334D8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46</w:t>
            </w:r>
          </w:p>
        </w:tc>
        <w:tc>
          <w:tcPr>
            <w:tcW w:w="2073" w:type="dxa"/>
            <w:gridSpan w:val="4"/>
          </w:tcPr>
          <w:p w14:paraId="55325DF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84C3E8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Trichloroethylene</w:t>
            </w:r>
          </w:p>
        </w:tc>
        <w:tc>
          <w:tcPr>
            <w:tcW w:w="989" w:type="dxa"/>
          </w:tcPr>
          <w:p w14:paraId="70077A6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9F0F9C5"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79016</w:t>
            </w:r>
          </w:p>
        </w:tc>
        <w:tc>
          <w:tcPr>
            <w:tcW w:w="2161" w:type="dxa"/>
            <w:gridSpan w:val="3"/>
          </w:tcPr>
          <w:p w14:paraId="5CAAE7BC"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3890A17"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5B54D25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01575F2"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2.5</w:t>
            </w:r>
          </w:p>
          <w:p w14:paraId="325A9CCE" w14:textId="77777777" w:rsidR="009D76B3" w:rsidRPr="00BF72B7" w:rsidRDefault="009D76B3" w:rsidP="009D76B3">
            <w:pPr>
              <w:widowControl w:val="0"/>
              <w:autoSpaceDE w:val="0"/>
              <w:autoSpaceDN w:val="0"/>
              <w:spacing w:before="3" w:line="144" w:lineRule="exact"/>
              <w:ind w:left="107"/>
              <w:jc w:val="both"/>
              <w:rPr>
                <w:rFonts w:eastAsia="Times New Roman" w:cs="Times New Roman"/>
                <w:sz w:val="18"/>
                <w:szCs w:val="18"/>
              </w:rPr>
            </w:pPr>
            <w:r w:rsidRPr="00BF72B7">
              <w:rPr>
                <w:rFonts w:eastAsia="Times New Roman" w:cs="Times New Roman"/>
                <w:w w:val="99"/>
                <w:sz w:val="18"/>
                <w:szCs w:val="18"/>
              </w:rPr>
              <w:t>C</w:t>
            </w:r>
          </w:p>
        </w:tc>
        <w:tc>
          <w:tcPr>
            <w:tcW w:w="1283" w:type="dxa"/>
            <w:gridSpan w:val="3"/>
            <w:tcBorders>
              <w:left w:val="nil"/>
              <w:right w:val="nil"/>
            </w:tcBorders>
          </w:tcPr>
          <w:p w14:paraId="593E6725" w14:textId="77777777" w:rsidR="009D76B3" w:rsidRPr="00BF72B7" w:rsidRDefault="009D76B3" w:rsidP="009D76B3">
            <w:pPr>
              <w:widowControl w:val="0"/>
              <w:autoSpaceDE w:val="0"/>
              <w:autoSpaceDN w:val="0"/>
              <w:spacing w:before="155"/>
              <w:ind w:left="388"/>
              <w:jc w:val="both"/>
              <w:rPr>
                <w:rFonts w:eastAsia="Times New Roman" w:cs="Times New Roman"/>
                <w:sz w:val="18"/>
                <w:szCs w:val="18"/>
              </w:rPr>
            </w:pPr>
            <w:r w:rsidRPr="00BF72B7">
              <w:rPr>
                <w:rFonts w:eastAsia="Times New Roman" w:cs="Times New Roman"/>
                <w:sz w:val="18"/>
                <w:szCs w:val="18"/>
              </w:rPr>
              <w:t>30</w:t>
            </w:r>
          </w:p>
          <w:p w14:paraId="4A07EE40" w14:textId="77777777" w:rsidR="009D76B3" w:rsidRPr="00BF72B7" w:rsidRDefault="009D76B3" w:rsidP="009D76B3">
            <w:pPr>
              <w:widowControl w:val="0"/>
              <w:autoSpaceDE w:val="0"/>
              <w:autoSpaceDN w:val="0"/>
              <w:spacing w:before="1"/>
              <w:ind w:left="388"/>
              <w:jc w:val="both"/>
              <w:rPr>
                <w:rFonts w:eastAsia="Times New Roman" w:cs="Times New Roman"/>
                <w:sz w:val="18"/>
                <w:szCs w:val="18"/>
              </w:rPr>
            </w:pPr>
            <w:r w:rsidRPr="00BF72B7">
              <w:rPr>
                <w:rFonts w:eastAsia="Times New Roman" w:cs="Times New Roman"/>
                <w:w w:val="99"/>
                <w:sz w:val="18"/>
                <w:szCs w:val="18"/>
              </w:rPr>
              <w:t>C</w:t>
            </w:r>
          </w:p>
        </w:tc>
        <w:tc>
          <w:tcPr>
            <w:tcW w:w="1784" w:type="dxa"/>
            <w:gridSpan w:val="4"/>
            <w:tcBorders>
              <w:left w:val="nil"/>
            </w:tcBorders>
          </w:tcPr>
          <w:p w14:paraId="2D4BF819" w14:textId="77777777" w:rsidR="009D76B3" w:rsidRPr="00BF72B7" w:rsidRDefault="009D76B3" w:rsidP="009D76B3">
            <w:pPr>
              <w:widowControl w:val="0"/>
              <w:autoSpaceDE w:val="0"/>
              <w:autoSpaceDN w:val="0"/>
              <w:spacing w:before="155"/>
              <w:ind w:left="190"/>
              <w:jc w:val="both"/>
              <w:rPr>
                <w:rFonts w:eastAsia="Times New Roman" w:cs="Times New Roman"/>
                <w:sz w:val="18"/>
                <w:szCs w:val="18"/>
              </w:rPr>
            </w:pPr>
            <w:r w:rsidRPr="00BF72B7">
              <w:rPr>
                <w:rFonts w:eastAsia="Times New Roman" w:cs="Times New Roman"/>
                <w:sz w:val="18"/>
                <w:szCs w:val="18"/>
              </w:rPr>
              <w:t>5</w:t>
            </w:r>
          </w:p>
          <w:p w14:paraId="5679B1AB" w14:textId="77777777" w:rsidR="009D76B3" w:rsidRPr="00BF72B7" w:rsidRDefault="009D76B3" w:rsidP="009D76B3">
            <w:pPr>
              <w:widowControl w:val="0"/>
              <w:autoSpaceDE w:val="0"/>
              <w:autoSpaceDN w:val="0"/>
              <w:spacing w:before="1"/>
              <w:ind w:left="190"/>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15A1DE1E" w14:textId="77777777" w:rsidR="009D76B3" w:rsidRPr="00BF72B7" w:rsidRDefault="009D76B3" w:rsidP="009D76B3">
            <w:pPr>
              <w:widowControl w:val="0"/>
              <w:autoSpaceDE w:val="0"/>
              <w:autoSpaceDN w:val="0"/>
              <w:spacing w:before="158" w:line="206" w:lineRule="exact"/>
              <w:ind w:left="106" w:right="1353"/>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9817793" w14:textId="77777777">
        <w:trPr>
          <w:gridAfter w:val="1"/>
          <w:wAfter w:w="64" w:type="dxa"/>
          <w:trHeight w:val="575"/>
          <w:jc w:val="center"/>
        </w:trPr>
        <w:tc>
          <w:tcPr>
            <w:tcW w:w="646" w:type="dxa"/>
            <w:tcBorders>
              <w:left w:val="nil"/>
            </w:tcBorders>
          </w:tcPr>
          <w:p w14:paraId="1C45323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5A51D36"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47</w:t>
            </w:r>
          </w:p>
        </w:tc>
        <w:tc>
          <w:tcPr>
            <w:tcW w:w="2073" w:type="dxa"/>
            <w:gridSpan w:val="4"/>
          </w:tcPr>
          <w:p w14:paraId="4A5E6C4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36D649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Vinyl Chloride</w:t>
            </w:r>
          </w:p>
        </w:tc>
        <w:tc>
          <w:tcPr>
            <w:tcW w:w="989" w:type="dxa"/>
          </w:tcPr>
          <w:p w14:paraId="36B9E66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4C8D191"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75014</w:t>
            </w:r>
          </w:p>
        </w:tc>
        <w:tc>
          <w:tcPr>
            <w:tcW w:w="2161" w:type="dxa"/>
            <w:gridSpan w:val="3"/>
          </w:tcPr>
          <w:p w14:paraId="771C5A7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5C7DA02"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2F03308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86A8969"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0.025</w:t>
            </w:r>
          </w:p>
          <w:p w14:paraId="1A26421C" w14:textId="77777777" w:rsidR="009D76B3" w:rsidRPr="00BF72B7" w:rsidRDefault="009D76B3" w:rsidP="009D76B3">
            <w:pPr>
              <w:widowControl w:val="0"/>
              <w:autoSpaceDE w:val="0"/>
              <w:autoSpaceDN w:val="0"/>
              <w:spacing w:before="1" w:line="146" w:lineRule="exact"/>
              <w:ind w:left="107"/>
              <w:jc w:val="both"/>
              <w:rPr>
                <w:rFonts w:eastAsia="Times New Roman" w:cs="Times New Roman"/>
                <w:sz w:val="18"/>
                <w:szCs w:val="18"/>
              </w:rPr>
            </w:pPr>
            <w:r w:rsidRPr="00BF72B7">
              <w:rPr>
                <w:rFonts w:eastAsia="Times New Roman" w:cs="Times New Roman"/>
                <w:sz w:val="18"/>
                <w:szCs w:val="18"/>
              </w:rPr>
              <w:t>kk</w:t>
            </w:r>
          </w:p>
        </w:tc>
        <w:tc>
          <w:tcPr>
            <w:tcW w:w="1283" w:type="dxa"/>
            <w:gridSpan w:val="3"/>
            <w:tcBorders>
              <w:left w:val="nil"/>
              <w:right w:val="nil"/>
            </w:tcBorders>
          </w:tcPr>
          <w:p w14:paraId="48C2F228" w14:textId="77777777" w:rsidR="009D76B3" w:rsidRPr="00BF72B7" w:rsidRDefault="009D76B3" w:rsidP="009D76B3">
            <w:pPr>
              <w:widowControl w:val="0"/>
              <w:autoSpaceDE w:val="0"/>
              <w:autoSpaceDN w:val="0"/>
              <w:spacing w:before="155"/>
              <w:ind w:left="388"/>
              <w:jc w:val="both"/>
              <w:rPr>
                <w:rFonts w:eastAsia="Times New Roman" w:cs="Times New Roman"/>
                <w:sz w:val="18"/>
                <w:szCs w:val="18"/>
              </w:rPr>
            </w:pPr>
            <w:r w:rsidRPr="00BF72B7">
              <w:rPr>
                <w:rFonts w:eastAsia="Times New Roman" w:cs="Times New Roman"/>
                <w:sz w:val="18"/>
                <w:szCs w:val="18"/>
              </w:rPr>
              <w:t>2.4</w:t>
            </w:r>
          </w:p>
          <w:p w14:paraId="79D0B508" w14:textId="77777777" w:rsidR="009D76B3" w:rsidRPr="00BF72B7" w:rsidRDefault="009D76B3" w:rsidP="009D76B3">
            <w:pPr>
              <w:widowControl w:val="0"/>
              <w:autoSpaceDE w:val="0"/>
              <w:autoSpaceDN w:val="0"/>
              <w:spacing w:before="1"/>
              <w:ind w:left="388"/>
              <w:jc w:val="both"/>
              <w:rPr>
                <w:rFonts w:eastAsia="Times New Roman" w:cs="Times New Roman"/>
                <w:sz w:val="18"/>
                <w:szCs w:val="18"/>
              </w:rPr>
            </w:pPr>
            <w:r w:rsidRPr="00BF72B7">
              <w:rPr>
                <w:rFonts w:eastAsia="Times New Roman" w:cs="Times New Roman"/>
                <w:sz w:val="18"/>
                <w:szCs w:val="18"/>
              </w:rPr>
              <w:t>kk</w:t>
            </w:r>
          </w:p>
        </w:tc>
        <w:tc>
          <w:tcPr>
            <w:tcW w:w="1784" w:type="dxa"/>
            <w:gridSpan w:val="4"/>
            <w:tcBorders>
              <w:left w:val="nil"/>
            </w:tcBorders>
          </w:tcPr>
          <w:p w14:paraId="56BDDF34" w14:textId="77777777" w:rsidR="009D76B3" w:rsidRPr="00BF72B7" w:rsidRDefault="009D76B3" w:rsidP="009D76B3">
            <w:pPr>
              <w:widowControl w:val="0"/>
              <w:autoSpaceDE w:val="0"/>
              <w:autoSpaceDN w:val="0"/>
              <w:spacing w:before="155"/>
              <w:ind w:left="190"/>
              <w:jc w:val="both"/>
              <w:rPr>
                <w:rFonts w:eastAsia="Times New Roman" w:cs="Times New Roman"/>
                <w:sz w:val="18"/>
                <w:szCs w:val="18"/>
              </w:rPr>
            </w:pPr>
            <w:r w:rsidRPr="00BF72B7">
              <w:rPr>
                <w:rFonts w:eastAsia="Times New Roman" w:cs="Times New Roman"/>
                <w:sz w:val="18"/>
                <w:szCs w:val="18"/>
              </w:rPr>
              <w:t>2</w:t>
            </w:r>
          </w:p>
          <w:p w14:paraId="4D28ABED" w14:textId="77777777" w:rsidR="009D76B3" w:rsidRPr="00BF72B7" w:rsidRDefault="009D76B3" w:rsidP="009D76B3">
            <w:pPr>
              <w:widowControl w:val="0"/>
              <w:autoSpaceDE w:val="0"/>
              <w:autoSpaceDN w:val="0"/>
              <w:spacing w:before="1"/>
              <w:ind w:left="190"/>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2C587B5D" w14:textId="77777777" w:rsidR="009D76B3" w:rsidRPr="00BF72B7" w:rsidRDefault="009D76B3" w:rsidP="009D76B3">
            <w:pPr>
              <w:widowControl w:val="0"/>
              <w:autoSpaceDE w:val="0"/>
              <w:autoSpaceDN w:val="0"/>
              <w:spacing w:before="158" w:line="206" w:lineRule="exact"/>
              <w:ind w:left="106" w:right="1353"/>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B1E7E7E" w14:textId="77777777">
        <w:trPr>
          <w:gridAfter w:val="1"/>
          <w:wAfter w:w="64" w:type="dxa"/>
          <w:trHeight w:val="572"/>
          <w:jc w:val="center"/>
        </w:trPr>
        <w:tc>
          <w:tcPr>
            <w:tcW w:w="646" w:type="dxa"/>
            <w:tcBorders>
              <w:left w:val="nil"/>
            </w:tcBorders>
          </w:tcPr>
          <w:p w14:paraId="56D5259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A10980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48</w:t>
            </w:r>
          </w:p>
        </w:tc>
        <w:tc>
          <w:tcPr>
            <w:tcW w:w="2073" w:type="dxa"/>
            <w:gridSpan w:val="4"/>
          </w:tcPr>
          <w:p w14:paraId="79A533E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1C4622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t>Chlorophenol</w:t>
            </w:r>
          </w:p>
        </w:tc>
        <w:tc>
          <w:tcPr>
            <w:tcW w:w="989" w:type="dxa"/>
          </w:tcPr>
          <w:p w14:paraId="75F6788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B7A2D95"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95578</w:t>
            </w:r>
          </w:p>
        </w:tc>
        <w:tc>
          <w:tcPr>
            <w:tcW w:w="2161" w:type="dxa"/>
            <w:gridSpan w:val="3"/>
          </w:tcPr>
          <w:p w14:paraId="6933677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4166014"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1970E38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AD5095C"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81</w:t>
            </w:r>
          </w:p>
          <w:p w14:paraId="79D4D00E" w14:textId="77777777" w:rsidR="009D76B3" w:rsidRPr="00BF72B7" w:rsidRDefault="009D76B3" w:rsidP="009D76B3">
            <w:pPr>
              <w:widowControl w:val="0"/>
              <w:autoSpaceDE w:val="0"/>
              <w:autoSpaceDN w:val="0"/>
              <w:spacing w:before="1" w:line="144" w:lineRule="exact"/>
              <w:ind w:left="107"/>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743EADC8" w14:textId="77777777" w:rsidR="009D76B3" w:rsidRPr="00BF72B7" w:rsidRDefault="009D76B3" w:rsidP="009D76B3">
            <w:pPr>
              <w:widowControl w:val="0"/>
              <w:autoSpaceDE w:val="0"/>
              <w:autoSpaceDN w:val="0"/>
              <w:spacing w:before="155"/>
              <w:ind w:left="388"/>
              <w:jc w:val="both"/>
              <w:rPr>
                <w:rFonts w:eastAsia="Times New Roman" w:cs="Times New Roman"/>
                <w:sz w:val="18"/>
                <w:szCs w:val="18"/>
              </w:rPr>
            </w:pPr>
            <w:r w:rsidRPr="00BF72B7">
              <w:rPr>
                <w:rFonts w:eastAsia="Times New Roman" w:cs="Times New Roman"/>
                <w:sz w:val="18"/>
                <w:szCs w:val="18"/>
              </w:rPr>
              <w:t>150</w:t>
            </w:r>
          </w:p>
          <w:p w14:paraId="239DC5DF" w14:textId="77777777" w:rsidR="009D76B3" w:rsidRPr="00BF72B7" w:rsidRDefault="009D76B3" w:rsidP="009D76B3">
            <w:pPr>
              <w:widowControl w:val="0"/>
              <w:autoSpaceDE w:val="0"/>
              <w:autoSpaceDN w:val="0"/>
              <w:spacing w:before="1"/>
              <w:ind w:left="388"/>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6BCCB5C"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43D26FF9" w14:textId="77777777" w:rsidR="009D76B3" w:rsidRPr="00BF72B7" w:rsidRDefault="009D76B3" w:rsidP="009D76B3">
            <w:pPr>
              <w:widowControl w:val="0"/>
              <w:autoSpaceDE w:val="0"/>
              <w:autoSpaceDN w:val="0"/>
              <w:spacing w:before="155"/>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FF5E876" w14:textId="77777777">
        <w:trPr>
          <w:gridAfter w:val="1"/>
          <w:wAfter w:w="64" w:type="dxa"/>
          <w:trHeight w:val="575"/>
          <w:jc w:val="center"/>
        </w:trPr>
        <w:tc>
          <w:tcPr>
            <w:tcW w:w="646" w:type="dxa"/>
            <w:tcBorders>
              <w:left w:val="nil"/>
            </w:tcBorders>
          </w:tcPr>
          <w:p w14:paraId="5BE79C36"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5F60A7F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49</w:t>
            </w:r>
          </w:p>
        </w:tc>
        <w:tc>
          <w:tcPr>
            <w:tcW w:w="2073" w:type="dxa"/>
            <w:gridSpan w:val="4"/>
          </w:tcPr>
          <w:p w14:paraId="1A17D113"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EBC776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w:t>
            </w:r>
            <w:r w:rsidRPr="00BF72B7">
              <w:rPr>
                <w:rFonts w:eastAsia="Times New Roman" w:cs="Times New Roman"/>
                <w:sz w:val="18"/>
                <w:szCs w:val="18"/>
              </w:rPr>
              <w:noBreakHyphen/>
              <w:t>Dichlorophenol</w:t>
            </w:r>
          </w:p>
        </w:tc>
        <w:tc>
          <w:tcPr>
            <w:tcW w:w="989" w:type="dxa"/>
          </w:tcPr>
          <w:p w14:paraId="3F3E9346"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5EA4B5E0"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120832</w:t>
            </w:r>
          </w:p>
        </w:tc>
        <w:tc>
          <w:tcPr>
            <w:tcW w:w="2161" w:type="dxa"/>
            <w:gridSpan w:val="3"/>
          </w:tcPr>
          <w:p w14:paraId="6FE23D38"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5538E4B"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0186C45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A260E93"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77</w:t>
            </w:r>
          </w:p>
          <w:p w14:paraId="1109EB42" w14:textId="77777777" w:rsidR="009D76B3" w:rsidRPr="00BF72B7" w:rsidRDefault="009D76B3" w:rsidP="009D76B3">
            <w:pPr>
              <w:widowControl w:val="0"/>
              <w:autoSpaceDE w:val="0"/>
              <w:autoSpaceDN w:val="0"/>
              <w:spacing w:line="144" w:lineRule="exact"/>
              <w:ind w:left="107"/>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4492F764"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290</w:t>
            </w:r>
          </w:p>
          <w:p w14:paraId="55298032"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3427DDA0"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786E0655"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102691C" w14:textId="77777777">
        <w:trPr>
          <w:gridAfter w:val="1"/>
          <w:wAfter w:w="64" w:type="dxa"/>
          <w:trHeight w:val="575"/>
          <w:jc w:val="center"/>
        </w:trPr>
        <w:tc>
          <w:tcPr>
            <w:tcW w:w="646" w:type="dxa"/>
            <w:tcBorders>
              <w:left w:val="nil"/>
            </w:tcBorders>
          </w:tcPr>
          <w:p w14:paraId="07E3BAD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683273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50</w:t>
            </w:r>
          </w:p>
        </w:tc>
        <w:tc>
          <w:tcPr>
            <w:tcW w:w="2073" w:type="dxa"/>
            <w:gridSpan w:val="4"/>
          </w:tcPr>
          <w:p w14:paraId="308343E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6D13BE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w:t>
            </w:r>
            <w:r w:rsidRPr="00BF72B7">
              <w:rPr>
                <w:rFonts w:eastAsia="Times New Roman" w:cs="Times New Roman"/>
                <w:sz w:val="18"/>
                <w:szCs w:val="18"/>
              </w:rPr>
              <w:noBreakHyphen/>
              <w:t>Dimethylphenol</w:t>
            </w:r>
          </w:p>
        </w:tc>
        <w:tc>
          <w:tcPr>
            <w:tcW w:w="989" w:type="dxa"/>
          </w:tcPr>
          <w:p w14:paraId="13F4DDB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3EAC7E4"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105679</w:t>
            </w:r>
          </w:p>
        </w:tc>
        <w:tc>
          <w:tcPr>
            <w:tcW w:w="2161" w:type="dxa"/>
            <w:gridSpan w:val="3"/>
          </w:tcPr>
          <w:p w14:paraId="51034CD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6A6E9B6"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4C60A14A"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2187A3C" w14:textId="77777777" w:rsidR="009D76B3" w:rsidRPr="00BF72B7" w:rsidRDefault="009D76B3" w:rsidP="009D76B3">
            <w:pPr>
              <w:widowControl w:val="0"/>
              <w:autoSpaceDE w:val="0"/>
              <w:autoSpaceDN w:val="0"/>
              <w:spacing w:before="1"/>
              <w:ind w:left="107"/>
              <w:jc w:val="both"/>
              <w:rPr>
                <w:rFonts w:eastAsia="Times New Roman" w:cs="Times New Roman"/>
                <w:sz w:val="18"/>
                <w:szCs w:val="18"/>
              </w:rPr>
            </w:pPr>
            <w:r w:rsidRPr="00BF72B7">
              <w:rPr>
                <w:rFonts w:eastAsia="Times New Roman" w:cs="Times New Roman"/>
                <w:sz w:val="18"/>
                <w:szCs w:val="18"/>
              </w:rPr>
              <w:t>380</w:t>
            </w:r>
          </w:p>
          <w:p w14:paraId="70162E47" w14:textId="77777777" w:rsidR="009D76B3" w:rsidRPr="00BF72B7" w:rsidRDefault="009D76B3" w:rsidP="009D76B3">
            <w:pPr>
              <w:widowControl w:val="0"/>
              <w:autoSpaceDE w:val="0"/>
              <w:autoSpaceDN w:val="0"/>
              <w:spacing w:line="144" w:lineRule="exact"/>
              <w:ind w:left="107"/>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1DFA5BDF"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850</w:t>
            </w:r>
          </w:p>
          <w:p w14:paraId="28A33A14"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18F7D05C"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76010AA6"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C9053C5" w14:textId="77777777">
        <w:trPr>
          <w:gridAfter w:val="1"/>
          <w:wAfter w:w="64" w:type="dxa"/>
          <w:trHeight w:val="620"/>
          <w:jc w:val="center"/>
        </w:trPr>
        <w:tc>
          <w:tcPr>
            <w:tcW w:w="646" w:type="dxa"/>
            <w:tcBorders>
              <w:left w:val="nil"/>
            </w:tcBorders>
          </w:tcPr>
          <w:p w14:paraId="748712BD"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CE6C60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51</w:t>
            </w:r>
          </w:p>
        </w:tc>
        <w:tc>
          <w:tcPr>
            <w:tcW w:w="1191" w:type="dxa"/>
            <w:tcBorders>
              <w:right w:val="nil"/>
            </w:tcBorders>
          </w:tcPr>
          <w:p w14:paraId="3C47238D"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102BB690" w14:textId="77777777" w:rsidR="009D76B3" w:rsidRPr="00BF72B7" w:rsidRDefault="009D76B3" w:rsidP="009D76B3">
            <w:pPr>
              <w:widowControl w:val="0"/>
              <w:autoSpaceDE w:val="0"/>
              <w:autoSpaceDN w:val="0"/>
              <w:spacing w:line="206" w:lineRule="exact"/>
              <w:ind w:left="109" w:right="42"/>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t>Methyl</w:t>
            </w:r>
            <w:r w:rsidRPr="00BF72B7">
              <w:rPr>
                <w:rFonts w:eastAsia="Times New Roman" w:cs="Times New Roman"/>
                <w:sz w:val="18"/>
                <w:szCs w:val="18"/>
              </w:rPr>
              <w:noBreakHyphen/>
              <w:t xml:space="preserve"> Dinitrophenol</w:t>
            </w:r>
          </w:p>
        </w:tc>
        <w:tc>
          <w:tcPr>
            <w:tcW w:w="412" w:type="dxa"/>
            <w:tcBorders>
              <w:left w:val="nil"/>
              <w:right w:val="nil"/>
            </w:tcBorders>
          </w:tcPr>
          <w:p w14:paraId="780759B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D09FCE0" w14:textId="77777777" w:rsidR="009D76B3" w:rsidRPr="00BF72B7" w:rsidRDefault="009D76B3" w:rsidP="009D76B3">
            <w:pPr>
              <w:widowControl w:val="0"/>
              <w:autoSpaceDE w:val="0"/>
              <w:autoSpaceDN w:val="0"/>
              <w:ind w:left="75"/>
              <w:jc w:val="both"/>
              <w:rPr>
                <w:rFonts w:eastAsia="Times New Roman" w:cs="Times New Roman"/>
                <w:sz w:val="18"/>
                <w:szCs w:val="18"/>
              </w:rPr>
            </w:pPr>
            <w:r w:rsidRPr="00BF72B7">
              <w:rPr>
                <w:rFonts w:eastAsia="Times New Roman" w:cs="Times New Roman"/>
                <w:sz w:val="18"/>
                <w:szCs w:val="18"/>
              </w:rPr>
              <w:t>4,</w:t>
            </w:r>
          </w:p>
        </w:tc>
        <w:tc>
          <w:tcPr>
            <w:tcW w:w="470" w:type="dxa"/>
            <w:gridSpan w:val="2"/>
            <w:tcBorders>
              <w:left w:val="nil"/>
            </w:tcBorders>
          </w:tcPr>
          <w:p w14:paraId="1337022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05A77C5" w14:textId="77777777" w:rsidR="009D76B3" w:rsidRPr="00BF72B7" w:rsidRDefault="009D76B3" w:rsidP="009D76B3">
            <w:pPr>
              <w:widowControl w:val="0"/>
              <w:autoSpaceDE w:val="0"/>
              <w:autoSpaceDN w:val="0"/>
              <w:ind w:left="215"/>
              <w:jc w:val="both"/>
              <w:rPr>
                <w:rFonts w:eastAsia="Times New Roman" w:cs="Times New Roman"/>
                <w:sz w:val="18"/>
                <w:szCs w:val="18"/>
              </w:rPr>
            </w:pPr>
            <w:r w:rsidRPr="00BF72B7">
              <w:rPr>
                <w:rFonts w:eastAsia="Times New Roman" w:cs="Times New Roman"/>
                <w:sz w:val="18"/>
                <w:szCs w:val="18"/>
              </w:rPr>
              <w:t>6</w:t>
            </w:r>
            <w:r w:rsidRPr="00BF72B7">
              <w:rPr>
                <w:rFonts w:eastAsia="Times New Roman" w:cs="Times New Roman"/>
                <w:sz w:val="18"/>
                <w:szCs w:val="18"/>
              </w:rPr>
              <w:noBreakHyphen/>
            </w:r>
          </w:p>
        </w:tc>
        <w:tc>
          <w:tcPr>
            <w:tcW w:w="989" w:type="dxa"/>
          </w:tcPr>
          <w:p w14:paraId="69B1A618"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F3DC547"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534521</w:t>
            </w:r>
          </w:p>
        </w:tc>
        <w:tc>
          <w:tcPr>
            <w:tcW w:w="2161" w:type="dxa"/>
            <w:gridSpan w:val="3"/>
          </w:tcPr>
          <w:p w14:paraId="5FC6177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D7F5F43"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2A76732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D2D0CB1"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13</w:t>
            </w:r>
          </w:p>
          <w:p w14:paraId="644CB47F" w14:textId="77777777" w:rsidR="009D76B3" w:rsidRPr="00BF72B7" w:rsidRDefault="009D76B3" w:rsidP="009D76B3">
            <w:pPr>
              <w:widowControl w:val="0"/>
              <w:autoSpaceDE w:val="0"/>
              <w:autoSpaceDN w:val="0"/>
              <w:ind w:left="10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6DB54FF0"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280</w:t>
            </w:r>
          </w:p>
          <w:p w14:paraId="5FC8A84A" w14:textId="77777777" w:rsidR="009D76B3" w:rsidRPr="00BF72B7" w:rsidRDefault="009D76B3" w:rsidP="009D76B3">
            <w:pPr>
              <w:widowControl w:val="0"/>
              <w:autoSpaceDE w:val="0"/>
              <w:autoSpaceDN w:val="0"/>
              <w:ind w:left="388"/>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left w:val="nil"/>
            </w:tcBorders>
          </w:tcPr>
          <w:p w14:paraId="2FED13B3"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5197453"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5E55850" w14:textId="77777777">
        <w:trPr>
          <w:gridAfter w:val="1"/>
          <w:wAfter w:w="64" w:type="dxa"/>
          <w:trHeight w:val="575"/>
          <w:jc w:val="center"/>
        </w:trPr>
        <w:tc>
          <w:tcPr>
            <w:tcW w:w="646" w:type="dxa"/>
            <w:tcBorders>
              <w:left w:val="nil"/>
            </w:tcBorders>
          </w:tcPr>
          <w:p w14:paraId="37EA683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6ACA993"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52</w:t>
            </w:r>
          </w:p>
        </w:tc>
        <w:tc>
          <w:tcPr>
            <w:tcW w:w="2073" w:type="dxa"/>
            <w:gridSpan w:val="4"/>
          </w:tcPr>
          <w:p w14:paraId="18F22A9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D58D9E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w:t>
            </w:r>
            <w:r w:rsidRPr="00BF72B7">
              <w:rPr>
                <w:rFonts w:eastAsia="Times New Roman" w:cs="Times New Roman"/>
                <w:sz w:val="18"/>
                <w:szCs w:val="18"/>
              </w:rPr>
              <w:noBreakHyphen/>
              <w:t>Dinitrophenol</w:t>
            </w:r>
          </w:p>
        </w:tc>
        <w:tc>
          <w:tcPr>
            <w:tcW w:w="989" w:type="dxa"/>
          </w:tcPr>
          <w:p w14:paraId="74ACD7E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5E36FFE"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51285</w:t>
            </w:r>
          </w:p>
        </w:tc>
        <w:tc>
          <w:tcPr>
            <w:tcW w:w="2161" w:type="dxa"/>
            <w:gridSpan w:val="3"/>
          </w:tcPr>
          <w:p w14:paraId="214C2A3C"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1FCF3CD"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6021B53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8312213"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69</w:t>
            </w:r>
          </w:p>
          <w:p w14:paraId="5FF4F463" w14:textId="77777777" w:rsidR="009D76B3" w:rsidRPr="00BF72B7" w:rsidRDefault="009D76B3" w:rsidP="009D76B3">
            <w:pPr>
              <w:widowControl w:val="0"/>
              <w:autoSpaceDE w:val="0"/>
              <w:autoSpaceDN w:val="0"/>
              <w:spacing w:line="144" w:lineRule="exact"/>
              <w:ind w:left="107"/>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83" w:type="dxa"/>
            <w:gridSpan w:val="3"/>
            <w:tcBorders>
              <w:left w:val="nil"/>
              <w:right w:val="nil"/>
            </w:tcBorders>
          </w:tcPr>
          <w:p w14:paraId="535070BA"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5,300</w:t>
            </w:r>
          </w:p>
          <w:p w14:paraId="50016596"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60A3196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C12BCE4"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F2D3432" w14:textId="77777777">
        <w:trPr>
          <w:gridAfter w:val="1"/>
          <w:wAfter w:w="64" w:type="dxa"/>
          <w:trHeight w:val="620"/>
          <w:jc w:val="center"/>
        </w:trPr>
        <w:tc>
          <w:tcPr>
            <w:tcW w:w="646" w:type="dxa"/>
            <w:tcBorders>
              <w:left w:val="nil"/>
            </w:tcBorders>
          </w:tcPr>
          <w:p w14:paraId="6A79B4AD"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A1532D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53</w:t>
            </w:r>
          </w:p>
        </w:tc>
        <w:tc>
          <w:tcPr>
            <w:tcW w:w="2073" w:type="dxa"/>
            <w:gridSpan w:val="4"/>
          </w:tcPr>
          <w:p w14:paraId="7A4CC582"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6E42172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Pentachlorophenol</w:t>
            </w:r>
          </w:p>
        </w:tc>
        <w:tc>
          <w:tcPr>
            <w:tcW w:w="989" w:type="dxa"/>
          </w:tcPr>
          <w:p w14:paraId="787EB749"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04A6B6C"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87865</w:t>
            </w:r>
          </w:p>
        </w:tc>
        <w:tc>
          <w:tcPr>
            <w:tcW w:w="905" w:type="dxa"/>
            <w:tcBorders>
              <w:right w:val="nil"/>
            </w:tcBorders>
          </w:tcPr>
          <w:p w14:paraId="3207EA79"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r w:rsidRPr="00BF72B7">
              <w:rPr>
                <w:rFonts w:eastAsia="Times New Roman" w:cs="Times New Roman"/>
                <w:sz w:val="18"/>
                <w:szCs w:val="18"/>
              </w:rPr>
              <w:t>19</w:t>
            </w:r>
          </w:p>
          <w:p w14:paraId="74BAEE6F"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F, K</w:t>
            </w:r>
          </w:p>
        </w:tc>
        <w:tc>
          <w:tcPr>
            <w:tcW w:w="1256" w:type="dxa"/>
            <w:gridSpan w:val="2"/>
            <w:tcBorders>
              <w:left w:val="nil"/>
            </w:tcBorders>
          </w:tcPr>
          <w:p w14:paraId="425A074B" w14:textId="77777777" w:rsidR="009D76B3" w:rsidRPr="00BF72B7" w:rsidRDefault="009D76B3" w:rsidP="009D76B3">
            <w:pPr>
              <w:widowControl w:val="0"/>
              <w:autoSpaceDE w:val="0"/>
              <w:autoSpaceDN w:val="0"/>
              <w:spacing w:before="158"/>
              <w:ind w:left="292"/>
              <w:jc w:val="both"/>
              <w:rPr>
                <w:rFonts w:eastAsia="Times New Roman" w:cs="Times New Roman"/>
                <w:sz w:val="18"/>
                <w:szCs w:val="18"/>
              </w:rPr>
            </w:pPr>
            <w:r w:rsidRPr="00BF72B7">
              <w:rPr>
                <w:rFonts w:eastAsia="Times New Roman" w:cs="Times New Roman"/>
                <w:sz w:val="18"/>
                <w:szCs w:val="18"/>
              </w:rPr>
              <w:t>15</w:t>
            </w:r>
          </w:p>
          <w:p w14:paraId="12D6A28A" w14:textId="77777777" w:rsidR="009D76B3" w:rsidRPr="00BF72B7" w:rsidRDefault="009D76B3" w:rsidP="009D76B3">
            <w:pPr>
              <w:widowControl w:val="0"/>
              <w:autoSpaceDE w:val="0"/>
              <w:autoSpaceDN w:val="0"/>
              <w:ind w:left="292"/>
              <w:jc w:val="both"/>
              <w:rPr>
                <w:rFonts w:eastAsia="Times New Roman" w:cs="Times New Roman"/>
                <w:sz w:val="18"/>
                <w:szCs w:val="18"/>
              </w:rPr>
            </w:pPr>
            <w:r w:rsidRPr="00BF72B7">
              <w:rPr>
                <w:rFonts w:eastAsia="Times New Roman" w:cs="Times New Roman"/>
                <w:sz w:val="18"/>
                <w:szCs w:val="18"/>
              </w:rPr>
              <w:t>F, K</w:t>
            </w:r>
          </w:p>
        </w:tc>
        <w:tc>
          <w:tcPr>
            <w:tcW w:w="995" w:type="dxa"/>
            <w:tcBorders>
              <w:right w:val="nil"/>
            </w:tcBorders>
          </w:tcPr>
          <w:p w14:paraId="4F2636E3"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r w:rsidRPr="00BF72B7">
              <w:rPr>
                <w:rFonts w:eastAsia="Times New Roman" w:cs="Times New Roman"/>
                <w:sz w:val="18"/>
                <w:szCs w:val="18"/>
              </w:rPr>
              <w:t>13</w:t>
            </w:r>
          </w:p>
          <w:p w14:paraId="0814897F"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w w:val="99"/>
                <w:sz w:val="18"/>
                <w:szCs w:val="18"/>
              </w:rPr>
              <w:t>Y</w:t>
            </w:r>
          </w:p>
        </w:tc>
        <w:tc>
          <w:tcPr>
            <w:tcW w:w="1438" w:type="dxa"/>
            <w:gridSpan w:val="3"/>
            <w:tcBorders>
              <w:left w:val="nil"/>
            </w:tcBorders>
          </w:tcPr>
          <w:p w14:paraId="16EB7740" w14:textId="77777777" w:rsidR="009D76B3" w:rsidRPr="00BF72B7" w:rsidRDefault="009D76B3" w:rsidP="009D76B3">
            <w:pPr>
              <w:widowControl w:val="0"/>
              <w:autoSpaceDE w:val="0"/>
              <w:autoSpaceDN w:val="0"/>
              <w:spacing w:before="158"/>
              <w:ind w:left="382"/>
              <w:jc w:val="both"/>
              <w:rPr>
                <w:rFonts w:eastAsia="Times New Roman" w:cs="Times New Roman"/>
                <w:sz w:val="18"/>
                <w:szCs w:val="18"/>
              </w:rPr>
            </w:pPr>
            <w:r w:rsidRPr="00BF72B7">
              <w:rPr>
                <w:rFonts w:eastAsia="Times New Roman" w:cs="Times New Roman"/>
                <w:sz w:val="18"/>
                <w:szCs w:val="18"/>
              </w:rPr>
              <w:t>7.9</w:t>
            </w:r>
          </w:p>
          <w:p w14:paraId="624A88DF" w14:textId="77777777" w:rsidR="009D76B3" w:rsidRPr="00BF72B7" w:rsidRDefault="009D76B3" w:rsidP="009D76B3">
            <w:pPr>
              <w:widowControl w:val="0"/>
              <w:autoSpaceDE w:val="0"/>
              <w:autoSpaceDN w:val="0"/>
              <w:ind w:left="382"/>
              <w:jc w:val="both"/>
              <w:rPr>
                <w:rFonts w:eastAsia="Times New Roman" w:cs="Times New Roman"/>
                <w:sz w:val="18"/>
                <w:szCs w:val="18"/>
              </w:rPr>
            </w:pPr>
            <w:r w:rsidRPr="00BF72B7">
              <w:rPr>
                <w:rFonts w:eastAsia="Times New Roman" w:cs="Times New Roman"/>
                <w:w w:val="99"/>
                <w:sz w:val="18"/>
                <w:szCs w:val="18"/>
              </w:rPr>
              <w:t>Y</w:t>
            </w:r>
          </w:p>
        </w:tc>
        <w:tc>
          <w:tcPr>
            <w:tcW w:w="2271" w:type="dxa"/>
            <w:gridSpan w:val="7"/>
            <w:tcBorders>
              <w:right w:val="nil"/>
            </w:tcBorders>
          </w:tcPr>
          <w:p w14:paraId="6071BCCF" w14:textId="77777777" w:rsidR="009D76B3" w:rsidRPr="00BF72B7" w:rsidRDefault="009D76B3" w:rsidP="009D76B3">
            <w:pPr>
              <w:widowControl w:val="0"/>
              <w:tabs>
                <w:tab w:val="left" w:pos="1366"/>
              </w:tabs>
              <w:autoSpaceDE w:val="0"/>
              <w:autoSpaceDN w:val="0"/>
              <w:spacing w:before="158"/>
              <w:ind w:left="107"/>
              <w:jc w:val="both"/>
              <w:rPr>
                <w:rFonts w:eastAsia="Times New Roman" w:cs="Times New Roman"/>
                <w:sz w:val="18"/>
                <w:szCs w:val="18"/>
              </w:rPr>
            </w:pPr>
            <w:r w:rsidRPr="00BF72B7">
              <w:rPr>
                <w:rFonts w:eastAsia="Times New Roman" w:cs="Times New Roman"/>
                <w:sz w:val="18"/>
                <w:szCs w:val="18"/>
              </w:rPr>
              <w:t>0.27</w:t>
            </w:r>
            <w:r w:rsidRPr="00BF72B7">
              <w:rPr>
                <w:rFonts w:eastAsia="Times New Roman" w:cs="Times New Roman"/>
                <w:sz w:val="18"/>
                <w:szCs w:val="18"/>
              </w:rPr>
              <w:tab/>
              <w:t>3.0</w:t>
            </w:r>
          </w:p>
          <w:p w14:paraId="06653D53" w14:textId="77777777" w:rsidR="009D76B3" w:rsidRPr="00BF72B7" w:rsidRDefault="009D76B3" w:rsidP="009D76B3">
            <w:pPr>
              <w:widowControl w:val="0"/>
              <w:tabs>
                <w:tab w:val="left" w:pos="1366"/>
              </w:tabs>
              <w:autoSpaceDE w:val="0"/>
              <w:autoSpaceDN w:val="0"/>
              <w:ind w:left="107"/>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 C,</w:t>
            </w:r>
            <w:r w:rsidRPr="00BF72B7">
              <w:rPr>
                <w:rFonts w:eastAsia="Times New Roman" w:cs="Times New Roman"/>
                <w:spacing w:val="2"/>
                <w:sz w:val="18"/>
                <w:szCs w:val="18"/>
              </w:rPr>
              <w:t xml:space="preserve"> </w:t>
            </w:r>
            <w:r w:rsidRPr="00BF72B7">
              <w:rPr>
                <w:rFonts w:eastAsia="Times New Roman" w:cs="Times New Roman"/>
                <w:sz w:val="18"/>
                <w:szCs w:val="18"/>
              </w:rPr>
              <w:t>H</w:t>
            </w:r>
          </w:p>
        </w:tc>
        <w:tc>
          <w:tcPr>
            <w:tcW w:w="1784" w:type="dxa"/>
            <w:gridSpan w:val="4"/>
            <w:tcBorders>
              <w:left w:val="nil"/>
            </w:tcBorders>
          </w:tcPr>
          <w:p w14:paraId="74EE50BF" w14:textId="77777777" w:rsidR="009D76B3" w:rsidRPr="00BF72B7" w:rsidRDefault="009D76B3" w:rsidP="009D76B3">
            <w:pPr>
              <w:widowControl w:val="0"/>
              <w:autoSpaceDE w:val="0"/>
              <w:autoSpaceDN w:val="0"/>
              <w:spacing w:before="158"/>
              <w:ind w:left="190"/>
              <w:jc w:val="both"/>
              <w:rPr>
                <w:rFonts w:eastAsia="Times New Roman" w:cs="Times New Roman"/>
                <w:sz w:val="18"/>
                <w:szCs w:val="18"/>
              </w:rPr>
            </w:pPr>
            <w:r w:rsidRPr="00BF72B7">
              <w:rPr>
                <w:rFonts w:eastAsia="Times New Roman" w:cs="Times New Roman"/>
                <w:sz w:val="18"/>
                <w:szCs w:val="18"/>
              </w:rPr>
              <w:t>1</w:t>
            </w:r>
          </w:p>
          <w:p w14:paraId="759CA70B" w14:textId="77777777" w:rsidR="009D76B3" w:rsidRPr="00BF72B7" w:rsidRDefault="009D76B3" w:rsidP="009D76B3">
            <w:pPr>
              <w:widowControl w:val="0"/>
              <w:autoSpaceDE w:val="0"/>
              <w:autoSpaceDN w:val="0"/>
              <w:ind w:left="190"/>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15C15459" w14:textId="77777777" w:rsidR="009D76B3" w:rsidRPr="00BF72B7" w:rsidRDefault="009D76B3" w:rsidP="009D76B3">
            <w:pPr>
              <w:widowControl w:val="0"/>
              <w:autoSpaceDE w:val="0"/>
              <w:autoSpaceDN w:val="0"/>
              <w:spacing w:line="204" w:lineRule="exact"/>
              <w:ind w:left="106"/>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34CD9DD8" w14:textId="77777777" w:rsidR="009D76B3" w:rsidRPr="00BF72B7" w:rsidRDefault="009D76B3" w:rsidP="009D76B3">
            <w:pPr>
              <w:widowControl w:val="0"/>
              <w:autoSpaceDE w:val="0"/>
              <w:autoSpaceDN w:val="0"/>
              <w:spacing w:before="3" w:line="206" w:lineRule="exact"/>
              <w:ind w:left="106" w:right="1353"/>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8B7A5C2" w14:textId="77777777">
        <w:trPr>
          <w:gridAfter w:val="1"/>
          <w:wAfter w:w="64" w:type="dxa"/>
          <w:trHeight w:val="575"/>
          <w:jc w:val="center"/>
        </w:trPr>
        <w:tc>
          <w:tcPr>
            <w:tcW w:w="646" w:type="dxa"/>
            <w:tcBorders>
              <w:left w:val="nil"/>
            </w:tcBorders>
          </w:tcPr>
          <w:p w14:paraId="14383C0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C62C40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54</w:t>
            </w:r>
          </w:p>
        </w:tc>
        <w:tc>
          <w:tcPr>
            <w:tcW w:w="2073" w:type="dxa"/>
            <w:gridSpan w:val="4"/>
          </w:tcPr>
          <w:p w14:paraId="040766A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AFA2F9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Phenol</w:t>
            </w:r>
          </w:p>
        </w:tc>
        <w:tc>
          <w:tcPr>
            <w:tcW w:w="989" w:type="dxa"/>
          </w:tcPr>
          <w:p w14:paraId="5B01B28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B2A3DEE"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108952</w:t>
            </w:r>
          </w:p>
        </w:tc>
        <w:tc>
          <w:tcPr>
            <w:tcW w:w="2161" w:type="dxa"/>
            <w:gridSpan w:val="3"/>
          </w:tcPr>
          <w:p w14:paraId="4E96B458"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6916891"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136538ED"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r w:rsidRPr="00BF72B7">
              <w:rPr>
                <w:rFonts w:eastAsia="Times New Roman" w:cs="Times New Roman"/>
                <w:sz w:val="18"/>
                <w:szCs w:val="18"/>
              </w:rPr>
              <w:t>10,000</w:t>
            </w:r>
          </w:p>
          <w:p w14:paraId="2D45A30E"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nn</w:t>
            </w:r>
            <w:proofErr w:type="spellEnd"/>
          </w:p>
        </w:tc>
        <w:tc>
          <w:tcPr>
            <w:tcW w:w="1283" w:type="dxa"/>
            <w:gridSpan w:val="3"/>
            <w:tcBorders>
              <w:left w:val="nil"/>
              <w:right w:val="nil"/>
            </w:tcBorders>
          </w:tcPr>
          <w:p w14:paraId="638D2A73"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860,000</w:t>
            </w:r>
          </w:p>
          <w:p w14:paraId="39A259DD"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nn</w:t>
            </w:r>
            <w:proofErr w:type="spellEnd"/>
          </w:p>
        </w:tc>
        <w:tc>
          <w:tcPr>
            <w:tcW w:w="1784" w:type="dxa"/>
            <w:gridSpan w:val="4"/>
            <w:tcBorders>
              <w:left w:val="nil"/>
            </w:tcBorders>
          </w:tcPr>
          <w:p w14:paraId="245E5631"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521D66A6" w14:textId="77777777" w:rsidR="009D76B3" w:rsidRPr="00BF72B7" w:rsidRDefault="009D76B3" w:rsidP="009D76B3">
            <w:pPr>
              <w:widowControl w:val="0"/>
              <w:autoSpaceDE w:val="0"/>
              <w:autoSpaceDN w:val="0"/>
              <w:spacing w:before="158" w:line="207" w:lineRule="exact"/>
              <w:ind w:left="106"/>
              <w:jc w:val="both"/>
              <w:rPr>
                <w:rFonts w:eastAsia="Times New Roman" w:cs="Times New Roman"/>
                <w:sz w:val="18"/>
                <w:szCs w:val="18"/>
              </w:rPr>
            </w:pPr>
            <w:proofErr w:type="spellStart"/>
            <w:r w:rsidRPr="00BF72B7">
              <w:rPr>
                <w:rFonts w:eastAsia="Times New Roman" w:cs="Times New Roman"/>
                <w:sz w:val="18"/>
                <w:szCs w:val="18"/>
              </w:rPr>
              <w:t>74FR27535</w:t>
            </w:r>
            <w:proofErr w:type="spellEnd"/>
          </w:p>
          <w:p w14:paraId="4CF7C7C5" w14:textId="77777777" w:rsidR="009D76B3" w:rsidRPr="00BF72B7" w:rsidRDefault="009D76B3" w:rsidP="009D76B3">
            <w:pPr>
              <w:widowControl w:val="0"/>
              <w:autoSpaceDE w:val="0"/>
              <w:autoSpaceDN w:val="0"/>
              <w:spacing w:line="191" w:lineRule="exact"/>
              <w:ind w:left="106"/>
              <w:jc w:val="both"/>
              <w:rPr>
                <w:rFonts w:eastAsia="Times New Roman" w:cs="Times New Roman"/>
                <w:sz w:val="18"/>
                <w:szCs w:val="18"/>
              </w:rPr>
            </w:pPr>
            <w:proofErr w:type="spellStart"/>
            <w:r w:rsidRPr="00BF72B7">
              <w:rPr>
                <w:rFonts w:eastAsia="Times New Roman" w:cs="Times New Roman"/>
                <w:sz w:val="18"/>
                <w:szCs w:val="18"/>
              </w:rPr>
              <w:t>74FR46587</w:t>
            </w:r>
            <w:proofErr w:type="spellEnd"/>
          </w:p>
        </w:tc>
      </w:tr>
      <w:tr w:rsidR="009D76B3" w:rsidRPr="00BF72B7" w14:paraId="6E4D4A9D" w14:textId="77777777">
        <w:trPr>
          <w:gridAfter w:val="1"/>
          <w:wAfter w:w="64" w:type="dxa"/>
          <w:trHeight w:val="575"/>
          <w:jc w:val="center"/>
        </w:trPr>
        <w:tc>
          <w:tcPr>
            <w:tcW w:w="646" w:type="dxa"/>
            <w:tcBorders>
              <w:left w:val="nil"/>
            </w:tcBorders>
          </w:tcPr>
          <w:p w14:paraId="185EF17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D627B5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55</w:t>
            </w:r>
          </w:p>
        </w:tc>
        <w:tc>
          <w:tcPr>
            <w:tcW w:w="2073" w:type="dxa"/>
            <w:gridSpan w:val="4"/>
          </w:tcPr>
          <w:p w14:paraId="1621631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9E21CB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2, 4, 6</w:t>
            </w:r>
            <w:r w:rsidRPr="00BF72B7">
              <w:rPr>
                <w:rFonts w:eastAsia="Times New Roman" w:cs="Times New Roman"/>
                <w:sz w:val="18"/>
                <w:szCs w:val="18"/>
              </w:rPr>
              <w:noBreakHyphen/>
              <w:t>Trichlorophenol</w:t>
            </w:r>
          </w:p>
        </w:tc>
        <w:tc>
          <w:tcPr>
            <w:tcW w:w="989" w:type="dxa"/>
          </w:tcPr>
          <w:p w14:paraId="1274E31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938A2D4"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88062</w:t>
            </w:r>
          </w:p>
        </w:tc>
        <w:tc>
          <w:tcPr>
            <w:tcW w:w="2161" w:type="dxa"/>
            <w:gridSpan w:val="3"/>
          </w:tcPr>
          <w:p w14:paraId="7CCB5EB4"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0FD085E" w14:textId="77777777" w:rsidR="009D76B3" w:rsidRPr="00BF72B7" w:rsidRDefault="009D76B3">
            <w:pPr>
              <w:widowControl w:val="0"/>
              <w:autoSpaceDE w:val="0"/>
              <w:autoSpaceDN w:val="0"/>
              <w:rPr>
                <w:rFonts w:eastAsia="Times New Roman" w:cs="Times New Roman"/>
                <w:sz w:val="18"/>
                <w:szCs w:val="18"/>
              </w:rPr>
            </w:pPr>
          </w:p>
        </w:tc>
        <w:tc>
          <w:tcPr>
            <w:tcW w:w="988" w:type="dxa"/>
            <w:gridSpan w:val="4"/>
            <w:tcBorders>
              <w:right w:val="nil"/>
            </w:tcBorders>
          </w:tcPr>
          <w:p w14:paraId="2636C40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E0C38FC" w14:textId="77777777" w:rsidR="009D76B3" w:rsidRPr="00BF72B7" w:rsidRDefault="009D76B3" w:rsidP="009D76B3">
            <w:pPr>
              <w:widowControl w:val="0"/>
              <w:autoSpaceDE w:val="0"/>
              <w:autoSpaceDN w:val="0"/>
              <w:ind w:left="107"/>
              <w:jc w:val="both"/>
              <w:rPr>
                <w:rFonts w:eastAsia="Times New Roman" w:cs="Times New Roman"/>
                <w:sz w:val="18"/>
                <w:szCs w:val="18"/>
              </w:rPr>
            </w:pPr>
            <w:r w:rsidRPr="00BF72B7">
              <w:rPr>
                <w:rFonts w:eastAsia="Times New Roman" w:cs="Times New Roman"/>
                <w:sz w:val="18"/>
                <w:szCs w:val="18"/>
              </w:rPr>
              <w:t>1.4</w:t>
            </w:r>
          </w:p>
          <w:p w14:paraId="55F2E49A" w14:textId="77777777" w:rsidR="009D76B3" w:rsidRPr="00BF72B7" w:rsidRDefault="009D76B3" w:rsidP="009D76B3">
            <w:pPr>
              <w:widowControl w:val="0"/>
              <w:autoSpaceDE w:val="0"/>
              <w:autoSpaceDN w:val="0"/>
              <w:spacing w:line="144" w:lineRule="exact"/>
              <w:ind w:left="107"/>
              <w:jc w:val="both"/>
              <w:rPr>
                <w:rFonts w:eastAsia="Times New Roman" w:cs="Times New Roman"/>
                <w:sz w:val="18"/>
                <w:szCs w:val="18"/>
              </w:rPr>
            </w:pPr>
            <w:r w:rsidRPr="00BF72B7">
              <w:rPr>
                <w:rFonts w:eastAsia="Times New Roman" w:cs="Times New Roman"/>
                <w:sz w:val="18"/>
                <w:szCs w:val="18"/>
              </w:rPr>
              <w:t>B, C, T</w:t>
            </w:r>
          </w:p>
        </w:tc>
        <w:tc>
          <w:tcPr>
            <w:tcW w:w="1283" w:type="dxa"/>
            <w:gridSpan w:val="3"/>
            <w:tcBorders>
              <w:left w:val="nil"/>
              <w:right w:val="nil"/>
            </w:tcBorders>
          </w:tcPr>
          <w:p w14:paraId="6238C59B" w14:textId="77777777" w:rsidR="009D76B3" w:rsidRPr="00BF72B7" w:rsidRDefault="009D76B3" w:rsidP="009D76B3">
            <w:pPr>
              <w:widowControl w:val="0"/>
              <w:autoSpaceDE w:val="0"/>
              <w:autoSpaceDN w:val="0"/>
              <w:spacing w:before="158"/>
              <w:ind w:left="388"/>
              <w:jc w:val="both"/>
              <w:rPr>
                <w:rFonts w:eastAsia="Times New Roman" w:cs="Times New Roman"/>
                <w:sz w:val="18"/>
                <w:szCs w:val="18"/>
              </w:rPr>
            </w:pPr>
            <w:r w:rsidRPr="00BF72B7">
              <w:rPr>
                <w:rFonts w:eastAsia="Times New Roman" w:cs="Times New Roman"/>
                <w:sz w:val="18"/>
                <w:szCs w:val="18"/>
              </w:rPr>
              <w:t>2.4</w:t>
            </w:r>
          </w:p>
          <w:p w14:paraId="3701A719" w14:textId="77777777" w:rsidR="009D76B3" w:rsidRPr="00BF72B7" w:rsidRDefault="009D76B3" w:rsidP="009D76B3">
            <w:pPr>
              <w:widowControl w:val="0"/>
              <w:autoSpaceDE w:val="0"/>
              <w:autoSpaceDN w:val="0"/>
              <w:ind w:left="388"/>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5574311D"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58D06DD" w14:textId="77777777" w:rsidR="009D76B3" w:rsidRPr="00BF72B7" w:rsidRDefault="009D76B3" w:rsidP="009D76B3">
            <w:pPr>
              <w:widowControl w:val="0"/>
              <w:autoSpaceDE w:val="0"/>
              <w:autoSpaceDN w:val="0"/>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048BD6D7"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26344C51" w14:textId="77777777" w:rsidR="009D76B3" w:rsidRPr="00BF72B7" w:rsidRDefault="009D76B3" w:rsidP="009D76B3">
            <w:pPr>
              <w:jc w:val="both"/>
              <w:rPr>
                <w:rFonts w:eastAsia="Times New Roman" w:cs="Times New Roman"/>
                <w:sz w:val="18"/>
                <w:szCs w:val="18"/>
              </w:rPr>
            </w:pPr>
          </w:p>
          <w:p w14:paraId="3F608CD4" w14:textId="25EF9B81" w:rsidR="009D76B3" w:rsidRPr="00BF72B7" w:rsidRDefault="00BF72B7" w:rsidP="009D76B3">
            <w:pPr>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56</w:t>
            </w:r>
          </w:p>
        </w:tc>
        <w:tc>
          <w:tcPr>
            <w:tcW w:w="2073" w:type="dxa"/>
            <w:gridSpan w:val="4"/>
            <w:tcBorders>
              <w:top w:val="single" w:sz="8" w:space="0" w:color="000000"/>
              <w:left w:val="single" w:sz="8" w:space="0" w:color="000000"/>
              <w:bottom w:val="single" w:sz="8" w:space="0" w:color="000000"/>
              <w:right w:val="single" w:sz="8" w:space="0" w:color="000000"/>
            </w:tcBorders>
          </w:tcPr>
          <w:p w14:paraId="76076CD7" w14:textId="77777777" w:rsidR="009D76B3" w:rsidRPr="00BF72B7" w:rsidRDefault="009D76B3" w:rsidP="009D76B3">
            <w:pPr>
              <w:jc w:val="both"/>
              <w:rPr>
                <w:rFonts w:eastAsia="Times New Roman" w:cs="Times New Roman"/>
                <w:sz w:val="18"/>
                <w:szCs w:val="18"/>
              </w:rPr>
            </w:pPr>
          </w:p>
          <w:p w14:paraId="15E76D6B"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Acenaphthene</w:t>
            </w:r>
          </w:p>
        </w:tc>
        <w:tc>
          <w:tcPr>
            <w:tcW w:w="989" w:type="dxa"/>
            <w:tcBorders>
              <w:top w:val="single" w:sz="8" w:space="0" w:color="000000"/>
              <w:left w:val="single" w:sz="8" w:space="0" w:color="000000"/>
              <w:bottom w:val="single" w:sz="8" w:space="0" w:color="000000"/>
              <w:right w:val="single" w:sz="8" w:space="0" w:color="000000"/>
            </w:tcBorders>
          </w:tcPr>
          <w:p w14:paraId="6A5D5857" w14:textId="77777777" w:rsidR="009D76B3" w:rsidRPr="00BF72B7" w:rsidRDefault="009D76B3" w:rsidP="009D76B3">
            <w:pPr>
              <w:jc w:val="both"/>
              <w:rPr>
                <w:rFonts w:eastAsia="Times New Roman" w:cs="Times New Roman"/>
                <w:sz w:val="18"/>
                <w:szCs w:val="18"/>
              </w:rPr>
            </w:pPr>
          </w:p>
          <w:p w14:paraId="1A1303D5"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83329</w:t>
            </w:r>
          </w:p>
        </w:tc>
        <w:tc>
          <w:tcPr>
            <w:tcW w:w="2161" w:type="dxa"/>
            <w:gridSpan w:val="3"/>
            <w:tcBorders>
              <w:top w:val="single" w:sz="8" w:space="0" w:color="000000"/>
              <w:left w:val="single" w:sz="8" w:space="0" w:color="000000"/>
              <w:bottom w:val="single" w:sz="8" w:space="0" w:color="000000"/>
              <w:right w:val="single" w:sz="8" w:space="0" w:color="000000"/>
            </w:tcBorders>
          </w:tcPr>
          <w:p w14:paraId="6686D061" w14:textId="77777777" w:rsidR="009D76B3" w:rsidRPr="00BF72B7" w:rsidRDefault="009D76B3">
            <w:pPr>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5CF4F673" w14:textId="77777777" w:rsidR="009D76B3" w:rsidRPr="00BF72B7" w:rsidRDefault="009D76B3">
            <w:pPr>
              <w:contextualSpacing/>
              <w:rPr>
                <w:rFonts w:eastAsia="Times New Roman" w:cs="Times New Roman"/>
                <w:sz w:val="18"/>
                <w:szCs w:val="18"/>
              </w:rPr>
            </w:pPr>
          </w:p>
        </w:tc>
        <w:tc>
          <w:tcPr>
            <w:tcW w:w="988" w:type="dxa"/>
            <w:gridSpan w:val="4"/>
            <w:tcBorders>
              <w:top w:val="single" w:sz="8" w:space="0" w:color="000000"/>
              <w:left w:val="single" w:sz="8" w:space="0" w:color="000000"/>
              <w:bottom w:val="single" w:sz="8" w:space="0" w:color="000000"/>
              <w:right w:val="nil"/>
            </w:tcBorders>
          </w:tcPr>
          <w:p w14:paraId="3C9F721E" w14:textId="77777777" w:rsidR="009D76B3" w:rsidRPr="00BF72B7" w:rsidRDefault="009D76B3" w:rsidP="009D76B3">
            <w:pPr>
              <w:ind w:left="156"/>
              <w:contextualSpacing/>
              <w:jc w:val="both"/>
              <w:rPr>
                <w:rFonts w:eastAsia="Times New Roman" w:cs="Times New Roman"/>
                <w:sz w:val="18"/>
                <w:szCs w:val="18"/>
              </w:rPr>
            </w:pPr>
          </w:p>
          <w:p w14:paraId="4BE9C8A8"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670</w:t>
            </w:r>
          </w:p>
          <w:p w14:paraId="62C3B41D"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283" w:type="dxa"/>
            <w:gridSpan w:val="3"/>
            <w:tcBorders>
              <w:top w:val="single" w:sz="8" w:space="0" w:color="000000"/>
              <w:left w:val="nil"/>
              <w:bottom w:val="single" w:sz="8" w:space="0" w:color="000000"/>
              <w:right w:val="nil"/>
            </w:tcBorders>
          </w:tcPr>
          <w:p w14:paraId="08E1A9A2" w14:textId="77777777" w:rsidR="009D76B3" w:rsidRPr="00BF72B7" w:rsidRDefault="009D76B3" w:rsidP="009D76B3">
            <w:pPr>
              <w:spacing w:before="158"/>
              <w:ind w:left="388"/>
              <w:contextualSpacing/>
              <w:jc w:val="both"/>
              <w:rPr>
                <w:rFonts w:eastAsia="Times New Roman" w:cs="Times New Roman"/>
                <w:sz w:val="18"/>
                <w:szCs w:val="18"/>
              </w:rPr>
            </w:pPr>
          </w:p>
          <w:p w14:paraId="5435714F"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990</w:t>
            </w:r>
          </w:p>
          <w:p w14:paraId="2148CC27"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 xml:space="preserve">B, T, </w:t>
            </w: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00CCAF97" w14:textId="77777777" w:rsidR="009D76B3" w:rsidRPr="00BF72B7" w:rsidRDefault="009D76B3">
            <w:pPr>
              <w:contextualSpacing/>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4778E8E8" w14:textId="77777777" w:rsidR="009D76B3" w:rsidRPr="00BF72B7" w:rsidRDefault="009D76B3" w:rsidP="009D76B3">
            <w:pPr>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3CACACD0"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03BDAAC9" w14:textId="77777777" w:rsidR="009D76B3" w:rsidRPr="00BF72B7" w:rsidRDefault="009D76B3" w:rsidP="009D76B3">
            <w:pPr>
              <w:jc w:val="both"/>
              <w:rPr>
                <w:rFonts w:eastAsia="Times New Roman" w:cs="Times New Roman"/>
                <w:sz w:val="18"/>
                <w:szCs w:val="18"/>
              </w:rPr>
            </w:pPr>
          </w:p>
          <w:p w14:paraId="1E4D88BC" w14:textId="0E538A0D" w:rsidR="009D76B3" w:rsidRPr="00BF72B7" w:rsidRDefault="00BF72B7" w:rsidP="009D76B3">
            <w:pPr>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57</w:t>
            </w:r>
          </w:p>
        </w:tc>
        <w:tc>
          <w:tcPr>
            <w:tcW w:w="2073" w:type="dxa"/>
            <w:gridSpan w:val="4"/>
            <w:tcBorders>
              <w:top w:val="single" w:sz="8" w:space="0" w:color="000000"/>
              <w:left w:val="single" w:sz="8" w:space="0" w:color="000000"/>
              <w:bottom w:val="single" w:sz="8" w:space="0" w:color="000000"/>
              <w:right w:val="single" w:sz="8" w:space="0" w:color="000000"/>
            </w:tcBorders>
          </w:tcPr>
          <w:p w14:paraId="1F83521D" w14:textId="77777777" w:rsidR="009D76B3" w:rsidRPr="00BF72B7" w:rsidRDefault="009D76B3" w:rsidP="009D76B3">
            <w:pPr>
              <w:jc w:val="both"/>
              <w:rPr>
                <w:rFonts w:eastAsia="Times New Roman" w:cs="Times New Roman"/>
                <w:sz w:val="18"/>
                <w:szCs w:val="18"/>
              </w:rPr>
            </w:pPr>
          </w:p>
          <w:p w14:paraId="0BF1F6C2"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Anthracene</w:t>
            </w:r>
          </w:p>
        </w:tc>
        <w:tc>
          <w:tcPr>
            <w:tcW w:w="989" w:type="dxa"/>
            <w:tcBorders>
              <w:top w:val="single" w:sz="8" w:space="0" w:color="000000"/>
              <w:left w:val="single" w:sz="8" w:space="0" w:color="000000"/>
              <w:bottom w:val="single" w:sz="8" w:space="0" w:color="000000"/>
              <w:right w:val="single" w:sz="8" w:space="0" w:color="000000"/>
            </w:tcBorders>
          </w:tcPr>
          <w:p w14:paraId="5C942A3F" w14:textId="77777777" w:rsidR="009D76B3" w:rsidRPr="00BF72B7" w:rsidRDefault="009D76B3" w:rsidP="009D76B3">
            <w:pPr>
              <w:jc w:val="both"/>
              <w:rPr>
                <w:rFonts w:eastAsia="Times New Roman" w:cs="Times New Roman"/>
                <w:sz w:val="18"/>
                <w:szCs w:val="18"/>
              </w:rPr>
            </w:pPr>
          </w:p>
          <w:p w14:paraId="3B258E73"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120127</w:t>
            </w:r>
          </w:p>
        </w:tc>
        <w:tc>
          <w:tcPr>
            <w:tcW w:w="2161" w:type="dxa"/>
            <w:gridSpan w:val="3"/>
            <w:tcBorders>
              <w:top w:val="single" w:sz="8" w:space="0" w:color="000000"/>
              <w:left w:val="single" w:sz="8" w:space="0" w:color="000000"/>
              <w:bottom w:val="single" w:sz="8" w:space="0" w:color="000000"/>
              <w:right w:val="single" w:sz="8" w:space="0" w:color="000000"/>
            </w:tcBorders>
          </w:tcPr>
          <w:p w14:paraId="2AD6AA45" w14:textId="77777777" w:rsidR="009D76B3" w:rsidRPr="00BF72B7" w:rsidRDefault="009D76B3">
            <w:pPr>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084EE067" w14:textId="77777777" w:rsidR="009D76B3" w:rsidRPr="00BF72B7" w:rsidRDefault="009D76B3">
            <w:pPr>
              <w:contextualSpacing/>
              <w:rPr>
                <w:rFonts w:eastAsia="Times New Roman" w:cs="Times New Roman"/>
                <w:sz w:val="18"/>
                <w:szCs w:val="18"/>
              </w:rPr>
            </w:pPr>
          </w:p>
        </w:tc>
        <w:tc>
          <w:tcPr>
            <w:tcW w:w="988" w:type="dxa"/>
            <w:gridSpan w:val="4"/>
            <w:tcBorders>
              <w:top w:val="single" w:sz="8" w:space="0" w:color="000000"/>
              <w:left w:val="single" w:sz="8" w:space="0" w:color="000000"/>
              <w:bottom w:val="single" w:sz="8" w:space="0" w:color="000000"/>
              <w:right w:val="nil"/>
            </w:tcBorders>
          </w:tcPr>
          <w:p w14:paraId="55037FE5" w14:textId="77777777" w:rsidR="009D76B3" w:rsidRPr="00BF72B7" w:rsidRDefault="009D76B3" w:rsidP="009D76B3">
            <w:pPr>
              <w:spacing w:before="8"/>
              <w:ind w:left="156"/>
              <w:contextualSpacing/>
              <w:jc w:val="both"/>
              <w:rPr>
                <w:rFonts w:eastAsia="Times New Roman" w:cs="Times New Roman"/>
                <w:sz w:val="18"/>
                <w:szCs w:val="18"/>
              </w:rPr>
            </w:pPr>
          </w:p>
          <w:p w14:paraId="024E620A"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8,300</w:t>
            </w:r>
          </w:p>
          <w:p w14:paraId="1413D80D"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83" w:type="dxa"/>
            <w:gridSpan w:val="3"/>
            <w:tcBorders>
              <w:top w:val="single" w:sz="8" w:space="0" w:color="000000"/>
              <w:left w:val="nil"/>
              <w:bottom w:val="single" w:sz="8" w:space="0" w:color="000000"/>
              <w:right w:val="nil"/>
            </w:tcBorders>
          </w:tcPr>
          <w:p w14:paraId="585429F7" w14:textId="77777777" w:rsidR="009D76B3" w:rsidRPr="00BF72B7" w:rsidRDefault="009D76B3" w:rsidP="009D76B3">
            <w:pPr>
              <w:spacing w:before="158"/>
              <w:ind w:left="388"/>
              <w:contextualSpacing/>
              <w:jc w:val="both"/>
              <w:rPr>
                <w:rFonts w:eastAsia="Times New Roman" w:cs="Times New Roman"/>
                <w:sz w:val="18"/>
                <w:szCs w:val="18"/>
              </w:rPr>
            </w:pPr>
          </w:p>
          <w:p w14:paraId="2FDABEE6"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40,000</w:t>
            </w:r>
          </w:p>
          <w:p w14:paraId="75DA530B"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53B0D6DD" w14:textId="77777777" w:rsidR="009D76B3" w:rsidRPr="00BF72B7" w:rsidRDefault="009D76B3">
            <w:pPr>
              <w:contextualSpacing/>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422FBE84" w14:textId="77777777" w:rsidR="009D76B3" w:rsidRPr="00BF72B7" w:rsidRDefault="009D76B3" w:rsidP="009D76B3">
            <w:pPr>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ECFBCF7"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476E7FC1" w14:textId="77777777" w:rsidR="009D76B3" w:rsidRPr="00BF72B7" w:rsidRDefault="009D76B3" w:rsidP="009D76B3">
            <w:pPr>
              <w:jc w:val="both"/>
              <w:rPr>
                <w:rFonts w:eastAsia="Times New Roman" w:cs="Times New Roman"/>
                <w:sz w:val="18"/>
                <w:szCs w:val="18"/>
              </w:rPr>
            </w:pPr>
          </w:p>
          <w:p w14:paraId="7527E0EF" w14:textId="7FF40DA4" w:rsidR="009D76B3" w:rsidRPr="00BF72B7" w:rsidRDefault="00BF72B7" w:rsidP="009D76B3">
            <w:pPr>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58</w:t>
            </w:r>
          </w:p>
        </w:tc>
        <w:tc>
          <w:tcPr>
            <w:tcW w:w="2073" w:type="dxa"/>
            <w:gridSpan w:val="4"/>
            <w:tcBorders>
              <w:top w:val="single" w:sz="8" w:space="0" w:color="000000"/>
              <w:left w:val="single" w:sz="8" w:space="0" w:color="000000"/>
              <w:bottom w:val="single" w:sz="8" w:space="0" w:color="000000"/>
              <w:right w:val="single" w:sz="8" w:space="0" w:color="000000"/>
            </w:tcBorders>
          </w:tcPr>
          <w:p w14:paraId="15ED1827" w14:textId="77777777" w:rsidR="009D76B3" w:rsidRPr="00BF72B7" w:rsidRDefault="009D76B3" w:rsidP="009D76B3">
            <w:pPr>
              <w:jc w:val="both"/>
              <w:rPr>
                <w:rFonts w:eastAsia="Times New Roman" w:cs="Times New Roman"/>
                <w:sz w:val="18"/>
                <w:szCs w:val="18"/>
              </w:rPr>
            </w:pPr>
          </w:p>
          <w:p w14:paraId="43C4563A"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Benzidine</w:t>
            </w:r>
          </w:p>
        </w:tc>
        <w:tc>
          <w:tcPr>
            <w:tcW w:w="989" w:type="dxa"/>
            <w:tcBorders>
              <w:top w:val="single" w:sz="8" w:space="0" w:color="000000"/>
              <w:left w:val="single" w:sz="8" w:space="0" w:color="000000"/>
              <w:bottom w:val="single" w:sz="8" w:space="0" w:color="000000"/>
              <w:right w:val="single" w:sz="8" w:space="0" w:color="000000"/>
            </w:tcBorders>
          </w:tcPr>
          <w:p w14:paraId="5E2CC28A" w14:textId="77777777" w:rsidR="009D76B3" w:rsidRPr="00BF72B7" w:rsidRDefault="009D76B3" w:rsidP="009D76B3">
            <w:pPr>
              <w:jc w:val="both"/>
              <w:rPr>
                <w:rFonts w:eastAsia="Times New Roman" w:cs="Times New Roman"/>
                <w:sz w:val="18"/>
                <w:szCs w:val="18"/>
              </w:rPr>
            </w:pPr>
          </w:p>
          <w:p w14:paraId="76300F4E"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92875</w:t>
            </w:r>
          </w:p>
        </w:tc>
        <w:tc>
          <w:tcPr>
            <w:tcW w:w="2161" w:type="dxa"/>
            <w:gridSpan w:val="3"/>
            <w:tcBorders>
              <w:top w:val="single" w:sz="8" w:space="0" w:color="000000"/>
              <w:left w:val="single" w:sz="8" w:space="0" w:color="000000"/>
              <w:bottom w:val="single" w:sz="8" w:space="0" w:color="000000"/>
              <w:right w:val="single" w:sz="8" w:space="0" w:color="000000"/>
            </w:tcBorders>
          </w:tcPr>
          <w:p w14:paraId="2CC8281C" w14:textId="77777777" w:rsidR="009D76B3" w:rsidRPr="00BF72B7" w:rsidRDefault="009D76B3">
            <w:pPr>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15B78EEB" w14:textId="77777777" w:rsidR="009D76B3" w:rsidRPr="00BF72B7" w:rsidRDefault="009D76B3">
            <w:pPr>
              <w:contextualSpacing/>
              <w:rPr>
                <w:rFonts w:eastAsia="Times New Roman" w:cs="Times New Roman"/>
                <w:sz w:val="18"/>
                <w:szCs w:val="18"/>
              </w:rPr>
            </w:pPr>
          </w:p>
        </w:tc>
        <w:tc>
          <w:tcPr>
            <w:tcW w:w="988" w:type="dxa"/>
            <w:gridSpan w:val="4"/>
            <w:tcBorders>
              <w:top w:val="single" w:sz="8" w:space="0" w:color="000000"/>
              <w:left w:val="single" w:sz="8" w:space="0" w:color="000000"/>
              <w:bottom w:val="single" w:sz="8" w:space="0" w:color="000000"/>
              <w:right w:val="nil"/>
            </w:tcBorders>
          </w:tcPr>
          <w:p w14:paraId="3DF2918E" w14:textId="77777777" w:rsidR="009D76B3" w:rsidRPr="00BF72B7" w:rsidRDefault="009D76B3" w:rsidP="009D76B3">
            <w:pPr>
              <w:spacing w:before="8"/>
              <w:ind w:left="156"/>
              <w:contextualSpacing/>
              <w:jc w:val="both"/>
              <w:rPr>
                <w:rFonts w:eastAsia="Times New Roman" w:cs="Times New Roman"/>
                <w:sz w:val="18"/>
                <w:szCs w:val="18"/>
              </w:rPr>
            </w:pPr>
          </w:p>
          <w:p w14:paraId="1DC6D9AB"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0.000086</w:t>
            </w:r>
          </w:p>
          <w:p w14:paraId="709929DE"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B, C</w:t>
            </w:r>
          </w:p>
        </w:tc>
        <w:tc>
          <w:tcPr>
            <w:tcW w:w="1283" w:type="dxa"/>
            <w:gridSpan w:val="3"/>
            <w:tcBorders>
              <w:top w:val="single" w:sz="8" w:space="0" w:color="000000"/>
              <w:left w:val="nil"/>
              <w:bottom w:val="single" w:sz="8" w:space="0" w:color="000000"/>
              <w:right w:val="nil"/>
            </w:tcBorders>
          </w:tcPr>
          <w:p w14:paraId="3EE8250E" w14:textId="77777777" w:rsidR="009D76B3" w:rsidRPr="00BF72B7" w:rsidRDefault="009D76B3" w:rsidP="009D76B3">
            <w:pPr>
              <w:spacing w:before="158"/>
              <w:ind w:left="388"/>
              <w:contextualSpacing/>
              <w:jc w:val="both"/>
              <w:rPr>
                <w:rFonts w:eastAsia="Times New Roman" w:cs="Times New Roman"/>
                <w:sz w:val="18"/>
                <w:szCs w:val="18"/>
              </w:rPr>
            </w:pPr>
          </w:p>
          <w:p w14:paraId="6AE26A37"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0.00020</w:t>
            </w:r>
          </w:p>
          <w:p w14:paraId="0B11C1E9"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top w:val="single" w:sz="8" w:space="0" w:color="000000"/>
              <w:left w:val="nil"/>
              <w:bottom w:val="single" w:sz="8" w:space="0" w:color="000000"/>
              <w:right w:val="single" w:sz="8" w:space="0" w:color="000000"/>
            </w:tcBorders>
          </w:tcPr>
          <w:p w14:paraId="4348B9EC" w14:textId="77777777" w:rsidR="009D76B3" w:rsidRPr="00BF72B7" w:rsidRDefault="009D76B3">
            <w:pPr>
              <w:contextualSpacing/>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58116800" w14:textId="77777777" w:rsidR="009D76B3" w:rsidRPr="00BF72B7" w:rsidRDefault="009D76B3" w:rsidP="009D76B3">
            <w:pPr>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A4A3B1D"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729117F5" w14:textId="77777777" w:rsidR="009D76B3" w:rsidRPr="00BF72B7" w:rsidRDefault="009D76B3" w:rsidP="009D76B3">
            <w:pPr>
              <w:jc w:val="both"/>
              <w:rPr>
                <w:rFonts w:eastAsia="Times New Roman" w:cs="Times New Roman"/>
                <w:sz w:val="18"/>
                <w:szCs w:val="18"/>
              </w:rPr>
            </w:pPr>
          </w:p>
          <w:p w14:paraId="4351161A" w14:textId="643916A0" w:rsidR="009D76B3" w:rsidRPr="00BF72B7" w:rsidRDefault="00BF72B7" w:rsidP="009D76B3">
            <w:pPr>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59</w:t>
            </w:r>
          </w:p>
        </w:tc>
        <w:tc>
          <w:tcPr>
            <w:tcW w:w="2073" w:type="dxa"/>
            <w:gridSpan w:val="4"/>
            <w:tcBorders>
              <w:top w:val="single" w:sz="8" w:space="0" w:color="000000"/>
              <w:left w:val="single" w:sz="8" w:space="0" w:color="000000"/>
              <w:bottom w:val="single" w:sz="8" w:space="0" w:color="000000"/>
              <w:right w:val="single" w:sz="8" w:space="0" w:color="000000"/>
            </w:tcBorders>
          </w:tcPr>
          <w:p w14:paraId="18C9C647" w14:textId="77777777" w:rsidR="009D76B3" w:rsidRPr="00BF72B7" w:rsidRDefault="009D76B3" w:rsidP="009D76B3">
            <w:pPr>
              <w:jc w:val="both"/>
              <w:rPr>
                <w:rFonts w:eastAsia="Times New Roman" w:cs="Times New Roman"/>
                <w:sz w:val="18"/>
                <w:szCs w:val="18"/>
              </w:rPr>
            </w:pPr>
          </w:p>
          <w:p w14:paraId="0FC85BAD"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Benzo (a) Anthracene</w:t>
            </w:r>
          </w:p>
        </w:tc>
        <w:tc>
          <w:tcPr>
            <w:tcW w:w="989" w:type="dxa"/>
            <w:tcBorders>
              <w:top w:val="single" w:sz="8" w:space="0" w:color="000000"/>
              <w:left w:val="single" w:sz="8" w:space="0" w:color="000000"/>
              <w:bottom w:val="single" w:sz="8" w:space="0" w:color="000000"/>
              <w:right w:val="single" w:sz="8" w:space="0" w:color="000000"/>
            </w:tcBorders>
          </w:tcPr>
          <w:p w14:paraId="1471B313" w14:textId="77777777" w:rsidR="009D76B3" w:rsidRPr="00BF72B7" w:rsidRDefault="009D76B3" w:rsidP="009D76B3">
            <w:pPr>
              <w:jc w:val="both"/>
              <w:rPr>
                <w:rFonts w:eastAsia="Times New Roman" w:cs="Times New Roman"/>
                <w:sz w:val="18"/>
                <w:szCs w:val="18"/>
              </w:rPr>
            </w:pPr>
          </w:p>
          <w:p w14:paraId="68EF8E5B"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56553</w:t>
            </w:r>
          </w:p>
        </w:tc>
        <w:tc>
          <w:tcPr>
            <w:tcW w:w="2161" w:type="dxa"/>
            <w:gridSpan w:val="3"/>
            <w:tcBorders>
              <w:top w:val="single" w:sz="8" w:space="0" w:color="000000"/>
              <w:left w:val="single" w:sz="8" w:space="0" w:color="000000"/>
              <w:bottom w:val="single" w:sz="8" w:space="0" w:color="000000"/>
              <w:right w:val="single" w:sz="8" w:space="0" w:color="000000"/>
            </w:tcBorders>
          </w:tcPr>
          <w:p w14:paraId="49352A93" w14:textId="77777777" w:rsidR="009D76B3" w:rsidRPr="00BF72B7" w:rsidRDefault="009D76B3">
            <w:pPr>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17AF2A5D" w14:textId="77777777" w:rsidR="009D76B3" w:rsidRPr="00BF72B7" w:rsidRDefault="009D76B3">
            <w:pPr>
              <w:contextualSpacing/>
              <w:rPr>
                <w:rFonts w:eastAsia="Times New Roman" w:cs="Times New Roman"/>
                <w:sz w:val="18"/>
                <w:szCs w:val="18"/>
              </w:rPr>
            </w:pPr>
          </w:p>
        </w:tc>
        <w:tc>
          <w:tcPr>
            <w:tcW w:w="988" w:type="dxa"/>
            <w:gridSpan w:val="4"/>
            <w:tcBorders>
              <w:top w:val="single" w:sz="8" w:space="0" w:color="000000"/>
              <w:left w:val="single" w:sz="8" w:space="0" w:color="000000"/>
              <w:bottom w:val="single" w:sz="8" w:space="0" w:color="000000"/>
              <w:right w:val="nil"/>
            </w:tcBorders>
          </w:tcPr>
          <w:p w14:paraId="35F8E6E9" w14:textId="77777777" w:rsidR="009D76B3" w:rsidRPr="00BF72B7" w:rsidRDefault="009D76B3" w:rsidP="009D76B3">
            <w:pPr>
              <w:spacing w:before="8"/>
              <w:ind w:left="156"/>
              <w:contextualSpacing/>
              <w:jc w:val="both"/>
              <w:rPr>
                <w:rFonts w:eastAsia="Times New Roman" w:cs="Times New Roman"/>
                <w:sz w:val="18"/>
                <w:szCs w:val="18"/>
              </w:rPr>
            </w:pPr>
          </w:p>
          <w:p w14:paraId="28BF4A2B"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0.0038</w:t>
            </w:r>
          </w:p>
          <w:p w14:paraId="4D8D1F13" w14:textId="77777777" w:rsidR="009D76B3" w:rsidRPr="00BF72B7" w:rsidRDefault="009D76B3" w:rsidP="009D76B3">
            <w:pPr>
              <w:spacing w:before="8"/>
              <w:ind w:left="156"/>
              <w:contextualSpacing/>
              <w:jc w:val="both"/>
              <w:rPr>
                <w:rFonts w:eastAsia="Times New Roman" w:cs="Times New Roman"/>
                <w:sz w:val="18"/>
                <w:szCs w:val="18"/>
              </w:rPr>
            </w:pPr>
            <w:r w:rsidRPr="00BF72B7">
              <w:rPr>
                <w:rFonts w:eastAsia="Times New Roman" w:cs="Times New Roman"/>
                <w:sz w:val="18"/>
                <w:szCs w:val="18"/>
              </w:rPr>
              <w:t>B, C</w:t>
            </w:r>
          </w:p>
        </w:tc>
        <w:tc>
          <w:tcPr>
            <w:tcW w:w="1283" w:type="dxa"/>
            <w:gridSpan w:val="3"/>
            <w:tcBorders>
              <w:top w:val="single" w:sz="8" w:space="0" w:color="000000"/>
              <w:left w:val="nil"/>
              <w:bottom w:val="single" w:sz="8" w:space="0" w:color="000000"/>
              <w:right w:val="nil"/>
            </w:tcBorders>
          </w:tcPr>
          <w:p w14:paraId="39EDF25F" w14:textId="77777777" w:rsidR="009D76B3" w:rsidRPr="00BF72B7" w:rsidRDefault="009D76B3" w:rsidP="009D76B3">
            <w:pPr>
              <w:spacing w:before="158"/>
              <w:ind w:left="388"/>
              <w:contextualSpacing/>
              <w:jc w:val="both"/>
              <w:rPr>
                <w:rFonts w:eastAsia="Times New Roman" w:cs="Times New Roman"/>
                <w:sz w:val="18"/>
                <w:szCs w:val="18"/>
              </w:rPr>
            </w:pPr>
          </w:p>
          <w:p w14:paraId="7877F183"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0.018</w:t>
            </w:r>
          </w:p>
          <w:p w14:paraId="2C7927FA" w14:textId="77777777" w:rsidR="009D76B3" w:rsidRPr="00BF72B7" w:rsidRDefault="009D76B3" w:rsidP="009D76B3">
            <w:pPr>
              <w:spacing w:before="158"/>
              <w:ind w:left="388"/>
              <w:contextualSpacing/>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top w:val="single" w:sz="8" w:space="0" w:color="000000"/>
              <w:left w:val="nil"/>
              <w:bottom w:val="single" w:sz="8" w:space="0" w:color="000000"/>
              <w:right w:val="single" w:sz="8" w:space="0" w:color="000000"/>
            </w:tcBorders>
          </w:tcPr>
          <w:p w14:paraId="3EFF5F30" w14:textId="77777777" w:rsidR="009D76B3" w:rsidRPr="00BF72B7" w:rsidRDefault="009D76B3">
            <w:pPr>
              <w:contextualSpacing/>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65F38535" w14:textId="77777777" w:rsidR="009D76B3" w:rsidRPr="00BF72B7" w:rsidRDefault="009D76B3" w:rsidP="009D76B3">
            <w:pPr>
              <w:spacing w:before="158"/>
              <w:ind w:left="106"/>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5014626E" w14:textId="77777777">
        <w:trPr>
          <w:gridAfter w:val="1"/>
          <w:wAfter w:w="64" w:type="dxa"/>
          <w:trHeight w:val="572"/>
          <w:jc w:val="center"/>
        </w:trPr>
        <w:tc>
          <w:tcPr>
            <w:tcW w:w="646" w:type="dxa"/>
            <w:tcBorders>
              <w:left w:val="nil"/>
            </w:tcBorders>
          </w:tcPr>
          <w:p w14:paraId="1CCAA0D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4899274"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60</w:t>
            </w:r>
          </w:p>
        </w:tc>
        <w:tc>
          <w:tcPr>
            <w:tcW w:w="2073" w:type="dxa"/>
            <w:gridSpan w:val="4"/>
          </w:tcPr>
          <w:p w14:paraId="4CC43C0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F3F310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Benzo (a) Pyrene</w:t>
            </w:r>
          </w:p>
        </w:tc>
        <w:tc>
          <w:tcPr>
            <w:tcW w:w="989" w:type="dxa"/>
          </w:tcPr>
          <w:p w14:paraId="5649CA7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7EA068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50328</w:t>
            </w:r>
          </w:p>
        </w:tc>
        <w:tc>
          <w:tcPr>
            <w:tcW w:w="2161" w:type="dxa"/>
            <w:gridSpan w:val="3"/>
          </w:tcPr>
          <w:p w14:paraId="1809898B"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0EE4FD2"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1178F938" w14:textId="77777777" w:rsidR="009D76B3" w:rsidRPr="00BF72B7" w:rsidRDefault="009D76B3" w:rsidP="009D76B3">
            <w:pPr>
              <w:widowControl w:val="0"/>
              <w:tabs>
                <w:tab w:val="left" w:pos="1368"/>
              </w:tabs>
              <w:autoSpaceDE w:val="0"/>
              <w:autoSpaceDN w:val="0"/>
              <w:spacing w:before="151" w:line="235" w:lineRule="exact"/>
              <w:ind w:left="109"/>
              <w:jc w:val="both"/>
              <w:rPr>
                <w:rFonts w:eastAsia="Times New Roman" w:cs="Times New Roman"/>
                <w:sz w:val="18"/>
                <w:szCs w:val="18"/>
              </w:rPr>
            </w:pPr>
            <w:r w:rsidRPr="00BF72B7">
              <w:rPr>
                <w:rFonts w:eastAsia="Times New Roman" w:cs="Times New Roman"/>
                <w:sz w:val="18"/>
                <w:szCs w:val="18"/>
              </w:rPr>
              <w:t>0.0038</w:t>
            </w:r>
            <w:r w:rsidRPr="00BF72B7">
              <w:rPr>
                <w:rFonts w:eastAsia="Times New Roman" w:cs="Times New Roman"/>
                <w:sz w:val="18"/>
                <w:szCs w:val="18"/>
              </w:rPr>
              <w:tab/>
            </w:r>
            <w:r w:rsidRPr="00BF72B7">
              <w:rPr>
                <w:rFonts w:eastAsia="Times New Roman" w:cs="Times New Roman"/>
                <w:position w:val="5"/>
                <w:sz w:val="18"/>
                <w:szCs w:val="18"/>
              </w:rPr>
              <w:t>0.018</w:t>
            </w:r>
          </w:p>
          <w:p w14:paraId="68FD8939" w14:textId="77777777" w:rsidR="009D76B3" w:rsidRPr="00BF72B7" w:rsidRDefault="009D76B3" w:rsidP="009D76B3">
            <w:pPr>
              <w:widowControl w:val="0"/>
              <w:tabs>
                <w:tab w:val="left" w:pos="1368"/>
              </w:tabs>
              <w:autoSpaceDE w:val="0"/>
              <w:autoSpaceDN w:val="0"/>
              <w:spacing w:line="175" w:lineRule="auto"/>
              <w:ind w:left="109"/>
              <w:jc w:val="both"/>
              <w:rPr>
                <w:rFonts w:eastAsia="Times New Roman" w:cs="Times New Roman"/>
                <w:sz w:val="18"/>
                <w:szCs w:val="18"/>
              </w:rPr>
            </w:pPr>
            <w:r w:rsidRPr="00BF72B7">
              <w:rPr>
                <w:rFonts w:eastAsia="Times New Roman" w:cs="Times New Roman"/>
                <w:position w:val="-4"/>
                <w:sz w:val="18"/>
                <w:szCs w:val="18"/>
              </w:rPr>
              <w:t>B, C</w:t>
            </w:r>
            <w:r w:rsidRPr="00BF72B7">
              <w:rPr>
                <w:rFonts w:eastAsia="Times New Roman" w:cs="Times New Roman"/>
                <w:position w:val="-4"/>
                <w:sz w:val="18"/>
                <w:szCs w:val="18"/>
              </w:rPr>
              <w:tab/>
            </w:r>
            <w:r w:rsidRPr="00BF72B7">
              <w:rPr>
                <w:rFonts w:eastAsia="Times New Roman" w:cs="Times New Roman"/>
                <w:sz w:val="18"/>
                <w:szCs w:val="18"/>
              </w:rPr>
              <w:t>B, C</w:t>
            </w:r>
          </w:p>
        </w:tc>
        <w:tc>
          <w:tcPr>
            <w:tcW w:w="1784" w:type="dxa"/>
            <w:gridSpan w:val="4"/>
            <w:tcBorders>
              <w:left w:val="nil"/>
            </w:tcBorders>
          </w:tcPr>
          <w:p w14:paraId="61862C2B" w14:textId="77777777" w:rsidR="009D76B3" w:rsidRPr="00BF72B7" w:rsidRDefault="009D76B3" w:rsidP="009D76B3">
            <w:pPr>
              <w:widowControl w:val="0"/>
              <w:autoSpaceDE w:val="0"/>
              <w:autoSpaceDN w:val="0"/>
              <w:spacing w:before="155"/>
              <w:ind w:left="192"/>
              <w:jc w:val="both"/>
              <w:rPr>
                <w:rFonts w:eastAsia="Times New Roman" w:cs="Times New Roman"/>
                <w:sz w:val="18"/>
                <w:szCs w:val="18"/>
              </w:rPr>
            </w:pPr>
            <w:r w:rsidRPr="00BF72B7">
              <w:rPr>
                <w:rFonts w:eastAsia="Times New Roman" w:cs="Times New Roman"/>
                <w:sz w:val="18"/>
                <w:szCs w:val="18"/>
              </w:rPr>
              <w:t>0.2</w:t>
            </w:r>
          </w:p>
          <w:p w14:paraId="73594D01" w14:textId="77777777" w:rsidR="009D76B3" w:rsidRPr="00BF72B7" w:rsidRDefault="009D76B3" w:rsidP="009D76B3">
            <w:pPr>
              <w:widowControl w:val="0"/>
              <w:autoSpaceDE w:val="0"/>
              <w:autoSpaceDN w:val="0"/>
              <w:spacing w:before="1"/>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43EC01F8" w14:textId="77777777" w:rsidR="009D76B3" w:rsidRPr="00BF72B7" w:rsidRDefault="009D76B3" w:rsidP="009D76B3">
            <w:pPr>
              <w:widowControl w:val="0"/>
              <w:autoSpaceDE w:val="0"/>
              <w:autoSpaceDN w:val="0"/>
              <w:spacing w:before="158" w:line="206"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B9DA91F" w14:textId="77777777">
        <w:trPr>
          <w:gridAfter w:val="1"/>
          <w:wAfter w:w="64" w:type="dxa"/>
          <w:trHeight w:val="575"/>
          <w:jc w:val="center"/>
        </w:trPr>
        <w:tc>
          <w:tcPr>
            <w:tcW w:w="646" w:type="dxa"/>
            <w:tcBorders>
              <w:left w:val="nil"/>
            </w:tcBorders>
          </w:tcPr>
          <w:p w14:paraId="3910FFE9"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5C36615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61</w:t>
            </w:r>
          </w:p>
        </w:tc>
        <w:tc>
          <w:tcPr>
            <w:tcW w:w="2073" w:type="dxa"/>
            <w:gridSpan w:val="4"/>
          </w:tcPr>
          <w:p w14:paraId="2D411C53"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5E86E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Benzo (b) Fluoranthene</w:t>
            </w:r>
          </w:p>
        </w:tc>
        <w:tc>
          <w:tcPr>
            <w:tcW w:w="989" w:type="dxa"/>
          </w:tcPr>
          <w:p w14:paraId="30D87065"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A5CB2A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205992</w:t>
            </w:r>
          </w:p>
        </w:tc>
        <w:tc>
          <w:tcPr>
            <w:tcW w:w="2161" w:type="dxa"/>
            <w:gridSpan w:val="3"/>
          </w:tcPr>
          <w:p w14:paraId="513F647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07FE56B1"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43508AE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3ECDDF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0.0038</w:t>
            </w:r>
          </w:p>
          <w:p w14:paraId="310CFD3E"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5A5BEE31" w14:textId="77777777" w:rsidR="009D76B3" w:rsidRPr="00BF72B7" w:rsidRDefault="009D76B3" w:rsidP="009D76B3">
            <w:pPr>
              <w:widowControl w:val="0"/>
              <w:autoSpaceDE w:val="0"/>
              <w:autoSpaceDN w:val="0"/>
              <w:spacing w:before="158"/>
              <w:ind w:left="300"/>
              <w:jc w:val="both"/>
              <w:rPr>
                <w:rFonts w:eastAsia="Times New Roman" w:cs="Times New Roman"/>
                <w:sz w:val="18"/>
                <w:szCs w:val="18"/>
              </w:rPr>
            </w:pPr>
            <w:r w:rsidRPr="00BF72B7">
              <w:rPr>
                <w:rFonts w:eastAsia="Times New Roman" w:cs="Times New Roman"/>
                <w:sz w:val="18"/>
                <w:szCs w:val="18"/>
              </w:rPr>
              <w:t>0.018</w:t>
            </w:r>
          </w:p>
          <w:p w14:paraId="13CDB042"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54EFA160"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080ED212"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A40BC0C" w14:textId="77777777">
        <w:trPr>
          <w:gridAfter w:val="1"/>
          <w:wAfter w:w="64" w:type="dxa"/>
          <w:trHeight w:val="575"/>
          <w:jc w:val="center"/>
        </w:trPr>
        <w:tc>
          <w:tcPr>
            <w:tcW w:w="646" w:type="dxa"/>
            <w:tcBorders>
              <w:left w:val="nil"/>
            </w:tcBorders>
          </w:tcPr>
          <w:p w14:paraId="2A6DE70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544A613"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62</w:t>
            </w:r>
          </w:p>
        </w:tc>
        <w:tc>
          <w:tcPr>
            <w:tcW w:w="2073" w:type="dxa"/>
            <w:gridSpan w:val="4"/>
          </w:tcPr>
          <w:p w14:paraId="45A3F90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E95380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Benzo (k) Fluoranthene</w:t>
            </w:r>
          </w:p>
        </w:tc>
        <w:tc>
          <w:tcPr>
            <w:tcW w:w="989" w:type="dxa"/>
          </w:tcPr>
          <w:p w14:paraId="7D92CD5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3DB6A6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207089</w:t>
            </w:r>
          </w:p>
        </w:tc>
        <w:tc>
          <w:tcPr>
            <w:tcW w:w="2161" w:type="dxa"/>
            <w:gridSpan w:val="3"/>
          </w:tcPr>
          <w:p w14:paraId="138EB4E3"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4BE2169"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6D1494C8"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499C9C1D"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0.0038</w:t>
            </w:r>
          </w:p>
          <w:p w14:paraId="181DEE43"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4F4A3F21" w14:textId="77777777" w:rsidR="009D76B3" w:rsidRPr="00BF72B7" w:rsidRDefault="009D76B3" w:rsidP="009D76B3">
            <w:pPr>
              <w:widowControl w:val="0"/>
              <w:autoSpaceDE w:val="0"/>
              <w:autoSpaceDN w:val="0"/>
              <w:spacing w:before="158"/>
              <w:ind w:left="300"/>
              <w:jc w:val="both"/>
              <w:rPr>
                <w:rFonts w:eastAsia="Times New Roman" w:cs="Times New Roman"/>
                <w:sz w:val="18"/>
                <w:szCs w:val="18"/>
              </w:rPr>
            </w:pPr>
            <w:r w:rsidRPr="00BF72B7">
              <w:rPr>
                <w:rFonts w:eastAsia="Times New Roman" w:cs="Times New Roman"/>
                <w:sz w:val="18"/>
                <w:szCs w:val="18"/>
              </w:rPr>
              <w:t>0.018</w:t>
            </w:r>
          </w:p>
          <w:p w14:paraId="6E64B711"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28CFFE77"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4E61D54D"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E07686F" w14:textId="77777777">
        <w:trPr>
          <w:gridAfter w:val="1"/>
          <w:wAfter w:w="64" w:type="dxa"/>
          <w:trHeight w:val="575"/>
          <w:jc w:val="center"/>
        </w:trPr>
        <w:tc>
          <w:tcPr>
            <w:tcW w:w="646" w:type="dxa"/>
            <w:tcBorders>
              <w:left w:val="nil"/>
            </w:tcBorders>
          </w:tcPr>
          <w:p w14:paraId="407AE05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4FE3EF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63</w:t>
            </w:r>
          </w:p>
        </w:tc>
        <w:tc>
          <w:tcPr>
            <w:tcW w:w="2073" w:type="dxa"/>
            <w:gridSpan w:val="4"/>
          </w:tcPr>
          <w:p w14:paraId="68C2EBF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8E23E5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Bis</w:t>
            </w:r>
            <w:r w:rsidRPr="00BF72B7">
              <w:rPr>
                <w:rFonts w:eastAsia="Times New Roman" w:cs="Times New Roman"/>
                <w:sz w:val="18"/>
                <w:szCs w:val="18"/>
              </w:rPr>
              <w:noBreakHyphen/>
              <w:t>2</w:t>
            </w:r>
            <w:r w:rsidRPr="00BF72B7">
              <w:rPr>
                <w:rFonts w:eastAsia="Times New Roman" w:cs="Times New Roman"/>
                <w:sz w:val="18"/>
                <w:szCs w:val="18"/>
              </w:rPr>
              <w:noBreakHyphen/>
              <w:t>Chloroethyl Ether</w:t>
            </w:r>
          </w:p>
        </w:tc>
        <w:tc>
          <w:tcPr>
            <w:tcW w:w="989" w:type="dxa"/>
          </w:tcPr>
          <w:p w14:paraId="3A7E558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BA36E7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111444</w:t>
            </w:r>
          </w:p>
        </w:tc>
        <w:tc>
          <w:tcPr>
            <w:tcW w:w="2161" w:type="dxa"/>
            <w:gridSpan w:val="3"/>
          </w:tcPr>
          <w:p w14:paraId="67D27A77"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0B104E5"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72157A9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D0DC66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0.030</w:t>
            </w:r>
          </w:p>
          <w:p w14:paraId="54824B4B"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258F5437" w14:textId="77777777" w:rsidR="009D76B3" w:rsidRPr="00BF72B7" w:rsidRDefault="009D76B3" w:rsidP="009D76B3">
            <w:pPr>
              <w:widowControl w:val="0"/>
              <w:autoSpaceDE w:val="0"/>
              <w:autoSpaceDN w:val="0"/>
              <w:spacing w:before="158"/>
              <w:ind w:left="300"/>
              <w:jc w:val="both"/>
              <w:rPr>
                <w:rFonts w:eastAsia="Times New Roman" w:cs="Times New Roman"/>
                <w:sz w:val="18"/>
                <w:szCs w:val="18"/>
              </w:rPr>
            </w:pPr>
            <w:r w:rsidRPr="00BF72B7">
              <w:rPr>
                <w:rFonts w:eastAsia="Times New Roman" w:cs="Times New Roman"/>
                <w:sz w:val="18"/>
                <w:szCs w:val="18"/>
              </w:rPr>
              <w:t>0.53</w:t>
            </w:r>
          </w:p>
          <w:p w14:paraId="069E7EE7"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09770AE2"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6E944F6"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A4D7228" w14:textId="77777777">
        <w:trPr>
          <w:gridAfter w:val="1"/>
          <w:wAfter w:w="64" w:type="dxa"/>
          <w:trHeight w:val="620"/>
          <w:jc w:val="center"/>
        </w:trPr>
        <w:tc>
          <w:tcPr>
            <w:tcW w:w="646" w:type="dxa"/>
            <w:tcBorders>
              <w:left w:val="nil"/>
            </w:tcBorders>
          </w:tcPr>
          <w:p w14:paraId="6D3E46B5"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92B8C8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64</w:t>
            </w:r>
          </w:p>
        </w:tc>
        <w:tc>
          <w:tcPr>
            <w:tcW w:w="2073" w:type="dxa"/>
            <w:gridSpan w:val="4"/>
          </w:tcPr>
          <w:p w14:paraId="66BB2422"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34660751" w14:textId="77777777" w:rsidR="009D76B3" w:rsidRPr="00BF72B7" w:rsidRDefault="009D76B3" w:rsidP="009D76B3">
            <w:pPr>
              <w:widowControl w:val="0"/>
              <w:autoSpaceDE w:val="0"/>
              <w:autoSpaceDN w:val="0"/>
              <w:spacing w:line="206" w:lineRule="exact"/>
              <w:ind w:left="109" w:right="291"/>
              <w:jc w:val="both"/>
              <w:rPr>
                <w:rFonts w:eastAsia="Times New Roman" w:cs="Times New Roman"/>
                <w:sz w:val="18"/>
                <w:szCs w:val="18"/>
              </w:rPr>
            </w:pPr>
            <w:r w:rsidRPr="00BF72B7">
              <w:rPr>
                <w:rFonts w:eastAsia="Times New Roman" w:cs="Times New Roman"/>
                <w:sz w:val="18"/>
                <w:szCs w:val="18"/>
              </w:rPr>
              <w:t>Bis</w:t>
            </w:r>
            <w:r w:rsidRPr="00BF72B7">
              <w:rPr>
                <w:rFonts w:eastAsia="Times New Roman" w:cs="Times New Roman"/>
                <w:sz w:val="18"/>
                <w:szCs w:val="18"/>
              </w:rPr>
              <w:noBreakHyphen/>
              <w:t>2</w:t>
            </w:r>
            <w:r w:rsidRPr="00BF72B7">
              <w:rPr>
                <w:rFonts w:eastAsia="Times New Roman" w:cs="Times New Roman"/>
                <w:sz w:val="18"/>
                <w:szCs w:val="18"/>
              </w:rPr>
              <w:noBreakHyphen/>
            </w:r>
            <w:proofErr w:type="spellStart"/>
            <w:r w:rsidRPr="00BF72B7">
              <w:rPr>
                <w:rFonts w:eastAsia="Times New Roman" w:cs="Times New Roman"/>
                <w:sz w:val="18"/>
                <w:szCs w:val="18"/>
              </w:rPr>
              <w:t>Chloroisopropyl</w:t>
            </w:r>
            <w:proofErr w:type="spellEnd"/>
            <w:r w:rsidRPr="00BF72B7">
              <w:rPr>
                <w:rFonts w:eastAsia="Times New Roman" w:cs="Times New Roman"/>
                <w:sz w:val="18"/>
                <w:szCs w:val="18"/>
              </w:rPr>
              <w:t xml:space="preserve"> Ether</w:t>
            </w:r>
          </w:p>
        </w:tc>
        <w:tc>
          <w:tcPr>
            <w:tcW w:w="989" w:type="dxa"/>
          </w:tcPr>
          <w:p w14:paraId="49337588"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630CAB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108601</w:t>
            </w:r>
          </w:p>
        </w:tc>
        <w:tc>
          <w:tcPr>
            <w:tcW w:w="2161" w:type="dxa"/>
            <w:gridSpan w:val="3"/>
          </w:tcPr>
          <w:p w14:paraId="28DD559A"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E29B23C"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30A797F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87DB55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1,400</w:t>
            </w:r>
          </w:p>
          <w:p w14:paraId="79A2F04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193" w:type="dxa"/>
            <w:tcBorders>
              <w:left w:val="nil"/>
              <w:right w:val="nil"/>
            </w:tcBorders>
          </w:tcPr>
          <w:p w14:paraId="7AE87834" w14:textId="77777777" w:rsidR="009D76B3" w:rsidRPr="00BF72B7" w:rsidRDefault="009D76B3" w:rsidP="009D76B3">
            <w:pPr>
              <w:widowControl w:val="0"/>
              <w:autoSpaceDE w:val="0"/>
              <w:autoSpaceDN w:val="0"/>
              <w:spacing w:before="158"/>
              <w:ind w:left="300"/>
              <w:jc w:val="both"/>
              <w:rPr>
                <w:rFonts w:eastAsia="Times New Roman" w:cs="Times New Roman"/>
                <w:sz w:val="18"/>
                <w:szCs w:val="18"/>
              </w:rPr>
            </w:pPr>
            <w:r w:rsidRPr="00BF72B7">
              <w:rPr>
                <w:rFonts w:eastAsia="Times New Roman" w:cs="Times New Roman"/>
                <w:sz w:val="18"/>
                <w:szCs w:val="18"/>
              </w:rPr>
              <w:t>65,000</w:t>
            </w:r>
          </w:p>
          <w:p w14:paraId="43586DE2"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327C4ED8"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5E982D7"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B7F8D19" w14:textId="77777777">
        <w:trPr>
          <w:gridAfter w:val="1"/>
          <w:wAfter w:w="64" w:type="dxa"/>
          <w:trHeight w:val="620"/>
          <w:jc w:val="center"/>
        </w:trPr>
        <w:tc>
          <w:tcPr>
            <w:tcW w:w="646" w:type="dxa"/>
            <w:tcBorders>
              <w:left w:val="nil"/>
            </w:tcBorders>
          </w:tcPr>
          <w:p w14:paraId="182152A2"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16BCC1E"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65</w:t>
            </w:r>
          </w:p>
        </w:tc>
        <w:tc>
          <w:tcPr>
            <w:tcW w:w="2073" w:type="dxa"/>
            <w:gridSpan w:val="4"/>
          </w:tcPr>
          <w:p w14:paraId="2F828EBD"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3EAABB75" w14:textId="77777777" w:rsidR="009D76B3" w:rsidRPr="00BF72B7" w:rsidRDefault="009D76B3" w:rsidP="009D76B3">
            <w:pPr>
              <w:widowControl w:val="0"/>
              <w:autoSpaceDE w:val="0"/>
              <w:autoSpaceDN w:val="0"/>
              <w:spacing w:line="206" w:lineRule="exact"/>
              <w:ind w:left="109" w:right="617"/>
              <w:jc w:val="both"/>
              <w:rPr>
                <w:rFonts w:eastAsia="Times New Roman" w:cs="Times New Roman"/>
                <w:sz w:val="18"/>
                <w:szCs w:val="18"/>
              </w:rPr>
            </w:pPr>
            <w:r w:rsidRPr="00BF72B7">
              <w:rPr>
                <w:rFonts w:eastAsia="Times New Roman" w:cs="Times New Roman"/>
                <w:sz w:val="18"/>
                <w:szCs w:val="18"/>
              </w:rPr>
              <w:t>Bi</w:t>
            </w:r>
            <w:r w:rsidRPr="00BF72B7">
              <w:rPr>
                <w:rFonts w:eastAsia="Times New Roman" w:cs="Times New Roman"/>
                <w:sz w:val="18"/>
                <w:szCs w:val="18"/>
              </w:rPr>
              <w:noBreakHyphen/>
            </w:r>
            <w:proofErr w:type="spellStart"/>
            <w:r w:rsidRPr="00BF72B7">
              <w:rPr>
                <w:rFonts w:eastAsia="Times New Roman" w:cs="Times New Roman"/>
                <w:sz w:val="18"/>
                <w:szCs w:val="18"/>
              </w:rPr>
              <w:t>s2</w:t>
            </w:r>
            <w:proofErr w:type="spellEnd"/>
            <w:r w:rsidRPr="00BF72B7">
              <w:rPr>
                <w:rFonts w:eastAsia="Times New Roman" w:cs="Times New Roman"/>
                <w:sz w:val="18"/>
                <w:szCs w:val="18"/>
              </w:rPr>
              <w:noBreakHyphen/>
            </w:r>
            <w:proofErr w:type="spellStart"/>
            <w:r w:rsidRPr="00BF72B7">
              <w:rPr>
                <w:rFonts w:eastAsia="Times New Roman" w:cs="Times New Roman"/>
                <w:sz w:val="18"/>
                <w:szCs w:val="18"/>
              </w:rPr>
              <w:t>Ethylhexyl</w:t>
            </w:r>
            <w:proofErr w:type="spellEnd"/>
            <w:r w:rsidRPr="00BF72B7">
              <w:rPr>
                <w:rFonts w:eastAsia="Times New Roman" w:cs="Times New Roman"/>
                <w:sz w:val="18"/>
                <w:szCs w:val="18"/>
              </w:rPr>
              <w:t xml:space="preserve"> Phthalate (DEHP)</w:t>
            </w:r>
          </w:p>
        </w:tc>
        <w:tc>
          <w:tcPr>
            <w:tcW w:w="989" w:type="dxa"/>
          </w:tcPr>
          <w:p w14:paraId="36E6465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B24E1A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117817</w:t>
            </w:r>
          </w:p>
        </w:tc>
        <w:tc>
          <w:tcPr>
            <w:tcW w:w="905" w:type="dxa"/>
            <w:tcBorders>
              <w:right w:val="nil"/>
            </w:tcBorders>
          </w:tcPr>
          <w:p w14:paraId="10F1950B" w14:textId="77777777" w:rsidR="009D76B3" w:rsidRPr="00BF72B7" w:rsidRDefault="009D76B3" w:rsidP="009D76B3">
            <w:pPr>
              <w:widowControl w:val="0"/>
              <w:autoSpaceDE w:val="0"/>
              <w:autoSpaceDN w:val="0"/>
              <w:jc w:val="both"/>
              <w:rPr>
                <w:rFonts w:eastAsia="Times New Roman" w:cs="Times New Roman"/>
                <w:sz w:val="18"/>
                <w:szCs w:val="18"/>
              </w:rPr>
            </w:pPr>
          </w:p>
          <w:p w14:paraId="1EEF8484"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5BB744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V</w:t>
            </w:r>
          </w:p>
        </w:tc>
        <w:tc>
          <w:tcPr>
            <w:tcW w:w="1256" w:type="dxa"/>
            <w:gridSpan w:val="2"/>
            <w:tcBorders>
              <w:left w:val="nil"/>
            </w:tcBorders>
          </w:tcPr>
          <w:p w14:paraId="6369783A" w14:textId="77777777" w:rsidR="009D76B3" w:rsidRPr="00BF72B7" w:rsidRDefault="009D76B3" w:rsidP="009D76B3">
            <w:pPr>
              <w:widowControl w:val="0"/>
              <w:autoSpaceDE w:val="0"/>
              <w:autoSpaceDN w:val="0"/>
              <w:jc w:val="both"/>
              <w:rPr>
                <w:rFonts w:eastAsia="Times New Roman" w:cs="Times New Roman"/>
                <w:sz w:val="18"/>
                <w:szCs w:val="18"/>
              </w:rPr>
            </w:pPr>
          </w:p>
          <w:p w14:paraId="60362322"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7EEB5EE"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w w:val="99"/>
                <w:sz w:val="18"/>
                <w:szCs w:val="18"/>
              </w:rPr>
              <w:t>V</w:t>
            </w:r>
          </w:p>
        </w:tc>
        <w:tc>
          <w:tcPr>
            <w:tcW w:w="995" w:type="dxa"/>
            <w:tcBorders>
              <w:right w:val="nil"/>
            </w:tcBorders>
          </w:tcPr>
          <w:p w14:paraId="3BC6387D" w14:textId="77777777" w:rsidR="009D76B3" w:rsidRPr="00BF72B7" w:rsidRDefault="009D76B3" w:rsidP="009D76B3">
            <w:pPr>
              <w:widowControl w:val="0"/>
              <w:autoSpaceDE w:val="0"/>
              <w:autoSpaceDN w:val="0"/>
              <w:jc w:val="both"/>
              <w:rPr>
                <w:rFonts w:eastAsia="Times New Roman" w:cs="Times New Roman"/>
                <w:sz w:val="18"/>
                <w:szCs w:val="18"/>
              </w:rPr>
            </w:pPr>
          </w:p>
          <w:p w14:paraId="3E71E2C2"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215140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V</w:t>
            </w:r>
          </w:p>
        </w:tc>
        <w:tc>
          <w:tcPr>
            <w:tcW w:w="1438" w:type="dxa"/>
            <w:gridSpan w:val="3"/>
            <w:tcBorders>
              <w:left w:val="nil"/>
            </w:tcBorders>
          </w:tcPr>
          <w:p w14:paraId="6DAE2B6E" w14:textId="77777777" w:rsidR="009D76B3" w:rsidRPr="00BF72B7" w:rsidRDefault="009D76B3" w:rsidP="009D76B3">
            <w:pPr>
              <w:widowControl w:val="0"/>
              <w:autoSpaceDE w:val="0"/>
              <w:autoSpaceDN w:val="0"/>
              <w:jc w:val="both"/>
              <w:rPr>
                <w:rFonts w:eastAsia="Times New Roman" w:cs="Times New Roman"/>
                <w:sz w:val="18"/>
                <w:szCs w:val="18"/>
              </w:rPr>
            </w:pPr>
          </w:p>
          <w:p w14:paraId="4DC50176"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9D5F84B"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w w:val="99"/>
                <w:sz w:val="18"/>
                <w:szCs w:val="18"/>
              </w:rPr>
              <w:t>V</w:t>
            </w:r>
          </w:p>
        </w:tc>
        <w:tc>
          <w:tcPr>
            <w:tcW w:w="2271" w:type="dxa"/>
            <w:gridSpan w:val="7"/>
            <w:tcBorders>
              <w:right w:val="nil"/>
            </w:tcBorders>
          </w:tcPr>
          <w:p w14:paraId="40A3025A" w14:textId="77777777" w:rsidR="009D76B3" w:rsidRPr="00BF72B7" w:rsidRDefault="009D76B3" w:rsidP="009D76B3">
            <w:pPr>
              <w:widowControl w:val="0"/>
              <w:tabs>
                <w:tab w:val="left" w:pos="1368"/>
              </w:tabs>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1.2</w:t>
            </w:r>
            <w:r w:rsidRPr="00BF72B7">
              <w:rPr>
                <w:rFonts w:eastAsia="Times New Roman" w:cs="Times New Roman"/>
                <w:sz w:val="18"/>
                <w:szCs w:val="18"/>
              </w:rPr>
              <w:tab/>
              <w:t>2.2</w:t>
            </w:r>
          </w:p>
          <w:p w14:paraId="489E1DDF"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w:t>
            </w:r>
            <w:r w:rsidRPr="00BF72B7">
              <w:rPr>
                <w:rFonts w:eastAsia="Times New Roman" w:cs="Times New Roman"/>
                <w:spacing w:val="-1"/>
                <w:sz w:val="18"/>
                <w:szCs w:val="18"/>
              </w:rPr>
              <w:t xml:space="preserve"> </w:t>
            </w:r>
            <w:r w:rsidRPr="00BF72B7">
              <w:rPr>
                <w:rFonts w:eastAsia="Times New Roman" w:cs="Times New Roman"/>
                <w:sz w:val="18"/>
                <w:szCs w:val="18"/>
              </w:rPr>
              <w:t>C</w:t>
            </w:r>
          </w:p>
        </w:tc>
        <w:tc>
          <w:tcPr>
            <w:tcW w:w="1784" w:type="dxa"/>
            <w:gridSpan w:val="4"/>
            <w:tcBorders>
              <w:left w:val="nil"/>
            </w:tcBorders>
          </w:tcPr>
          <w:p w14:paraId="74ECD26B" w14:textId="77777777" w:rsidR="009D76B3" w:rsidRPr="00BF72B7" w:rsidRDefault="009D76B3" w:rsidP="009D76B3">
            <w:pPr>
              <w:widowControl w:val="0"/>
              <w:autoSpaceDE w:val="0"/>
              <w:autoSpaceDN w:val="0"/>
              <w:spacing w:before="158"/>
              <w:ind w:left="192"/>
              <w:jc w:val="both"/>
              <w:rPr>
                <w:rFonts w:eastAsia="Times New Roman" w:cs="Times New Roman"/>
                <w:sz w:val="18"/>
                <w:szCs w:val="18"/>
              </w:rPr>
            </w:pPr>
            <w:r w:rsidRPr="00BF72B7">
              <w:rPr>
                <w:rFonts w:eastAsia="Times New Roman" w:cs="Times New Roman"/>
                <w:sz w:val="18"/>
                <w:szCs w:val="18"/>
              </w:rPr>
              <w:t>6</w:t>
            </w:r>
          </w:p>
          <w:p w14:paraId="3C514DFB" w14:textId="77777777" w:rsidR="009D76B3" w:rsidRPr="00BF72B7" w:rsidRDefault="009D76B3" w:rsidP="009D76B3">
            <w:pPr>
              <w:widowControl w:val="0"/>
              <w:autoSpaceDE w:val="0"/>
              <w:autoSpaceDN w:val="0"/>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16295A72" w14:textId="77777777" w:rsidR="009D76B3" w:rsidRPr="00BF72B7" w:rsidRDefault="009D76B3" w:rsidP="009D76B3">
            <w:pPr>
              <w:widowControl w:val="0"/>
              <w:autoSpaceDE w:val="0"/>
              <w:autoSpaceDN w:val="0"/>
              <w:spacing w:before="158"/>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178E8AE" w14:textId="77777777">
        <w:trPr>
          <w:gridAfter w:val="1"/>
          <w:wAfter w:w="64" w:type="dxa"/>
          <w:trHeight w:val="529"/>
          <w:jc w:val="center"/>
        </w:trPr>
        <w:tc>
          <w:tcPr>
            <w:tcW w:w="646" w:type="dxa"/>
            <w:tcBorders>
              <w:left w:val="nil"/>
            </w:tcBorders>
          </w:tcPr>
          <w:p w14:paraId="7754CF1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B98E153"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66</w:t>
            </w:r>
          </w:p>
        </w:tc>
        <w:tc>
          <w:tcPr>
            <w:tcW w:w="2073" w:type="dxa"/>
            <w:gridSpan w:val="4"/>
          </w:tcPr>
          <w:p w14:paraId="0308E35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705CD8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Butylbenzene Phthalate</w:t>
            </w:r>
          </w:p>
        </w:tc>
        <w:tc>
          <w:tcPr>
            <w:tcW w:w="989" w:type="dxa"/>
          </w:tcPr>
          <w:p w14:paraId="04A9AC5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C45C50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85687</w:t>
            </w:r>
          </w:p>
        </w:tc>
        <w:tc>
          <w:tcPr>
            <w:tcW w:w="905" w:type="dxa"/>
            <w:tcBorders>
              <w:right w:val="nil"/>
            </w:tcBorders>
          </w:tcPr>
          <w:p w14:paraId="1BA4DEB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F01BDF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256" w:type="dxa"/>
            <w:gridSpan w:val="2"/>
            <w:tcBorders>
              <w:left w:val="nil"/>
            </w:tcBorders>
          </w:tcPr>
          <w:p w14:paraId="20E1AD9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CCDFD56"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ii</w:t>
            </w:r>
          </w:p>
        </w:tc>
        <w:tc>
          <w:tcPr>
            <w:tcW w:w="995" w:type="dxa"/>
            <w:tcBorders>
              <w:right w:val="nil"/>
            </w:tcBorders>
          </w:tcPr>
          <w:p w14:paraId="557C808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45C261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438" w:type="dxa"/>
            <w:gridSpan w:val="3"/>
            <w:tcBorders>
              <w:left w:val="nil"/>
            </w:tcBorders>
          </w:tcPr>
          <w:p w14:paraId="7E2E392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E52EC6C"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ii</w:t>
            </w:r>
          </w:p>
        </w:tc>
        <w:tc>
          <w:tcPr>
            <w:tcW w:w="1078" w:type="dxa"/>
            <w:gridSpan w:val="6"/>
            <w:tcBorders>
              <w:right w:val="nil"/>
            </w:tcBorders>
          </w:tcPr>
          <w:p w14:paraId="5E44DD0D"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1,500</w:t>
            </w:r>
          </w:p>
          <w:p w14:paraId="12E11231"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193" w:type="dxa"/>
            <w:tcBorders>
              <w:left w:val="nil"/>
              <w:right w:val="nil"/>
            </w:tcBorders>
          </w:tcPr>
          <w:p w14:paraId="5F83ACCD" w14:textId="77777777" w:rsidR="009D76B3" w:rsidRPr="00BF72B7" w:rsidRDefault="009D76B3" w:rsidP="009D76B3">
            <w:pPr>
              <w:widowControl w:val="0"/>
              <w:autoSpaceDE w:val="0"/>
              <w:autoSpaceDN w:val="0"/>
              <w:spacing w:before="158"/>
              <w:ind w:left="300"/>
              <w:jc w:val="both"/>
              <w:rPr>
                <w:rFonts w:eastAsia="Times New Roman" w:cs="Times New Roman"/>
                <w:sz w:val="18"/>
                <w:szCs w:val="18"/>
              </w:rPr>
            </w:pPr>
            <w:r w:rsidRPr="00BF72B7">
              <w:rPr>
                <w:rFonts w:eastAsia="Times New Roman" w:cs="Times New Roman"/>
                <w:sz w:val="18"/>
                <w:szCs w:val="18"/>
              </w:rPr>
              <w:t>1,900</w:t>
            </w:r>
          </w:p>
          <w:p w14:paraId="59892DDB" w14:textId="77777777" w:rsidR="009D76B3" w:rsidRPr="00BF72B7" w:rsidRDefault="009D76B3" w:rsidP="009D76B3">
            <w:pPr>
              <w:widowControl w:val="0"/>
              <w:autoSpaceDE w:val="0"/>
              <w:autoSpaceDN w:val="0"/>
              <w:spacing w:line="144" w:lineRule="exact"/>
              <w:ind w:left="300"/>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EB10E4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97DFDA7"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7C881F61" w14:textId="77777777">
        <w:trPr>
          <w:gridAfter w:val="1"/>
          <w:wAfter w:w="64" w:type="dxa"/>
          <w:trHeight w:val="575"/>
          <w:jc w:val="center"/>
        </w:trPr>
        <w:tc>
          <w:tcPr>
            <w:tcW w:w="646" w:type="dxa"/>
            <w:tcBorders>
              <w:left w:val="nil"/>
            </w:tcBorders>
          </w:tcPr>
          <w:p w14:paraId="36831C1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ED9D075"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 xml:space="preserve"> 67</w:t>
            </w:r>
          </w:p>
        </w:tc>
        <w:tc>
          <w:tcPr>
            <w:tcW w:w="2073" w:type="dxa"/>
            <w:gridSpan w:val="4"/>
          </w:tcPr>
          <w:p w14:paraId="651F0F7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3A2195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r>
            <w:proofErr w:type="spellStart"/>
            <w:r w:rsidRPr="00BF72B7">
              <w:rPr>
                <w:rFonts w:eastAsia="Times New Roman" w:cs="Times New Roman"/>
                <w:sz w:val="18"/>
                <w:szCs w:val="18"/>
              </w:rPr>
              <w:t>Chloronaphthalene</w:t>
            </w:r>
            <w:proofErr w:type="spellEnd"/>
          </w:p>
        </w:tc>
        <w:tc>
          <w:tcPr>
            <w:tcW w:w="989" w:type="dxa"/>
          </w:tcPr>
          <w:p w14:paraId="2CB2B37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E9A965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91587</w:t>
            </w:r>
          </w:p>
        </w:tc>
        <w:tc>
          <w:tcPr>
            <w:tcW w:w="2161" w:type="dxa"/>
            <w:gridSpan w:val="3"/>
          </w:tcPr>
          <w:p w14:paraId="6B8692D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4BB6EDD"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4598CF6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259885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1,000</w:t>
            </w:r>
          </w:p>
          <w:p w14:paraId="0FCF8CD5"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193" w:type="dxa"/>
            <w:tcBorders>
              <w:left w:val="nil"/>
              <w:right w:val="nil"/>
            </w:tcBorders>
          </w:tcPr>
          <w:p w14:paraId="285A6F1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064A989"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1,600</w:t>
            </w:r>
          </w:p>
          <w:p w14:paraId="20C8C0FE" w14:textId="77777777" w:rsidR="009D76B3" w:rsidRPr="00BF72B7" w:rsidRDefault="009D76B3" w:rsidP="009D76B3">
            <w:pPr>
              <w:widowControl w:val="0"/>
              <w:autoSpaceDE w:val="0"/>
              <w:autoSpaceDN w:val="0"/>
              <w:spacing w:line="144" w:lineRule="exact"/>
              <w:ind w:left="300"/>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50A08A0B"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9DCA38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07B7D70"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9DE14AC"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0D28C97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0C4E1F8" w14:textId="2F539E23" w:rsidR="009D76B3" w:rsidRPr="00BF72B7" w:rsidRDefault="00BF72B7" w:rsidP="009D76B3">
            <w:pPr>
              <w:widowControl w:val="0"/>
              <w:autoSpaceDE w:val="0"/>
              <w:autoSpaceDN w:val="0"/>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68</w:t>
            </w:r>
          </w:p>
        </w:tc>
        <w:tc>
          <w:tcPr>
            <w:tcW w:w="2073" w:type="dxa"/>
            <w:gridSpan w:val="4"/>
            <w:tcBorders>
              <w:top w:val="single" w:sz="8" w:space="0" w:color="000000"/>
              <w:left w:val="single" w:sz="8" w:space="0" w:color="000000"/>
              <w:bottom w:val="single" w:sz="8" w:space="0" w:color="000000"/>
              <w:right w:val="single" w:sz="8" w:space="0" w:color="000000"/>
            </w:tcBorders>
          </w:tcPr>
          <w:p w14:paraId="4C1DD2D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F2E63BD"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Chrysene</w:t>
            </w:r>
          </w:p>
        </w:tc>
        <w:tc>
          <w:tcPr>
            <w:tcW w:w="989" w:type="dxa"/>
            <w:tcBorders>
              <w:top w:val="single" w:sz="8" w:space="0" w:color="000000"/>
              <w:left w:val="single" w:sz="8" w:space="0" w:color="000000"/>
              <w:bottom w:val="single" w:sz="8" w:space="0" w:color="000000"/>
              <w:right w:val="single" w:sz="8" w:space="0" w:color="000000"/>
            </w:tcBorders>
          </w:tcPr>
          <w:p w14:paraId="21B5172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B456C83"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218019</w:t>
            </w:r>
          </w:p>
        </w:tc>
        <w:tc>
          <w:tcPr>
            <w:tcW w:w="2161" w:type="dxa"/>
            <w:gridSpan w:val="3"/>
            <w:tcBorders>
              <w:top w:val="single" w:sz="8" w:space="0" w:color="000000"/>
              <w:left w:val="single" w:sz="8" w:space="0" w:color="000000"/>
              <w:bottom w:val="single" w:sz="8" w:space="0" w:color="000000"/>
              <w:right w:val="single" w:sz="8" w:space="0" w:color="000000"/>
            </w:tcBorders>
          </w:tcPr>
          <w:p w14:paraId="7160AC6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24C33BA5"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top w:val="single" w:sz="8" w:space="0" w:color="000000"/>
              <w:left w:val="single" w:sz="8" w:space="0" w:color="000000"/>
              <w:bottom w:val="single" w:sz="8" w:space="0" w:color="000000"/>
              <w:right w:val="nil"/>
            </w:tcBorders>
          </w:tcPr>
          <w:p w14:paraId="70D3FA63"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0F3992D1"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0.0038</w:t>
            </w:r>
          </w:p>
          <w:p w14:paraId="2EC2104D"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193" w:type="dxa"/>
            <w:tcBorders>
              <w:top w:val="single" w:sz="8" w:space="0" w:color="000000"/>
              <w:left w:val="nil"/>
              <w:bottom w:val="single" w:sz="8" w:space="0" w:color="000000"/>
              <w:right w:val="nil"/>
            </w:tcBorders>
          </w:tcPr>
          <w:p w14:paraId="65F83289"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p>
          <w:p w14:paraId="7DB7A66E"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r w:rsidRPr="00BF72B7">
              <w:rPr>
                <w:rFonts w:eastAsia="Times New Roman" w:cs="Times New Roman"/>
                <w:sz w:val="18"/>
                <w:szCs w:val="18"/>
              </w:rPr>
              <w:t xml:space="preserve"> 0.018</w:t>
            </w:r>
          </w:p>
          <w:p w14:paraId="0978C30C"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78DF6B36"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2E20FE3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2C63B4F"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6C47626B"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67CBF58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6983815" w14:textId="636183FC" w:rsidR="009D76B3" w:rsidRPr="00BF72B7" w:rsidRDefault="00BF72B7" w:rsidP="009D76B3">
            <w:pPr>
              <w:widowControl w:val="0"/>
              <w:autoSpaceDE w:val="0"/>
              <w:autoSpaceDN w:val="0"/>
              <w:spacing w:before="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69</w:t>
            </w:r>
          </w:p>
        </w:tc>
        <w:tc>
          <w:tcPr>
            <w:tcW w:w="2073" w:type="dxa"/>
            <w:gridSpan w:val="4"/>
            <w:tcBorders>
              <w:top w:val="single" w:sz="8" w:space="0" w:color="000000"/>
              <w:left w:val="single" w:sz="8" w:space="0" w:color="000000"/>
              <w:bottom w:val="single" w:sz="8" w:space="0" w:color="000000"/>
              <w:right w:val="single" w:sz="8" w:space="0" w:color="000000"/>
            </w:tcBorders>
          </w:tcPr>
          <w:p w14:paraId="68AC3BE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28297DC"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Dibenzo(</w:t>
            </w:r>
            <w:proofErr w:type="spellStart"/>
            <w:proofErr w:type="gramStart"/>
            <w:r w:rsidRPr="00BF72B7">
              <w:rPr>
                <w:rFonts w:eastAsia="Times New Roman" w:cs="Times New Roman"/>
                <w:sz w:val="18"/>
                <w:szCs w:val="18"/>
              </w:rPr>
              <w:t>a,h</w:t>
            </w:r>
            <w:proofErr w:type="spellEnd"/>
            <w:proofErr w:type="gramEnd"/>
            <w:r w:rsidRPr="00BF72B7">
              <w:rPr>
                <w:rFonts w:eastAsia="Times New Roman" w:cs="Times New Roman"/>
                <w:sz w:val="18"/>
                <w:szCs w:val="18"/>
              </w:rPr>
              <w:t>)Anthracene</w:t>
            </w:r>
          </w:p>
        </w:tc>
        <w:tc>
          <w:tcPr>
            <w:tcW w:w="989" w:type="dxa"/>
            <w:tcBorders>
              <w:top w:val="single" w:sz="8" w:space="0" w:color="000000"/>
              <w:left w:val="single" w:sz="8" w:space="0" w:color="000000"/>
              <w:bottom w:val="single" w:sz="8" w:space="0" w:color="000000"/>
              <w:right w:val="single" w:sz="8" w:space="0" w:color="000000"/>
            </w:tcBorders>
          </w:tcPr>
          <w:p w14:paraId="57089A5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0156654"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53703</w:t>
            </w:r>
          </w:p>
        </w:tc>
        <w:tc>
          <w:tcPr>
            <w:tcW w:w="2161" w:type="dxa"/>
            <w:gridSpan w:val="3"/>
            <w:tcBorders>
              <w:top w:val="single" w:sz="8" w:space="0" w:color="000000"/>
              <w:left w:val="single" w:sz="8" w:space="0" w:color="000000"/>
              <w:bottom w:val="single" w:sz="8" w:space="0" w:color="000000"/>
              <w:right w:val="single" w:sz="8" w:space="0" w:color="000000"/>
            </w:tcBorders>
          </w:tcPr>
          <w:p w14:paraId="500367E0"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2DB4E188"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top w:val="single" w:sz="8" w:space="0" w:color="000000"/>
              <w:left w:val="single" w:sz="8" w:space="0" w:color="000000"/>
              <w:bottom w:val="single" w:sz="8" w:space="0" w:color="000000"/>
              <w:right w:val="nil"/>
            </w:tcBorders>
          </w:tcPr>
          <w:p w14:paraId="0F3CE7C4"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2E93F703"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0.0038</w:t>
            </w:r>
          </w:p>
          <w:p w14:paraId="7D77F964"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193" w:type="dxa"/>
            <w:tcBorders>
              <w:top w:val="single" w:sz="8" w:space="0" w:color="000000"/>
              <w:left w:val="nil"/>
              <w:bottom w:val="single" w:sz="8" w:space="0" w:color="000000"/>
              <w:right w:val="nil"/>
            </w:tcBorders>
          </w:tcPr>
          <w:p w14:paraId="7EA76038"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p>
          <w:p w14:paraId="76233DF3"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r w:rsidRPr="00BF72B7">
              <w:rPr>
                <w:rFonts w:eastAsia="Times New Roman" w:cs="Times New Roman"/>
                <w:sz w:val="18"/>
                <w:szCs w:val="18"/>
              </w:rPr>
              <w:t xml:space="preserve"> 0.018</w:t>
            </w:r>
          </w:p>
          <w:p w14:paraId="410C8BFD" w14:textId="77777777" w:rsidR="009D76B3" w:rsidRPr="00BF72B7" w:rsidRDefault="009D76B3" w:rsidP="009D76B3">
            <w:pPr>
              <w:widowControl w:val="0"/>
              <w:autoSpaceDE w:val="0"/>
              <w:autoSpaceDN w:val="0"/>
              <w:spacing w:before="8"/>
              <w:ind w:left="253"/>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1963345E"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0DDCAA4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57C4A9D"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6CF0B762" w14:textId="77777777">
        <w:trPr>
          <w:gridAfter w:val="1"/>
          <w:wAfter w:w="64" w:type="dxa"/>
          <w:trHeight w:val="620"/>
          <w:jc w:val="center"/>
        </w:trPr>
        <w:tc>
          <w:tcPr>
            <w:tcW w:w="646" w:type="dxa"/>
            <w:tcBorders>
              <w:left w:val="nil"/>
            </w:tcBorders>
          </w:tcPr>
          <w:p w14:paraId="0997869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51392CC"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70</w:t>
            </w:r>
          </w:p>
        </w:tc>
        <w:tc>
          <w:tcPr>
            <w:tcW w:w="2073" w:type="dxa"/>
            <w:gridSpan w:val="4"/>
          </w:tcPr>
          <w:p w14:paraId="2AF34F3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3329FC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1, 2</w:t>
            </w:r>
            <w:r w:rsidRPr="00BF72B7">
              <w:rPr>
                <w:rFonts w:eastAsia="Times New Roman" w:cs="Times New Roman"/>
                <w:sz w:val="18"/>
                <w:szCs w:val="18"/>
              </w:rPr>
              <w:noBreakHyphen/>
              <w:t>Dichlorobenzene</w:t>
            </w:r>
          </w:p>
        </w:tc>
        <w:tc>
          <w:tcPr>
            <w:tcW w:w="989" w:type="dxa"/>
          </w:tcPr>
          <w:p w14:paraId="5829B63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33F688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95501</w:t>
            </w:r>
          </w:p>
        </w:tc>
        <w:tc>
          <w:tcPr>
            <w:tcW w:w="2161" w:type="dxa"/>
            <w:gridSpan w:val="3"/>
          </w:tcPr>
          <w:p w14:paraId="42996D50"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3037C58"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07C5ED2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F269E18" w14:textId="77777777" w:rsidR="009D76B3" w:rsidRPr="00BF72B7" w:rsidRDefault="009D76B3" w:rsidP="009D76B3">
            <w:pPr>
              <w:widowControl w:val="0"/>
              <w:tabs>
                <w:tab w:val="left" w:pos="1368"/>
              </w:tabs>
              <w:autoSpaceDE w:val="0"/>
              <w:autoSpaceDN w:val="0"/>
              <w:ind w:left="154"/>
              <w:jc w:val="both"/>
              <w:rPr>
                <w:rFonts w:eastAsia="Times New Roman" w:cs="Times New Roman"/>
                <w:sz w:val="18"/>
                <w:szCs w:val="18"/>
              </w:rPr>
            </w:pPr>
            <w:r w:rsidRPr="00BF72B7">
              <w:rPr>
                <w:rFonts w:eastAsia="Times New Roman" w:cs="Times New Roman"/>
                <w:sz w:val="18"/>
                <w:szCs w:val="18"/>
              </w:rPr>
              <w:t>420</w:t>
            </w:r>
            <w:r w:rsidRPr="00BF72B7">
              <w:rPr>
                <w:rFonts w:eastAsia="Times New Roman" w:cs="Times New Roman"/>
                <w:sz w:val="18"/>
                <w:szCs w:val="18"/>
              </w:rPr>
              <w:tab/>
              <w:t>1,300</w:t>
            </w:r>
          </w:p>
          <w:p w14:paraId="178BE4C6"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84" w:type="dxa"/>
            <w:gridSpan w:val="4"/>
            <w:tcBorders>
              <w:left w:val="nil"/>
            </w:tcBorders>
          </w:tcPr>
          <w:p w14:paraId="6CD4428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6099455" w14:textId="77777777" w:rsidR="009D76B3" w:rsidRPr="00BF72B7" w:rsidRDefault="009D76B3" w:rsidP="009D76B3">
            <w:pPr>
              <w:widowControl w:val="0"/>
              <w:autoSpaceDE w:val="0"/>
              <w:autoSpaceDN w:val="0"/>
              <w:ind w:left="187"/>
              <w:jc w:val="both"/>
              <w:rPr>
                <w:rFonts w:eastAsia="Times New Roman" w:cs="Times New Roman"/>
                <w:sz w:val="18"/>
                <w:szCs w:val="18"/>
              </w:rPr>
            </w:pPr>
            <w:r w:rsidRPr="00BF72B7">
              <w:rPr>
                <w:rFonts w:eastAsia="Times New Roman" w:cs="Times New Roman"/>
                <w:sz w:val="18"/>
                <w:szCs w:val="18"/>
              </w:rPr>
              <w:t>600</w:t>
            </w:r>
          </w:p>
          <w:p w14:paraId="588C3F71" w14:textId="77777777" w:rsidR="009D76B3" w:rsidRPr="00BF72B7" w:rsidRDefault="009D76B3" w:rsidP="009D76B3">
            <w:pPr>
              <w:widowControl w:val="0"/>
              <w:autoSpaceDE w:val="0"/>
              <w:autoSpaceDN w:val="0"/>
              <w:spacing w:before="3"/>
              <w:ind w:left="18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176AC598"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762B0F23" w14:textId="77777777" w:rsidR="009D76B3" w:rsidRPr="00BF72B7" w:rsidRDefault="009D76B3" w:rsidP="009D76B3">
            <w:pPr>
              <w:widowControl w:val="0"/>
              <w:autoSpaceDE w:val="0"/>
              <w:autoSpaceDN w:val="0"/>
              <w:spacing w:line="210" w:lineRule="atLeast"/>
              <w:ind w:left="109" w:right="1349"/>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D7B5121" w14:textId="77777777">
        <w:trPr>
          <w:gridAfter w:val="1"/>
          <w:wAfter w:w="64" w:type="dxa"/>
          <w:trHeight w:val="575"/>
          <w:jc w:val="center"/>
        </w:trPr>
        <w:tc>
          <w:tcPr>
            <w:tcW w:w="646" w:type="dxa"/>
            <w:tcBorders>
              <w:left w:val="nil"/>
            </w:tcBorders>
          </w:tcPr>
          <w:p w14:paraId="69B82C9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993EF7A" w14:textId="77777777" w:rsidR="009D76B3" w:rsidRPr="00BF72B7" w:rsidRDefault="009D76B3" w:rsidP="009D76B3">
            <w:pPr>
              <w:widowControl w:val="0"/>
              <w:autoSpaceDE w:val="0"/>
              <w:autoSpaceDN w:val="0"/>
              <w:ind w:left="88"/>
              <w:jc w:val="both"/>
              <w:rPr>
                <w:rFonts w:eastAsia="Times New Roman" w:cs="Times New Roman"/>
                <w:sz w:val="18"/>
                <w:szCs w:val="18"/>
              </w:rPr>
            </w:pPr>
            <w:r w:rsidRPr="00BF72B7">
              <w:rPr>
                <w:rFonts w:eastAsia="Times New Roman" w:cs="Times New Roman"/>
                <w:sz w:val="18"/>
                <w:szCs w:val="18"/>
              </w:rPr>
              <w:t>71</w:t>
            </w:r>
          </w:p>
        </w:tc>
        <w:tc>
          <w:tcPr>
            <w:tcW w:w="2073" w:type="dxa"/>
            <w:gridSpan w:val="4"/>
          </w:tcPr>
          <w:p w14:paraId="1B570BD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56EF06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1, 3</w:t>
            </w:r>
            <w:r w:rsidRPr="00BF72B7">
              <w:rPr>
                <w:rFonts w:eastAsia="Times New Roman" w:cs="Times New Roman"/>
                <w:sz w:val="18"/>
                <w:szCs w:val="18"/>
              </w:rPr>
              <w:noBreakHyphen/>
              <w:t>Dichlorobenzene</w:t>
            </w:r>
          </w:p>
        </w:tc>
        <w:tc>
          <w:tcPr>
            <w:tcW w:w="989" w:type="dxa"/>
          </w:tcPr>
          <w:p w14:paraId="3C08A3F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285FAD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541731</w:t>
            </w:r>
          </w:p>
        </w:tc>
        <w:tc>
          <w:tcPr>
            <w:tcW w:w="2161" w:type="dxa"/>
            <w:gridSpan w:val="3"/>
          </w:tcPr>
          <w:p w14:paraId="58F4DCFA"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4CE389D"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365EB80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AC79C7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320</w:t>
            </w:r>
          </w:p>
          <w:p w14:paraId="06CA87F5"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22CE65E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327DC41"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960</w:t>
            </w:r>
          </w:p>
          <w:p w14:paraId="0B399032" w14:textId="77777777" w:rsidR="009D76B3" w:rsidRPr="00BF72B7" w:rsidRDefault="009D76B3" w:rsidP="009D76B3">
            <w:pPr>
              <w:widowControl w:val="0"/>
              <w:autoSpaceDE w:val="0"/>
              <w:autoSpaceDN w:val="0"/>
              <w:spacing w:before="3" w:line="144" w:lineRule="exact"/>
              <w:ind w:left="344"/>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1784" w:type="dxa"/>
            <w:gridSpan w:val="4"/>
            <w:tcBorders>
              <w:left w:val="nil"/>
            </w:tcBorders>
          </w:tcPr>
          <w:p w14:paraId="3A5D74D4"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2E57B85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648AF55"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8763B9A" w14:textId="77777777">
        <w:trPr>
          <w:gridAfter w:val="1"/>
          <w:wAfter w:w="64" w:type="dxa"/>
          <w:trHeight w:val="620"/>
          <w:jc w:val="center"/>
        </w:trPr>
        <w:tc>
          <w:tcPr>
            <w:tcW w:w="646" w:type="dxa"/>
            <w:tcBorders>
              <w:left w:val="nil"/>
            </w:tcBorders>
          </w:tcPr>
          <w:p w14:paraId="5EE4459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64D98B3"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72</w:t>
            </w:r>
          </w:p>
        </w:tc>
        <w:tc>
          <w:tcPr>
            <w:tcW w:w="2073" w:type="dxa"/>
            <w:gridSpan w:val="4"/>
          </w:tcPr>
          <w:p w14:paraId="19E800B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4713A4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1, 4</w:t>
            </w:r>
            <w:r w:rsidRPr="00BF72B7">
              <w:rPr>
                <w:rFonts w:eastAsia="Times New Roman" w:cs="Times New Roman"/>
                <w:sz w:val="18"/>
                <w:szCs w:val="18"/>
              </w:rPr>
              <w:noBreakHyphen/>
              <w:t>Dichlorobenzene</w:t>
            </w:r>
          </w:p>
        </w:tc>
        <w:tc>
          <w:tcPr>
            <w:tcW w:w="989" w:type="dxa"/>
          </w:tcPr>
          <w:p w14:paraId="36D5E46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6A7196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106467</w:t>
            </w:r>
          </w:p>
        </w:tc>
        <w:tc>
          <w:tcPr>
            <w:tcW w:w="2161" w:type="dxa"/>
            <w:gridSpan w:val="3"/>
          </w:tcPr>
          <w:p w14:paraId="13867F27"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9C8C2E0"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15E8DEB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1B42BE8"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63</w:t>
            </w:r>
            <w:r w:rsidRPr="00BF72B7">
              <w:rPr>
                <w:rFonts w:eastAsia="Times New Roman" w:cs="Times New Roman"/>
                <w:sz w:val="18"/>
                <w:szCs w:val="18"/>
              </w:rPr>
              <w:tab/>
              <w:t>190</w:t>
            </w:r>
          </w:p>
          <w:p w14:paraId="18052393"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84" w:type="dxa"/>
            <w:gridSpan w:val="4"/>
            <w:tcBorders>
              <w:left w:val="nil"/>
            </w:tcBorders>
          </w:tcPr>
          <w:p w14:paraId="18326C0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167607F" w14:textId="77777777" w:rsidR="009D76B3" w:rsidRPr="00BF72B7" w:rsidRDefault="009D76B3" w:rsidP="009D76B3">
            <w:pPr>
              <w:widowControl w:val="0"/>
              <w:autoSpaceDE w:val="0"/>
              <w:autoSpaceDN w:val="0"/>
              <w:ind w:left="187"/>
              <w:jc w:val="both"/>
              <w:rPr>
                <w:rFonts w:eastAsia="Times New Roman" w:cs="Times New Roman"/>
                <w:sz w:val="18"/>
                <w:szCs w:val="18"/>
              </w:rPr>
            </w:pPr>
            <w:r w:rsidRPr="00BF72B7">
              <w:rPr>
                <w:rFonts w:eastAsia="Times New Roman" w:cs="Times New Roman"/>
                <w:sz w:val="18"/>
                <w:szCs w:val="18"/>
              </w:rPr>
              <w:t>75</w:t>
            </w:r>
          </w:p>
          <w:p w14:paraId="55EDD010" w14:textId="77777777" w:rsidR="009D76B3" w:rsidRPr="00BF72B7" w:rsidRDefault="009D76B3" w:rsidP="009D76B3">
            <w:pPr>
              <w:widowControl w:val="0"/>
              <w:autoSpaceDE w:val="0"/>
              <w:autoSpaceDN w:val="0"/>
              <w:spacing w:before="3"/>
              <w:ind w:left="18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1F53CD2E"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6CF32F9B" w14:textId="77777777" w:rsidR="009D76B3" w:rsidRPr="00BF72B7" w:rsidRDefault="009D76B3" w:rsidP="009D76B3">
            <w:pPr>
              <w:widowControl w:val="0"/>
              <w:autoSpaceDE w:val="0"/>
              <w:autoSpaceDN w:val="0"/>
              <w:spacing w:line="210" w:lineRule="atLeast"/>
              <w:ind w:left="109" w:right="1349"/>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FD25FF8" w14:textId="77777777">
        <w:trPr>
          <w:gridAfter w:val="1"/>
          <w:wAfter w:w="64" w:type="dxa"/>
          <w:trHeight w:val="575"/>
          <w:jc w:val="center"/>
        </w:trPr>
        <w:tc>
          <w:tcPr>
            <w:tcW w:w="646" w:type="dxa"/>
            <w:tcBorders>
              <w:left w:val="nil"/>
            </w:tcBorders>
          </w:tcPr>
          <w:p w14:paraId="7AD96B2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1F143DD"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73</w:t>
            </w:r>
          </w:p>
        </w:tc>
        <w:tc>
          <w:tcPr>
            <w:tcW w:w="2073" w:type="dxa"/>
            <w:gridSpan w:val="4"/>
          </w:tcPr>
          <w:p w14:paraId="1FC536D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BD5FA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 3’</w:t>
            </w:r>
            <w:r w:rsidRPr="00BF72B7">
              <w:rPr>
                <w:rFonts w:eastAsia="Times New Roman" w:cs="Times New Roman"/>
                <w:sz w:val="18"/>
                <w:szCs w:val="18"/>
              </w:rPr>
              <w:noBreakHyphen/>
            </w:r>
            <w:proofErr w:type="spellStart"/>
            <w:r w:rsidRPr="00BF72B7">
              <w:rPr>
                <w:rFonts w:eastAsia="Times New Roman" w:cs="Times New Roman"/>
                <w:sz w:val="18"/>
                <w:szCs w:val="18"/>
              </w:rPr>
              <w:t>Dichlorobenzidine</w:t>
            </w:r>
            <w:proofErr w:type="spellEnd"/>
          </w:p>
        </w:tc>
        <w:tc>
          <w:tcPr>
            <w:tcW w:w="989" w:type="dxa"/>
          </w:tcPr>
          <w:p w14:paraId="0AEC5F6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915BDD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91941</w:t>
            </w:r>
          </w:p>
        </w:tc>
        <w:tc>
          <w:tcPr>
            <w:tcW w:w="2161" w:type="dxa"/>
            <w:gridSpan w:val="3"/>
          </w:tcPr>
          <w:p w14:paraId="422030B4"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7F93631"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5EA0D69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B55EC3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0.021</w:t>
            </w:r>
          </w:p>
          <w:p w14:paraId="0A54207A"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586E8CA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4170CE8"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0.028</w:t>
            </w:r>
          </w:p>
          <w:p w14:paraId="2356EE22" w14:textId="77777777" w:rsidR="009D76B3" w:rsidRPr="00BF72B7" w:rsidRDefault="009D76B3" w:rsidP="009D76B3">
            <w:pPr>
              <w:widowControl w:val="0"/>
              <w:autoSpaceDE w:val="0"/>
              <w:autoSpaceDN w:val="0"/>
              <w:spacing w:before="3"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58FA5DA0"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17E6A3B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62335C4"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3EA3812D" w14:textId="77777777">
        <w:trPr>
          <w:gridAfter w:val="1"/>
          <w:wAfter w:w="64" w:type="dxa"/>
          <w:trHeight w:val="527"/>
          <w:jc w:val="center"/>
        </w:trPr>
        <w:tc>
          <w:tcPr>
            <w:tcW w:w="646" w:type="dxa"/>
            <w:tcBorders>
              <w:left w:val="nil"/>
            </w:tcBorders>
          </w:tcPr>
          <w:p w14:paraId="14B876A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3AD8C90"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74</w:t>
            </w:r>
          </w:p>
        </w:tc>
        <w:tc>
          <w:tcPr>
            <w:tcW w:w="2073" w:type="dxa"/>
            <w:gridSpan w:val="4"/>
          </w:tcPr>
          <w:p w14:paraId="33F62F4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67F9A4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Diethyl Phthalate</w:t>
            </w:r>
          </w:p>
        </w:tc>
        <w:tc>
          <w:tcPr>
            <w:tcW w:w="989" w:type="dxa"/>
          </w:tcPr>
          <w:p w14:paraId="684E11B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60BAD9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84662</w:t>
            </w:r>
          </w:p>
        </w:tc>
        <w:tc>
          <w:tcPr>
            <w:tcW w:w="905" w:type="dxa"/>
            <w:tcBorders>
              <w:right w:val="nil"/>
            </w:tcBorders>
          </w:tcPr>
          <w:p w14:paraId="590E841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CED6BB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256" w:type="dxa"/>
            <w:gridSpan w:val="2"/>
            <w:tcBorders>
              <w:left w:val="nil"/>
            </w:tcBorders>
          </w:tcPr>
          <w:p w14:paraId="5B497E9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D8ACC36"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ii</w:t>
            </w:r>
          </w:p>
        </w:tc>
        <w:tc>
          <w:tcPr>
            <w:tcW w:w="995" w:type="dxa"/>
            <w:tcBorders>
              <w:right w:val="nil"/>
            </w:tcBorders>
          </w:tcPr>
          <w:p w14:paraId="40C90D8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C18F30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438" w:type="dxa"/>
            <w:gridSpan w:val="3"/>
            <w:tcBorders>
              <w:left w:val="nil"/>
            </w:tcBorders>
          </w:tcPr>
          <w:p w14:paraId="6430E8A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359373D"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ii</w:t>
            </w:r>
          </w:p>
        </w:tc>
        <w:tc>
          <w:tcPr>
            <w:tcW w:w="1034" w:type="dxa"/>
            <w:gridSpan w:val="5"/>
            <w:tcBorders>
              <w:right w:val="nil"/>
            </w:tcBorders>
          </w:tcPr>
          <w:p w14:paraId="50A8F554"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17,000</w:t>
            </w:r>
          </w:p>
          <w:p w14:paraId="7CD86D01"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15DAC93C" w14:textId="77777777" w:rsidR="009D76B3" w:rsidRPr="00BF72B7" w:rsidRDefault="009D76B3" w:rsidP="009D76B3">
            <w:pPr>
              <w:widowControl w:val="0"/>
              <w:autoSpaceDE w:val="0"/>
              <w:autoSpaceDN w:val="0"/>
              <w:spacing w:before="155"/>
              <w:ind w:left="344"/>
              <w:jc w:val="both"/>
              <w:rPr>
                <w:rFonts w:eastAsia="Times New Roman" w:cs="Times New Roman"/>
                <w:sz w:val="18"/>
                <w:szCs w:val="18"/>
              </w:rPr>
            </w:pPr>
            <w:r w:rsidRPr="00BF72B7">
              <w:rPr>
                <w:rFonts w:eastAsia="Times New Roman" w:cs="Times New Roman"/>
                <w:sz w:val="18"/>
                <w:szCs w:val="18"/>
              </w:rPr>
              <w:t>44,000</w:t>
            </w:r>
          </w:p>
          <w:p w14:paraId="0566BEAB" w14:textId="77777777" w:rsidR="009D76B3" w:rsidRPr="00BF72B7" w:rsidRDefault="009D76B3" w:rsidP="009D76B3">
            <w:pPr>
              <w:widowControl w:val="0"/>
              <w:autoSpaceDE w:val="0"/>
              <w:autoSpaceDN w:val="0"/>
              <w:spacing w:before="1" w:line="144" w:lineRule="exact"/>
              <w:ind w:left="34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51AD5E9E"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0313AB9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4AA91AE"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6099934" w14:textId="77777777">
        <w:trPr>
          <w:gridAfter w:val="1"/>
          <w:wAfter w:w="64" w:type="dxa"/>
          <w:trHeight w:val="575"/>
          <w:jc w:val="center"/>
        </w:trPr>
        <w:tc>
          <w:tcPr>
            <w:tcW w:w="646" w:type="dxa"/>
            <w:tcBorders>
              <w:left w:val="nil"/>
            </w:tcBorders>
          </w:tcPr>
          <w:p w14:paraId="219F785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DD83EAD"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75</w:t>
            </w:r>
          </w:p>
        </w:tc>
        <w:tc>
          <w:tcPr>
            <w:tcW w:w="2073" w:type="dxa"/>
            <w:gridSpan w:val="4"/>
          </w:tcPr>
          <w:p w14:paraId="6BE95EF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2ED2E2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Dimethyl Phthalate</w:t>
            </w:r>
          </w:p>
        </w:tc>
        <w:tc>
          <w:tcPr>
            <w:tcW w:w="989" w:type="dxa"/>
          </w:tcPr>
          <w:p w14:paraId="100F805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 xml:space="preserve"> 131113</w:t>
            </w:r>
          </w:p>
        </w:tc>
        <w:tc>
          <w:tcPr>
            <w:tcW w:w="905" w:type="dxa"/>
            <w:tcBorders>
              <w:right w:val="nil"/>
            </w:tcBorders>
          </w:tcPr>
          <w:p w14:paraId="3DBAF659"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48899A6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256" w:type="dxa"/>
            <w:gridSpan w:val="2"/>
            <w:tcBorders>
              <w:left w:val="nil"/>
            </w:tcBorders>
          </w:tcPr>
          <w:p w14:paraId="61F48A93"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D751598"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ii</w:t>
            </w:r>
          </w:p>
        </w:tc>
        <w:tc>
          <w:tcPr>
            <w:tcW w:w="995" w:type="dxa"/>
            <w:tcBorders>
              <w:right w:val="nil"/>
            </w:tcBorders>
          </w:tcPr>
          <w:p w14:paraId="0FCA7384"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4BE35D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438" w:type="dxa"/>
            <w:gridSpan w:val="3"/>
            <w:tcBorders>
              <w:left w:val="nil"/>
            </w:tcBorders>
          </w:tcPr>
          <w:p w14:paraId="70245D5B"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E1E6D9C"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ii</w:t>
            </w:r>
          </w:p>
        </w:tc>
        <w:tc>
          <w:tcPr>
            <w:tcW w:w="1034" w:type="dxa"/>
            <w:gridSpan w:val="5"/>
            <w:tcBorders>
              <w:right w:val="nil"/>
            </w:tcBorders>
          </w:tcPr>
          <w:p w14:paraId="305FD5C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798566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270,000</w:t>
            </w:r>
          </w:p>
          <w:p w14:paraId="5A36BE73"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01351B3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D62EEB7"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1,100,000</w:t>
            </w:r>
          </w:p>
          <w:p w14:paraId="076CD07B"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486B035"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E22E3E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B8EF2E8"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64FR66443</w:t>
            </w:r>
            <w:proofErr w:type="spellEnd"/>
          </w:p>
        </w:tc>
      </w:tr>
      <w:tr w:rsidR="009D76B3" w:rsidRPr="00BF72B7" w14:paraId="5A958252" w14:textId="77777777">
        <w:trPr>
          <w:gridAfter w:val="1"/>
          <w:wAfter w:w="64" w:type="dxa"/>
          <w:trHeight w:val="575"/>
          <w:jc w:val="center"/>
        </w:trPr>
        <w:tc>
          <w:tcPr>
            <w:tcW w:w="646" w:type="dxa"/>
            <w:tcBorders>
              <w:left w:val="nil"/>
            </w:tcBorders>
          </w:tcPr>
          <w:p w14:paraId="7947417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DA69F49"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76</w:t>
            </w:r>
          </w:p>
        </w:tc>
        <w:tc>
          <w:tcPr>
            <w:tcW w:w="2073" w:type="dxa"/>
            <w:gridSpan w:val="4"/>
          </w:tcPr>
          <w:p w14:paraId="3C398A8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68399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w:t>
            </w:r>
            <w:r w:rsidRPr="00BF72B7">
              <w:rPr>
                <w:rFonts w:eastAsia="Times New Roman" w:cs="Times New Roman"/>
                <w:sz w:val="18"/>
                <w:szCs w:val="18"/>
              </w:rPr>
              <w:noBreakHyphen/>
              <w:t>n</w:t>
            </w:r>
            <w:r w:rsidRPr="00BF72B7">
              <w:rPr>
                <w:rFonts w:eastAsia="Times New Roman" w:cs="Times New Roman"/>
                <w:sz w:val="18"/>
                <w:szCs w:val="18"/>
              </w:rPr>
              <w:noBreakHyphen/>
              <w:t>butyl Phthalate</w:t>
            </w:r>
          </w:p>
        </w:tc>
        <w:tc>
          <w:tcPr>
            <w:tcW w:w="989" w:type="dxa"/>
          </w:tcPr>
          <w:p w14:paraId="0191BE4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F3CF6B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84742</w:t>
            </w:r>
          </w:p>
        </w:tc>
        <w:tc>
          <w:tcPr>
            <w:tcW w:w="905" w:type="dxa"/>
            <w:tcBorders>
              <w:right w:val="nil"/>
            </w:tcBorders>
          </w:tcPr>
          <w:p w14:paraId="70D0C2C9"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3CD80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256" w:type="dxa"/>
            <w:gridSpan w:val="2"/>
            <w:tcBorders>
              <w:left w:val="nil"/>
            </w:tcBorders>
          </w:tcPr>
          <w:p w14:paraId="4DBBDCA6"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B0CA804"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ii</w:t>
            </w:r>
          </w:p>
        </w:tc>
        <w:tc>
          <w:tcPr>
            <w:tcW w:w="995" w:type="dxa"/>
            <w:tcBorders>
              <w:right w:val="nil"/>
            </w:tcBorders>
          </w:tcPr>
          <w:p w14:paraId="6F9687E1"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CE7A83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ii</w:t>
            </w:r>
          </w:p>
        </w:tc>
        <w:tc>
          <w:tcPr>
            <w:tcW w:w="1438" w:type="dxa"/>
            <w:gridSpan w:val="3"/>
            <w:tcBorders>
              <w:left w:val="nil"/>
            </w:tcBorders>
          </w:tcPr>
          <w:p w14:paraId="5E2C378A"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15B9DF2"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ii</w:t>
            </w:r>
          </w:p>
        </w:tc>
        <w:tc>
          <w:tcPr>
            <w:tcW w:w="1034" w:type="dxa"/>
            <w:gridSpan w:val="5"/>
            <w:tcBorders>
              <w:right w:val="nil"/>
            </w:tcBorders>
          </w:tcPr>
          <w:p w14:paraId="12C72D9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E2C20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2,000</w:t>
            </w:r>
          </w:p>
          <w:p w14:paraId="7DD51B75"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738B47D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14F27EB"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4,500</w:t>
            </w:r>
          </w:p>
          <w:p w14:paraId="14BB3A1D"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6DB138E8"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42E11C5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108D30D"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67962EB6" w14:textId="77777777">
        <w:trPr>
          <w:gridAfter w:val="1"/>
          <w:wAfter w:w="64" w:type="dxa"/>
          <w:trHeight w:val="575"/>
          <w:jc w:val="center"/>
        </w:trPr>
        <w:tc>
          <w:tcPr>
            <w:tcW w:w="646" w:type="dxa"/>
            <w:tcBorders>
              <w:left w:val="nil"/>
            </w:tcBorders>
          </w:tcPr>
          <w:p w14:paraId="34B5738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01D1566"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77</w:t>
            </w:r>
          </w:p>
        </w:tc>
        <w:tc>
          <w:tcPr>
            <w:tcW w:w="2073" w:type="dxa"/>
            <w:gridSpan w:val="4"/>
          </w:tcPr>
          <w:p w14:paraId="66CAB55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99C52F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w:t>
            </w:r>
            <w:r w:rsidRPr="00BF72B7">
              <w:rPr>
                <w:rFonts w:eastAsia="Times New Roman" w:cs="Times New Roman"/>
                <w:sz w:val="18"/>
                <w:szCs w:val="18"/>
              </w:rPr>
              <w:noBreakHyphen/>
            </w:r>
            <w:proofErr w:type="spellStart"/>
            <w:r w:rsidRPr="00BF72B7">
              <w:rPr>
                <w:rFonts w:eastAsia="Times New Roman" w:cs="Times New Roman"/>
                <w:sz w:val="18"/>
                <w:szCs w:val="18"/>
              </w:rPr>
              <w:t>Dinitrotoluene</w:t>
            </w:r>
            <w:proofErr w:type="spellEnd"/>
          </w:p>
        </w:tc>
        <w:tc>
          <w:tcPr>
            <w:tcW w:w="989" w:type="dxa"/>
          </w:tcPr>
          <w:p w14:paraId="4D272DE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3182FB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121142</w:t>
            </w:r>
          </w:p>
        </w:tc>
        <w:tc>
          <w:tcPr>
            <w:tcW w:w="2161" w:type="dxa"/>
            <w:gridSpan w:val="3"/>
          </w:tcPr>
          <w:p w14:paraId="01EC2A13"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C16C83C"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710C7B8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6EB600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0.11</w:t>
            </w:r>
          </w:p>
          <w:p w14:paraId="0ECED351"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C</w:t>
            </w:r>
          </w:p>
        </w:tc>
        <w:tc>
          <w:tcPr>
            <w:tcW w:w="1237" w:type="dxa"/>
            <w:gridSpan w:val="2"/>
            <w:tcBorders>
              <w:left w:val="nil"/>
              <w:right w:val="nil"/>
            </w:tcBorders>
          </w:tcPr>
          <w:p w14:paraId="2F8D92C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545D482"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3.4</w:t>
            </w:r>
          </w:p>
          <w:p w14:paraId="42F659BD"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w w:val="99"/>
                <w:sz w:val="18"/>
                <w:szCs w:val="18"/>
              </w:rPr>
              <w:t>C</w:t>
            </w:r>
          </w:p>
        </w:tc>
        <w:tc>
          <w:tcPr>
            <w:tcW w:w="1784" w:type="dxa"/>
            <w:gridSpan w:val="4"/>
            <w:tcBorders>
              <w:left w:val="nil"/>
            </w:tcBorders>
          </w:tcPr>
          <w:p w14:paraId="7FDD91AE"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722AC13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D4412E8"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D3D8E22" w14:textId="77777777">
        <w:trPr>
          <w:gridAfter w:val="1"/>
          <w:wAfter w:w="64" w:type="dxa"/>
          <w:trHeight w:val="575"/>
          <w:jc w:val="center"/>
        </w:trPr>
        <w:tc>
          <w:tcPr>
            <w:tcW w:w="646" w:type="dxa"/>
            <w:tcBorders>
              <w:left w:val="nil"/>
            </w:tcBorders>
          </w:tcPr>
          <w:p w14:paraId="078AF3A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8B13676"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78</w:t>
            </w:r>
          </w:p>
        </w:tc>
        <w:tc>
          <w:tcPr>
            <w:tcW w:w="2073" w:type="dxa"/>
            <w:gridSpan w:val="4"/>
          </w:tcPr>
          <w:p w14:paraId="418337F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205E1C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1, 2</w:t>
            </w:r>
            <w:r w:rsidRPr="00BF72B7">
              <w:rPr>
                <w:rFonts w:eastAsia="Times New Roman" w:cs="Times New Roman"/>
                <w:sz w:val="18"/>
                <w:szCs w:val="18"/>
              </w:rPr>
              <w:noBreakHyphen/>
            </w:r>
            <w:proofErr w:type="spellStart"/>
            <w:r w:rsidRPr="00BF72B7">
              <w:rPr>
                <w:rFonts w:eastAsia="Times New Roman" w:cs="Times New Roman"/>
                <w:sz w:val="18"/>
                <w:szCs w:val="18"/>
              </w:rPr>
              <w:t>Diphenylhydrazine</w:t>
            </w:r>
            <w:proofErr w:type="spellEnd"/>
          </w:p>
        </w:tc>
        <w:tc>
          <w:tcPr>
            <w:tcW w:w="989" w:type="dxa"/>
          </w:tcPr>
          <w:p w14:paraId="16B294B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BFFDDA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122667</w:t>
            </w:r>
          </w:p>
        </w:tc>
        <w:tc>
          <w:tcPr>
            <w:tcW w:w="2161" w:type="dxa"/>
            <w:gridSpan w:val="3"/>
          </w:tcPr>
          <w:p w14:paraId="01E78A8B"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ABAAA6C"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5628C65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54E68B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0.036</w:t>
            </w:r>
          </w:p>
          <w:p w14:paraId="5C146EFA"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16F24AB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828CC15"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0.20</w:t>
            </w:r>
          </w:p>
          <w:p w14:paraId="002A22AA"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6B808FD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E1B6B9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CFBA6DF"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7BCE8E93" w14:textId="77777777">
        <w:trPr>
          <w:gridAfter w:val="1"/>
          <w:wAfter w:w="64" w:type="dxa"/>
          <w:trHeight w:val="575"/>
          <w:jc w:val="center"/>
        </w:trPr>
        <w:tc>
          <w:tcPr>
            <w:tcW w:w="646" w:type="dxa"/>
            <w:tcBorders>
              <w:left w:val="nil"/>
            </w:tcBorders>
          </w:tcPr>
          <w:p w14:paraId="5D826F0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FE9BCEC"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79</w:t>
            </w:r>
          </w:p>
        </w:tc>
        <w:tc>
          <w:tcPr>
            <w:tcW w:w="2073" w:type="dxa"/>
            <w:gridSpan w:val="4"/>
          </w:tcPr>
          <w:p w14:paraId="7501AD1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C59E88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Fluoranthene</w:t>
            </w:r>
          </w:p>
        </w:tc>
        <w:tc>
          <w:tcPr>
            <w:tcW w:w="989" w:type="dxa"/>
          </w:tcPr>
          <w:p w14:paraId="003969A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5977F9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206440</w:t>
            </w:r>
          </w:p>
        </w:tc>
        <w:tc>
          <w:tcPr>
            <w:tcW w:w="2161" w:type="dxa"/>
            <w:gridSpan w:val="3"/>
          </w:tcPr>
          <w:p w14:paraId="1005AB3B"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486B838"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7F56289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760FAE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130</w:t>
            </w:r>
          </w:p>
          <w:p w14:paraId="4E876BE1"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3C42746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C7848D7"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140</w:t>
            </w:r>
          </w:p>
          <w:p w14:paraId="0D8F4D81"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4D9D08D5"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1C68AB5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82323F"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23A04BD"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3E4088A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CC63944"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80</w:t>
            </w:r>
          </w:p>
        </w:tc>
        <w:tc>
          <w:tcPr>
            <w:tcW w:w="2073" w:type="dxa"/>
            <w:gridSpan w:val="4"/>
            <w:tcBorders>
              <w:top w:val="single" w:sz="8" w:space="0" w:color="000000"/>
              <w:left w:val="single" w:sz="8" w:space="0" w:color="000000"/>
              <w:bottom w:val="single" w:sz="8" w:space="0" w:color="000000"/>
              <w:right w:val="single" w:sz="8" w:space="0" w:color="000000"/>
            </w:tcBorders>
          </w:tcPr>
          <w:p w14:paraId="6B8FC90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62118BF"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Fluorene</w:t>
            </w:r>
          </w:p>
        </w:tc>
        <w:tc>
          <w:tcPr>
            <w:tcW w:w="989" w:type="dxa"/>
            <w:tcBorders>
              <w:top w:val="single" w:sz="8" w:space="0" w:color="000000"/>
              <w:left w:val="single" w:sz="8" w:space="0" w:color="000000"/>
              <w:bottom w:val="single" w:sz="8" w:space="0" w:color="000000"/>
              <w:right w:val="single" w:sz="8" w:space="0" w:color="000000"/>
            </w:tcBorders>
          </w:tcPr>
          <w:p w14:paraId="3EBF183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4103AF0"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86737</w:t>
            </w:r>
          </w:p>
        </w:tc>
        <w:tc>
          <w:tcPr>
            <w:tcW w:w="2161" w:type="dxa"/>
            <w:gridSpan w:val="3"/>
            <w:tcBorders>
              <w:top w:val="single" w:sz="8" w:space="0" w:color="000000"/>
              <w:left w:val="single" w:sz="8" w:space="0" w:color="000000"/>
              <w:bottom w:val="single" w:sz="8" w:space="0" w:color="000000"/>
              <w:right w:val="single" w:sz="8" w:space="0" w:color="000000"/>
            </w:tcBorders>
          </w:tcPr>
          <w:p w14:paraId="3DB1DDE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6B9BDE02"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55A0D7CE"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1683D507"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1,100</w:t>
            </w:r>
          </w:p>
          <w:p w14:paraId="5A902331"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w:t>
            </w:r>
            <w:proofErr w:type="spellStart"/>
            <w:r w:rsidRPr="00BF72B7">
              <w:rPr>
                <w:rFonts w:eastAsia="Times New Roman" w:cs="Times New Roman"/>
                <w:sz w:val="18"/>
                <w:szCs w:val="18"/>
              </w:rPr>
              <w:t>ee</w:t>
            </w:r>
            <w:proofErr w:type="spellEnd"/>
          </w:p>
        </w:tc>
        <w:tc>
          <w:tcPr>
            <w:tcW w:w="1237" w:type="dxa"/>
            <w:gridSpan w:val="2"/>
            <w:tcBorders>
              <w:top w:val="single" w:sz="8" w:space="0" w:color="000000"/>
              <w:left w:val="nil"/>
              <w:bottom w:val="single" w:sz="8" w:space="0" w:color="000000"/>
              <w:right w:val="nil"/>
            </w:tcBorders>
          </w:tcPr>
          <w:p w14:paraId="66A2EABC"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131429A2"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5,300</w:t>
            </w:r>
          </w:p>
          <w:p w14:paraId="078DDE95"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w:t>
            </w: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68A0AC7B"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7705C6E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3AD1637"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7C0C92B4"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56D4887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28369B0"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81</w:t>
            </w:r>
          </w:p>
        </w:tc>
        <w:tc>
          <w:tcPr>
            <w:tcW w:w="2073" w:type="dxa"/>
            <w:gridSpan w:val="4"/>
            <w:tcBorders>
              <w:top w:val="single" w:sz="8" w:space="0" w:color="000000"/>
              <w:left w:val="single" w:sz="8" w:space="0" w:color="000000"/>
              <w:bottom w:val="single" w:sz="8" w:space="0" w:color="000000"/>
              <w:right w:val="single" w:sz="8" w:space="0" w:color="000000"/>
            </w:tcBorders>
          </w:tcPr>
          <w:p w14:paraId="767A4A7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C87CD03"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Hexachlorobenzene</w:t>
            </w:r>
          </w:p>
        </w:tc>
        <w:tc>
          <w:tcPr>
            <w:tcW w:w="989" w:type="dxa"/>
            <w:tcBorders>
              <w:top w:val="single" w:sz="8" w:space="0" w:color="000000"/>
              <w:left w:val="single" w:sz="8" w:space="0" w:color="000000"/>
              <w:bottom w:val="single" w:sz="8" w:space="0" w:color="000000"/>
              <w:right w:val="single" w:sz="8" w:space="0" w:color="000000"/>
            </w:tcBorders>
          </w:tcPr>
          <w:p w14:paraId="10D0C9D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4DB8669"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118741</w:t>
            </w:r>
          </w:p>
        </w:tc>
        <w:tc>
          <w:tcPr>
            <w:tcW w:w="2161" w:type="dxa"/>
            <w:gridSpan w:val="3"/>
            <w:tcBorders>
              <w:top w:val="single" w:sz="8" w:space="0" w:color="000000"/>
              <w:left w:val="single" w:sz="8" w:space="0" w:color="000000"/>
              <w:bottom w:val="single" w:sz="8" w:space="0" w:color="000000"/>
              <w:right w:val="single" w:sz="8" w:space="0" w:color="000000"/>
            </w:tcBorders>
          </w:tcPr>
          <w:p w14:paraId="64C02D0E"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3B8D53CB"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37D46731"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6A879179"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0.00028</w:t>
            </w:r>
          </w:p>
          <w:p w14:paraId="6DE4C484"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237" w:type="dxa"/>
            <w:gridSpan w:val="2"/>
            <w:tcBorders>
              <w:top w:val="single" w:sz="8" w:space="0" w:color="000000"/>
              <w:left w:val="nil"/>
              <w:bottom w:val="single" w:sz="8" w:space="0" w:color="000000"/>
              <w:right w:val="nil"/>
            </w:tcBorders>
          </w:tcPr>
          <w:p w14:paraId="7C53FBED"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3CF4BC97"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0.00029</w:t>
            </w:r>
          </w:p>
          <w:p w14:paraId="13F3D2B0"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0BE657A6" w14:textId="77777777" w:rsidR="009D76B3" w:rsidRPr="00BF72B7" w:rsidRDefault="009D76B3" w:rsidP="009D76B3">
            <w:pPr>
              <w:widowControl w:val="0"/>
              <w:autoSpaceDE w:val="0"/>
              <w:autoSpaceDN w:val="0"/>
              <w:jc w:val="both"/>
              <w:rPr>
                <w:rFonts w:eastAsia="Times New Roman" w:cs="Times New Roman"/>
                <w:sz w:val="18"/>
                <w:szCs w:val="18"/>
              </w:rPr>
            </w:pPr>
          </w:p>
          <w:p w14:paraId="1EBD2724"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w:t>
            </w:r>
          </w:p>
          <w:p w14:paraId="59934D85"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C</w:t>
            </w:r>
          </w:p>
        </w:tc>
        <w:tc>
          <w:tcPr>
            <w:tcW w:w="2340" w:type="dxa"/>
            <w:gridSpan w:val="2"/>
            <w:tcBorders>
              <w:top w:val="single" w:sz="8" w:space="0" w:color="000000"/>
              <w:left w:val="single" w:sz="8" w:space="0" w:color="000000"/>
              <w:bottom w:val="single" w:sz="8" w:space="0" w:color="000000"/>
              <w:right w:val="nil"/>
            </w:tcBorders>
          </w:tcPr>
          <w:p w14:paraId="0311BF1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ADB70D3"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
          <w:p w14:paraId="2F842858"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51ADC054" w14:textId="77777777">
        <w:trPr>
          <w:gridAfter w:val="1"/>
          <w:wAfter w:w="64" w:type="dxa"/>
          <w:trHeight w:val="575"/>
          <w:jc w:val="center"/>
        </w:trPr>
        <w:tc>
          <w:tcPr>
            <w:tcW w:w="646" w:type="dxa"/>
            <w:tcBorders>
              <w:top w:val="single" w:sz="8" w:space="0" w:color="000000"/>
              <w:left w:val="nil"/>
              <w:bottom w:val="single" w:sz="8" w:space="0" w:color="000000"/>
              <w:right w:val="single" w:sz="8" w:space="0" w:color="000000"/>
            </w:tcBorders>
          </w:tcPr>
          <w:p w14:paraId="0965025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316D23E"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82</w:t>
            </w:r>
          </w:p>
        </w:tc>
        <w:tc>
          <w:tcPr>
            <w:tcW w:w="2073" w:type="dxa"/>
            <w:gridSpan w:val="4"/>
            <w:tcBorders>
              <w:top w:val="single" w:sz="8" w:space="0" w:color="000000"/>
              <w:left w:val="single" w:sz="8" w:space="0" w:color="000000"/>
              <w:bottom w:val="single" w:sz="8" w:space="0" w:color="000000"/>
              <w:right w:val="single" w:sz="8" w:space="0" w:color="000000"/>
            </w:tcBorders>
          </w:tcPr>
          <w:p w14:paraId="1D8C4ED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AB88DE8"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Hexachlorobutadiene</w:t>
            </w:r>
          </w:p>
        </w:tc>
        <w:tc>
          <w:tcPr>
            <w:tcW w:w="989" w:type="dxa"/>
            <w:tcBorders>
              <w:top w:val="single" w:sz="8" w:space="0" w:color="000000"/>
              <w:left w:val="single" w:sz="8" w:space="0" w:color="000000"/>
              <w:bottom w:val="single" w:sz="8" w:space="0" w:color="000000"/>
              <w:right w:val="single" w:sz="8" w:space="0" w:color="000000"/>
            </w:tcBorders>
          </w:tcPr>
          <w:p w14:paraId="0528CFE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9BD9E5A"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87683</w:t>
            </w:r>
          </w:p>
        </w:tc>
        <w:tc>
          <w:tcPr>
            <w:tcW w:w="2161" w:type="dxa"/>
            <w:gridSpan w:val="3"/>
            <w:tcBorders>
              <w:top w:val="single" w:sz="8" w:space="0" w:color="000000"/>
              <w:left w:val="single" w:sz="8" w:space="0" w:color="000000"/>
              <w:bottom w:val="single" w:sz="8" w:space="0" w:color="000000"/>
              <w:right w:val="single" w:sz="8" w:space="0" w:color="000000"/>
            </w:tcBorders>
          </w:tcPr>
          <w:p w14:paraId="4A70A1B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5DF893BD"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2448A496"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11DEC9B0"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0.44</w:t>
            </w:r>
          </w:p>
          <w:p w14:paraId="2AEC2B72"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237" w:type="dxa"/>
            <w:gridSpan w:val="2"/>
            <w:tcBorders>
              <w:top w:val="single" w:sz="8" w:space="0" w:color="000000"/>
              <w:left w:val="nil"/>
              <w:bottom w:val="single" w:sz="8" w:space="0" w:color="000000"/>
              <w:right w:val="nil"/>
            </w:tcBorders>
            <w:shd w:val="clear" w:color="auto" w:fill="auto"/>
          </w:tcPr>
          <w:p w14:paraId="414B8B55"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0A2D0A55"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18</w:t>
            </w:r>
          </w:p>
          <w:p w14:paraId="7CF2192B"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6EBC92F6"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535EC97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6311C6" w14:textId="77777777" w:rsidR="009D76B3" w:rsidRPr="00BF72B7" w:rsidRDefault="009D76B3" w:rsidP="009D76B3">
            <w:pPr>
              <w:widowControl w:val="0"/>
              <w:autoSpaceDE w:val="0"/>
              <w:autoSpaceDN w:val="0"/>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134919F3" w14:textId="77777777">
        <w:trPr>
          <w:gridAfter w:val="1"/>
          <w:wAfter w:w="64" w:type="dxa"/>
          <w:trHeight w:val="620"/>
          <w:jc w:val="center"/>
        </w:trPr>
        <w:tc>
          <w:tcPr>
            <w:tcW w:w="646" w:type="dxa"/>
            <w:tcBorders>
              <w:left w:val="nil"/>
            </w:tcBorders>
          </w:tcPr>
          <w:p w14:paraId="11B849D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5F538C2"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83</w:t>
            </w:r>
          </w:p>
        </w:tc>
        <w:tc>
          <w:tcPr>
            <w:tcW w:w="2073" w:type="dxa"/>
            <w:gridSpan w:val="4"/>
          </w:tcPr>
          <w:p w14:paraId="0B8F5627"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14E8CA52" w14:textId="77777777" w:rsidR="009D76B3" w:rsidRPr="00BF72B7" w:rsidRDefault="009D76B3" w:rsidP="009D76B3">
            <w:pPr>
              <w:widowControl w:val="0"/>
              <w:autoSpaceDE w:val="0"/>
              <w:autoSpaceDN w:val="0"/>
              <w:spacing w:line="210" w:lineRule="atLeast"/>
              <w:ind w:left="109" w:right="632"/>
              <w:jc w:val="both"/>
              <w:rPr>
                <w:rFonts w:eastAsia="Times New Roman" w:cs="Times New Roman"/>
                <w:sz w:val="18"/>
                <w:szCs w:val="18"/>
              </w:rPr>
            </w:pPr>
            <w:proofErr w:type="spellStart"/>
            <w:r w:rsidRPr="00BF72B7">
              <w:rPr>
                <w:rFonts w:eastAsia="Times New Roman" w:cs="Times New Roman"/>
                <w:sz w:val="18"/>
                <w:szCs w:val="18"/>
              </w:rPr>
              <w:t>Hexachlorocyclo</w:t>
            </w:r>
            <w:proofErr w:type="spellEnd"/>
            <w:r w:rsidRPr="00BF72B7">
              <w:rPr>
                <w:rFonts w:eastAsia="Times New Roman" w:cs="Times New Roman"/>
                <w:sz w:val="18"/>
                <w:szCs w:val="18"/>
              </w:rPr>
              <w:noBreakHyphen/>
              <w:t xml:space="preserve"> pentadiene</w:t>
            </w:r>
          </w:p>
        </w:tc>
        <w:tc>
          <w:tcPr>
            <w:tcW w:w="989" w:type="dxa"/>
          </w:tcPr>
          <w:p w14:paraId="41A66F7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90E697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77474</w:t>
            </w:r>
          </w:p>
        </w:tc>
        <w:tc>
          <w:tcPr>
            <w:tcW w:w="2161" w:type="dxa"/>
            <w:gridSpan w:val="3"/>
          </w:tcPr>
          <w:p w14:paraId="28EFE5A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649E3BB" w14:textId="77777777" w:rsidR="009D76B3" w:rsidRPr="00BF72B7" w:rsidRDefault="009D76B3">
            <w:pPr>
              <w:widowControl w:val="0"/>
              <w:autoSpaceDE w:val="0"/>
              <w:autoSpaceDN w:val="0"/>
              <w:rPr>
                <w:rFonts w:eastAsia="Times New Roman" w:cs="Times New Roman"/>
                <w:sz w:val="18"/>
                <w:szCs w:val="18"/>
              </w:rPr>
            </w:pPr>
          </w:p>
        </w:tc>
        <w:tc>
          <w:tcPr>
            <w:tcW w:w="2271" w:type="dxa"/>
            <w:gridSpan w:val="7"/>
            <w:tcBorders>
              <w:right w:val="nil"/>
            </w:tcBorders>
          </w:tcPr>
          <w:p w14:paraId="2BB228E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CD88ABF"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40</w:t>
            </w:r>
            <w:r w:rsidRPr="00BF72B7">
              <w:rPr>
                <w:rFonts w:eastAsia="Times New Roman" w:cs="Times New Roman"/>
                <w:sz w:val="18"/>
                <w:szCs w:val="18"/>
              </w:rPr>
              <w:tab/>
              <w:t>1100</w:t>
            </w:r>
          </w:p>
          <w:p w14:paraId="4A4FB740"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 xml:space="preserve">T, </w:t>
            </w: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t xml:space="preserve">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6F35E17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116D265" w14:textId="77777777" w:rsidR="009D76B3" w:rsidRPr="00BF72B7" w:rsidRDefault="009D76B3" w:rsidP="009D76B3">
            <w:pPr>
              <w:widowControl w:val="0"/>
              <w:autoSpaceDE w:val="0"/>
              <w:autoSpaceDN w:val="0"/>
              <w:ind w:left="192"/>
              <w:jc w:val="both"/>
              <w:rPr>
                <w:rFonts w:eastAsia="Times New Roman" w:cs="Times New Roman"/>
                <w:sz w:val="18"/>
                <w:szCs w:val="18"/>
              </w:rPr>
            </w:pPr>
            <w:r w:rsidRPr="00BF72B7">
              <w:rPr>
                <w:rFonts w:eastAsia="Times New Roman" w:cs="Times New Roman"/>
                <w:sz w:val="18"/>
                <w:szCs w:val="18"/>
              </w:rPr>
              <w:t>50</w:t>
            </w:r>
          </w:p>
          <w:p w14:paraId="63922975"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40" w:type="dxa"/>
            <w:gridSpan w:val="2"/>
            <w:tcBorders>
              <w:right w:val="nil"/>
            </w:tcBorders>
          </w:tcPr>
          <w:p w14:paraId="794D5341"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267FE38B" w14:textId="77777777" w:rsidR="009D76B3" w:rsidRPr="00BF72B7" w:rsidRDefault="009D76B3" w:rsidP="009D76B3">
            <w:pPr>
              <w:widowControl w:val="0"/>
              <w:autoSpaceDE w:val="0"/>
              <w:autoSpaceDN w:val="0"/>
              <w:spacing w:line="210" w:lineRule="atLeast"/>
              <w:ind w:left="109" w:right="1349"/>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5BA6576" w14:textId="77777777">
        <w:trPr>
          <w:gridAfter w:val="1"/>
          <w:wAfter w:w="64" w:type="dxa"/>
          <w:trHeight w:val="575"/>
          <w:jc w:val="center"/>
        </w:trPr>
        <w:tc>
          <w:tcPr>
            <w:tcW w:w="646" w:type="dxa"/>
            <w:tcBorders>
              <w:left w:val="nil"/>
            </w:tcBorders>
          </w:tcPr>
          <w:p w14:paraId="7675399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A2E7C05"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84</w:t>
            </w:r>
          </w:p>
        </w:tc>
        <w:tc>
          <w:tcPr>
            <w:tcW w:w="2073" w:type="dxa"/>
            <w:gridSpan w:val="4"/>
          </w:tcPr>
          <w:p w14:paraId="3458878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35463B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Hexachloroethane</w:t>
            </w:r>
          </w:p>
        </w:tc>
        <w:tc>
          <w:tcPr>
            <w:tcW w:w="989" w:type="dxa"/>
          </w:tcPr>
          <w:p w14:paraId="17815DB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8F5C65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67721</w:t>
            </w:r>
          </w:p>
        </w:tc>
        <w:tc>
          <w:tcPr>
            <w:tcW w:w="2161" w:type="dxa"/>
            <w:gridSpan w:val="3"/>
          </w:tcPr>
          <w:p w14:paraId="67C7F284"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CAFA125"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78C5F78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DB7112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1.4</w:t>
            </w:r>
          </w:p>
          <w:p w14:paraId="531AB84C"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431D2A5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0EEAA5E"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3.3</w:t>
            </w:r>
          </w:p>
          <w:p w14:paraId="6F0AB2A9" w14:textId="77777777" w:rsidR="009D76B3" w:rsidRPr="00BF72B7" w:rsidRDefault="009D76B3" w:rsidP="009D76B3">
            <w:pPr>
              <w:widowControl w:val="0"/>
              <w:autoSpaceDE w:val="0"/>
              <w:autoSpaceDN w:val="0"/>
              <w:spacing w:before="3"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0874E76C"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07DECE9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9A90F3E"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D12DA97" w14:textId="77777777">
        <w:trPr>
          <w:gridAfter w:val="1"/>
          <w:wAfter w:w="64" w:type="dxa"/>
          <w:trHeight w:val="575"/>
          <w:jc w:val="center"/>
        </w:trPr>
        <w:tc>
          <w:tcPr>
            <w:tcW w:w="646" w:type="dxa"/>
            <w:tcBorders>
              <w:left w:val="nil"/>
            </w:tcBorders>
          </w:tcPr>
          <w:p w14:paraId="4AD3329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34892B7" w14:textId="77777777" w:rsidR="009D76B3" w:rsidRPr="00BF72B7" w:rsidRDefault="009D76B3" w:rsidP="009D76B3">
            <w:pPr>
              <w:widowControl w:val="0"/>
              <w:autoSpaceDE w:val="0"/>
              <w:autoSpaceDN w:val="0"/>
              <w:ind w:left="88" w:firstLine="2"/>
              <w:jc w:val="both"/>
              <w:rPr>
                <w:rFonts w:eastAsia="Times New Roman" w:cs="Times New Roman"/>
                <w:sz w:val="18"/>
                <w:szCs w:val="18"/>
              </w:rPr>
            </w:pPr>
            <w:r w:rsidRPr="00BF72B7">
              <w:rPr>
                <w:rFonts w:eastAsia="Times New Roman" w:cs="Times New Roman"/>
                <w:sz w:val="18"/>
                <w:szCs w:val="18"/>
              </w:rPr>
              <w:t>85</w:t>
            </w:r>
          </w:p>
        </w:tc>
        <w:tc>
          <w:tcPr>
            <w:tcW w:w="2073" w:type="dxa"/>
            <w:gridSpan w:val="4"/>
          </w:tcPr>
          <w:p w14:paraId="3231316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44000E0"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Indeno</w:t>
            </w:r>
            <w:proofErr w:type="spellEnd"/>
            <w:r w:rsidRPr="00BF72B7">
              <w:rPr>
                <w:rFonts w:eastAsia="Times New Roman" w:cs="Times New Roman"/>
                <w:sz w:val="18"/>
                <w:szCs w:val="18"/>
              </w:rPr>
              <w:t xml:space="preserve"> 1,2,3(cd) Pyrene</w:t>
            </w:r>
          </w:p>
        </w:tc>
        <w:tc>
          <w:tcPr>
            <w:tcW w:w="989" w:type="dxa"/>
          </w:tcPr>
          <w:p w14:paraId="466E526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15C797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193395</w:t>
            </w:r>
          </w:p>
        </w:tc>
        <w:tc>
          <w:tcPr>
            <w:tcW w:w="2161" w:type="dxa"/>
            <w:gridSpan w:val="3"/>
          </w:tcPr>
          <w:p w14:paraId="23AC6C40"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28C1988F"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2606807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27B18E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0.0038</w:t>
            </w:r>
          </w:p>
          <w:p w14:paraId="2776BD7E"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11505C6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2F47AEF"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0.018</w:t>
            </w:r>
          </w:p>
          <w:p w14:paraId="081CF52D" w14:textId="77777777" w:rsidR="009D76B3" w:rsidRPr="00BF72B7" w:rsidRDefault="009D76B3" w:rsidP="009D76B3">
            <w:pPr>
              <w:widowControl w:val="0"/>
              <w:autoSpaceDE w:val="0"/>
              <w:autoSpaceDN w:val="0"/>
              <w:spacing w:before="3"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59F6645C"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5C75134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271A6A6"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D43AAC1" w14:textId="77777777">
        <w:trPr>
          <w:gridAfter w:val="1"/>
          <w:wAfter w:w="64" w:type="dxa"/>
          <w:trHeight w:val="575"/>
          <w:jc w:val="center"/>
        </w:trPr>
        <w:tc>
          <w:tcPr>
            <w:tcW w:w="646" w:type="dxa"/>
            <w:tcBorders>
              <w:left w:val="nil"/>
            </w:tcBorders>
          </w:tcPr>
          <w:p w14:paraId="475893B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C28C567" w14:textId="77777777" w:rsidR="009D76B3" w:rsidRPr="00BF72B7" w:rsidRDefault="009D76B3" w:rsidP="009D76B3">
            <w:pPr>
              <w:widowControl w:val="0"/>
              <w:autoSpaceDE w:val="0"/>
              <w:autoSpaceDN w:val="0"/>
              <w:ind w:left="76"/>
              <w:jc w:val="both"/>
              <w:rPr>
                <w:rFonts w:eastAsia="Times New Roman" w:cs="Times New Roman"/>
                <w:sz w:val="18"/>
                <w:szCs w:val="18"/>
              </w:rPr>
            </w:pPr>
            <w:r w:rsidRPr="00BF72B7">
              <w:rPr>
                <w:rFonts w:eastAsia="Times New Roman" w:cs="Times New Roman"/>
                <w:sz w:val="18"/>
                <w:szCs w:val="18"/>
              </w:rPr>
              <w:t>86</w:t>
            </w:r>
          </w:p>
        </w:tc>
        <w:tc>
          <w:tcPr>
            <w:tcW w:w="2073" w:type="dxa"/>
            <w:gridSpan w:val="4"/>
          </w:tcPr>
          <w:p w14:paraId="3329D10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645578E"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Isophorone</w:t>
            </w:r>
            <w:proofErr w:type="spellEnd"/>
          </w:p>
        </w:tc>
        <w:tc>
          <w:tcPr>
            <w:tcW w:w="989" w:type="dxa"/>
          </w:tcPr>
          <w:p w14:paraId="0D3CC42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F3D85F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78591</w:t>
            </w:r>
          </w:p>
        </w:tc>
        <w:tc>
          <w:tcPr>
            <w:tcW w:w="2161" w:type="dxa"/>
            <w:gridSpan w:val="3"/>
          </w:tcPr>
          <w:p w14:paraId="2648923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491D569D"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0590A5B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9315D4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35</w:t>
            </w:r>
          </w:p>
          <w:p w14:paraId="15D44ECD" w14:textId="77777777" w:rsidR="009D76B3" w:rsidRPr="00BF72B7" w:rsidRDefault="009D76B3" w:rsidP="009D76B3">
            <w:pPr>
              <w:widowControl w:val="0"/>
              <w:autoSpaceDE w:val="0"/>
              <w:autoSpaceDN w:val="0"/>
              <w:spacing w:before="1" w:line="146"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0CDFD86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27EB228"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960</w:t>
            </w:r>
          </w:p>
          <w:p w14:paraId="518552DD" w14:textId="77777777" w:rsidR="009D76B3" w:rsidRPr="00BF72B7" w:rsidRDefault="009D76B3" w:rsidP="009D76B3">
            <w:pPr>
              <w:widowControl w:val="0"/>
              <w:autoSpaceDE w:val="0"/>
              <w:autoSpaceDN w:val="0"/>
              <w:spacing w:before="1" w:line="146"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02C8DA2F"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E66E4C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C63D733"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06AF6C24" w14:textId="77777777">
        <w:trPr>
          <w:gridAfter w:val="1"/>
          <w:wAfter w:w="64" w:type="dxa"/>
          <w:trHeight w:val="572"/>
          <w:jc w:val="center"/>
        </w:trPr>
        <w:tc>
          <w:tcPr>
            <w:tcW w:w="646" w:type="dxa"/>
            <w:tcBorders>
              <w:left w:val="nil"/>
            </w:tcBorders>
          </w:tcPr>
          <w:p w14:paraId="47FA5EE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B17342E"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87</w:t>
            </w:r>
          </w:p>
        </w:tc>
        <w:tc>
          <w:tcPr>
            <w:tcW w:w="2073" w:type="dxa"/>
            <w:gridSpan w:val="4"/>
          </w:tcPr>
          <w:p w14:paraId="7439C35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708D45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Nitrobenzene</w:t>
            </w:r>
          </w:p>
        </w:tc>
        <w:tc>
          <w:tcPr>
            <w:tcW w:w="989" w:type="dxa"/>
          </w:tcPr>
          <w:p w14:paraId="58C652A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B5D12E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98953</w:t>
            </w:r>
          </w:p>
        </w:tc>
        <w:tc>
          <w:tcPr>
            <w:tcW w:w="2161" w:type="dxa"/>
            <w:gridSpan w:val="3"/>
          </w:tcPr>
          <w:p w14:paraId="4CABF48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BD09E21"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0D4F55F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7A0E56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17</w:t>
            </w:r>
          </w:p>
          <w:p w14:paraId="328E6F80"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1D58405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DAA18D5"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690</w:t>
            </w:r>
          </w:p>
          <w:p w14:paraId="6187968B" w14:textId="77777777" w:rsidR="009D76B3" w:rsidRPr="00BF72B7" w:rsidRDefault="009D76B3" w:rsidP="009D76B3">
            <w:pPr>
              <w:widowControl w:val="0"/>
              <w:autoSpaceDE w:val="0"/>
              <w:autoSpaceDN w:val="0"/>
              <w:spacing w:before="1" w:line="144" w:lineRule="exact"/>
              <w:ind w:left="344"/>
              <w:jc w:val="both"/>
              <w:rPr>
                <w:rFonts w:eastAsia="Times New Roman" w:cs="Times New Roman"/>
                <w:sz w:val="18"/>
                <w:szCs w:val="18"/>
              </w:rPr>
            </w:pPr>
            <w:r w:rsidRPr="00BF72B7">
              <w:rPr>
                <w:rFonts w:eastAsia="Times New Roman" w:cs="Times New Roman"/>
                <w:sz w:val="18"/>
                <w:szCs w:val="18"/>
              </w:rPr>
              <w:t xml:space="preserve">B, H, T,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29A7334E"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0E6804E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790523B"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1C63BB3" w14:textId="77777777">
        <w:trPr>
          <w:gridAfter w:val="1"/>
          <w:wAfter w:w="64" w:type="dxa"/>
          <w:trHeight w:val="575"/>
          <w:jc w:val="center"/>
        </w:trPr>
        <w:tc>
          <w:tcPr>
            <w:tcW w:w="646" w:type="dxa"/>
            <w:tcBorders>
              <w:left w:val="nil"/>
            </w:tcBorders>
          </w:tcPr>
          <w:p w14:paraId="12D4583A"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74976EB"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88</w:t>
            </w:r>
          </w:p>
        </w:tc>
        <w:tc>
          <w:tcPr>
            <w:tcW w:w="2073" w:type="dxa"/>
            <w:gridSpan w:val="4"/>
          </w:tcPr>
          <w:p w14:paraId="58640B02"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1072C7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w:t>
            </w:r>
            <w:r w:rsidRPr="00BF72B7">
              <w:rPr>
                <w:rFonts w:eastAsia="Times New Roman" w:cs="Times New Roman"/>
                <w:sz w:val="18"/>
                <w:szCs w:val="18"/>
              </w:rPr>
              <w:noBreakHyphen/>
            </w:r>
            <w:proofErr w:type="spellStart"/>
            <w:r w:rsidRPr="00BF72B7">
              <w:rPr>
                <w:rFonts w:eastAsia="Times New Roman" w:cs="Times New Roman"/>
                <w:sz w:val="18"/>
                <w:szCs w:val="18"/>
              </w:rPr>
              <w:t>Nitrosodimethylamine</w:t>
            </w:r>
            <w:proofErr w:type="spellEnd"/>
          </w:p>
        </w:tc>
        <w:tc>
          <w:tcPr>
            <w:tcW w:w="989" w:type="dxa"/>
          </w:tcPr>
          <w:p w14:paraId="5B417173"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8AA26A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62759</w:t>
            </w:r>
          </w:p>
        </w:tc>
        <w:tc>
          <w:tcPr>
            <w:tcW w:w="2161" w:type="dxa"/>
            <w:gridSpan w:val="3"/>
          </w:tcPr>
          <w:p w14:paraId="329A1216"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BB4B706"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3EDE43A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FD5919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0.00069</w:t>
            </w:r>
          </w:p>
          <w:p w14:paraId="6F402639"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0B07520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2E2404A"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3.0</w:t>
            </w:r>
          </w:p>
          <w:p w14:paraId="2CC932BF"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3DAC9763"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21388E2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1B32CB1"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99B3333" w14:textId="77777777">
        <w:trPr>
          <w:gridAfter w:val="1"/>
          <w:wAfter w:w="64" w:type="dxa"/>
          <w:trHeight w:val="620"/>
          <w:jc w:val="center"/>
        </w:trPr>
        <w:tc>
          <w:tcPr>
            <w:tcW w:w="646" w:type="dxa"/>
            <w:tcBorders>
              <w:left w:val="nil"/>
            </w:tcBorders>
          </w:tcPr>
          <w:p w14:paraId="4CECFABF"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A5C5E7C"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89</w:t>
            </w:r>
          </w:p>
        </w:tc>
        <w:tc>
          <w:tcPr>
            <w:tcW w:w="2073" w:type="dxa"/>
            <w:gridSpan w:val="4"/>
          </w:tcPr>
          <w:p w14:paraId="04A18082"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42CBBD50" w14:textId="77777777" w:rsidR="009D76B3" w:rsidRPr="00BF72B7" w:rsidRDefault="009D76B3" w:rsidP="009D76B3">
            <w:pPr>
              <w:widowControl w:val="0"/>
              <w:autoSpaceDE w:val="0"/>
              <w:autoSpaceDN w:val="0"/>
              <w:spacing w:line="206" w:lineRule="exact"/>
              <w:ind w:left="109" w:right="842"/>
              <w:jc w:val="both"/>
              <w:rPr>
                <w:rFonts w:eastAsia="Times New Roman" w:cs="Times New Roman"/>
                <w:sz w:val="18"/>
                <w:szCs w:val="18"/>
              </w:rPr>
            </w:pPr>
            <w:r w:rsidRPr="00BF72B7">
              <w:rPr>
                <w:rFonts w:eastAsia="Times New Roman" w:cs="Times New Roman"/>
                <w:sz w:val="18"/>
                <w:szCs w:val="18"/>
              </w:rPr>
              <w:t>N</w:t>
            </w:r>
            <w:r w:rsidRPr="00BF72B7">
              <w:rPr>
                <w:rFonts w:eastAsia="Times New Roman" w:cs="Times New Roman"/>
                <w:sz w:val="18"/>
                <w:szCs w:val="18"/>
              </w:rPr>
              <w:noBreakHyphen/>
            </w:r>
            <w:proofErr w:type="spellStart"/>
            <w:r w:rsidRPr="00BF72B7">
              <w:rPr>
                <w:rFonts w:eastAsia="Times New Roman" w:cs="Times New Roman"/>
                <w:sz w:val="18"/>
                <w:szCs w:val="18"/>
              </w:rPr>
              <w:t>Nitrosodi</w:t>
            </w:r>
            <w:proofErr w:type="spellEnd"/>
            <w:r w:rsidRPr="00BF72B7">
              <w:rPr>
                <w:rFonts w:eastAsia="Times New Roman" w:cs="Times New Roman"/>
                <w:sz w:val="18"/>
                <w:szCs w:val="18"/>
              </w:rPr>
              <w:noBreakHyphen/>
              <w:t>n</w:t>
            </w:r>
            <w:r w:rsidRPr="00BF72B7">
              <w:rPr>
                <w:rFonts w:eastAsia="Times New Roman" w:cs="Times New Roman"/>
                <w:sz w:val="18"/>
                <w:szCs w:val="18"/>
              </w:rPr>
              <w:noBreakHyphen/>
              <w:t xml:space="preserve"> Propylamine</w:t>
            </w:r>
          </w:p>
        </w:tc>
        <w:tc>
          <w:tcPr>
            <w:tcW w:w="989" w:type="dxa"/>
          </w:tcPr>
          <w:p w14:paraId="1D2A87D9"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3AA44E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621647</w:t>
            </w:r>
          </w:p>
        </w:tc>
        <w:tc>
          <w:tcPr>
            <w:tcW w:w="2161" w:type="dxa"/>
            <w:gridSpan w:val="3"/>
          </w:tcPr>
          <w:p w14:paraId="36215CA8"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38EC689B"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6075D86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3FBB5F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0.0050</w:t>
            </w:r>
          </w:p>
          <w:p w14:paraId="0A7FC62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62E28E3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8764346"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0.51</w:t>
            </w:r>
          </w:p>
          <w:p w14:paraId="5BFF9ADC"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77E4E03B"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227B305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AFB6694"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3DF12116" w14:textId="77777777">
        <w:trPr>
          <w:gridAfter w:val="1"/>
          <w:wAfter w:w="64" w:type="dxa"/>
          <w:trHeight w:val="575"/>
          <w:jc w:val="center"/>
        </w:trPr>
        <w:tc>
          <w:tcPr>
            <w:tcW w:w="646" w:type="dxa"/>
            <w:tcBorders>
              <w:left w:val="nil"/>
            </w:tcBorders>
          </w:tcPr>
          <w:p w14:paraId="62081A0B"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BDC1520"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90</w:t>
            </w:r>
          </w:p>
        </w:tc>
        <w:tc>
          <w:tcPr>
            <w:tcW w:w="2073" w:type="dxa"/>
            <w:gridSpan w:val="4"/>
          </w:tcPr>
          <w:p w14:paraId="75235380"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7473E7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w:t>
            </w:r>
            <w:r w:rsidRPr="00BF72B7">
              <w:rPr>
                <w:rFonts w:eastAsia="Times New Roman" w:cs="Times New Roman"/>
                <w:sz w:val="18"/>
                <w:szCs w:val="18"/>
              </w:rPr>
              <w:noBreakHyphen/>
            </w:r>
            <w:proofErr w:type="spellStart"/>
            <w:r w:rsidRPr="00BF72B7">
              <w:rPr>
                <w:rFonts w:eastAsia="Times New Roman" w:cs="Times New Roman"/>
                <w:sz w:val="18"/>
                <w:szCs w:val="18"/>
              </w:rPr>
              <w:t>Nitrosodiphenylamine</w:t>
            </w:r>
            <w:proofErr w:type="spellEnd"/>
          </w:p>
        </w:tc>
        <w:tc>
          <w:tcPr>
            <w:tcW w:w="989" w:type="dxa"/>
          </w:tcPr>
          <w:p w14:paraId="3334943B"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032760F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86306</w:t>
            </w:r>
          </w:p>
        </w:tc>
        <w:tc>
          <w:tcPr>
            <w:tcW w:w="2161" w:type="dxa"/>
            <w:gridSpan w:val="3"/>
          </w:tcPr>
          <w:p w14:paraId="18BFD327"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12143678"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2C7A660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EA8B22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3.3</w:t>
            </w:r>
          </w:p>
          <w:p w14:paraId="58C71799"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237" w:type="dxa"/>
            <w:gridSpan w:val="2"/>
            <w:tcBorders>
              <w:left w:val="nil"/>
              <w:right w:val="nil"/>
            </w:tcBorders>
          </w:tcPr>
          <w:p w14:paraId="68E1209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FAD5E03"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6.0</w:t>
            </w:r>
          </w:p>
          <w:p w14:paraId="58FC624B" w14:textId="77777777" w:rsidR="009D76B3" w:rsidRPr="00BF72B7" w:rsidRDefault="009D76B3" w:rsidP="009D76B3">
            <w:pPr>
              <w:widowControl w:val="0"/>
              <w:autoSpaceDE w:val="0"/>
              <w:autoSpaceDN w:val="0"/>
              <w:spacing w:line="144" w:lineRule="exact"/>
              <w:ind w:left="344"/>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6553C2D7"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5966AC0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2E1DD3C"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78E81E34" w14:textId="77777777">
        <w:trPr>
          <w:gridAfter w:val="1"/>
          <w:wAfter w:w="64" w:type="dxa"/>
          <w:trHeight w:val="577"/>
          <w:jc w:val="center"/>
        </w:trPr>
        <w:tc>
          <w:tcPr>
            <w:tcW w:w="646" w:type="dxa"/>
            <w:tcBorders>
              <w:left w:val="nil"/>
            </w:tcBorders>
          </w:tcPr>
          <w:p w14:paraId="668F1E1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B82FF33"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91</w:t>
            </w:r>
          </w:p>
        </w:tc>
        <w:tc>
          <w:tcPr>
            <w:tcW w:w="2073" w:type="dxa"/>
            <w:gridSpan w:val="4"/>
          </w:tcPr>
          <w:p w14:paraId="0B85180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BF694F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Pyrene</w:t>
            </w:r>
          </w:p>
        </w:tc>
        <w:tc>
          <w:tcPr>
            <w:tcW w:w="989" w:type="dxa"/>
          </w:tcPr>
          <w:p w14:paraId="0DBE715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E0F291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129000</w:t>
            </w:r>
          </w:p>
        </w:tc>
        <w:tc>
          <w:tcPr>
            <w:tcW w:w="2161" w:type="dxa"/>
            <w:gridSpan w:val="3"/>
          </w:tcPr>
          <w:p w14:paraId="06A83552"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E1235B8"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right w:val="nil"/>
            </w:tcBorders>
          </w:tcPr>
          <w:p w14:paraId="1BA3D71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7807CB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830</w:t>
            </w:r>
          </w:p>
          <w:p w14:paraId="173DDBD1" w14:textId="77777777" w:rsidR="009D76B3" w:rsidRPr="00BF72B7" w:rsidRDefault="009D76B3" w:rsidP="009D76B3">
            <w:pPr>
              <w:widowControl w:val="0"/>
              <w:autoSpaceDE w:val="0"/>
              <w:autoSpaceDN w:val="0"/>
              <w:spacing w:line="146"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7" w:type="dxa"/>
            <w:gridSpan w:val="2"/>
            <w:tcBorders>
              <w:left w:val="nil"/>
              <w:right w:val="nil"/>
            </w:tcBorders>
          </w:tcPr>
          <w:p w14:paraId="3B26984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2AD7E5D" w14:textId="77777777" w:rsidR="009D76B3" w:rsidRPr="00BF72B7" w:rsidRDefault="009D76B3" w:rsidP="009D76B3">
            <w:pPr>
              <w:widowControl w:val="0"/>
              <w:autoSpaceDE w:val="0"/>
              <w:autoSpaceDN w:val="0"/>
              <w:ind w:left="344"/>
              <w:jc w:val="both"/>
              <w:rPr>
                <w:rFonts w:eastAsia="Times New Roman" w:cs="Times New Roman"/>
                <w:sz w:val="18"/>
                <w:szCs w:val="18"/>
              </w:rPr>
            </w:pPr>
            <w:r w:rsidRPr="00BF72B7">
              <w:rPr>
                <w:rFonts w:eastAsia="Times New Roman" w:cs="Times New Roman"/>
                <w:sz w:val="18"/>
                <w:szCs w:val="18"/>
              </w:rPr>
              <w:t>4,000</w:t>
            </w:r>
          </w:p>
          <w:p w14:paraId="64D59F0F" w14:textId="77777777" w:rsidR="009D76B3" w:rsidRPr="00BF72B7" w:rsidRDefault="009D76B3" w:rsidP="009D76B3">
            <w:pPr>
              <w:widowControl w:val="0"/>
              <w:autoSpaceDE w:val="0"/>
              <w:autoSpaceDN w:val="0"/>
              <w:spacing w:line="146" w:lineRule="exact"/>
              <w:ind w:left="344"/>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7243E427"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194A6F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ED69392"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2423ABE" w14:textId="77777777">
        <w:trPr>
          <w:gridAfter w:val="1"/>
          <w:wAfter w:w="64" w:type="dxa"/>
          <w:trHeight w:val="577"/>
          <w:jc w:val="center"/>
        </w:trPr>
        <w:tc>
          <w:tcPr>
            <w:tcW w:w="646" w:type="dxa"/>
            <w:tcBorders>
              <w:top w:val="single" w:sz="8" w:space="0" w:color="000000"/>
              <w:left w:val="nil"/>
              <w:bottom w:val="single" w:sz="8" w:space="0" w:color="000000"/>
              <w:right w:val="single" w:sz="8" w:space="0" w:color="000000"/>
            </w:tcBorders>
          </w:tcPr>
          <w:p w14:paraId="7BDBACB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57EFEF8"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92</w:t>
            </w:r>
          </w:p>
        </w:tc>
        <w:tc>
          <w:tcPr>
            <w:tcW w:w="2073" w:type="dxa"/>
            <w:gridSpan w:val="4"/>
            <w:tcBorders>
              <w:top w:val="single" w:sz="8" w:space="0" w:color="000000"/>
              <w:left w:val="single" w:sz="8" w:space="0" w:color="000000"/>
              <w:bottom w:val="single" w:sz="8" w:space="0" w:color="000000"/>
              <w:right w:val="single" w:sz="8" w:space="0" w:color="000000"/>
            </w:tcBorders>
          </w:tcPr>
          <w:p w14:paraId="6408330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9998F12"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1, 2, 4</w:t>
            </w:r>
            <w:r w:rsidRPr="00BF72B7">
              <w:rPr>
                <w:rFonts w:eastAsia="Times New Roman" w:cs="Times New Roman"/>
                <w:sz w:val="18"/>
                <w:szCs w:val="18"/>
              </w:rPr>
              <w:noBreakHyphen/>
              <w:t>Trichlorobenzene</w:t>
            </w:r>
          </w:p>
        </w:tc>
        <w:tc>
          <w:tcPr>
            <w:tcW w:w="989" w:type="dxa"/>
            <w:tcBorders>
              <w:top w:val="single" w:sz="8" w:space="0" w:color="000000"/>
              <w:left w:val="single" w:sz="8" w:space="0" w:color="000000"/>
              <w:bottom w:val="single" w:sz="8" w:space="0" w:color="000000"/>
              <w:right w:val="single" w:sz="8" w:space="0" w:color="000000"/>
            </w:tcBorders>
          </w:tcPr>
          <w:p w14:paraId="031279F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6DE8738"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120821</w:t>
            </w:r>
          </w:p>
        </w:tc>
        <w:tc>
          <w:tcPr>
            <w:tcW w:w="2161" w:type="dxa"/>
            <w:gridSpan w:val="3"/>
            <w:tcBorders>
              <w:top w:val="single" w:sz="8" w:space="0" w:color="000000"/>
              <w:left w:val="single" w:sz="8" w:space="0" w:color="000000"/>
              <w:bottom w:val="single" w:sz="8" w:space="0" w:color="000000"/>
              <w:right w:val="single" w:sz="8" w:space="0" w:color="000000"/>
            </w:tcBorders>
          </w:tcPr>
          <w:p w14:paraId="51F664E8"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748A08E5"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6E84399E"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61A34920"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35</w:t>
            </w:r>
          </w:p>
          <w:p w14:paraId="50392BAA"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ee</w:t>
            </w:r>
            <w:proofErr w:type="spellEnd"/>
          </w:p>
        </w:tc>
        <w:tc>
          <w:tcPr>
            <w:tcW w:w="1237" w:type="dxa"/>
            <w:gridSpan w:val="2"/>
            <w:tcBorders>
              <w:top w:val="single" w:sz="8" w:space="0" w:color="000000"/>
              <w:left w:val="nil"/>
              <w:bottom w:val="single" w:sz="8" w:space="0" w:color="000000"/>
              <w:right w:val="nil"/>
            </w:tcBorders>
          </w:tcPr>
          <w:p w14:paraId="3C4CE6D5"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6D405D8E"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70</w:t>
            </w:r>
          </w:p>
          <w:p w14:paraId="59520B2B" w14:textId="44EDAACA" w:rsidR="009D76B3" w:rsidRPr="00BF72B7" w:rsidRDefault="00BF72B7" w:rsidP="009D76B3">
            <w:pPr>
              <w:widowControl w:val="0"/>
              <w:autoSpaceDE w:val="0"/>
              <w:autoSpaceDN w:val="0"/>
              <w:spacing w:before="8"/>
              <w:ind w:left="287"/>
              <w:jc w:val="both"/>
              <w:rPr>
                <w:rFonts w:eastAsia="Times New Roman" w:cs="Times New Roman"/>
                <w:sz w:val="18"/>
                <w:szCs w:val="18"/>
              </w:rPr>
            </w:pPr>
            <w:r>
              <w:rPr>
                <w:rFonts w:eastAsia="Times New Roman" w:cs="Times New Roman"/>
                <w:sz w:val="18"/>
                <w:szCs w:val="18"/>
              </w:rPr>
              <w:t xml:space="preserve"> </w:t>
            </w:r>
            <w:proofErr w:type="spellStart"/>
            <w:r w:rsidR="009D76B3"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3B8350C1" w14:textId="77777777" w:rsidR="009D76B3" w:rsidRPr="00BF72B7" w:rsidRDefault="009D76B3" w:rsidP="009D76B3">
            <w:pPr>
              <w:widowControl w:val="0"/>
              <w:autoSpaceDE w:val="0"/>
              <w:autoSpaceDN w:val="0"/>
              <w:jc w:val="both"/>
              <w:rPr>
                <w:rFonts w:eastAsia="Times New Roman" w:cs="Times New Roman"/>
                <w:sz w:val="18"/>
                <w:szCs w:val="18"/>
              </w:rPr>
            </w:pPr>
          </w:p>
          <w:p w14:paraId="37BDD7AD" w14:textId="77777777" w:rsidR="009D76B3" w:rsidRPr="00BF72B7" w:rsidRDefault="009D76B3" w:rsidP="009D76B3">
            <w:pPr>
              <w:widowControl w:val="0"/>
              <w:autoSpaceDE w:val="0"/>
              <w:autoSpaceDN w:val="0"/>
              <w:ind w:left="144"/>
              <w:jc w:val="both"/>
              <w:rPr>
                <w:rFonts w:eastAsia="Times New Roman" w:cs="Times New Roman"/>
                <w:sz w:val="18"/>
                <w:szCs w:val="18"/>
              </w:rPr>
            </w:pPr>
            <w:r w:rsidRPr="00BF72B7">
              <w:rPr>
                <w:rFonts w:eastAsia="Times New Roman" w:cs="Times New Roman"/>
                <w:sz w:val="18"/>
                <w:szCs w:val="18"/>
              </w:rPr>
              <w:t xml:space="preserve"> 70</w:t>
            </w:r>
          </w:p>
          <w:p w14:paraId="0907E057" w14:textId="77777777" w:rsidR="009D76B3" w:rsidRPr="00BF72B7" w:rsidRDefault="009D76B3" w:rsidP="009D76B3">
            <w:pPr>
              <w:widowControl w:val="0"/>
              <w:autoSpaceDE w:val="0"/>
              <w:autoSpaceDN w:val="0"/>
              <w:ind w:left="14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ee</w:t>
            </w:r>
            <w:proofErr w:type="spellEnd"/>
          </w:p>
        </w:tc>
        <w:tc>
          <w:tcPr>
            <w:tcW w:w="2340" w:type="dxa"/>
            <w:gridSpan w:val="2"/>
            <w:tcBorders>
              <w:top w:val="single" w:sz="8" w:space="0" w:color="000000"/>
              <w:left w:val="single" w:sz="8" w:space="0" w:color="000000"/>
              <w:bottom w:val="single" w:sz="8" w:space="0" w:color="000000"/>
              <w:right w:val="nil"/>
            </w:tcBorders>
          </w:tcPr>
          <w:p w14:paraId="0E3630F1"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p>
          <w:p w14:paraId="50003E07"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
          <w:p w14:paraId="34588064"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391BCD3" w14:textId="77777777">
        <w:trPr>
          <w:gridAfter w:val="1"/>
          <w:wAfter w:w="64" w:type="dxa"/>
          <w:trHeight w:val="577"/>
          <w:jc w:val="center"/>
        </w:trPr>
        <w:tc>
          <w:tcPr>
            <w:tcW w:w="646" w:type="dxa"/>
            <w:tcBorders>
              <w:top w:val="single" w:sz="8" w:space="0" w:color="000000"/>
              <w:left w:val="nil"/>
              <w:bottom w:val="single" w:sz="8" w:space="0" w:color="000000"/>
              <w:right w:val="single" w:sz="8" w:space="0" w:color="000000"/>
            </w:tcBorders>
          </w:tcPr>
          <w:p w14:paraId="01D470A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DF18FA7"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93</w:t>
            </w:r>
          </w:p>
        </w:tc>
        <w:tc>
          <w:tcPr>
            <w:tcW w:w="2073" w:type="dxa"/>
            <w:gridSpan w:val="4"/>
            <w:tcBorders>
              <w:top w:val="single" w:sz="8" w:space="0" w:color="000000"/>
              <w:left w:val="single" w:sz="8" w:space="0" w:color="000000"/>
              <w:bottom w:val="single" w:sz="8" w:space="0" w:color="000000"/>
              <w:right w:val="single" w:sz="8" w:space="0" w:color="000000"/>
            </w:tcBorders>
          </w:tcPr>
          <w:p w14:paraId="4720D83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21422C1"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Aldrin</w:t>
            </w:r>
          </w:p>
        </w:tc>
        <w:tc>
          <w:tcPr>
            <w:tcW w:w="989" w:type="dxa"/>
            <w:tcBorders>
              <w:top w:val="single" w:sz="8" w:space="0" w:color="000000"/>
              <w:left w:val="single" w:sz="8" w:space="0" w:color="000000"/>
              <w:bottom w:val="single" w:sz="8" w:space="0" w:color="000000"/>
              <w:right w:val="single" w:sz="8" w:space="0" w:color="000000"/>
            </w:tcBorders>
          </w:tcPr>
          <w:p w14:paraId="69861F5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96DA659"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309002</w:t>
            </w:r>
          </w:p>
        </w:tc>
        <w:tc>
          <w:tcPr>
            <w:tcW w:w="2161" w:type="dxa"/>
            <w:gridSpan w:val="3"/>
            <w:tcBorders>
              <w:top w:val="single" w:sz="8" w:space="0" w:color="000000"/>
              <w:left w:val="single" w:sz="8" w:space="0" w:color="000000"/>
              <w:bottom w:val="single" w:sz="8" w:space="0" w:color="000000"/>
              <w:right w:val="single" w:sz="8" w:space="0" w:color="000000"/>
            </w:tcBorders>
          </w:tcPr>
          <w:p w14:paraId="5E937853" w14:textId="77777777" w:rsidR="009D76B3" w:rsidRPr="00BF72B7" w:rsidRDefault="009D76B3" w:rsidP="009D76B3">
            <w:pPr>
              <w:widowControl w:val="0"/>
              <w:autoSpaceDE w:val="0"/>
              <w:autoSpaceDN w:val="0"/>
              <w:jc w:val="both"/>
              <w:rPr>
                <w:rFonts w:eastAsia="Times New Roman" w:cs="Times New Roman"/>
                <w:sz w:val="18"/>
                <w:szCs w:val="18"/>
              </w:rPr>
            </w:pPr>
          </w:p>
          <w:p w14:paraId="5A7BF9BE" w14:textId="77777777" w:rsidR="009D76B3" w:rsidRPr="00BF72B7" w:rsidRDefault="009D76B3" w:rsidP="009D76B3">
            <w:pPr>
              <w:widowControl w:val="0"/>
              <w:autoSpaceDE w:val="0"/>
              <w:autoSpaceDN w:val="0"/>
              <w:ind w:left="80"/>
              <w:jc w:val="both"/>
              <w:rPr>
                <w:rFonts w:eastAsia="Times New Roman" w:cs="Times New Roman"/>
                <w:sz w:val="18"/>
                <w:szCs w:val="18"/>
              </w:rPr>
            </w:pPr>
            <w:r w:rsidRPr="00BF72B7">
              <w:rPr>
                <w:rFonts w:eastAsia="Times New Roman" w:cs="Times New Roman"/>
                <w:sz w:val="18"/>
                <w:szCs w:val="18"/>
              </w:rPr>
              <w:t>3.0</w:t>
            </w:r>
          </w:p>
          <w:p w14:paraId="6128D5F3" w14:textId="77777777" w:rsidR="009D76B3" w:rsidRPr="00BF72B7" w:rsidRDefault="009D76B3" w:rsidP="009D76B3">
            <w:pPr>
              <w:widowControl w:val="0"/>
              <w:autoSpaceDE w:val="0"/>
              <w:autoSpaceDN w:val="0"/>
              <w:ind w:left="80"/>
              <w:jc w:val="both"/>
              <w:rPr>
                <w:rFonts w:eastAsia="Times New Roman" w:cs="Times New Roman"/>
                <w:sz w:val="18"/>
                <w:szCs w:val="18"/>
              </w:rPr>
            </w:pPr>
            <w:r w:rsidRPr="00BF72B7">
              <w:rPr>
                <w:rFonts w:eastAsia="Times New Roman" w:cs="Times New Roman"/>
                <w:sz w:val="18"/>
                <w:szCs w:val="18"/>
              </w:rPr>
              <w:t>G, X</w:t>
            </w:r>
          </w:p>
        </w:tc>
        <w:tc>
          <w:tcPr>
            <w:tcW w:w="2433" w:type="dxa"/>
            <w:gridSpan w:val="4"/>
            <w:tcBorders>
              <w:top w:val="single" w:sz="8" w:space="0" w:color="000000"/>
              <w:left w:val="single" w:sz="8" w:space="0" w:color="000000"/>
              <w:bottom w:val="single" w:sz="8" w:space="0" w:color="000000"/>
              <w:right w:val="single" w:sz="8" w:space="0" w:color="000000"/>
            </w:tcBorders>
          </w:tcPr>
          <w:p w14:paraId="76A4A2A4" w14:textId="77777777" w:rsidR="009D76B3" w:rsidRPr="00BF72B7" w:rsidRDefault="009D76B3" w:rsidP="009D76B3">
            <w:pPr>
              <w:widowControl w:val="0"/>
              <w:autoSpaceDE w:val="0"/>
              <w:autoSpaceDN w:val="0"/>
              <w:jc w:val="both"/>
              <w:rPr>
                <w:rFonts w:eastAsia="Times New Roman" w:cs="Times New Roman"/>
                <w:sz w:val="18"/>
                <w:szCs w:val="18"/>
              </w:rPr>
            </w:pPr>
          </w:p>
          <w:p w14:paraId="250065D7" w14:textId="77777777" w:rsidR="009D76B3" w:rsidRPr="00BF72B7" w:rsidRDefault="009D76B3" w:rsidP="009D76B3">
            <w:pPr>
              <w:widowControl w:val="0"/>
              <w:autoSpaceDE w:val="0"/>
              <w:autoSpaceDN w:val="0"/>
              <w:ind w:left="64"/>
              <w:jc w:val="both"/>
              <w:rPr>
                <w:rFonts w:eastAsia="Times New Roman" w:cs="Times New Roman"/>
                <w:sz w:val="18"/>
                <w:szCs w:val="18"/>
              </w:rPr>
            </w:pPr>
            <w:r w:rsidRPr="00BF72B7">
              <w:rPr>
                <w:rFonts w:eastAsia="Times New Roman" w:cs="Times New Roman"/>
                <w:sz w:val="18"/>
                <w:szCs w:val="18"/>
              </w:rPr>
              <w:t>1.3</w:t>
            </w:r>
          </w:p>
          <w:p w14:paraId="1B4FB11D" w14:textId="77777777" w:rsidR="009D76B3" w:rsidRPr="00BF72B7" w:rsidRDefault="009D76B3" w:rsidP="009D76B3">
            <w:pPr>
              <w:widowControl w:val="0"/>
              <w:autoSpaceDE w:val="0"/>
              <w:autoSpaceDN w:val="0"/>
              <w:ind w:left="64"/>
              <w:jc w:val="both"/>
              <w:rPr>
                <w:rFonts w:eastAsia="Times New Roman" w:cs="Times New Roman"/>
                <w:sz w:val="18"/>
                <w:szCs w:val="18"/>
              </w:rPr>
            </w:pPr>
            <w:r w:rsidRPr="00BF72B7">
              <w:rPr>
                <w:rFonts w:eastAsia="Times New Roman" w:cs="Times New Roman"/>
                <w:sz w:val="18"/>
                <w:szCs w:val="18"/>
              </w:rPr>
              <w:t>G, X</w:t>
            </w:r>
          </w:p>
        </w:tc>
        <w:tc>
          <w:tcPr>
            <w:tcW w:w="1034" w:type="dxa"/>
            <w:gridSpan w:val="5"/>
            <w:tcBorders>
              <w:top w:val="single" w:sz="8" w:space="0" w:color="000000"/>
              <w:left w:val="single" w:sz="8" w:space="0" w:color="000000"/>
              <w:bottom w:val="single" w:sz="8" w:space="0" w:color="000000"/>
              <w:right w:val="nil"/>
            </w:tcBorders>
          </w:tcPr>
          <w:p w14:paraId="5B4A6E5D"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5178D4E7"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0.000049</w:t>
            </w:r>
          </w:p>
          <w:p w14:paraId="238C8A12"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237" w:type="dxa"/>
            <w:gridSpan w:val="2"/>
            <w:tcBorders>
              <w:top w:val="single" w:sz="8" w:space="0" w:color="000000"/>
              <w:left w:val="nil"/>
              <w:bottom w:val="single" w:sz="8" w:space="0" w:color="000000"/>
              <w:right w:val="nil"/>
            </w:tcBorders>
          </w:tcPr>
          <w:p w14:paraId="61999A72"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5CC6F34F"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0.000050</w:t>
            </w:r>
          </w:p>
          <w:p w14:paraId="57710D1E"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27111590"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5574EABC"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p>
          <w:p w14:paraId="015E1BB2"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65FR31682</w:t>
            </w:r>
            <w:proofErr w:type="spellEnd"/>
          </w:p>
          <w:p w14:paraId="125936A3"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68E0BA4E" w14:textId="77777777">
        <w:trPr>
          <w:gridAfter w:val="1"/>
          <w:wAfter w:w="64" w:type="dxa"/>
          <w:trHeight w:val="577"/>
          <w:jc w:val="center"/>
        </w:trPr>
        <w:tc>
          <w:tcPr>
            <w:tcW w:w="646" w:type="dxa"/>
            <w:tcBorders>
              <w:top w:val="single" w:sz="8" w:space="0" w:color="000000"/>
              <w:left w:val="nil"/>
              <w:bottom w:val="single" w:sz="8" w:space="0" w:color="000000"/>
              <w:right w:val="single" w:sz="8" w:space="0" w:color="000000"/>
            </w:tcBorders>
          </w:tcPr>
          <w:p w14:paraId="09058CB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4F3D7BB"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94</w:t>
            </w:r>
          </w:p>
        </w:tc>
        <w:tc>
          <w:tcPr>
            <w:tcW w:w="2073" w:type="dxa"/>
            <w:gridSpan w:val="4"/>
            <w:tcBorders>
              <w:top w:val="single" w:sz="8" w:space="0" w:color="000000"/>
              <w:left w:val="single" w:sz="8" w:space="0" w:color="000000"/>
              <w:bottom w:val="single" w:sz="8" w:space="0" w:color="000000"/>
              <w:right w:val="single" w:sz="8" w:space="0" w:color="000000"/>
            </w:tcBorders>
          </w:tcPr>
          <w:p w14:paraId="09A7E63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937431B"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alpha</w:t>
            </w:r>
            <w:r w:rsidRPr="00BF72B7">
              <w:rPr>
                <w:rFonts w:eastAsia="Times New Roman" w:cs="Times New Roman"/>
                <w:sz w:val="18"/>
                <w:szCs w:val="18"/>
              </w:rPr>
              <w:noBreakHyphen/>
            </w:r>
            <w:proofErr w:type="spellStart"/>
            <w:r w:rsidRPr="00BF72B7">
              <w:rPr>
                <w:rFonts w:eastAsia="Times New Roman" w:cs="Times New Roman"/>
                <w:sz w:val="18"/>
                <w:szCs w:val="18"/>
              </w:rPr>
              <w:t>BHC</w:t>
            </w:r>
            <w:proofErr w:type="spellEnd"/>
          </w:p>
        </w:tc>
        <w:tc>
          <w:tcPr>
            <w:tcW w:w="989" w:type="dxa"/>
            <w:tcBorders>
              <w:top w:val="single" w:sz="8" w:space="0" w:color="000000"/>
              <w:left w:val="single" w:sz="8" w:space="0" w:color="000000"/>
              <w:bottom w:val="single" w:sz="8" w:space="0" w:color="000000"/>
              <w:right w:val="single" w:sz="8" w:space="0" w:color="000000"/>
            </w:tcBorders>
          </w:tcPr>
          <w:p w14:paraId="2816155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23DD1CE"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319846</w:t>
            </w:r>
          </w:p>
        </w:tc>
        <w:tc>
          <w:tcPr>
            <w:tcW w:w="2161" w:type="dxa"/>
            <w:gridSpan w:val="3"/>
            <w:tcBorders>
              <w:top w:val="single" w:sz="8" w:space="0" w:color="000000"/>
              <w:left w:val="single" w:sz="8" w:space="0" w:color="000000"/>
              <w:bottom w:val="single" w:sz="8" w:space="0" w:color="000000"/>
              <w:right w:val="single" w:sz="8" w:space="0" w:color="000000"/>
            </w:tcBorders>
          </w:tcPr>
          <w:p w14:paraId="48A6C58F"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40F5C89B"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301DAAFE"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7D358D17"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0.0026</w:t>
            </w:r>
          </w:p>
          <w:p w14:paraId="0A729BC0"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237" w:type="dxa"/>
            <w:gridSpan w:val="2"/>
            <w:tcBorders>
              <w:top w:val="single" w:sz="8" w:space="0" w:color="000000"/>
              <w:left w:val="nil"/>
              <w:bottom w:val="single" w:sz="8" w:space="0" w:color="000000"/>
              <w:right w:val="nil"/>
            </w:tcBorders>
          </w:tcPr>
          <w:p w14:paraId="69CDD9E8"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192D8C39"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0.0049</w:t>
            </w:r>
          </w:p>
          <w:p w14:paraId="0369329D"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75C76495"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7D6AA721"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p>
          <w:p w14:paraId="7F9A98B1"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44086EB8" w14:textId="77777777">
        <w:trPr>
          <w:gridAfter w:val="1"/>
          <w:wAfter w:w="64" w:type="dxa"/>
          <w:trHeight w:val="577"/>
          <w:jc w:val="center"/>
        </w:trPr>
        <w:tc>
          <w:tcPr>
            <w:tcW w:w="646" w:type="dxa"/>
            <w:tcBorders>
              <w:top w:val="single" w:sz="8" w:space="0" w:color="000000"/>
              <w:left w:val="nil"/>
              <w:bottom w:val="single" w:sz="8" w:space="0" w:color="000000"/>
              <w:right w:val="single" w:sz="8" w:space="0" w:color="000000"/>
            </w:tcBorders>
          </w:tcPr>
          <w:p w14:paraId="105833D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2CA1328"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95</w:t>
            </w:r>
          </w:p>
        </w:tc>
        <w:tc>
          <w:tcPr>
            <w:tcW w:w="2073" w:type="dxa"/>
            <w:gridSpan w:val="4"/>
            <w:tcBorders>
              <w:top w:val="single" w:sz="8" w:space="0" w:color="000000"/>
              <w:left w:val="single" w:sz="8" w:space="0" w:color="000000"/>
              <w:bottom w:val="single" w:sz="8" w:space="0" w:color="000000"/>
              <w:right w:val="single" w:sz="8" w:space="0" w:color="000000"/>
            </w:tcBorders>
          </w:tcPr>
          <w:p w14:paraId="3D4D9AA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532F08D"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beta</w:t>
            </w:r>
            <w:r w:rsidRPr="00BF72B7">
              <w:rPr>
                <w:rFonts w:eastAsia="Times New Roman" w:cs="Times New Roman"/>
                <w:sz w:val="18"/>
                <w:szCs w:val="18"/>
              </w:rPr>
              <w:noBreakHyphen/>
            </w:r>
            <w:proofErr w:type="spellStart"/>
            <w:r w:rsidRPr="00BF72B7">
              <w:rPr>
                <w:rFonts w:eastAsia="Times New Roman" w:cs="Times New Roman"/>
                <w:sz w:val="18"/>
                <w:szCs w:val="18"/>
              </w:rPr>
              <w:t>BHC</w:t>
            </w:r>
            <w:proofErr w:type="spellEnd"/>
          </w:p>
        </w:tc>
        <w:tc>
          <w:tcPr>
            <w:tcW w:w="989" w:type="dxa"/>
            <w:tcBorders>
              <w:top w:val="single" w:sz="8" w:space="0" w:color="000000"/>
              <w:left w:val="single" w:sz="8" w:space="0" w:color="000000"/>
              <w:bottom w:val="single" w:sz="8" w:space="0" w:color="000000"/>
              <w:right w:val="single" w:sz="8" w:space="0" w:color="000000"/>
            </w:tcBorders>
          </w:tcPr>
          <w:p w14:paraId="6E43430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56FAD1A"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319857</w:t>
            </w:r>
          </w:p>
        </w:tc>
        <w:tc>
          <w:tcPr>
            <w:tcW w:w="2161" w:type="dxa"/>
            <w:gridSpan w:val="3"/>
            <w:tcBorders>
              <w:top w:val="single" w:sz="8" w:space="0" w:color="000000"/>
              <w:left w:val="single" w:sz="8" w:space="0" w:color="000000"/>
              <w:bottom w:val="single" w:sz="8" w:space="0" w:color="000000"/>
              <w:right w:val="single" w:sz="8" w:space="0" w:color="000000"/>
            </w:tcBorders>
          </w:tcPr>
          <w:p w14:paraId="48508999"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Borders>
              <w:top w:val="single" w:sz="8" w:space="0" w:color="000000"/>
              <w:left w:val="single" w:sz="8" w:space="0" w:color="000000"/>
              <w:bottom w:val="single" w:sz="8" w:space="0" w:color="000000"/>
              <w:right w:val="single" w:sz="8" w:space="0" w:color="000000"/>
            </w:tcBorders>
          </w:tcPr>
          <w:p w14:paraId="54BB938A" w14:textId="77777777" w:rsidR="009D76B3" w:rsidRPr="00BF72B7" w:rsidRDefault="009D76B3">
            <w:pPr>
              <w:widowControl w:val="0"/>
              <w:autoSpaceDE w:val="0"/>
              <w:autoSpaceDN w:val="0"/>
              <w:rPr>
                <w:rFonts w:eastAsia="Times New Roman" w:cs="Times New Roman"/>
                <w:sz w:val="18"/>
                <w:szCs w:val="18"/>
              </w:rPr>
            </w:pPr>
          </w:p>
        </w:tc>
        <w:tc>
          <w:tcPr>
            <w:tcW w:w="1034" w:type="dxa"/>
            <w:gridSpan w:val="5"/>
            <w:tcBorders>
              <w:top w:val="single" w:sz="8" w:space="0" w:color="000000"/>
              <w:left w:val="single" w:sz="8" w:space="0" w:color="000000"/>
              <w:bottom w:val="single" w:sz="8" w:space="0" w:color="000000"/>
              <w:right w:val="nil"/>
            </w:tcBorders>
          </w:tcPr>
          <w:p w14:paraId="3B17F09F"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p>
          <w:p w14:paraId="2076D549"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0.0091</w:t>
            </w:r>
          </w:p>
          <w:p w14:paraId="09E11CFA" w14:textId="77777777" w:rsidR="009D76B3" w:rsidRPr="00BF72B7" w:rsidRDefault="009D76B3" w:rsidP="009D76B3">
            <w:pPr>
              <w:widowControl w:val="0"/>
              <w:autoSpaceDE w:val="0"/>
              <w:autoSpaceDN w:val="0"/>
              <w:spacing w:before="8"/>
              <w:ind w:left="66"/>
              <w:jc w:val="both"/>
              <w:rPr>
                <w:rFonts w:eastAsia="Times New Roman" w:cs="Times New Roman"/>
                <w:sz w:val="18"/>
                <w:szCs w:val="18"/>
              </w:rPr>
            </w:pPr>
            <w:r w:rsidRPr="00BF72B7">
              <w:rPr>
                <w:rFonts w:eastAsia="Times New Roman" w:cs="Times New Roman"/>
                <w:sz w:val="18"/>
                <w:szCs w:val="18"/>
              </w:rPr>
              <w:t xml:space="preserve"> B, C</w:t>
            </w:r>
          </w:p>
        </w:tc>
        <w:tc>
          <w:tcPr>
            <w:tcW w:w="1237" w:type="dxa"/>
            <w:gridSpan w:val="2"/>
            <w:tcBorders>
              <w:top w:val="single" w:sz="8" w:space="0" w:color="000000"/>
              <w:left w:val="nil"/>
              <w:bottom w:val="single" w:sz="8" w:space="0" w:color="000000"/>
              <w:right w:val="nil"/>
            </w:tcBorders>
          </w:tcPr>
          <w:p w14:paraId="1C2152ED"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p>
          <w:p w14:paraId="4577191A"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0.017</w:t>
            </w:r>
          </w:p>
          <w:p w14:paraId="050ACD78" w14:textId="77777777" w:rsidR="009D76B3" w:rsidRPr="00BF72B7" w:rsidRDefault="009D76B3" w:rsidP="009D76B3">
            <w:pPr>
              <w:widowControl w:val="0"/>
              <w:autoSpaceDE w:val="0"/>
              <w:autoSpaceDN w:val="0"/>
              <w:spacing w:before="8"/>
              <w:ind w:left="287"/>
              <w:jc w:val="both"/>
              <w:rPr>
                <w:rFonts w:eastAsia="Times New Roman" w:cs="Times New Roman"/>
                <w:sz w:val="18"/>
                <w:szCs w:val="18"/>
              </w:rPr>
            </w:pPr>
            <w:r w:rsidRPr="00BF72B7">
              <w:rPr>
                <w:rFonts w:eastAsia="Times New Roman" w:cs="Times New Roman"/>
                <w:sz w:val="18"/>
                <w:szCs w:val="18"/>
              </w:rPr>
              <w:t xml:space="preserve"> B, C</w:t>
            </w:r>
          </w:p>
        </w:tc>
        <w:tc>
          <w:tcPr>
            <w:tcW w:w="1784" w:type="dxa"/>
            <w:gridSpan w:val="4"/>
            <w:tcBorders>
              <w:top w:val="single" w:sz="8" w:space="0" w:color="000000"/>
              <w:left w:val="nil"/>
              <w:bottom w:val="single" w:sz="8" w:space="0" w:color="000000"/>
              <w:right w:val="single" w:sz="8" w:space="0" w:color="000000"/>
            </w:tcBorders>
          </w:tcPr>
          <w:p w14:paraId="0A7931F7"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667E7B23"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p>
          <w:p w14:paraId="1D46E694" w14:textId="77777777" w:rsidR="009D76B3" w:rsidRPr="00BF72B7" w:rsidRDefault="009D76B3" w:rsidP="009D76B3">
            <w:pPr>
              <w:widowControl w:val="0"/>
              <w:autoSpaceDE w:val="0"/>
              <w:autoSpaceDN w:val="0"/>
              <w:spacing w:before="8"/>
              <w:ind w:left="64"/>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0ED39C6A" w14:textId="77777777">
        <w:trPr>
          <w:gridAfter w:val="1"/>
          <w:wAfter w:w="64" w:type="dxa"/>
          <w:trHeight w:val="620"/>
          <w:jc w:val="center"/>
        </w:trPr>
        <w:tc>
          <w:tcPr>
            <w:tcW w:w="646" w:type="dxa"/>
            <w:tcBorders>
              <w:left w:val="nil"/>
            </w:tcBorders>
          </w:tcPr>
          <w:p w14:paraId="128C501B"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2BE9C552"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96</w:t>
            </w:r>
          </w:p>
        </w:tc>
        <w:tc>
          <w:tcPr>
            <w:tcW w:w="2073" w:type="dxa"/>
            <w:gridSpan w:val="4"/>
          </w:tcPr>
          <w:p w14:paraId="4243A66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8532EB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gamma</w:t>
            </w:r>
            <w:r w:rsidRPr="00BF72B7">
              <w:rPr>
                <w:rFonts w:eastAsia="Times New Roman" w:cs="Times New Roman"/>
                <w:sz w:val="18"/>
                <w:szCs w:val="18"/>
              </w:rPr>
              <w:noBreakHyphen/>
            </w:r>
            <w:proofErr w:type="spellStart"/>
            <w:r w:rsidRPr="00BF72B7">
              <w:rPr>
                <w:rFonts w:eastAsia="Times New Roman" w:cs="Times New Roman"/>
                <w:sz w:val="18"/>
                <w:szCs w:val="18"/>
              </w:rPr>
              <w:t>BHC</w:t>
            </w:r>
            <w:proofErr w:type="spellEnd"/>
            <w:r w:rsidRPr="00BF72B7">
              <w:rPr>
                <w:rFonts w:eastAsia="Times New Roman" w:cs="Times New Roman"/>
                <w:sz w:val="18"/>
                <w:szCs w:val="18"/>
              </w:rPr>
              <w:t xml:space="preserve"> (Lindane)</w:t>
            </w:r>
          </w:p>
        </w:tc>
        <w:tc>
          <w:tcPr>
            <w:tcW w:w="989" w:type="dxa"/>
          </w:tcPr>
          <w:p w14:paraId="6A34A50E"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0AD043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58899</w:t>
            </w:r>
          </w:p>
        </w:tc>
        <w:tc>
          <w:tcPr>
            <w:tcW w:w="2161" w:type="dxa"/>
            <w:gridSpan w:val="3"/>
          </w:tcPr>
          <w:p w14:paraId="0887B50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938C1D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0.95</w:t>
            </w:r>
          </w:p>
          <w:p w14:paraId="7170EA1F"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K</w:t>
            </w:r>
          </w:p>
        </w:tc>
        <w:tc>
          <w:tcPr>
            <w:tcW w:w="2433" w:type="dxa"/>
            <w:gridSpan w:val="4"/>
          </w:tcPr>
          <w:p w14:paraId="13D2926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047966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0.16</w:t>
            </w:r>
          </w:p>
          <w:p w14:paraId="256168C6"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2271" w:type="dxa"/>
            <w:gridSpan w:val="7"/>
            <w:tcBorders>
              <w:right w:val="nil"/>
            </w:tcBorders>
          </w:tcPr>
          <w:p w14:paraId="24FD43B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31C2192"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0.98</w:t>
            </w:r>
            <w:r w:rsidRPr="00BF72B7">
              <w:rPr>
                <w:rFonts w:eastAsia="Times New Roman" w:cs="Times New Roman"/>
                <w:sz w:val="18"/>
                <w:szCs w:val="18"/>
              </w:rPr>
              <w:tab/>
              <w:t>1.8</w:t>
            </w:r>
          </w:p>
          <w:p w14:paraId="0940A034"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84" w:type="dxa"/>
            <w:gridSpan w:val="4"/>
            <w:tcBorders>
              <w:left w:val="nil"/>
            </w:tcBorders>
          </w:tcPr>
          <w:p w14:paraId="0F4EAD4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85A5415" w14:textId="77777777" w:rsidR="009D76B3" w:rsidRPr="00BF72B7" w:rsidRDefault="009D76B3" w:rsidP="009D76B3">
            <w:pPr>
              <w:widowControl w:val="0"/>
              <w:autoSpaceDE w:val="0"/>
              <w:autoSpaceDN w:val="0"/>
              <w:ind w:left="192"/>
              <w:jc w:val="both"/>
              <w:rPr>
                <w:rFonts w:eastAsia="Times New Roman" w:cs="Times New Roman"/>
                <w:sz w:val="18"/>
                <w:szCs w:val="18"/>
              </w:rPr>
            </w:pPr>
            <w:r w:rsidRPr="00BF72B7">
              <w:rPr>
                <w:rFonts w:eastAsia="Times New Roman" w:cs="Times New Roman"/>
                <w:sz w:val="18"/>
                <w:szCs w:val="18"/>
              </w:rPr>
              <w:t>0.2</w:t>
            </w:r>
          </w:p>
          <w:p w14:paraId="1C589AEC"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0E3C1BCA" w14:textId="77777777" w:rsidR="009D76B3" w:rsidRPr="00BF72B7" w:rsidRDefault="009D76B3" w:rsidP="009D76B3">
            <w:pPr>
              <w:widowControl w:val="0"/>
              <w:autoSpaceDE w:val="0"/>
              <w:autoSpaceDN w:val="0"/>
              <w:spacing w:line="201" w:lineRule="exact"/>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3302D5DF" w14:textId="77777777" w:rsidR="009D76B3" w:rsidRPr="00BF72B7" w:rsidRDefault="009D76B3" w:rsidP="009D76B3">
            <w:pPr>
              <w:widowControl w:val="0"/>
              <w:autoSpaceDE w:val="0"/>
              <w:autoSpaceDN w:val="0"/>
              <w:spacing w:before="1" w:line="208"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7A8918CE" w14:textId="77777777">
        <w:trPr>
          <w:gridAfter w:val="1"/>
          <w:wAfter w:w="64" w:type="dxa"/>
          <w:trHeight w:val="620"/>
          <w:jc w:val="center"/>
        </w:trPr>
        <w:tc>
          <w:tcPr>
            <w:tcW w:w="646" w:type="dxa"/>
            <w:tcBorders>
              <w:left w:val="nil"/>
            </w:tcBorders>
          </w:tcPr>
          <w:p w14:paraId="67243E29"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47198D0"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97</w:t>
            </w:r>
          </w:p>
        </w:tc>
        <w:tc>
          <w:tcPr>
            <w:tcW w:w="2073" w:type="dxa"/>
            <w:gridSpan w:val="4"/>
          </w:tcPr>
          <w:p w14:paraId="45004F4F"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7EF6B5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Chlordane</w:t>
            </w:r>
          </w:p>
        </w:tc>
        <w:tc>
          <w:tcPr>
            <w:tcW w:w="989" w:type="dxa"/>
          </w:tcPr>
          <w:p w14:paraId="76F5695A"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FD79AD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57749</w:t>
            </w:r>
          </w:p>
        </w:tc>
        <w:tc>
          <w:tcPr>
            <w:tcW w:w="905" w:type="dxa"/>
            <w:tcBorders>
              <w:right w:val="nil"/>
            </w:tcBorders>
          </w:tcPr>
          <w:p w14:paraId="4D5C927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36B769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2.4</w:t>
            </w:r>
          </w:p>
          <w:p w14:paraId="7CB20BEB"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256" w:type="dxa"/>
            <w:gridSpan w:val="2"/>
            <w:tcBorders>
              <w:left w:val="nil"/>
            </w:tcBorders>
          </w:tcPr>
          <w:p w14:paraId="5580411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44CE50B"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0.0043</w:t>
            </w:r>
          </w:p>
          <w:p w14:paraId="04FBB5DC"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G, X</w:t>
            </w:r>
          </w:p>
        </w:tc>
        <w:tc>
          <w:tcPr>
            <w:tcW w:w="995" w:type="dxa"/>
            <w:tcBorders>
              <w:right w:val="nil"/>
            </w:tcBorders>
          </w:tcPr>
          <w:p w14:paraId="477C6AC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B18199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0.09</w:t>
            </w:r>
          </w:p>
          <w:p w14:paraId="3699DD5E"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438" w:type="dxa"/>
            <w:gridSpan w:val="3"/>
            <w:tcBorders>
              <w:left w:val="nil"/>
            </w:tcBorders>
          </w:tcPr>
          <w:p w14:paraId="47CE252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A7355DA"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0.004</w:t>
            </w:r>
          </w:p>
          <w:p w14:paraId="45B1777E"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X</w:t>
            </w:r>
          </w:p>
        </w:tc>
        <w:tc>
          <w:tcPr>
            <w:tcW w:w="1078" w:type="dxa"/>
            <w:gridSpan w:val="6"/>
            <w:tcBorders>
              <w:right w:val="nil"/>
            </w:tcBorders>
          </w:tcPr>
          <w:p w14:paraId="4441FAC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23FAF7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0.00080</w:t>
            </w:r>
          </w:p>
          <w:p w14:paraId="503B4105"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0C3A400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1B6EC8A"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0.00081</w:t>
            </w:r>
          </w:p>
          <w:p w14:paraId="519D331D"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16BEB63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D61AEFB" w14:textId="77777777" w:rsidR="009D76B3" w:rsidRPr="00BF72B7" w:rsidRDefault="009D76B3" w:rsidP="009D76B3">
            <w:pPr>
              <w:widowControl w:val="0"/>
              <w:autoSpaceDE w:val="0"/>
              <w:autoSpaceDN w:val="0"/>
              <w:ind w:left="192"/>
              <w:jc w:val="both"/>
              <w:rPr>
                <w:rFonts w:eastAsia="Times New Roman" w:cs="Times New Roman"/>
                <w:sz w:val="18"/>
                <w:szCs w:val="18"/>
              </w:rPr>
            </w:pPr>
            <w:r w:rsidRPr="00BF72B7">
              <w:rPr>
                <w:rFonts w:eastAsia="Times New Roman" w:cs="Times New Roman"/>
                <w:sz w:val="18"/>
                <w:szCs w:val="18"/>
              </w:rPr>
              <w:t>2</w:t>
            </w:r>
          </w:p>
          <w:p w14:paraId="178299D8" w14:textId="77777777" w:rsidR="009D76B3" w:rsidRPr="00BF72B7" w:rsidRDefault="009D76B3" w:rsidP="009D76B3">
            <w:pPr>
              <w:widowControl w:val="0"/>
              <w:autoSpaceDE w:val="0"/>
              <w:autoSpaceDN w:val="0"/>
              <w:spacing w:before="3"/>
              <w:ind w:left="192"/>
              <w:jc w:val="both"/>
              <w:rPr>
                <w:rFonts w:eastAsia="Times New Roman" w:cs="Times New Roman"/>
                <w:sz w:val="18"/>
                <w:szCs w:val="18"/>
              </w:rPr>
            </w:pPr>
            <w:r w:rsidRPr="00BF72B7">
              <w:rPr>
                <w:rFonts w:eastAsia="Times New Roman" w:cs="Times New Roman"/>
                <w:w w:val="99"/>
                <w:sz w:val="18"/>
                <w:szCs w:val="18"/>
              </w:rPr>
              <w:t>C</w:t>
            </w:r>
          </w:p>
        </w:tc>
        <w:tc>
          <w:tcPr>
            <w:tcW w:w="2340" w:type="dxa"/>
            <w:gridSpan w:val="2"/>
            <w:tcBorders>
              <w:right w:val="nil"/>
            </w:tcBorders>
          </w:tcPr>
          <w:p w14:paraId="0854B1F6" w14:textId="77777777" w:rsidR="009D76B3" w:rsidRPr="00BF72B7" w:rsidRDefault="009D76B3" w:rsidP="009D76B3">
            <w:pPr>
              <w:widowControl w:val="0"/>
              <w:autoSpaceDE w:val="0"/>
              <w:autoSpaceDN w:val="0"/>
              <w:spacing w:line="201" w:lineRule="exact"/>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343BF093" w14:textId="77777777" w:rsidR="009D76B3" w:rsidRPr="00BF72B7" w:rsidRDefault="009D76B3" w:rsidP="009D76B3">
            <w:pPr>
              <w:widowControl w:val="0"/>
              <w:autoSpaceDE w:val="0"/>
              <w:autoSpaceDN w:val="0"/>
              <w:spacing w:before="1" w:line="208" w:lineRule="exact"/>
              <w:ind w:left="108" w:right="1351"/>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797AA6A" w14:textId="77777777">
        <w:trPr>
          <w:gridAfter w:val="1"/>
          <w:wAfter w:w="64" w:type="dxa"/>
          <w:trHeight w:val="620"/>
          <w:jc w:val="center"/>
        </w:trPr>
        <w:tc>
          <w:tcPr>
            <w:tcW w:w="646" w:type="dxa"/>
            <w:tcBorders>
              <w:left w:val="nil"/>
            </w:tcBorders>
          </w:tcPr>
          <w:p w14:paraId="78899C21"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237A396"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98</w:t>
            </w:r>
          </w:p>
        </w:tc>
        <w:tc>
          <w:tcPr>
            <w:tcW w:w="2073" w:type="dxa"/>
            <w:gridSpan w:val="4"/>
          </w:tcPr>
          <w:p w14:paraId="3B8B863D"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2A9965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4, 4’</w:t>
            </w:r>
            <w:r w:rsidRPr="00BF72B7">
              <w:rPr>
                <w:rFonts w:eastAsia="Times New Roman" w:cs="Times New Roman"/>
                <w:sz w:val="18"/>
                <w:szCs w:val="18"/>
              </w:rPr>
              <w:noBreakHyphen/>
              <w:t>DDT</w:t>
            </w:r>
          </w:p>
        </w:tc>
        <w:tc>
          <w:tcPr>
            <w:tcW w:w="989" w:type="dxa"/>
          </w:tcPr>
          <w:p w14:paraId="6EF9930B"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78B0E8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50293</w:t>
            </w:r>
          </w:p>
        </w:tc>
        <w:tc>
          <w:tcPr>
            <w:tcW w:w="905" w:type="dxa"/>
            <w:tcBorders>
              <w:right w:val="nil"/>
            </w:tcBorders>
          </w:tcPr>
          <w:p w14:paraId="2CB9ECF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3C3E2E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1.1</w:t>
            </w:r>
          </w:p>
          <w:p w14:paraId="3CE4430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G, gg</w:t>
            </w:r>
          </w:p>
        </w:tc>
        <w:tc>
          <w:tcPr>
            <w:tcW w:w="1256" w:type="dxa"/>
            <w:gridSpan w:val="2"/>
            <w:tcBorders>
              <w:left w:val="nil"/>
            </w:tcBorders>
          </w:tcPr>
          <w:p w14:paraId="1BEB791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3907D1C"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0.001</w:t>
            </w:r>
          </w:p>
          <w:p w14:paraId="491C5F48"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G, X, gg</w:t>
            </w:r>
          </w:p>
        </w:tc>
        <w:tc>
          <w:tcPr>
            <w:tcW w:w="995" w:type="dxa"/>
            <w:tcBorders>
              <w:right w:val="nil"/>
            </w:tcBorders>
          </w:tcPr>
          <w:p w14:paraId="60802B4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008AEF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0.13</w:t>
            </w:r>
          </w:p>
          <w:p w14:paraId="582C01D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G, gg</w:t>
            </w:r>
          </w:p>
        </w:tc>
        <w:tc>
          <w:tcPr>
            <w:tcW w:w="1438" w:type="dxa"/>
            <w:gridSpan w:val="3"/>
            <w:tcBorders>
              <w:left w:val="nil"/>
            </w:tcBorders>
          </w:tcPr>
          <w:p w14:paraId="2B50122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9D4B1EA"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0.001</w:t>
            </w:r>
          </w:p>
          <w:p w14:paraId="2FBA38BF"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G, X, gg</w:t>
            </w:r>
          </w:p>
        </w:tc>
        <w:tc>
          <w:tcPr>
            <w:tcW w:w="1078" w:type="dxa"/>
            <w:gridSpan w:val="6"/>
            <w:tcBorders>
              <w:right w:val="nil"/>
            </w:tcBorders>
          </w:tcPr>
          <w:p w14:paraId="161FCFF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D7991F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0.00022</w:t>
            </w:r>
          </w:p>
          <w:p w14:paraId="1BE09D4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12FE4E4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10E27C7"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0.00022</w:t>
            </w:r>
          </w:p>
          <w:p w14:paraId="5718CE4A"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6DAED448"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6712C17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5950769" w14:textId="77777777" w:rsidR="009D76B3" w:rsidRPr="00BF72B7" w:rsidRDefault="009D76B3" w:rsidP="009D76B3">
            <w:pPr>
              <w:widowControl w:val="0"/>
              <w:autoSpaceDE w:val="0"/>
              <w:autoSpaceDN w:val="0"/>
              <w:spacing w:line="207" w:lineRule="exact"/>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514A39C9"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03369059" w14:textId="77777777">
        <w:trPr>
          <w:gridAfter w:val="1"/>
          <w:wAfter w:w="64" w:type="dxa"/>
          <w:trHeight w:val="575"/>
          <w:jc w:val="center"/>
        </w:trPr>
        <w:tc>
          <w:tcPr>
            <w:tcW w:w="646" w:type="dxa"/>
            <w:tcBorders>
              <w:left w:val="nil"/>
            </w:tcBorders>
          </w:tcPr>
          <w:p w14:paraId="0071688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9C473A4" w14:textId="77777777" w:rsidR="009D76B3" w:rsidRPr="00BF72B7" w:rsidRDefault="009D76B3" w:rsidP="009D76B3">
            <w:pPr>
              <w:widowControl w:val="0"/>
              <w:autoSpaceDE w:val="0"/>
              <w:autoSpaceDN w:val="0"/>
              <w:ind w:left="88"/>
              <w:jc w:val="both"/>
              <w:rPr>
                <w:rFonts w:eastAsia="Times New Roman" w:cs="Times New Roman"/>
                <w:sz w:val="18"/>
                <w:szCs w:val="18"/>
              </w:rPr>
            </w:pPr>
            <w:r w:rsidRPr="00BF72B7">
              <w:rPr>
                <w:rFonts w:eastAsia="Times New Roman" w:cs="Times New Roman"/>
                <w:sz w:val="18"/>
                <w:szCs w:val="18"/>
              </w:rPr>
              <w:t>99</w:t>
            </w:r>
          </w:p>
        </w:tc>
        <w:tc>
          <w:tcPr>
            <w:tcW w:w="2073" w:type="dxa"/>
            <w:gridSpan w:val="4"/>
          </w:tcPr>
          <w:p w14:paraId="2095179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2B61BD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4, 4’</w:t>
            </w:r>
            <w:r w:rsidRPr="00BF72B7">
              <w:rPr>
                <w:rFonts w:eastAsia="Times New Roman" w:cs="Times New Roman"/>
                <w:sz w:val="18"/>
                <w:szCs w:val="18"/>
              </w:rPr>
              <w:noBreakHyphen/>
              <w:t>DDE</w:t>
            </w:r>
          </w:p>
        </w:tc>
        <w:tc>
          <w:tcPr>
            <w:tcW w:w="989" w:type="dxa"/>
          </w:tcPr>
          <w:p w14:paraId="6F56B02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BAFB9D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72559</w:t>
            </w:r>
          </w:p>
        </w:tc>
        <w:tc>
          <w:tcPr>
            <w:tcW w:w="2161" w:type="dxa"/>
            <w:gridSpan w:val="3"/>
          </w:tcPr>
          <w:p w14:paraId="4F79593A"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7D60E41A"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091BB81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77189D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0.00022</w:t>
            </w:r>
          </w:p>
          <w:p w14:paraId="29C1EE40"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0FDDCB5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ACF9EE1"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0.00022</w:t>
            </w:r>
          </w:p>
          <w:p w14:paraId="1A0EED64" w14:textId="77777777" w:rsidR="009D76B3" w:rsidRPr="00BF72B7" w:rsidRDefault="009D76B3" w:rsidP="009D76B3">
            <w:pPr>
              <w:widowControl w:val="0"/>
              <w:autoSpaceDE w:val="0"/>
              <w:autoSpaceDN w:val="0"/>
              <w:spacing w:line="144" w:lineRule="exact"/>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49B5CC07"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5E60F2F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85515EA"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0BEA40A0" w14:textId="77777777">
        <w:trPr>
          <w:gridAfter w:val="1"/>
          <w:wAfter w:w="64" w:type="dxa"/>
          <w:trHeight w:val="575"/>
          <w:jc w:val="center"/>
        </w:trPr>
        <w:tc>
          <w:tcPr>
            <w:tcW w:w="646" w:type="dxa"/>
            <w:tcBorders>
              <w:left w:val="nil"/>
            </w:tcBorders>
          </w:tcPr>
          <w:p w14:paraId="5F4C4DB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D4F60B3"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100</w:t>
            </w:r>
          </w:p>
        </w:tc>
        <w:tc>
          <w:tcPr>
            <w:tcW w:w="2073" w:type="dxa"/>
            <w:gridSpan w:val="4"/>
          </w:tcPr>
          <w:p w14:paraId="393D620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2E5BC4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4, 4’</w:t>
            </w:r>
            <w:r w:rsidRPr="00BF72B7">
              <w:rPr>
                <w:rFonts w:eastAsia="Times New Roman" w:cs="Times New Roman"/>
                <w:sz w:val="18"/>
                <w:szCs w:val="18"/>
              </w:rPr>
              <w:noBreakHyphen/>
            </w:r>
            <w:proofErr w:type="spellStart"/>
            <w:r w:rsidRPr="00BF72B7">
              <w:rPr>
                <w:rFonts w:eastAsia="Times New Roman" w:cs="Times New Roman"/>
                <w:sz w:val="18"/>
                <w:szCs w:val="18"/>
              </w:rPr>
              <w:t>DDD</w:t>
            </w:r>
            <w:proofErr w:type="spellEnd"/>
          </w:p>
        </w:tc>
        <w:tc>
          <w:tcPr>
            <w:tcW w:w="989" w:type="dxa"/>
          </w:tcPr>
          <w:p w14:paraId="427573B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EE537F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72548</w:t>
            </w:r>
          </w:p>
        </w:tc>
        <w:tc>
          <w:tcPr>
            <w:tcW w:w="2161" w:type="dxa"/>
            <w:gridSpan w:val="3"/>
          </w:tcPr>
          <w:p w14:paraId="2AA081E1"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6AA36057"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18B3CE0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4F30BD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0.00031</w:t>
            </w:r>
          </w:p>
          <w:p w14:paraId="3B1A7DF7"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025F496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C905BCD"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0.00031</w:t>
            </w:r>
          </w:p>
          <w:p w14:paraId="691E775A" w14:textId="77777777" w:rsidR="009D76B3" w:rsidRPr="00BF72B7" w:rsidRDefault="009D76B3" w:rsidP="009D76B3">
            <w:pPr>
              <w:widowControl w:val="0"/>
              <w:autoSpaceDE w:val="0"/>
              <w:autoSpaceDN w:val="0"/>
              <w:spacing w:line="144" w:lineRule="exact"/>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50D5AB29"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0141A3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E3E6D0D"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510BD2ED" w14:textId="77777777">
        <w:trPr>
          <w:gridAfter w:val="1"/>
          <w:wAfter w:w="64" w:type="dxa"/>
          <w:trHeight w:val="620"/>
          <w:jc w:val="center"/>
        </w:trPr>
        <w:tc>
          <w:tcPr>
            <w:tcW w:w="646" w:type="dxa"/>
            <w:tcBorders>
              <w:left w:val="nil"/>
            </w:tcBorders>
          </w:tcPr>
          <w:p w14:paraId="34BDF6BE"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6AFAED6"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101</w:t>
            </w:r>
          </w:p>
        </w:tc>
        <w:tc>
          <w:tcPr>
            <w:tcW w:w="2073" w:type="dxa"/>
            <w:gridSpan w:val="4"/>
          </w:tcPr>
          <w:p w14:paraId="4CD34373"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FCF686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Dieldrin</w:t>
            </w:r>
          </w:p>
        </w:tc>
        <w:tc>
          <w:tcPr>
            <w:tcW w:w="989" w:type="dxa"/>
          </w:tcPr>
          <w:p w14:paraId="32E5C250"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35C510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60571</w:t>
            </w:r>
          </w:p>
        </w:tc>
        <w:tc>
          <w:tcPr>
            <w:tcW w:w="905" w:type="dxa"/>
            <w:tcBorders>
              <w:right w:val="nil"/>
            </w:tcBorders>
          </w:tcPr>
          <w:p w14:paraId="779E3F5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CF0710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0.24</w:t>
            </w:r>
          </w:p>
          <w:p w14:paraId="7F2CE897"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K</w:t>
            </w:r>
          </w:p>
        </w:tc>
        <w:tc>
          <w:tcPr>
            <w:tcW w:w="1256" w:type="dxa"/>
            <w:gridSpan w:val="2"/>
            <w:tcBorders>
              <w:left w:val="nil"/>
            </w:tcBorders>
          </w:tcPr>
          <w:p w14:paraId="78E3DAE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8516EB6"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0.056</w:t>
            </w:r>
          </w:p>
          <w:p w14:paraId="47112F22"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K, N</w:t>
            </w:r>
          </w:p>
        </w:tc>
        <w:tc>
          <w:tcPr>
            <w:tcW w:w="995" w:type="dxa"/>
            <w:tcBorders>
              <w:right w:val="nil"/>
            </w:tcBorders>
          </w:tcPr>
          <w:p w14:paraId="7949FE3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6AAA68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0.71</w:t>
            </w:r>
          </w:p>
          <w:p w14:paraId="7BC25596"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438" w:type="dxa"/>
            <w:gridSpan w:val="3"/>
            <w:tcBorders>
              <w:left w:val="nil"/>
            </w:tcBorders>
          </w:tcPr>
          <w:p w14:paraId="695A5A9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A516F47"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0.0019</w:t>
            </w:r>
          </w:p>
          <w:p w14:paraId="3126C146"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X</w:t>
            </w:r>
          </w:p>
        </w:tc>
        <w:tc>
          <w:tcPr>
            <w:tcW w:w="1078" w:type="dxa"/>
            <w:gridSpan w:val="6"/>
            <w:tcBorders>
              <w:right w:val="nil"/>
            </w:tcBorders>
          </w:tcPr>
          <w:p w14:paraId="36D1630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9D12A7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0.000052</w:t>
            </w:r>
          </w:p>
          <w:p w14:paraId="0857A533"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p>
        </w:tc>
        <w:tc>
          <w:tcPr>
            <w:tcW w:w="1193" w:type="dxa"/>
            <w:tcBorders>
              <w:left w:val="nil"/>
              <w:right w:val="nil"/>
            </w:tcBorders>
          </w:tcPr>
          <w:p w14:paraId="25695A5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5BA7F29"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0.000054</w:t>
            </w:r>
          </w:p>
          <w:p w14:paraId="6EAD2866"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sz w:val="18"/>
                <w:szCs w:val="18"/>
              </w:rPr>
              <w:t>B, C</w:t>
            </w:r>
          </w:p>
        </w:tc>
        <w:tc>
          <w:tcPr>
            <w:tcW w:w="1784" w:type="dxa"/>
            <w:gridSpan w:val="4"/>
            <w:tcBorders>
              <w:left w:val="nil"/>
            </w:tcBorders>
          </w:tcPr>
          <w:p w14:paraId="03F3CF76"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B6AA5D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5688631"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15F0C6EB" w14:textId="77777777" w:rsidR="009D76B3" w:rsidRPr="00BF72B7" w:rsidRDefault="009D76B3" w:rsidP="009D76B3">
            <w:pPr>
              <w:widowControl w:val="0"/>
              <w:autoSpaceDE w:val="0"/>
              <w:autoSpaceDN w:val="0"/>
              <w:spacing w:before="2" w:line="191" w:lineRule="exact"/>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539E1AAA" w14:textId="77777777">
        <w:trPr>
          <w:gridAfter w:val="1"/>
          <w:wAfter w:w="64" w:type="dxa"/>
          <w:trHeight w:val="620"/>
          <w:jc w:val="center"/>
        </w:trPr>
        <w:tc>
          <w:tcPr>
            <w:tcW w:w="646" w:type="dxa"/>
            <w:tcBorders>
              <w:left w:val="nil"/>
            </w:tcBorders>
          </w:tcPr>
          <w:p w14:paraId="4DA7B8B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66656E4" w14:textId="77777777" w:rsidR="009D76B3" w:rsidRPr="00BF72B7" w:rsidRDefault="009D76B3" w:rsidP="009D76B3">
            <w:pPr>
              <w:widowControl w:val="0"/>
              <w:autoSpaceDE w:val="0"/>
              <w:autoSpaceDN w:val="0"/>
              <w:ind w:left="90"/>
              <w:jc w:val="both"/>
              <w:rPr>
                <w:rFonts w:eastAsia="Times New Roman" w:cs="Times New Roman"/>
                <w:sz w:val="18"/>
                <w:szCs w:val="18"/>
              </w:rPr>
            </w:pPr>
            <w:r w:rsidRPr="00BF72B7">
              <w:rPr>
                <w:rFonts w:eastAsia="Times New Roman" w:cs="Times New Roman"/>
                <w:sz w:val="18"/>
                <w:szCs w:val="18"/>
              </w:rPr>
              <w:t>102</w:t>
            </w:r>
          </w:p>
        </w:tc>
        <w:tc>
          <w:tcPr>
            <w:tcW w:w="2073" w:type="dxa"/>
            <w:gridSpan w:val="4"/>
          </w:tcPr>
          <w:p w14:paraId="0F203FD3"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633D30B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alpha</w:t>
            </w:r>
            <w:r w:rsidRPr="00BF72B7">
              <w:rPr>
                <w:rFonts w:eastAsia="Times New Roman" w:cs="Times New Roman"/>
                <w:sz w:val="18"/>
                <w:szCs w:val="18"/>
              </w:rPr>
              <w:noBreakHyphen/>
            </w:r>
            <w:proofErr w:type="spellStart"/>
            <w:r w:rsidRPr="00BF72B7">
              <w:rPr>
                <w:rFonts w:eastAsia="Times New Roman" w:cs="Times New Roman"/>
                <w:sz w:val="18"/>
                <w:szCs w:val="18"/>
              </w:rPr>
              <w:t>Endosulfan</w:t>
            </w:r>
            <w:proofErr w:type="spellEnd"/>
          </w:p>
        </w:tc>
        <w:tc>
          <w:tcPr>
            <w:tcW w:w="989" w:type="dxa"/>
          </w:tcPr>
          <w:p w14:paraId="3D826C4A"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4F81393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959988</w:t>
            </w:r>
          </w:p>
        </w:tc>
        <w:tc>
          <w:tcPr>
            <w:tcW w:w="905" w:type="dxa"/>
            <w:tcBorders>
              <w:right w:val="nil"/>
            </w:tcBorders>
          </w:tcPr>
          <w:p w14:paraId="2B7D914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B3B52D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0.22</w:t>
            </w:r>
          </w:p>
          <w:p w14:paraId="7DE6F512"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G, W</w:t>
            </w:r>
          </w:p>
        </w:tc>
        <w:tc>
          <w:tcPr>
            <w:tcW w:w="1256" w:type="dxa"/>
            <w:gridSpan w:val="2"/>
            <w:tcBorders>
              <w:left w:val="nil"/>
            </w:tcBorders>
          </w:tcPr>
          <w:p w14:paraId="2054BF5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E3DDDCC"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0.056</w:t>
            </w:r>
          </w:p>
          <w:p w14:paraId="5672CFD9"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G, W</w:t>
            </w:r>
          </w:p>
        </w:tc>
        <w:tc>
          <w:tcPr>
            <w:tcW w:w="995" w:type="dxa"/>
            <w:tcBorders>
              <w:right w:val="nil"/>
            </w:tcBorders>
          </w:tcPr>
          <w:p w14:paraId="0D9C91A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A8D452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0.034</w:t>
            </w:r>
          </w:p>
          <w:p w14:paraId="28A2E8EC"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G, W</w:t>
            </w:r>
          </w:p>
        </w:tc>
        <w:tc>
          <w:tcPr>
            <w:tcW w:w="1438" w:type="dxa"/>
            <w:gridSpan w:val="3"/>
            <w:tcBorders>
              <w:left w:val="nil"/>
            </w:tcBorders>
          </w:tcPr>
          <w:p w14:paraId="0CCE73F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743701E"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0.0087</w:t>
            </w:r>
          </w:p>
          <w:p w14:paraId="2131213E"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W</w:t>
            </w:r>
          </w:p>
        </w:tc>
        <w:tc>
          <w:tcPr>
            <w:tcW w:w="1078" w:type="dxa"/>
            <w:gridSpan w:val="6"/>
            <w:tcBorders>
              <w:right w:val="nil"/>
            </w:tcBorders>
          </w:tcPr>
          <w:p w14:paraId="74D5020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ABC348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62</w:t>
            </w:r>
          </w:p>
          <w:p w14:paraId="11378199"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193" w:type="dxa"/>
            <w:tcBorders>
              <w:left w:val="nil"/>
              <w:right w:val="nil"/>
            </w:tcBorders>
          </w:tcPr>
          <w:p w14:paraId="197395A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2414E63"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89</w:t>
            </w:r>
          </w:p>
          <w:p w14:paraId="1E68E536"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84" w:type="dxa"/>
            <w:gridSpan w:val="4"/>
            <w:tcBorders>
              <w:left w:val="nil"/>
            </w:tcBorders>
          </w:tcPr>
          <w:p w14:paraId="392E19C5"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right w:val="nil"/>
            </w:tcBorders>
          </w:tcPr>
          <w:p w14:paraId="389F5A2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45378B7"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214AF4CD" w14:textId="77777777" w:rsidR="009D76B3" w:rsidRPr="00BF72B7" w:rsidRDefault="009D76B3" w:rsidP="009D76B3">
            <w:pPr>
              <w:widowControl w:val="0"/>
              <w:autoSpaceDE w:val="0"/>
              <w:autoSpaceDN w:val="0"/>
              <w:spacing w:before="2" w:line="191" w:lineRule="exact"/>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7B7624A4" w14:textId="77777777">
        <w:trPr>
          <w:gridAfter w:val="1"/>
          <w:wAfter w:w="64" w:type="dxa"/>
          <w:trHeight w:val="620"/>
          <w:jc w:val="center"/>
        </w:trPr>
        <w:tc>
          <w:tcPr>
            <w:tcW w:w="646" w:type="dxa"/>
            <w:tcBorders>
              <w:top w:val="single" w:sz="8" w:space="0" w:color="000000"/>
              <w:left w:val="nil"/>
              <w:bottom w:val="single" w:sz="8" w:space="0" w:color="000000"/>
              <w:right w:val="single" w:sz="8" w:space="0" w:color="000000"/>
            </w:tcBorders>
          </w:tcPr>
          <w:p w14:paraId="7371BC7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D57A007"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103</w:t>
            </w:r>
          </w:p>
        </w:tc>
        <w:tc>
          <w:tcPr>
            <w:tcW w:w="2073" w:type="dxa"/>
            <w:gridSpan w:val="4"/>
            <w:tcBorders>
              <w:top w:val="single" w:sz="8" w:space="0" w:color="000000"/>
              <w:left w:val="single" w:sz="8" w:space="0" w:color="000000"/>
              <w:bottom w:val="single" w:sz="8" w:space="0" w:color="000000"/>
              <w:right w:val="single" w:sz="8" w:space="0" w:color="000000"/>
            </w:tcBorders>
          </w:tcPr>
          <w:p w14:paraId="55A33057"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08266EC" w14:textId="77777777" w:rsidR="009D76B3" w:rsidRPr="00BF72B7" w:rsidRDefault="009D76B3" w:rsidP="009D76B3">
            <w:pPr>
              <w:widowControl w:val="0"/>
              <w:autoSpaceDE w:val="0"/>
              <w:autoSpaceDN w:val="0"/>
              <w:spacing w:before="7"/>
              <w:ind w:left="68"/>
              <w:jc w:val="both"/>
              <w:rPr>
                <w:rFonts w:eastAsia="Times New Roman" w:cs="Times New Roman"/>
                <w:sz w:val="18"/>
                <w:szCs w:val="18"/>
              </w:rPr>
            </w:pPr>
            <w:r w:rsidRPr="00BF72B7">
              <w:rPr>
                <w:rFonts w:eastAsia="Times New Roman" w:cs="Times New Roman"/>
                <w:sz w:val="18"/>
                <w:szCs w:val="18"/>
              </w:rPr>
              <w:t xml:space="preserve"> beta</w:t>
            </w:r>
            <w:r w:rsidRPr="00BF72B7">
              <w:rPr>
                <w:rFonts w:eastAsia="Times New Roman" w:cs="Times New Roman"/>
                <w:sz w:val="18"/>
                <w:szCs w:val="18"/>
              </w:rPr>
              <w:noBreakHyphen/>
            </w:r>
            <w:proofErr w:type="spellStart"/>
            <w:r w:rsidRPr="00BF72B7">
              <w:rPr>
                <w:rFonts w:eastAsia="Times New Roman" w:cs="Times New Roman"/>
                <w:sz w:val="18"/>
                <w:szCs w:val="18"/>
              </w:rPr>
              <w:t>Endosulfan</w:t>
            </w:r>
            <w:proofErr w:type="spellEnd"/>
          </w:p>
        </w:tc>
        <w:tc>
          <w:tcPr>
            <w:tcW w:w="989" w:type="dxa"/>
            <w:tcBorders>
              <w:top w:val="single" w:sz="8" w:space="0" w:color="000000"/>
              <w:left w:val="single" w:sz="8" w:space="0" w:color="000000"/>
              <w:bottom w:val="single" w:sz="8" w:space="0" w:color="000000"/>
              <w:right w:val="single" w:sz="8" w:space="0" w:color="000000"/>
            </w:tcBorders>
          </w:tcPr>
          <w:p w14:paraId="55B36C76"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F54C71A" w14:textId="77777777" w:rsidR="009D76B3" w:rsidRPr="00BF72B7" w:rsidRDefault="009D76B3" w:rsidP="009D76B3">
            <w:pPr>
              <w:widowControl w:val="0"/>
              <w:autoSpaceDE w:val="0"/>
              <w:autoSpaceDN w:val="0"/>
              <w:spacing w:before="7"/>
              <w:jc w:val="both"/>
              <w:rPr>
                <w:rFonts w:eastAsia="Times New Roman" w:cs="Times New Roman"/>
                <w:sz w:val="18"/>
                <w:szCs w:val="18"/>
              </w:rPr>
            </w:pPr>
            <w:r w:rsidRPr="00BF72B7">
              <w:rPr>
                <w:rFonts w:eastAsia="Times New Roman" w:cs="Times New Roman"/>
                <w:sz w:val="18"/>
                <w:szCs w:val="18"/>
              </w:rPr>
              <w:t xml:space="preserve"> 33213659</w:t>
            </w:r>
          </w:p>
        </w:tc>
        <w:tc>
          <w:tcPr>
            <w:tcW w:w="905" w:type="dxa"/>
            <w:tcBorders>
              <w:top w:val="single" w:sz="8" w:space="0" w:color="000000"/>
              <w:left w:val="single" w:sz="8" w:space="0" w:color="000000"/>
              <w:bottom w:val="single" w:sz="8" w:space="0" w:color="000000"/>
              <w:right w:val="nil"/>
            </w:tcBorders>
          </w:tcPr>
          <w:p w14:paraId="5267214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974DC7D" w14:textId="77777777" w:rsidR="009D76B3" w:rsidRPr="00BF72B7" w:rsidRDefault="009D76B3" w:rsidP="009D76B3">
            <w:pPr>
              <w:widowControl w:val="0"/>
              <w:autoSpaceDE w:val="0"/>
              <w:autoSpaceDN w:val="0"/>
              <w:spacing w:before="5"/>
              <w:ind w:left="80"/>
              <w:jc w:val="both"/>
              <w:rPr>
                <w:rFonts w:eastAsia="Times New Roman" w:cs="Times New Roman"/>
                <w:sz w:val="18"/>
                <w:szCs w:val="18"/>
              </w:rPr>
            </w:pPr>
            <w:r w:rsidRPr="00BF72B7">
              <w:rPr>
                <w:rFonts w:eastAsia="Times New Roman" w:cs="Times New Roman"/>
                <w:sz w:val="18"/>
                <w:szCs w:val="18"/>
              </w:rPr>
              <w:t xml:space="preserve"> 0.22</w:t>
            </w:r>
          </w:p>
          <w:p w14:paraId="733B819F" w14:textId="77777777" w:rsidR="009D76B3" w:rsidRPr="00BF72B7" w:rsidRDefault="009D76B3" w:rsidP="009D76B3">
            <w:pPr>
              <w:widowControl w:val="0"/>
              <w:autoSpaceDE w:val="0"/>
              <w:autoSpaceDN w:val="0"/>
              <w:spacing w:before="5"/>
              <w:ind w:left="80"/>
              <w:jc w:val="both"/>
              <w:rPr>
                <w:rFonts w:eastAsia="Times New Roman" w:cs="Times New Roman"/>
                <w:sz w:val="18"/>
                <w:szCs w:val="18"/>
              </w:rPr>
            </w:pPr>
            <w:r w:rsidRPr="00BF72B7">
              <w:rPr>
                <w:rFonts w:eastAsia="Times New Roman" w:cs="Times New Roman"/>
                <w:sz w:val="18"/>
                <w:szCs w:val="18"/>
              </w:rPr>
              <w:t xml:space="preserve"> G, W</w:t>
            </w:r>
          </w:p>
        </w:tc>
        <w:tc>
          <w:tcPr>
            <w:tcW w:w="1256" w:type="dxa"/>
            <w:gridSpan w:val="2"/>
            <w:tcBorders>
              <w:top w:val="single" w:sz="8" w:space="0" w:color="000000"/>
              <w:left w:val="nil"/>
              <w:bottom w:val="single" w:sz="8" w:space="0" w:color="000000"/>
              <w:right w:val="single" w:sz="8" w:space="0" w:color="000000"/>
            </w:tcBorders>
          </w:tcPr>
          <w:p w14:paraId="4CE8A54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41959A8" w14:textId="77777777" w:rsidR="009D76B3" w:rsidRPr="00BF72B7" w:rsidRDefault="009D76B3" w:rsidP="009D76B3">
            <w:pPr>
              <w:widowControl w:val="0"/>
              <w:autoSpaceDE w:val="0"/>
              <w:autoSpaceDN w:val="0"/>
              <w:spacing w:before="5"/>
              <w:ind w:left="165"/>
              <w:jc w:val="both"/>
              <w:rPr>
                <w:rFonts w:eastAsia="Times New Roman" w:cs="Times New Roman"/>
                <w:sz w:val="18"/>
                <w:szCs w:val="18"/>
              </w:rPr>
            </w:pPr>
            <w:r w:rsidRPr="00BF72B7">
              <w:rPr>
                <w:rFonts w:eastAsia="Times New Roman" w:cs="Times New Roman"/>
                <w:sz w:val="18"/>
                <w:szCs w:val="18"/>
              </w:rPr>
              <w:t xml:space="preserve"> 0.056</w:t>
            </w:r>
          </w:p>
          <w:p w14:paraId="2B9132BC" w14:textId="77777777" w:rsidR="009D76B3" w:rsidRPr="00BF72B7" w:rsidRDefault="009D76B3" w:rsidP="009D76B3">
            <w:pPr>
              <w:widowControl w:val="0"/>
              <w:autoSpaceDE w:val="0"/>
              <w:autoSpaceDN w:val="0"/>
              <w:spacing w:before="5"/>
              <w:ind w:left="165"/>
              <w:jc w:val="both"/>
              <w:rPr>
                <w:rFonts w:eastAsia="Times New Roman" w:cs="Times New Roman"/>
                <w:sz w:val="18"/>
                <w:szCs w:val="18"/>
              </w:rPr>
            </w:pPr>
            <w:r w:rsidRPr="00BF72B7">
              <w:rPr>
                <w:rFonts w:eastAsia="Times New Roman" w:cs="Times New Roman"/>
                <w:sz w:val="18"/>
                <w:szCs w:val="18"/>
              </w:rPr>
              <w:t xml:space="preserve"> G, W</w:t>
            </w:r>
          </w:p>
        </w:tc>
        <w:tc>
          <w:tcPr>
            <w:tcW w:w="995" w:type="dxa"/>
            <w:tcBorders>
              <w:top w:val="single" w:sz="8" w:space="0" w:color="000000"/>
              <w:left w:val="single" w:sz="8" w:space="0" w:color="000000"/>
              <w:bottom w:val="single" w:sz="8" w:space="0" w:color="000000"/>
              <w:right w:val="nil"/>
            </w:tcBorders>
          </w:tcPr>
          <w:p w14:paraId="7C5432A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5293BFD" w14:textId="77777777" w:rsidR="009D76B3" w:rsidRPr="00BF72B7" w:rsidRDefault="009D76B3" w:rsidP="009D76B3">
            <w:pPr>
              <w:widowControl w:val="0"/>
              <w:autoSpaceDE w:val="0"/>
              <w:autoSpaceDN w:val="0"/>
              <w:spacing w:before="5"/>
              <w:ind w:left="64"/>
              <w:jc w:val="both"/>
              <w:rPr>
                <w:rFonts w:eastAsia="Times New Roman" w:cs="Times New Roman"/>
                <w:sz w:val="18"/>
                <w:szCs w:val="18"/>
              </w:rPr>
            </w:pPr>
            <w:r w:rsidRPr="00BF72B7">
              <w:rPr>
                <w:rFonts w:eastAsia="Times New Roman" w:cs="Times New Roman"/>
                <w:sz w:val="18"/>
                <w:szCs w:val="18"/>
              </w:rPr>
              <w:t xml:space="preserve"> 0.034</w:t>
            </w:r>
          </w:p>
          <w:p w14:paraId="59EF3FA3" w14:textId="77777777" w:rsidR="009D76B3" w:rsidRPr="00BF72B7" w:rsidRDefault="009D76B3" w:rsidP="009D76B3">
            <w:pPr>
              <w:widowControl w:val="0"/>
              <w:autoSpaceDE w:val="0"/>
              <w:autoSpaceDN w:val="0"/>
              <w:spacing w:before="5"/>
              <w:ind w:left="64"/>
              <w:jc w:val="both"/>
              <w:rPr>
                <w:rFonts w:eastAsia="Times New Roman" w:cs="Times New Roman"/>
                <w:sz w:val="18"/>
                <w:szCs w:val="18"/>
              </w:rPr>
            </w:pPr>
            <w:r w:rsidRPr="00BF72B7">
              <w:rPr>
                <w:rFonts w:eastAsia="Times New Roman" w:cs="Times New Roman"/>
                <w:sz w:val="18"/>
                <w:szCs w:val="18"/>
              </w:rPr>
              <w:t xml:space="preserve"> G, W</w:t>
            </w:r>
          </w:p>
        </w:tc>
        <w:tc>
          <w:tcPr>
            <w:tcW w:w="1438" w:type="dxa"/>
            <w:gridSpan w:val="3"/>
            <w:tcBorders>
              <w:top w:val="single" w:sz="8" w:space="0" w:color="000000"/>
              <w:left w:val="nil"/>
              <w:bottom w:val="single" w:sz="8" w:space="0" w:color="000000"/>
              <w:right w:val="single" w:sz="8" w:space="0" w:color="000000"/>
            </w:tcBorders>
          </w:tcPr>
          <w:p w14:paraId="4A692B2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FAA4AD1" w14:textId="49C12D09" w:rsidR="009D76B3" w:rsidRPr="00BF72B7" w:rsidRDefault="00BF72B7" w:rsidP="009D76B3">
            <w:pPr>
              <w:widowControl w:val="0"/>
              <w:autoSpaceDE w:val="0"/>
              <w:autoSpaceDN w:val="0"/>
              <w:spacing w:before="5"/>
              <w:ind w:left="245"/>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0.0087</w:t>
            </w:r>
          </w:p>
          <w:p w14:paraId="03051C3B" w14:textId="26884AA3" w:rsidR="009D76B3" w:rsidRPr="00BF72B7" w:rsidRDefault="00BF72B7" w:rsidP="009D76B3">
            <w:pPr>
              <w:widowControl w:val="0"/>
              <w:autoSpaceDE w:val="0"/>
              <w:autoSpaceDN w:val="0"/>
              <w:spacing w:before="5"/>
              <w:ind w:left="245"/>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G, W</w:t>
            </w:r>
          </w:p>
        </w:tc>
        <w:tc>
          <w:tcPr>
            <w:tcW w:w="1078" w:type="dxa"/>
            <w:gridSpan w:val="6"/>
            <w:tcBorders>
              <w:top w:val="single" w:sz="8" w:space="0" w:color="000000"/>
              <w:left w:val="single" w:sz="8" w:space="0" w:color="000000"/>
              <w:bottom w:val="single" w:sz="8" w:space="0" w:color="000000"/>
              <w:right w:val="nil"/>
            </w:tcBorders>
          </w:tcPr>
          <w:p w14:paraId="7618B0E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C47E4AB" w14:textId="77777777" w:rsidR="009D76B3" w:rsidRPr="00BF72B7" w:rsidRDefault="009D76B3" w:rsidP="009D76B3">
            <w:pPr>
              <w:widowControl w:val="0"/>
              <w:autoSpaceDE w:val="0"/>
              <w:autoSpaceDN w:val="0"/>
              <w:spacing w:before="5"/>
              <w:ind w:left="66"/>
              <w:jc w:val="both"/>
              <w:rPr>
                <w:rFonts w:eastAsia="Times New Roman" w:cs="Times New Roman"/>
                <w:sz w:val="18"/>
                <w:szCs w:val="18"/>
              </w:rPr>
            </w:pPr>
            <w:r w:rsidRPr="00BF72B7">
              <w:rPr>
                <w:rFonts w:eastAsia="Times New Roman" w:cs="Times New Roman"/>
                <w:sz w:val="18"/>
                <w:szCs w:val="18"/>
              </w:rPr>
              <w:t xml:space="preserve"> 62</w:t>
            </w:r>
          </w:p>
          <w:p w14:paraId="5D1C2EA3" w14:textId="77777777" w:rsidR="009D76B3" w:rsidRPr="00BF72B7" w:rsidRDefault="009D76B3" w:rsidP="009D76B3">
            <w:pPr>
              <w:widowControl w:val="0"/>
              <w:autoSpaceDE w:val="0"/>
              <w:autoSpaceDN w:val="0"/>
              <w:spacing w:before="5"/>
              <w:ind w:left="66"/>
              <w:jc w:val="both"/>
              <w:rPr>
                <w:rFonts w:eastAsia="Times New Roman" w:cs="Times New Roman"/>
                <w:sz w:val="18"/>
                <w:szCs w:val="18"/>
              </w:rPr>
            </w:pPr>
            <w:r w:rsidRPr="00BF72B7">
              <w:rPr>
                <w:rFonts w:eastAsia="Times New Roman" w:cs="Times New Roman"/>
                <w:sz w:val="18"/>
                <w:szCs w:val="18"/>
              </w:rPr>
              <w:t xml:space="preserve"> B, </w:t>
            </w:r>
            <w:proofErr w:type="spellStart"/>
            <w:r w:rsidRPr="00BF72B7">
              <w:rPr>
                <w:rFonts w:eastAsia="Times New Roman" w:cs="Times New Roman"/>
                <w:sz w:val="18"/>
                <w:szCs w:val="18"/>
              </w:rPr>
              <w:t>ee</w:t>
            </w:r>
            <w:proofErr w:type="spellEnd"/>
          </w:p>
        </w:tc>
        <w:tc>
          <w:tcPr>
            <w:tcW w:w="1193" w:type="dxa"/>
            <w:tcBorders>
              <w:top w:val="single" w:sz="8" w:space="0" w:color="000000"/>
              <w:left w:val="nil"/>
              <w:bottom w:val="single" w:sz="8" w:space="0" w:color="000000"/>
              <w:right w:val="nil"/>
            </w:tcBorders>
          </w:tcPr>
          <w:p w14:paraId="1D361E1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02D7ABA" w14:textId="77777777" w:rsidR="009D76B3" w:rsidRPr="00BF72B7" w:rsidRDefault="009D76B3" w:rsidP="009D76B3">
            <w:pPr>
              <w:widowControl w:val="0"/>
              <w:autoSpaceDE w:val="0"/>
              <w:autoSpaceDN w:val="0"/>
              <w:spacing w:before="5"/>
              <w:ind w:left="253"/>
              <w:jc w:val="both"/>
              <w:rPr>
                <w:rFonts w:eastAsia="Times New Roman" w:cs="Times New Roman"/>
                <w:sz w:val="18"/>
                <w:szCs w:val="18"/>
              </w:rPr>
            </w:pPr>
            <w:r w:rsidRPr="00BF72B7">
              <w:rPr>
                <w:rFonts w:eastAsia="Times New Roman" w:cs="Times New Roman"/>
                <w:sz w:val="18"/>
                <w:szCs w:val="18"/>
              </w:rPr>
              <w:t xml:space="preserve"> 89</w:t>
            </w:r>
          </w:p>
          <w:p w14:paraId="2BC9FCA6" w14:textId="77777777" w:rsidR="009D76B3" w:rsidRPr="00BF72B7" w:rsidRDefault="009D76B3" w:rsidP="009D76B3">
            <w:pPr>
              <w:widowControl w:val="0"/>
              <w:autoSpaceDE w:val="0"/>
              <w:autoSpaceDN w:val="0"/>
              <w:spacing w:before="5"/>
              <w:ind w:left="253"/>
              <w:jc w:val="both"/>
              <w:rPr>
                <w:rFonts w:eastAsia="Times New Roman" w:cs="Times New Roman"/>
                <w:sz w:val="18"/>
                <w:szCs w:val="18"/>
              </w:rPr>
            </w:pPr>
            <w:r w:rsidRPr="00BF72B7">
              <w:rPr>
                <w:rFonts w:eastAsia="Times New Roman" w:cs="Times New Roman"/>
                <w:sz w:val="18"/>
                <w:szCs w:val="18"/>
              </w:rPr>
              <w:t xml:space="preserve"> B, </w:t>
            </w:r>
            <w:proofErr w:type="spellStart"/>
            <w:r w:rsidRPr="00BF72B7">
              <w:rPr>
                <w:rFonts w:eastAsia="Times New Roman" w:cs="Times New Roman"/>
                <w:sz w:val="18"/>
                <w:szCs w:val="18"/>
              </w:rPr>
              <w:t>ee</w:t>
            </w:r>
            <w:proofErr w:type="spellEnd"/>
          </w:p>
        </w:tc>
        <w:tc>
          <w:tcPr>
            <w:tcW w:w="1784" w:type="dxa"/>
            <w:gridSpan w:val="4"/>
            <w:tcBorders>
              <w:top w:val="single" w:sz="8" w:space="0" w:color="000000"/>
              <w:left w:val="nil"/>
              <w:bottom w:val="single" w:sz="8" w:space="0" w:color="000000"/>
              <w:right w:val="single" w:sz="8" w:space="0" w:color="000000"/>
            </w:tcBorders>
          </w:tcPr>
          <w:p w14:paraId="7EEE464A" w14:textId="77777777" w:rsidR="009D76B3" w:rsidRPr="00BF72B7" w:rsidRDefault="009D76B3">
            <w:pPr>
              <w:widowControl w:val="0"/>
              <w:autoSpaceDE w:val="0"/>
              <w:autoSpaceDN w:val="0"/>
              <w:rPr>
                <w:rFonts w:eastAsia="Times New Roman" w:cs="Times New Roman"/>
                <w:sz w:val="18"/>
                <w:szCs w:val="18"/>
              </w:rPr>
            </w:pPr>
          </w:p>
        </w:tc>
        <w:tc>
          <w:tcPr>
            <w:tcW w:w="2340" w:type="dxa"/>
            <w:gridSpan w:val="2"/>
            <w:tcBorders>
              <w:top w:val="single" w:sz="8" w:space="0" w:color="000000"/>
              <w:left w:val="single" w:sz="8" w:space="0" w:color="000000"/>
              <w:bottom w:val="single" w:sz="8" w:space="0" w:color="000000"/>
              <w:right w:val="nil"/>
            </w:tcBorders>
          </w:tcPr>
          <w:p w14:paraId="160B8AD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3DAC4B4"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65FR31682</w:t>
            </w:r>
            <w:proofErr w:type="spellEnd"/>
          </w:p>
          <w:p w14:paraId="0AB922BB"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65FR66443</w:t>
            </w:r>
            <w:proofErr w:type="spellEnd"/>
          </w:p>
        </w:tc>
      </w:tr>
      <w:tr w:rsidR="009D76B3" w:rsidRPr="00BF72B7" w14:paraId="2D585188" w14:textId="77777777">
        <w:trPr>
          <w:gridAfter w:val="2"/>
          <w:wAfter w:w="73" w:type="dxa"/>
          <w:trHeight w:val="620"/>
          <w:jc w:val="center"/>
        </w:trPr>
        <w:tc>
          <w:tcPr>
            <w:tcW w:w="646" w:type="dxa"/>
            <w:tcBorders>
              <w:left w:val="nil"/>
            </w:tcBorders>
          </w:tcPr>
          <w:p w14:paraId="7E68971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D78722C"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104</w:t>
            </w:r>
          </w:p>
        </w:tc>
        <w:tc>
          <w:tcPr>
            <w:tcW w:w="2073" w:type="dxa"/>
            <w:gridSpan w:val="4"/>
          </w:tcPr>
          <w:p w14:paraId="60C0B35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BADC529"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Endosulfan</w:t>
            </w:r>
            <w:proofErr w:type="spellEnd"/>
            <w:r w:rsidRPr="00BF72B7">
              <w:rPr>
                <w:rFonts w:eastAsia="Times New Roman" w:cs="Times New Roman"/>
                <w:sz w:val="18"/>
                <w:szCs w:val="18"/>
              </w:rPr>
              <w:t xml:space="preserve"> Sulfate</w:t>
            </w:r>
          </w:p>
        </w:tc>
        <w:tc>
          <w:tcPr>
            <w:tcW w:w="989" w:type="dxa"/>
          </w:tcPr>
          <w:p w14:paraId="34718F9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39E313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1031078</w:t>
            </w:r>
          </w:p>
        </w:tc>
        <w:tc>
          <w:tcPr>
            <w:tcW w:w="2161" w:type="dxa"/>
            <w:gridSpan w:val="3"/>
          </w:tcPr>
          <w:p w14:paraId="66D35FB3"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60B49DE"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0A1D9C7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D07903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62</w:t>
            </w:r>
          </w:p>
          <w:p w14:paraId="1635514D"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3" w:type="dxa"/>
            <w:gridSpan w:val="3"/>
            <w:tcBorders>
              <w:left w:val="nil"/>
              <w:right w:val="nil"/>
            </w:tcBorders>
          </w:tcPr>
          <w:p w14:paraId="167CA1F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65EFE10"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89</w:t>
            </w:r>
          </w:p>
          <w:p w14:paraId="45458A86"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736" w:type="dxa"/>
            <w:tcBorders>
              <w:left w:val="nil"/>
            </w:tcBorders>
          </w:tcPr>
          <w:p w14:paraId="17E000F0" w14:textId="77777777" w:rsidR="009D76B3" w:rsidRPr="00BF72B7" w:rsidRDefault="009D76B3">
            <w:pPr>
              <w:widowControl w:val="0"/>
              <w:autoSpaceDE w:val="0"/>
              <w:autoSpaceDN w:val="0"/>
              <w:rPr>
                <w:rFonts w:eastAsia="Times New Roman" w:cs="Times New Roman"/>
                <w:sz w:val="18"/>
                <w:szCs w:val="18"/>
              </w:rPr>
            </w:pPr>
          </w:p>
        </w:tc>
        <w:tc>
          <w:tcPr>
            <w:tcW w:w="2339" w:type="dxa"/>
            <w:gridSpan w:val="2"/>
            <w:tcBorders>
              <w:right w:val="nil"/>
            </w:tcBorders>
          </w:tcPr>
          <w:p w14:paraId="0790AAE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3F8AD0A" w14:textId="77777777" w:rsidR="009D76B3" w:rsidRPr="00BF72B7" w:rsidRDefault="009D76B3" w:rsidP="009D76B3">
            <w:pPr>
              <w:widowControl w:val="0"/>
              <w:autoSpaceDE w:val="0"/>
              <w:autoSpaceDN w:val="0"/>
              <w:ind w:left="110"/>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06134C07" w14:textId="77777777" w:rsidR="009D76B3" w:rsidRPr="00BF72B7" w:rsidRDefault="009D76B3" w:rsidP="009D76B3">
            <w:pPr>
              <w:widowControl w:val="0"/>
              <w:autoSpaceDE w:val="0"/>
              <w:autoSpaceDN w:val="0"/>
              <w:spacing w:before="2" w:line="191" w:lineRule="exact"/>
              <w:ind w:left="110"/>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75A0A27" w14:textId="77777777">
        <w:trPr>
          <w:gridAfter w:val="2"/>
          <w:wAfter w:w="73" w:type="dxa"/>
          <w:trHeight w:val="620"/>
          <w:jc w:val="center"/>
        </w:trPr>
        <w:tc>
          <w:tcPr>
            <w:tcW w:w="646" w:type="dxa"/>
            <w:tcBorders>
              <w:left w:val="nil"/>
            </w:tcBorders>
          </w:tcPr>
          <w:p w14:paraId="303C8F9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E5D951C"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105</w:t>
            </w:r>
          </w:p>
        </w:tc>
        <w:tc>
          <w:tcPr>
            <w:tcW w:w="2073" w:type="dxa"/>
            <w:gridSpan w:val="4"/>
          </w:tcPr>
          <w:p w14:paraId="072E135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DA7AA2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Endrin</w:t>
            </w:r>
          </w:p>
        </w:tc>
        <w:tc>
          <w:tcPr>
            <w:tcW w:w="989" w:type="dxa"/>
          </w:tcPr>
          <w:p w14:paraId="74363AB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F77FF1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72208</w:t>
            </w:r>
          </w:p>
        </w:tc>
        <w:tc>
          <w:tcPr>
            <w:tcW w:w="905" w:type="dxa"/>
            <w:tcBorders>
              <w:right w:val="nil"/>
            </w:tcBorders>
          </w:tcPr>
          <w:p w14:paraId="1982B3A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6330FB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0.086</w:t>
            </w:r>
          </w:p>
          <w:p w14:paraId="2FEFD274"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K</w:t>
            </w:r>
          </w:p>
        </w:tc>
        <w:tc>
          <w:tcPr>
            <w:tcW w:w="1256" w:type="dxa"/>
            <w:gridSpan w:val="2"/>
            <w:tcBorders>
              <w:left w:val="nil"/>
            </w:tcBorders>
          </w:tcPr>
          <w:p w14:paraId="1E696B3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D438E06"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0.036</w:t>
            </w:r>
          </w:p>
          <w:p w14:paraId="33AC62FB"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K, N</w:t>
            </w:r>
          </w:p>
        </w:tc>
        <w:tc>
          <w:tcPr>
            <w:tcW w:w="995" w:type="dxa"/>
            <w:tcBorders>
              <w:right w:val="nil"/>
            </w:tcBorders>
          </w:tcPr>
          <w:p w14:paraId="775E191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FF656E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0.037</w:t>
            </w:r>
          </w:p>
          <w:p w14:paraId="587004ED"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438" w:type="dxa"/>
            <w:gridSpan w:val="3"/>
            <w:tcBorders>
              <w:left w:val="nil"/>
            </w:tcBorders>
          </w:tcPr>
          <w:p w14:paraId="5C79D66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9242E19"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0.0023</w:t>
            </w:r>
          </w:p>
          <w:p w14:paraId="0C0963C1"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X</w:t>
            </w:r>
          </w:p>
        </w:tc>
        <w:tc>
          <w:tcPr>
            <w:tcW w:w="2311" w:type="dxa"/>
            <w:gridSpan w:val="9"/>
            <w:tcBorders>
              <w:right w:val="nil"/>
            </w:tcBorders>
          </w:tcPr>
          <w:p w14:paraId="5F44A17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6F2BDC6"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0.059</w:t>
            </w:r>
            <w:r w:rsidRPr="00BF72B7">
              <w:rPr>
                <w:rFonts w:eastAsia="Times New Roman" w:cs="Times New Roman"/>
                <w:sz w:val="18"/>
                <w:szCs w:val="18"/>
              </w:rPr>
              <w:tab/>
              <w:t>0.060</w:t>
            </w:r>
          </w:p>
          <w:p w14:paraId="09673E95"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proofErr w:type="spellStart"/>
            <w:r w:rsidRPr="00BF72B7">
              <w:rPr>
                <w:rFonts w:eastAsia="Times New Roman" w:cs="Times New Roman"/>
                <w:sz w:val="18"/>
                <w:szCs w:val="18"/>
              </w:rPr>
              <w:t>ee</w:t>
            </w:r>
            <w:proofErr w:type="spellEnd"/>
            <w:r w:rsidRPr="00BF72B7">
              <w:rPr>
                <w:rFonts w:eastAsia="Times New Roman" w:cs="Times New Roman"/>
                <w:sz w:val="18"/>
                <w:szCs w:val="18"/>
              </w:rPr>
              <w:tab/>
            </w:r>
            <w:proofErr w:type="spellStart"/>
            <w:r w:rsidRPr="00BF72B7">
              <w:rPr>
                <w:rFonts w:eastAsia="Times New Roman" w:cs="Times New Roman"/>
                <w:sz w:val="18"/>
                <w:szCs w:val="18"/>
              </w:rPr>
              <w:t>ee</w:t>
            </w:r>
            <w:proofErr w:type="spellEnd"/>
          </w:p>
        </w:tc>
        <w:tc>
          <w:tcPr>
            <w:tcW w:w="1736" w:type="dxa"/>
            <w:tcBorders>
              <w:left w:val="nil"/>
            </w:tcBorders>
          </w:tcPr>
          <w:p w14:paraId="58D891F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763FD7C" w14:textId="77777777" w:rsidR="009D76B3" w:rsidRPr="00BF72B7" w:rsidRDefault="009D76B3" w:rsidP="009D76B3">
            <w:pPr>
              <w:widowControl w:val="0"/>
              <w:autoSpaceDE w:val="0"/>
              <w:autoSpaceDN w:val="0"/>
              <w:ind w:left="147"/>
              <w:jc w:val="both"/>
              <w:rPr>
                <w:rFonts w:eastAsia="Times New Roman" w:cs="Times New Roman"/>
                <w:sz w:val="18"/>
                <w:szCs w:val="18"/>
              </w:rPr>
            </w:pPr>
            <w:r w:rsidRPr="00BF72B7">
              <w:rPr>
                <w:rFonts w:eastAsia="Times New Roman" w:cs="Times New Roman"/>
                <w:sz w:val="18"/>
                <w:szCs w:val="18"/>
              </w:rPr>
              <w:t>2</w:t>
            </w:r>
          </w:p>
          <w:p w14:paraId="2200283C" w14:textId="77777777" w:rsidR="009D76B3" w:rsidRPr="00BF72B7" w:rsidRDefault="009D76B3" w:rsidP="009D76B3">
            <w:pPr>
              <w:widowControl w:val="0"/>
              <w:autoSpaceDE w:val="0"/>
              <w:autoSpaceDN w:val="0"/>
              <w:spacing w:before="3"/>
              <w:ind w:left="147"/>
              <w:jc w:val="both"/>
              <w:rPr>
                <w:rFonts w:eastAsia="Times New Roman" w:cs="Times New Roman"/>
                <w:sz w:val="18"/>
                <w:szCs w:val="18"/>
              </w:rPr>
            </w:pPr>
            <w:proofErr w:type="spellStart"/>
            <w:r w:rsidRPr="00BF72B7">
              <w:rPr>
                <w:rFonts w:eastAsia="Times New Roman" w:cs="Times New Roman"/>
                <w:sz w:val="18"/>
                <w:szCs w:val="18"/>
              </w:rPr>
              <w:t>ee</w:t>
            </w:r>
            <w:proofErr w:type="spellEnd"/>
          </w:p>
        </w:tc>
        <w:tc>
          <w:tcPr>
            <w:tcW w:w="2339" w:type="dxa"/>
            <w:gridSpan w:val="2"/>
            <w:tcBorders>
              <w:right w:val="nil"/>
            </w:tcBorders>
          </w:tcPr>
          <w:p w14:paraId="7B144362"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536A12A4" w14:textId="77777777" w:rsidR="009D76B3" w:rsidRPr="00BF72B7" w:rsidRDefault="009D76B3" w:rsidP="009D76B3">
            <w:pPr>
              <w:widowControl w:val="0"/>
              <w:autoSpaceDE w:val="0"/>
              <w:autoSpaceDN w:val="0"/>
              <w:spacing w:line="210" w:lineRule="atLeast"/>
              <w:ind w:left="110" w:right="1348"/>
              <w:jc w:val="both"/>
              <w:rPr>
                <w:rFonts w:eastAsia="Times New Roman" w:cs="Times New Roman"/>
                <w:sz w:val="18"/>
                <w:szCs w:val="18"/>
              </w:rPr>
            </w:pPr>
            <w:proofErr w:type="spellStart"/>
            <w:r w:rsidRPr="00BF72B7">
              <w:rPr>
                <w:rFonts w:eastAsia="Times New Roman" w:cs="Times New Roman"/>
                <w:sz w:val="18"/>
                <w:szCs w:val="18"/>
              </w:rPr>
              <w:t>68FR75510</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2813877E" w14:textId="77777777">
        <w:trPr>
          <w:gridAfter w:val="2"/>
          <w:wAfter w:w="73" w:type="dxa"/>
          <w:trHeight w:val="575"/>
          <w:jc w:val="center"/>
        </w:trPr>
        <w:tc>
          <w:tcPr>
            <w:tcW w:w="646" w:type="dxa"/>
            <w:tcBorders>
              <w:left w:val="nil"/>
            </w:tcBorders>
          </w:tcPr>
          <w:p w14:paraId="4444353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7BA378E"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106</w:t>
            </w:r>
          </w:p>
        </w:tc>
        <w:tc>
          <w:tcPr>
            <w:tcW w:w="2073" w:type="dxa"/>
            <w:gridSpan w:val="4"/>
          </w:tcPr>
          <w:p w14:paraId="0DF1FB6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745AC4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Endrin Aldehyde</w:t>
            </w:r>
          </w:p>
        </w:tc>
        <w:tc>
          <w:tcPr>
            <w:tcW w:w="989" w:type="dxa"/>
          </w:tcPr>
          <w:p w14:paraId="66EFEDA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D7DC85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7421934</w:t>
            </w:r>
          </w:p>
        </w:tc>
        <w:tc>
          <w:tcPr>
            <w:tcW w:w="2161" w:type="dxa"/>
            <w:gridSpan w:val="3"/>
          </w:tcPr>
          <w:p w14:paraId="7D7A5CF5" w14:textId="77777777" w:rsidR="009D76B3" w:rsidRPr="00BF72B7" w:rsidRDefault="009D76B3">
            <w:pPr>
              <w:widowControl w:val="0"/>
              <w:autoSpaceDE w:val="0"/>
              <w:autoSpaceDN w:val="0"/>
              <w:rPr>
                <w:rFonts w:eastAsia="Times New Roman" w:cs="Times New Roman"/>
                <w:sz w:val="18"/>
                <w:szCs w:val="18"/>
              </w:rPr>
            </w:pPr>
          </w:p>
        </w:tc>
        <w:tc>
          <w:tcPr>
            <w:tcW w:w="2433" w:type="dxa"/>
            <w:gridSpan w:val="4"/>
          </w:tcPr>
          <w:p w14:paraId="5A4D102C" w14:textId="77777777" w:rsidR="009D76B3" w:rsidRPr="00BF72B7" w:rsidRDefault="009D76B3">
            <w:pPr>
              <w:widowControl w:val="0"/>
              <w:autoSpaceDE w:val="0"/>
              <w:autoSpaceDN w:val="0"/>
              <w:rPr>
                <w:rFonts w:eastAsia="Times New Roman" w:cs="Times New Roman"/>
                <w:sz w:val="18"/>
                <w:szCs w:val="18"/>
              </w:rPr>
            </w:pPr>
          </w:p>
        </w:tc>
        <w:tc>
          <w:tcPr>
            <w:tcW w:w="1078" w:type="dxa"/>
            <w:gridSpan w:val="6"/>
            <w:tcBorders>
              <w:right w:val="nil"/>
            </w:tcBorders>
          </w:tcPr>
          <w:p w14:paraId="59725AD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314222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0.29</w:t>
            </w:r>
          </w:p>
          <w:p w14:paraId="066E2A07"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sz w:val="18"/>
                <w:szCs w:val="18"/>
              </w:rPr>
              <w:t xml:space="preserve">B, </w:t>
            </w:r>
            <w:proofErr w:type="spellStart"/>
            <w:r w:rsidRPr="00BF72B7">
              <w:rPr>
                <w:rFonts w:eastAsia="Times New Roman" w:cs="Times New Roman"/>
                <w:sz w:val="18"/>
                <w:szCs w:val="18"/>
              </w:rPr>
              <w:t>ee</w:t>
            </w:r>
            <w:proofErr w:type="spellEnd"/>
          </w:p>
        </w:tc>
        <w:tc>
          <w:tcPr>
            <w:tcW w:w="1233" w:type="dxa"/>
            <w:gridSpan w:val="3"/>
            <w:tcBorders>
              <w:left w:val="nil"/>
              <w:right w:val="nil"/>
            </w:tcBorders>
          </w:tcPr>
          <w:p w14:paraId="4B4F007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0D0EE35"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0.30</w:t>
            </w:r>
          </w:p>
          <w:p w14:paraId="5A4F2418" w14:textId="77777777" w:rsidR="009D76B3" w:rsidRPr="00BF72B7" w:rsidRDefault="009D76B3" w:rsidP="009D76B3">
            <w:pPr>
              <w:widowControl w:val="0"/>
              <w:autoSpaceDE w:val="0"/>
              <w:autoSpaceDN w:val="0"/>
              <w:spacing w:before="3" w:line="144" w:lineRule="exact"/>
              <w:ind w:left="300"/>
              <w:jc w:val="both"/>
              <w:rPr>
                <w:rFonts w:eastAsia="Times New Roman" w:cs="Times New Roman"/>
                <w:sz w:val="18"/>
                <w:szCs w:val="18"/>
              </w:rPr>
            </w:pPr>
            <w:r w:rsidRPr="00BF72B7">
              <w:rPr>
                <w:rFonts w:eastAsia="Times New Roman" w:cs="Times New Roman"/>
                <w:sz w:val="18"/>
                <w:szCs w:val="18"/>
              </w:rPr>
              <w:t xml:space="preserve">B, H, </w:t>
            </w:r>
            <w:proofErr w:type="spellStart"/>
            <w:r w:rsidRPr="00BF72B7">
              <w:rPr>
                <w:rFonts w:eastAsia="Times New Roman" w:cs="Times New Roman"/>
                <w:sz w:val="18"/>
                <w:szCs w:val="18"/>
              </w:rPr>
              <w:t>ee</w:t>
            </w:r>
            <w:proofErr w:type="spellEnd"/>
          </w:p>
        </w:tc>
        <w:tc>
          <w:tcPr>
            <w:tcW w:w="1736" w:type="dxa"/>
            <w:tcBorders>
              <w:left w:val="nil"/>
            </w:tcBorders>
          </w:tcPr>
          <w:p w14:paraId="29289971" w14:textId="77777777" w:rsidR="009D76B3" w:rsidRPr="00BF72B7" w:rsidRDefault="009D76B3">
            <w:pPr>
              <w:widowControl w:val="0"/>
              <w:autoSpaceDE w:val="0"/>
              <w:autoSpaceDN w:val="0"/>
              <w:rPr>
                <w:rFonts w:eastAsia="Times New Roman" w:cs="Times New Roman"/>
                <w:sz w:val="18"/>
                <w:szCs w:val="18"/>
              </w:rPr>
            </w:pPr>
          </w:p>
        </w:tc>
        <w:tc>
          <w:tcPr>
            <w:tcW w:w="2339" w:type="dxa"/>
            <w:gridSpan w:val="2"/>
            <w:tcBorders>
              <w:right w:val="nil"/>
            </w:tcBorders>
          </w:tcPr>
          <w:p w14:paraId="15934D0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EFF0299" w14:textId="77777777" w:rsidR="009D76B3" w:rsidRPr="00BF72B7" w:rsidRDefault="009D76B3" w:rsidP="009D76B3">
            <w:pPr>
              <w:widowControl w:val="0"/>
              <w:autoSpaceDE w:val="0"/>
              <w:autoSpaceDN w:val="0"/>
              <w:ind w:left="110"/>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AC25C7E" w14:textId="77777777">
        <w:trPr>
          <w:gridAfter w:val="2"/>
          <w:wAfter w:w="73" w:type="dxa"/>
          <w:trHeight w:val="620"/>
          <w:jc w:val="center"/>
        </w:trPr>
        <w:tc>
          <w:tcPr>
            <w:tcW w:w="646" w:type="dxa"/>
            <w:tcBorders>
              <w:left w:val="nil"/>
            </w:tcBorders>
          </w:tcPr>
          <w:p w14:paraId="1041B36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38D67D1"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107</w:t>
            </w:r>
          </w:p>
        </w:tc>
        <w:tc>
          <w:tcPr>
            <w:tcW w:w="2073" w:type="dxa"/>
            <w:gridSpan w:val="4"/>
          </w:tcPr>
          <w:p w14:paraId="22D4832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DB790C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Heptachlor</w:t>
            </w:r>
          </w:p>
        </w:tc>
        <w:tc>
          <w:tcPr>
            <w:tcW w:w="989" w:type="dxa"/>
          </w:tcPr>
          <w:p w14:paraId="1639416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D8F384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76448</w:t>
            </w:r>
          </w:p>
        </w:tc>
        <w:tc>
          <w:tcPr>
            <w:tcW w:w="905" w:type="dxa"/>
            <w:tcBorders>
              <w:right w:val="nil"/>
            </w:tcBorders>
          </w:tcPr>
          <w:p w14:paraId="6A6FD60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F72FEF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0.52</w:t>
            </w:r>
          </w:p>
          <w:p w14:paraId="59AC58EB"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256" w:type="dxa"/>
            <w:gridSpan w:val="2"/>
            <w:tcBorders>
              <w:left w:val="nil"/>
            </w:tcBorders>
          </w:tcPr>
          <w:p w14:paraId="43DC0DA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C03C6A8"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0.0038</w:t>
            </w:r>
          </w:p>
          <w:p w14:paraId="67E90DD2"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G, X</w:t>
            </w:r>
          </w:p>
        </w:tc>
        <w:tc>
          <w:tcPr>
            <w:tcW w:w="995" w:type="dxa"/>
            <w:tcBorders>
              <w:right w:val="nil"/>
            </w:tcBorders>
          </w:tcPr>
          <w:p w14:paraId="72C4159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77E308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0.053</w:t>
            </w:r>
          </w:p>
          <w:p w14:paraId="6F198FA0"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G</w:t>
            </w:r>
          </w:p>
        </w:tc>
        <w:tc>
          <w:tcPr>
            <w:tcW w:w="1438" w:type="dxa"/>
            <w:gridSpan w:val="3"/>
            <w:tcBorders>
              <w:left w:val="nil"/>
            </w:tcBorders>
          </w:tcPr>
          <w:p w14:paraId="42A7D76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BFE473B"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0.0036</w:t>
            </w:r>
          </w:p>
          <w:p w14:paraId="24FF759B"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X</w:t>
            </w:r>
          </w:p>
        </w:tc>
        <w:tc>
          <w:tcPr>
            <w:tcW w:w="2311" w:type="dxa"/>
            <w:gridSpan w:val="9"/>
            <w:tcBorders>
              <w:right w:val="nil"/>
            </w:tcBorders>
          </w:tcPr>
          <w:p w14:paraId="774F869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0EBFD91" w14:textId="77777777" w:rsidR="009D76B3" w:rsidRPr="00BF72B7" w:rsidRDefault="009D76B3" w:rsidP="009D76B3">
            <w:pPr>
              <w:widowControl w:val="0"/>
              <w:tabs>
                <w:tab w:val="left" w:pos="1368"/>
              </w:tabs>
              <w:autoSpaceDE w:val="0"/>
              <w:autoSpaceDN w:val="0"/>
              <w:ind w:left="109"/>
              <w:jc w:val="both"/>
              <w:rPr>
                <w:rFonts w:eastAsia="Times New Roman" w:cs="Times New Roman"/>
                <w:sz w:val="18"/>
                <w:szCs w:val="18"/>
              </w:rPr>
            </w:pPr>
            <w:r w:rsidRPr="00BF72B7">
              <w:rPr>
                <w:rFonts w:eastAsia="Times New Roman" w:cs="Times New Roman"/>
                <w:sz w:val="18"/>
                <w:szCs w:val="18"/>
              </w:rPr>
              <w:t>0.000079</w:t>
            </w:r>
            <w:r w:rsidRPr="00BF72B7">
              <w:rPr>
                <w:rFonts w:eastAsia="Times New Roman" w:cs="Times New Roman"/>
                <w:sz w:val="18"/>
                <w:szCs w:val="18"/>
              </w:rPr>
              <w:tab/>
              <w:t>0.000079</w:t>
            </w:r>
          </w:p>
          <w:p w14:paraId="386B76EC" w14:textId="77777777" w:rsidR="009D76B3" w:rsidRPr="00BF72B7" w:rsidRDefault="009D76B3" w:rsidP="009D76B3">
            <w:pPr>
              <w:widowControl w:val="0"/>
              <w:tabs>
                <w:tab w:val="left" w:pos="1368"/>
              </w:tabs>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r w:rsidRPr="00BF72B7">
              <w:rPr>
                <w:rFonts w:eastAsia="Times New Roman" w:cs="Times New Roman"/>
                <w:sz w:val="18"/>
                <w:szCs w:val="18"/>
              </w:rPr>
              <w:tab/>
              <w:t>B, C</w:t>
            </w:r>
          </w:p>
        </w:tc>
        <w:tc>
          <w:tcPr>
            <w:tcW w:w="1736" w:type="dxa"/>
            <w:tcBorders>
              <w:left w:val="nil"/>
            </w:tcBorders>
          </w:tcPr>
          <w:p w14:paraId="0DBE0E0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F2C2723" w14:textId="77777777" w:rsidR="009D76B3" w:rsidRPr="00BF72B7" w:rsidRDefault="009D76B3" w:rsidP="009D76B3">
            <w:pPr>
              <w:widowControl w:val="0"/>
              <w:autoSpaceDE w:val="0"/>
              <w:autoSpaceDN w:val="0"/>
              <w:ind w:left="147"/>
              <w:jc w:val="both"/>
              <w:rPr>
                <w:rFonts w:eastAsia="Times New Roman" w:cs="Times New Roman"/>
                <w:sz w:val="18"/>
                <w:szCs w:val="18"/>
              </w:rPr>
            </w:pPr>
            <w:r w:rsidRPr="00BF72B7">
              <w:rPr>
                <w:rFonts w:eastAsia="Times New Roman" w:cs="Times New Roman"/>
                <w:sz w:val="18"/>
                <w:szCs w:val="18"/>
              </w:rPr>
              <w:t>0.4</w:t>
            </w:r>
          </w:p>
          <w:p w14:paraId="6BE63D55" w14:textId="77777777" w:rsidR="009D76B3" w:rsidRPr="00BF72B7" w:rsidRDefault="009D76B3" w:rsidP="009D76B3">
            <w:pPr>
              <w:widowControl w:val="0"/>
              <w:autoSpaceDE w:val="0"/>
              <w:autoSpaceDN w:val="0"/>
              <w:spacing w:before="3"/>
              <w:ind w:left="147"/>
              <w:jc w:val="both"/>
              <w:rPr>
                <w:rFonts w:eastAsia="Times New Roman" w:cs="Times New Roman"/>
                <w:sz w:val="18"/>
                <w:szCs w:val="18"/>
              </w:rPr>
            </w:pPr>
            <w:r w:rsidRPr="00BF72B7">
              <w:rPr>
                <w:rFonts w:eastAsia="Times New Roman" w:cs="Times New Roman"/>
                <w:w w:val="99"/>
                <w:sz w:val="18"/>
                <w:szCs w:val="18"/>
              </w:rPr>
              <w:t>C</w:t>
            </w:r>
          </w:p>
        </w:tc>
        <w:tc>
          <w:tcPr>
            <w:tcW w:w="2339" w:type="dxa"/>
            <w:gridSpan w:val="2"/>
            <w:tcBorders>
              <w:right w:val="nil"/>
            </w:tcBorders>
          </w:tcPr>
          <w:p w14:paraId="7ACBDAFD" w14:textId="77777777" w:rsidR="009D76B3" w:rsidRPr="00BF72B7" w:rsidRDefault="009D76B3" w:rsidP="009D76B3">
            <w:pPr>
              <w:widowControl w:val="0"/>
              <w:autoSpaceDE w:val="0"/>
              <w:autoSpaceDN w:val="0"/>
              <w:spacing w:line="201" w:lineRule="exact"/>
              <w:ind w:left="110"/>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799D1883" w14:textId="77777777" w:rsidR="009D76B3" w:rsidRPr="00BF72B7" w:rsidRDefault="009D76B3" w:rsidP="009D76B3">
            <w:pPr>
              <w:widowControl w:val="0"/>
              <w:autoSpaceDE w:val="0"/>
              <w:autoSpaceDN w:val="0"/>
              <w:spacing w:before="1" w:line="208" w:lineRule="exact"/>
              <w:ind w:left="110" w:right="134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0C4339C9" w14:textId="77777777">
        <w:trPr>
          <w:gridAfter w:val="2"/>
          <w:wAfter w:w="73" w:type="dxa"/>
          <w:trHeight w:val="620"/>
          <w:jc w:val="center"/>
        </w:trPr>
        <w:tc>
          <w:tcPr>
            <w:tcW w:w="646" w:type="dxa"/>
            <w:tcBorders>
              <w:left w:val="nil"/>
            </w:tcBorders>
          </w:tcPr>
          <w:p w14:paraId="2D630DD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C16B032"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108</w:t>
            </w:r>
          </w:p>
        </w:tc>
        <w:tc>
          <w:tcPr>
            <w:tcW w:w="2073" w:type="dxa"/>
            <w:gridSpan w:val="4"/>
          </w:tcPr>
          <w:p w14:paraId="1D7245C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3EAE3E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Heptachlor Epoxide</w:t>
            </w:r>
          </w:p>
        </w:tc>
        <w:tc>
          <w:tcPr>
            <w:tcW w:w="989" w:type="dxa"/>
          </w:tcPr>
          <w:p w14:paraId="253669F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38B058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1024573</w:t>
            </w:r>
          </w:p>
        </w:tc>
        <w:tc>
          <w:tcPr>
            <w:tcW w:w="905" w:type="dxa"/>
            <w:tcBorders>
              <w:right w:val="nil"/>
            </w:tcBorders>
          </w:tcPr>
          <w:p w14:paraId="7760417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2BB82B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0.52</w:t>
            </w:r>
          </w:p>
          <w:p w14:paraId="2E935BB6"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G, U</w:t>
            </w:r>
          </w:p>
        </w:tc>
        <w:tc>
          <w:tcPr>
            <w:tcW w:w="1256" w:type="dxa"/>
            <w:gridSpan w:val="2"/>
            <w:tcBorders>
              <w:left w:val="nil"/>
            </w:tcBorders>
          </w:tcPr>
          <w:p w14:paraId="663220C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C20F71F"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0.0038</w:t>
            </w:r>
          </w:p>
          <w:p w14:paraId="07B51EE8" w14:textId="77777777" w:rsidR="009D76B3" w:rsidRPr="00BF72B7" w:rsidRDefault="009D76B3" w:rsidP="009D76B3">
            <w:pPr>
              <w:widowControl w:val="0"/>
              <w:autoSpaceDE w:val="0"/>
              <w:autoSpaceDN w:val="0"/>
              <w:spacing w:before="3"/>
              <w:ind w:left="294"/>
              <w:jc w:val="both"/>
              <w:rPr>
                <w:rFonts w:eastAsia="Times New Roman" w:cs="Times New Roman"/>
                <w:sz w:val="18"/>
                <w:szCs w:val="18"/>
              </w:rPr>
            </w:pPr>
            <w:r w:rsidRPr="00BF72B7">
              <w:rPr>
                <w:rFonts w:eastAsia="Times New Roman" w:cs="Times New Roman"/>
                <w:sz w:val="18"/>
                <w:szCs w:val="18"/>
              </w:rPr>
              <w:t>G, U, X</w:t>
            </w:r>
          </w:p>
        </w:tc>
        <w:tc>
          <w:tcPr>
            <w:tcW w:w="995" w:type="dxa"/>
            <w:tcBorders>
              <w:right w:val="nil"/>
            </w:tcBorders>
          </w:tcPr>
          <w:p w14:paraId="4A6F581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C9236F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0.053</w:t>
            </w:r>
          </w:p>
          <w:p w14:paraId="0053F482"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G, U</w:t>
            </w:r>
          </w:p>
        </w:tc>
        <w:tc>
          <w:tcPr>
            <w:tcW w:w="1438" w:type="dxa"/>
            <w:gridSpan w:val="3"/>
            <w:tcBorders>
              <w:left w:val="nil"/>
            </w:tcBorders>
          </w:tcPr>
          <w:p w14:paraId="2FD7D0F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578F80B" w14:textId="77777777" w:rsidR="009D76B3" w:rsidRPr="00BF72B7" w:rsidRDefault="009D76B3" w:rsidP="009D76B3">
            <w:pPr>
              <w:widowControl w:val="0"/>
              <w:autoSpaceDE w:val="0"/>
              <w:autoSpaceDN w:val="0"/>
              <w:ind w:left="384"/>
              <w:jc w:val="both"/>
              <w:rPr>
                <w:rFonts w:eastAsia="Times New Roman" w:cs="Times New Roman"/>
                <w:sz w:val="18"/>
                <w:szCs w:val="18"/>
              </w:rPr>
            </w:pPr>
            <w:r w:rsidRPr="00BF72B7">
              <w:rPr>
                <w:rFonts w:eastAsia="Times New Roman" w:cs="Times New Roman"/>
                <w:sz w:val="18"/>
                <w:szCs w:val="18"/>
              </w:rPr>
              <w:t>0.0036</w:t>
            </w:r>
          </w:p>
          <w:p w14:paraId="0CD06B1B" w14:textId="77777777" w:rsidR="009D76B3" w:rsidRPr="00BF72B7" w:rsidRDefault="009D76B3" w:rsidP="009D76B3">
            <w:pPr>
              <w:widowControl w:val="0"/>
              <w:autoSpaceDE w:val="0"/>
              <w:autoSpaceDN w:val="0"/>
              <w:spacing w:before="3"/>
              <w:ind w:left="384"/>
              <w:jc w:val="both"/>
              <w:rPr>
                <w:rFonts w:eastAsia="Times New Roman" w:cs="Times New Roman"/>
                <w:sz w:val="18"/>
                <w:szCs w:val="18"/>
              </w:rPr>
            </w:pPr>
            <w:r w:rsidRPr="00BF72B7">
              <w:rPr>
                <w:rFonts w:eastAsia="Times New Roman" w:cs="Times New Roman"/>
                <w:sz w:val="18"/>
                <w:szCs w:val="18"/>
              </w:rPr>
              <w:t>G, U, X</w:t>
            </w:r>
          </w:p>
        </w:tc>
        <w:tc>
          <w:tcPr>
            <w:tcW w:w="1078" w:type="dxa"/>
            <w:gridSpan w:val="6"/>
            <w:tcBorders>
              <w:right w:val="nil"/>
            </w:tcBorders>
          </w:tcPr>
          <w:p w14:paraId="32A9AB9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229D12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0.000039</w:t>
            </w:r>
          </w:p>
          <w:p w14:paraId="094A59BB"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w:t>
            </w:r>
          </w:p>
        </w:tc>
        <w:tc>
          <w:tcPr>
            <w:tcW w:w="1233" w:type="dxa"/>
            <w:gridSpan w:val="3"/>
            <w:tcBorders>
              <w:left w:val="nil"/>
              <w:right w:val="nil"/>
            </w:tcBorders>
          </w:tcPr>
          <w:p w14:paraId="04611F1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CF3A6FB" w14:textId="77777777" w:rsidR="009D76B3" w:rsidRPr="00BF72B7" w:rsidRDefault="009D76B3" w:rsidP="009D76B3">
            <w:pPr>
              <w:widowControl w:val="0"/>
              <w:autoSpaceDE w:val="0"/>
              <w:autoSpaceDN w:val="0"/>
              <w:ind w:left="300"/>
              <w:jc w:val="both"/>
              <w:rPr>
                <w:rFonts w:eastAsia="Times New Roman" w:cs="Times New Roman"/>
                <w:sz w:val="18"/>
                <w:szCs w:val="18"/>
              </w:rPr>
            </w:pPr>
            <w:proofErr w:type="spellStart"/>
            <w:r w:rsidRPr="00BF72B7">
              <w:rPr>
                <w:rFonts w:eastAsia="Times New Roman" w:cs="Times New Roman"/>
                <w:sz w:val="18"/>
                <w:szCs w:val="18"/>
              </w:rPr>
              <w:t>0.000039B</w:t>
            </w:r>
            <w:proofErr w:type="spellEnd"/>
            <w:r w:rsidRPr="00BF72B7">
              <w:rPr>
                <w:rFonts w:eastAsia="Times New Roman" w:cs="Times New Roman"/>
                <w:sz w:val="18"/>
                <w:szCs w:val="18"/>
              </w:rPr>
              <w:t>,</w:t>
            </w:r>
          </w:p>
          <w:p w14:paraId="4A599FEF"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w w:val="99"/>
                <w:sz w:val="18"/>
                <w:szCs w:val="18"/>
              </w:rPr>
              <w:t>C</w:t>
            </w:r>
          </w:p>
        </w:tc>
        <w:tc>
          <w:tcPr>
            <w:tcW w:w="1736" w:type="dxa"/>
            <w:tcBorders>
              <w:left w:val="nil"/>
            </w:tcBorders>
          </w:tcPr>
          <w:p w14:paraId="6B5968D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018ECB4" w14:textId="77777777" w:rsidR="009D76B3" w:rsidRPr="00BF72B7" w:rsidRDefault="009D76B3" w:rsidP="009D76B3">
            <w:pPr>
              <w:widowControl w:val="0"/>
              <w:autoSpaceDE w:val="0"/>
              <w:autoSpaceDN w:val="0"/>
              <w:ind w:left="147"/>
              <w:jc w:val="both"/>
              <w:rPr>
                <w:rFonts w:eastAsia="Times New Roman" w:cs="Times New Roman"/>
                <w:sz w:val="18"/>
                <w:szCs w:val="18"/>
              </w:rPr>
            </w:pPr>
            <w:r w:rsidRPr="00BF72B7">
              <w:rPr>
                <w:rFonts w:eastAsia="Times New Roman" w:cs="Times New Roman"/>
                <w:sz w:val="18"/>
                <w:szCs w:val="18"/>
              </w:rPr>
              <w:t>0.2</w:t>
            </w:r>
          </w:p>
          <w:p w14:paraId="373DB080" w14:textId="77777777" w:rsidR="009D76B3" w:rsidRPr="00BF72B7" w:rsidRDefault="009D76B3" w:rsidP="009D76B3">
            <w:pPr>
              <w:widowControl w:val="0"/>
              <w:autoSpaceDE w:val="0"/>
              <w:autoSpaceDN w:val="0"/>
              <w:spacing w:before="3"/>
              <w:ind w:left="147"/>
              <w:jc w:val="both"/>
              <w:rPr>
                <w:rFonts w:eastAsia="Times New Roman" w:cs="Times New Roman"/>
                <w:sz w:val="18"/>
                <w:szCs w:val="18"/>
              </w:rPr>
            </w:pPr>
            <w:r w:rsidRPr="00BF72B7">
              <w:rPr>
                <w:rFonts w:eastAsia="Times New Roman" w:cs="Times New Roman"/>
                <w:w w:val="99"/>
                <w:sz w:val="18"/>
                <w:szCs w:val="18"/>
              </w:rPr>
              <w:t>C</w:t>
            </w:r>
          </w:p>
        </w:tc>
        <w:tc>
          <w:tcPr>
            <w:tcW w:w="2339" w:type="dxa"/>
            <w:gridSpan w:val="2"/>
            <w:tcBorders>
              <w:right w:val="nil"/>
            </w:tcBorders>
          </w:tcPr>
          <w:p w14:paraId="54A8E2AF" w14:textId="77777777" w:rsidR="009D76B3" w:rsidRPr="00BF72B7" w:rsidRDefault="009D76B3" w:rsidP="009D76B3">
            <w:pPr>
              <w:widowControl w:val="0"/>
              <w:autoSpaceDE w:val="0"/>
              <w:autoSpaceDN w:val="0"/>
              <w:spacing w:line="201" w:lineRule="exact"/>
              <w:ind w:left="110"/>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6E0D38A6" w14:textId="77777777" w:rsidR="009D76B3" w:rsidRPr="00BF72B7" w:rsidRDefault="009D76B3" w:rsidP="009D76B3">
            <w:pPr>
              <w:widowControl w:val="0"/>
              <w:autoSpaceDE w:val="0"/>
              <w:autoSpaceDN w:val="0"/>
              <w:spacing w:before="1" w:line="208" w:lineRule="exact"/>
              <w:ind w:left="110" w:right="134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40FE995" w14:textId="77777777">
        <w:trPr>
          <w:gridAfter w:val="2"/>
          <w:wAfter w:w="73" w:type="dxa"/>
          <w:trHeight w:val="620"/>
          <w:jc w:val="center"/>
        </w:trPr>
        <w:tc>
          <w:tcPr>
            <w:tcW w:w="646" w:type="dxa"/>
            <w:tcBorders>
              <w:left w:val="nil"/>
            </w:tcBorders>
          </w:tcPr>
          <w:p w14:paraId="0A0C82B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1CFEED16" w14:textId="77777777" w:rsidR="009D76B3" w:rsidRPr="00BF72B7" w:rsidRDefault="009D76B3" w:rsidP="009D76B3">
            <w:pPr>
              <w:widowControl w:val="0"/>
              <w:autoSpaceDE w:val="0"/>
              <w:autoSpaceDN w:val="0"/>
              <w:jc w:val="both"/>
              <w:rPr>
                <w:rFonts w:eastAsia="Times New Roman" w:cs="Times New Roman"/>
                <w:sz w:val="18"/>
                <w:szCs w:val="18"/>
              </w:rPr>
            </w:pPr>
            <w:r w:rsidRPr="00BF72B7">
              <w:rPr>
                <w:rFonts w:eastAsia="Times New Roman" w:cs="Times New Roman"/>
                <w:sz w:val="18"/>
                <w:szCs w:val="18"/>
              </w:rPr>
              <w:t xml:space="preserve"> 109</w:t>
            </w:r>
          </w:p>
        </w:tc>
        <w:tc>
          <w:tcPr>
            <w:tcW w:w="2073" w:type="dxa"/>
            <w:gridSpan w:val="4"/>
          </w:tcPr>
          <w:p w14:paraId="7ADA3995"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20E00C1B" w14:textId="77777777" w:rsidR="009D76B3" w:rsidRPr="00BF72B7" w:rsidRDefault="009D76B3" w:rsidP="009D76B3">
            <w:pPr>
              <w:widowControl w:val="0"/>
              <w:autoSpaceDE w:val="0"/>
              <w:autoSpaceDN w:val="0"/>
              <w:spacing w:line="210" w:lineRule="atLeast"/>
              <w:ind w:left="109" w:right="736"/>
              <w:jc w:val="both"/>
              <w:rPr>
                <w:rFonts w:eastAsia="Times New Roman" w:cs="Times New Roman"/>
                <w:sz w:val="18"/>
                <w:szCs w:val="18"/>
              </w:rPr>
            </w:pPr>
            <w:r w:rsidRPr="00BF72B7">
              <w:rPr>
                <w:rFonts w:eastAsia="Times New Roman" w:cs="Times New Roman"/>
                <w:sz w:val="18"/>
                <w:szCs w:val="18"/>
              </w:rPr>
              <w:t>Polychlorinated Biphenyls PCBs</w:t>
            </w:r>
          </w:p>
        </w:tc>
        <w:tc>
          <w:tcPr>
            <w:tcW w:w="989" w:type="dxa"/>
          </w:tcPr>
          <w:p w14:paraId="4E3D2EC4"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1C37EF9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c>
          <w:tcPr>
            <w:tcW w:w="2161" w:type="dxa"/>
            <w:gridSpan w:val="3"/>
          </w:tcPr>
          <w:p w14:paraId="28EE69C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D5C40BE" w14:textId="77777777" w:rsidR="009D76B3" w:rsidRPr="00BF72B7" w:rsidRDefault="009D76B3" w:rsidP="009D76B3">
            <w:pPr>
              <w:widowControl w:val="0"/>
              <w:autoSpaceDE w:val="0"/>
              <w:autoSpaceDN w:val="0"/>
              <w:ind w:left="1189"/>
              <w:jc w:val="both"/>
              <w:rPr>
                <w:rFonts w:eastAsia="Times New Roman" w:cs="Times New Roman"/>
                <w:sz w:val="18"/>
                <w:szCs w:val="18"/>
              </w:rPr>
            </w:pPr>
            <w:r w:rsidRPr="00BF72B7">
              <w:rPr>
                <w:rFonts w:eastAsia="Times New Roman" w:cs="Times New Roman"/>
                <w:sz w:val="18"/>
                <w:szCs w:val="18"/>
              </w:rPr>
              <w:t>0.014</w:t>
            </w:r>
          </w:p>
          <w:p w14:paraId="372CB03C" w14:textId="77777777" w:rsidR="009D76B3" w:rsidRPr="00BF72B7" w:rsidRDefault="009D76B3" w:rsidP="009D76B3">
            <w:pPr>
              <w:widowControl w:val="0"/>
              <w:autoSpaceDE w:val="0"/>
              <w:autoSpaceDN w:val="0"/>
              <w:spacing w:before="3"/>
              <w:ind w:left="1189"/>
              <w:jc w:val="both"/>
              <w:rPr>
                <w:rFonts w:eastAsia="Times New Roman" w:cs="Times New Roman"/>
                <w:sz w:val="18"/>
                <w:szCs w:val="18"/>
              </w:rPr>
            </w:pPr>
            <w:r w:rsidRPr="00BF72B7">
              <w:rPr>
                <w:rFonts w:eastAsia="Times New Roman" w:cs="Times New Roman"/>
                <w:sz w:val="18"/>
                <w:szCs w:val="18"/>
              </w:rPr>
              <w:t>M, X</w:t>
            </w:r>
          </w:p>
        </w:tc>
        <w:tc>
          <w:tcPr>
            <w:tcW w:w="2433" w:type="dxa"/>
            <w:gridSpan w:val="4"/>
          </w:tcPr>
          <w:p w14:paraId="4871C74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FF62A88" w14:textId="77777777" w:rsidR="009D76B3" w:rsidRPr="00BF72B7" w:rsidRDefault="009D76B3" w:rsidP="009D76B3">
            <w:pPr>
              <w:widowControl w:val="0"/>
              <w:autoSpaceDE w:val="0"/>
              <w:autoSpaceDN w:val="0"/>
              <w:ind w:left="1368"/>
              <w:jc w:val="both"/>
              <w:rPr>
                <w:rFonts w:eastAsia="Times New Roman" w:cs="Times New Roman"/>
                <w:sz w:val="18"/>
                <w:szCs w:val="18"/>
              </w:rPr>
            </w:pPr>
            <w:r w:rsidRPr="00BF72B7">
              <w:rPr>
                <w:rFonts w:eastAsia="Times New Roman" w:cs="Times New Roman"/>
                <w:sz w:val="18"/>
                <w:szCs w:val="18"/>
              </w:rPr>
              <w:t>0.03</w:t>
            </w:r>
          </w:p>
          <w:p w14:paraId="31CA9167" w14:textId="77777777" w:rsidR="009D76B3" w:rsidRPr="00BF72B7" w:rsidRDefault="009D76B3" w:rsidP="009D76B3">
            <w:pPr>
              <w:widowControl w:val="0"/>
              <w:autoSpaceDE w:val="0"/>
              <w:autoSpaceDN w:val="0"/>
              <w:spacing w:before="3"/>
              <w:ind w:left="1369"/>
              <w:jc w:val="both"/>
              <w:rPr>
                <w:rFonts w:eastAsia="Times New Roman" w:cs="Times New Roman"/>
                <w:sz w:val="18"/>
                <w:szCs w:val="18"/>
              </w:rPr>
            </w:pPr>
            <w:r w:rsidRPr="00BF72B7">
              <w:rPr>
                <w:rFonts w:eastAsia="Times New Roman" w:cs="Times New Roman"/>
                <w:sz w:val="18"/>
                <w:szCs w:val="18"/>
              </w:rPr>
              <w:t>M, X</w:t>
            </w:r>
          </w:p>
        </w:tc>
        <w:tc>
          <w:tcPr>
            <w:tcW w:w="1078" w:type="dxa"/>
            <w:gridSpan w:val="6"/>
            <w:tcBorders>
              <w:right w:val="nil"/>
            </w:tcBorders>
          </w:tcPr>
          <w:p w14:paraId="4338E8C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946AAE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0.000064</w:t>
            </w:r>
          </w:p>
          <w:p w14:paraId="27182C60"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sz w:val="18"/>
                <w:szCs w:val="18"/>
              </w:rPr>
              <w:t>B, C, M</w:t>
            </w:r>
          </w:p>
        </w:tc>
        <w:tc>
          <w:tcPr>
            <w:tcW w:w="1233" w:type="dxa"/>
            <w:gridSpan w:val="3"/>
            <w:tcBorders>
              <w:left w:val="nil"/>
              <w:right w:val="nil"/>
            </w:tcBorders>
          </w:tcPr>
          <w:p w14:paraId="656B367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D155A08"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0.000064</w:t>
            </w:r>
          </w:p>
          <w:p w14:paraId="172BC6D7" w14:textId="77777777" w:rsidR="009D76B3" w:rsidRPr="00BF72B7" w:rsidRDefault="009D76B3" w:rsidP="009D76B3">
            <w:pPr>
              <w:widowControl w:val="0"/>
              <w:autoSpaceDE w:val="0"/>
              <w:autoSpaceDN w:val="0"/>
              <w:spacing w:before="3"/>
              <w:ind w:left="300"/>
              <w:jc w:val="both"/>
              <w:rPr>
                <w:rFonts w:eastAsia="Times New Roman" w:cs="Times New Roman"/>
                <w:sz w:val="18"/>
                <w:szCs w:val="18"/>
              </w:rPr>
            </w:pPr>
            <w:r w:rsidRPr="00BF72B7">
              <w:rPr>
                <w:rFonts w:eastAsia="Times New Roman" w:cs="Times New Roman"/>
                <w:sz w:val="18"/>
                <w:szCs w:val="18"/>
              </w:rPr>
              <w:t>B, C, M</w:t>
            </w:r>
          </w:p>
        </w:tc>
        <w:tc>
          <w:tcPr>
            <w:tcW w:w="1736" w:type="dxa"/>
            <w:tcBorders>
              <w:left w:val="nil"/>
            </w:tcBorders>
          </w:tcPr>
          <w:p w14:paraId="0577E91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4360007" w14:textId="77777777" w:rsidR="009D76B3" w:rsidRPr="00BF72B7" w:rsidRDefault="009D76B3" w:rsidP="009D76B3">
            <w:pPr>
              <w:widowControl w:val="0"/>
              <w:autoSpaceDE w:val="0"/>
              <w:autoSpaceDN w:val="0"/>
              <w:ind w:left="147"/>
              <w:jc w:val="both"/>
              <w:rPr>
                <w:rFonts w:eastAsia="Times New Roman" w:cs="Times New Roman"/>
                <w:sz w:val="18"/>
                <w:szCs w:val="18"/>
              </w:rPr>
            </w:pPr>
            <w:r w:rsidRPr="00BF72B7">
              <w:rPr>
                <w:rFonts w:eastAsia="Times New Roman" w:cs="Times New Roman"/>
                <w:sz w:val="18"/>
                <w:szCs w:val="18"/>
              </w:rPr>
              <w:t>0.5</w:t>
            </w:r>
          </w:p>
          <w:p w14:paraId="06AC033C" w14:textId="77777777" w:rsidR="009D76B3" w:rsidRPr="00BF72B7" w:rsidRDefault="009D76B3" w:rsidP="009D76B3">
            <w:pPr>
              <w:widowControl w:val="0"/>
              <w:autoSpaceDE w:val="0"/>
              <w:autoSpaceDN w:val="0"/>
              <w:spacing w:before="3"/>
              <w:ind w:left="147"/>
              <w:jc w:val="both"/>
              <w:rPr>
                <w:rFonts w:eastAsia="Times New Roman" w:cs="Times New Roman"/>
                <w:sz w:val="18"/>
                <w:szCs w:val="18"/>
              </w:rPr>
            </w:pPr>
            <w:r w:rsidRPr="00BF72B7">
              <w:rPr>
                <w:rFonts w:eastAsia="Times New Roman" w:cs="Times New Roman"/>
                <w:w w:val="99"/>
                <w:sz w:val="18"/>
                <w:szCs w:val="18"/>
              </w:rPr>
              <w:t>C</w:t>
            </w:r>
          </w:p>
        </w:tc>
        <w:tc>
          <w:tcPr>
            <w:tcW w:w="2339" w:type="dxa"/>
            <w:gridSpan w:val="2"/>
            <w:tcBorders>
              <w:right w:val="nil"/>
            </w:tcBorders>
          </w:tcPr>
          <w:p w14:paraId="1004BD7C" w14:textId="77777777" w:rsidR="009D76B3" w:rsidRPr="00BF72B7" w:rsidRDefault="009D76B3" w:rsidP="009D76B3">
            <w:pPr>
              <w:widowControl w:val="0"/>
              <w:autoSpaceDE w:val="0"/>
              <w:autoSpaceDN w:val="0"/>
              <w:spacing w:line="201" w:lineRule="exact"/>
              <w:ind w:left="110"/>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20E609BA" w14:textId="77777777" w:rsidR="009D76B3" w:rsidRPr="00BF72B7" w:rsidRDefault="009D76B3" w:rsidP="009D76B3">
            <w:pPr>
              <w:widowControl w:val="0"/>
              <w:autoSpaceDE w:val="0"/>
              <w:autoSpaceDN w:val="0"/>
              <w:spacing w:before="1" w:line="208" w:lineRule="exact"/>
              <w:ind w:left="110" w:right="134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6B4CA206" w14:textId="77777777">
        <w:trPr>
          <w:gridAfter w:val="2"/>
          <w:wAfter w:w="73" w:type="dxa"/>
          <w:trHeight w:val="620"/>
          <w:jc w:val="center"/>
        </w:trPr>
        <w:tc>
          <w:tcPr>
            <w:tcW w:w="646" w:type="dxa"/>
            <w:tcBorders>
              <w:left w:val="nil"/>
            </w:tcBorders>
          </w:tcPr>
          <w:p w14:paraId="6180B7C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216D4B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110</w:t>
            </w:r>
          </w:p>
        </w:tc>
        <w:tc>
          <w:tcPr>
            <w:tcW w:w="2073" w:type="dxa"/>
            <w:gridSpan w:val="4"/>
          </w:tcPr>
          <w:p w14:paraId="60EB2348"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37B560D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Toxaphene</w:t>
            </w:r>
          </w:p>
        </w:tc>
        <w:tc>
          <w:tcPr>
            <w:tcW w:w="989" w:type="dxa"/>
          </w:tcPr>
          <w:p w14:paraId="4450F039"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01C858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8001352</w:t>
            </w:r>
          </w:p>
        </w:tc>
        <w:tc>
          <w:tcPr>
            <w:tcW w:w="905" w:type="dxa"/>
            <w:tcBorders>
              <w:right w:val="nil"/>
            </w:tcBorders>
          </w:tcPr>
          <w:p w14:paraId="113CAA66"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5F61D0D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0.73</w:t>
            </w:r>
          </w:p>
        </w:tc>
        <w:tc>
          <w:tcPr>
            <w:tcW w:w="1256" w:type="dxa"/>
            <w:gridSpan w:val="2"/>
            <w:tcBorders>
              <w:left w:val="nil"/>
            </w:tcBorders>
          </w:tcPr>
          <w:p w14:paraId="4694998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DD27AFA" w14:textId="77777777" w:rsidR="009D76B3" w:rsidRPr="00BF72B7" w:rsidRDefault="009D76B3" w:rsidP="009D76B3">
            <w:pPr>
              <w:widowControl w:val="0"/>
              <w:autoSpaceDE w:val="0"/>
              <w:autoSpaceDN w:val="0"/>
              <w:ind w:left="294"/>
              <w:jc w:val="both"/>
              <w:rPr>
                <w:rFonts w:eastAsia="Times New Roman" w:cs="Times New Roman"/>
                <w:sz w:val="18"/>
                <w:szCs w:val="18"/>
              </w:rPr>
            </w:pPr>
            <w:r w:rsidRPr="00BF72B7">
              <w:rPr>
                <w:rFonts w:eastAsia="Times New Roman" w:cs="Times New Roman"/>
                <w:sz w:val="18"/>
                <w:szCs w:val="18"/>
              </w:rPr>
              <w:t>0.0002</w:t>
            </w:r>
          </w:p>
          <w:p w14:paraId="1EC4A5BC" w14:textId="77777777" w:rsidR="009D76B3" w:rsidRPr="00BF72B7" w:rsidRDefault="009D76B3" w:rsidP="009D76B3">
            <w:pPr>
              <w:widowControl w:val="0"/>
              <w:autoSpaceDE w:val="0"/>
              <w:autoSpaceDN w:val="0"/>
              <w:spacing w:before="1"/>
              <w:ind w:left="294"/>
              <w:jc w:val="both"/>
              <w:rPr>
                <w:rFonts w:eastAsia="Times New Roman" w:cs="Times New Roman"/>
                <w:sz w:val="18"/>
                <w:szCs w:val="18"/>
              </w:rPr>
            </w:pPr>
            <w:r w:rsidRPr="00BF72B7">
              <w:rPr>
                <w:rFonts w:eastAsia="Times New Roman" w:cs="Times New Roman"/>
                <w:w w:val="99"/>
                <w:sz w:val="18"/>
                <w:szCs w:val="18"/>
              </w:rPr>
              <w:t>X</w:t>
            </w:r>
          </w:p>
        </w:tc>
        <w:tc>
          <w:tcPr>
            <w:tcW w:w="995" w:type="dxa"/>
            <w:tcBorders>
              <w:right w:val="nil"/>
            </w:tcBorders>
          </w:tcPr>
          <w:p w14:paraId="7916D9C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CACFE1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0.21</w:t>
            </w:r>
          </w:p>
        </w:tc>
        <w:tc>
          <w:tcPr>
            <w:tcW w:w="1438" w:type="dxa"/>
            <w:gridSpan w:val="3"/>
            <w:tcBorders>
              <w:left w:val="nil"/>
            </w:tcBorders>
          </w:tcPr>
          <w:p w14:paraId="139C495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DB7579D" w14:textId="77777777" w:rsidR="009D76B3" w:rsidRPr="00BF72B7" w:rsidRDefault="009D76B3" w:rsidP="009D76B3">
            <w:pPr>
              <w:widowControl w:val="0"/>
              <w:autoSpaceDE w:val="0"/>
              <w:autoSpaceDN w:val="0"/>
              <w:ind w:left="383"/>
              <w:jc w:val="both"/>
              <w:rPr>
                <w:rFonts w:eastAsia="Times New Roman" w:cs="Times New Roman"/>
                <w:sz w:val="18"/>
                <w:szCs w:val="18"/>
              </w:rPr>
            </w:pPr>
            <w:r w:rsidRPr="00BF72B7">
              <w:rPr>
                <w:rFonts w:eastAsia="Times New Roman" w:cs="Times New Roman"/>
                <w:sz w:val="18"/>
                <w:szCs w:val="18"/>
              </w:rPr>
              <w:t>0.0002</w:t>
            </w:r>
          </w:p>
          <w:p w14:paraId="2DA91247" w14:textId="77777777" w:rsidR="009D76B3" w:rsidRPr="00BF72B7" w:rsidRDefault="009D76B3" w:rsidP="009D76B3">
            <w:pPr>
              <w:widowControl w:val="0"/>
              <w:autoSpaceDE w:val="0"/>
              <w:autoSpaceDN w:val="0"/>
              <w:spacing w:before="1"/>
              <w:ind w:left="384"/>
              <w:jc w:val="both"/>
              <w:rPr>
                <w:rFonts w:eastAsia="Times New Roman" w:cs="Times New Roman"/>
                <w:sz w:val="18"/>
                <w:szCs w:val="18"/>
              </w:rPr>
            </w:pPr>
            <w:r w:rsidRPr="00BF72B7">
              <w:rPr>
                <w:rFonts w:eastAsia="Times New Roman" w:cs="Times New Roman"/>
                <w:w w:val="99"/>
                <w:sz w:val="18"/>
                <w:szCs w:val="18"/>
              </w:rPr>
              <w:t>X</w:t>
            </w:r>
          </w:p>
        </w:tc>
        <w:tc>
          <w:tcPr>
            <w:tcW w:w="1078" w:type="dxa"/>
            <w:gridSpan w:val="6"/>
            <w:tcBorders>
              <w:right w:val="nil"/>
            </w:tcBorders>
          </w:tcPr>
          <w:p w14:paraId="4A2F0B8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9DA1CC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0.00028</w:t>
            </w:r>
          </w:p>
          <w:p w14:paraId="0F8FA763"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B, C</w:t>
            </w:r>
          </w:p>
        </w:tc>
        <w:tc>
          <w:tcPr>
            <w:tcW w:w="1233" w:type="dxa"/>
            <w:gridSpan w:val="3"/>
            <w:tcBorders>
              <w:left w:val="nil"/>
              <w:right w:val="nil"/>
            </w:tcBorders>
          </w:tcPr>
          <w:p w14:paraId="15153C5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AB77724" w14:textId="77777777" w:rsidR="009D76B3" w:rsidRPr="00BF72B7" w:rsidRDefault="009D76B3" w:rsidP="009D76B3">
            <w:pPr>
              <w:widowControl w:val="0"/>
              <w:autoSpaceDE w:val="0"/>
              <w:autoSpaceDN w:val="0"/>
              <w:ind w:left="300"/>
              <w:jc w:val="both"/>
              <w:rPr>
                <w:rFonts w:eastAsia="Times New Roman" w:cs="Times New Roman"/>
                <w:sz w:val="18"/>
                <w:szCs w:val="18"/>
              </w:rPr>
            </w:pPr>
            <w:r w:rsidRPr="00BF72B7">
              <w:rPr>
                <w:rFonts w:eastAsia="Times New Roman" w:cs="Times New Roman"/>
                <w:sz w:val="18"/>
                <w:szCs w:val="18"/>
              </w:rPr>
              <w:t>0.00028</w:t>
            </w:r>
          </w:p>
          <w:p w14:paraId="1B62951E" w14:textId="77777777" w:rsidR="009D76B3" w:rsidRPr="00BF72B7" w:rsidRDefault="009D76B3" w:rsidP="009D76B3">
            <w:pPr>
              <w:widowControl w:val="0"/>
              <w:autoSpaceDE w:val="0"/>
              <w:autoSpaceDN w:val="0"/>
              <w:spacing w:before="1"/>
              <w:ind w:left="300"/>
              <w:jc w:val="both"/>
              <w:rPr>
                <w:rFonts w:eastAsia="Times New Roman" w:cs="Times New Roman"/>
                <w:sz w:val="18"/>
                <w:szCs w:val="18"/>
              </w:rPr>
            </w:pPr>
            <w:r w:rsidRPr="00BF72B7">
              <w:rPr>
                <w:rFonts w:eastAsia="Times New Roman" w:cs="Times New Roman"/>
                <w:sz w:val="18"/>
                <w:szCs w:val="18"/>
              </w:rPr>
              <w:t>B, C</w:t>
            </w:r>
          </w:p>
        </w:tc>
        <w:tc>
          <w:tcPr>
            <w:tcW w:w="1736" w:type="dxa"/>
            <w:tcBorders>
              <w:left w:val="nil"/>
            </w:tcBorders>
          </w:tcPr>
          <w:p w14:paraId="2FFF6F1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555EBB1" w14:textId="77777777" w:rsidR="009D76B3" w:rsidRPr="00BF72B7" w:rsidRDefault="009D76B3" w:rsidP="009D76B3">
            <w:pPr>
              <w:widowControl w:val="0"/>
              <w:autoSpaceDE w:val="0"/>
              <w:autoSpaceDN w:val="0"/>
              <w:ind w:left="147"/>
              <w:jc w:val="both"/>
              <w:rPr>
                <w:rFonts w:eastAsia="Times New Roman" w:cs="Times New Roman"/>
                <w:sz w:val="18"/>
                <w:szCs w:val="18"/>
              </w:rPr>
            </w:pPr>
            <w:r w:rsidRPr="00BF72B7">
              <w:rPr>
                <w:rFonts w:eastAsia="Times New Roman" w:cs="Times New Roman"/>
                <w:sz w:val="18"/>
                <w:szCs w:val="18"/>
              </w:rPr>
              <w:t>3</w:t>
            </w:r>
          </w:p>
          <w:p w14:paraId="7C3FEECA" w14:textId="77777777" w:rsidR="009D76B3" w:rsidRPr="00BF72B7" w:rsidRDefault="009D76B3" w:rsidP="009D76B3">
            <w:pPr>
              <w:widowControl w:val="0"/>
              <w:autoSpaceDE w:val="0"/>
              <w:autoSpaceDN w:val="0"/>
              <w:spacing w:before="1"/>
              <w:ind w:left="147"/>
              <w:jc w:val="both"/>
              <w:rPr>
                <w:rFonts w:eastAsia="Times New Roman" w:cs="Times New Roman"/>
                <w:sz w:val="18"/>
                <w:szCs w:val="18"/>
              </w:rPr>
            </w:pPr>
            <w:r w:rsidRPr="00BF72B7">
              <w:rPr>
                <w:rFonts w:eastAsia="Times New Roman" w:cs="Times New Roman"/>
                <w:w w:val="99"/>
                <w:sz w:val="18"/>
                <w:szCs w:val="18"/>
              </w:rPr>
              <w:t>C</w:t>
            </w:r>
          </w:p>
        </w:tc>
        <w:tc>
          <w:tcPr>
            <w:tcW w:w="2339" w:type="dxa"/>
            <w:gridSpan w:val="2"/>
            <w:tcBorders>
              <w:right w:val="nil"/>
            </w:tcBorders>
          </w:tcPr>
          <w:p w14:paraId="3BB8C793" w14:textId="77777777" w:rsidR="009D76B3" w:rsidRPr="00BF72B7" w:rsidRDefault="009D76B3" w:rsidP="009D76B3">
            <w:pPr>
              <w:widowControl w:val="0"/>
              <w:autoSpaceDE w:val="0"/>
              <w:autoSpaceDN w:val="0"/>
              <w:spacing w:line="201" w:lineRule="exact"/>
              <w:ind w:left="110"/>
              <w:jc w:val="both"/>
              <w:rPr>
                <w:rFonts w:eastAsia="Times New Roman" w:cs="Times New Roman"/>
                <w:sz w:val="18"/>
                <w:szCs w:val="18"/>
              </w:rPr>
            </w:pPr>
            <w:proofErr w:type="spellStart"/>
            <w:r w:rsidRPr="00BF72B7">
              <w:rPr>
                <w:rFonts w:eastAsia="Times New Roman" w:cs="Times New Roman"/>
                <w:sz w:val="18"/>
                <w:szCs w:val="18"/>
              </w:rPr>
              <w:t>65FR31682</w:t>
            </w:r>
            <w:proofErr w:type="spellEnd"/>
          </w:p>
          <w:p w14:paraId="3ACD268C" w14:textId="77777777" w:rsidR="009D76B3" w:rsidRPr="00BF72B7" w:rsidRDefault="009D76B3" w:rsidP="009D76B3">
            <w:pPr>
              <w:widowControl w:val="0"/>
              <w:autoSpaceDE w:val="0"/>
              <w:autoSpaceDN w:val="0"/>
              <w:spacing w:before="1" w:line="208" w:lineRule="exact"/>
              <w:ind w:left="110" w:right="134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bl>
    <w:p w14:paraId="75F09FD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Footnotes:</w:t>
      </w:r>
    </w:p>
    <w:p w14:paraId="2B31B97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p>
    <w:p w14:paraId="2DA54F3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A</w:t>
      </w:r>
      <w:r w:rsidRPr="00BF72B7">
        <w:rPr>
          <w:rFonts w:eastAsia="Calibri" w:cs="Times New Roman"/>
          <w:sz w:val="18"/>
          <w:szCs w:val="18"/>
        </w:rPr>
        <w:tab/>
      </w:r>
      <w:r w:rsidRPr="00BF72B7">
        <w:rPr>
          <w:rFonts w:eastAsia="Calibri" w:cs="Times New Roman"/>
          <w:sz w:val="18"/>
          <w:szCs w:val="18"/>
        </w:rPr>
        <w:tab/>
        <w:t>This water quality criterion was derived from data for arsenic (III), but is applied here to total arsenic, which might imply that arsenic (III) and arsenic (V) are equally toxic to aquatic life and that their toxicities are additive. In the arsenic criteria document (EPA 440/5</w:t>
      </w:r>
      <w:r w:rsidRPr="00BF72B7">
        <w:rPr>
          <w:rFonts w:eastAsia="Calibri" w:cs="Times New Roman"/>
          <w:sz w:val="18"/>
          <w:szCs w:val="18"/>
        </w:rPr>
        <w:noBreakHyphen/>
        <w:t>84</w:t>
      </w:r>
      <w:r w:rsidRPr="00BF72B7">
        <w:rPr>
          <w:rFonts w:eastAsia="Calibri" w:cs="Times New Roman"/>
          <w:sz w:val="18"/>
          <w:szCs w:val="18"/>
        </w:rPr>
        <w:noBreakHyphen/>
        <w:t xml:space="preserve">033, January 1985), Species Mean Acute Values are given for both arsenic (III) and arsenic (V) for five species and the ratios of the </w:t>
      </w:r>
      <w:proofErr w:type="spellStart"/>
      <w:r w:rsidRPr="00BF72B7">
        <w:rPr>
          <w:rFonts w:eastAsia="Calibri" w:cs="Times New Roman"/>
          <w:sz w:val="18"/>
          <w:szCs w:val="18"/>
        </w:rPr>
        <w:t>SMAVs</w:t>
      </w:r>
      <w:proofErr w:type="spellEnd"/>
      <w:r w:rsidRPr="00BF72B7">
        <w:rPr>
          <w:rFonts w:eastAsia="Calibri" w:cs="Times New Roman"/>
          <w:sz w:val="18"/>
          <w:szCs w:val="18"/>
        </w:rPr>
        <w:t xml:space="preserve"> for each species range from 0.6 to 1.7. Chronic values are available for both arsenic (III) and arsenic (V) for one species; for the fathead minnow, the chronic value for arsenic (V) is 0.29 times the chronic value for arsenic (III). No data are known to be available concerning whether the toxicities of the forms of arsenic to aquatic organisms are additive.</w:t>
      </w:r>
    </w:p>
    <w:p w14:paraId="39DCDF4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B</w:t>
      </w:r>
      <w:r w:rsidRPr="00BF72B7">
        <w:rPr>
          <w:rFonts w:eastAsia="Calibri" w:cs="Times New Roman"/>
          <w:sz w:val="18"/>
          <w:szCs w:val="18"/>
        </w:rPr>
        <w:tab/>
      </w:r>
      <w:r w:rsidRPr="00BF72B7">
        <w:rPr>
          <w:rFonts w:eastAsia="Calibri" w:cs="Times New Roman"/>
          <w:sz w:val="18"/>
          <w:szCs w:val="18"/>
        </w:rPr>
        <w:tab/>
        <w:t>This criterion has been revised to reflect The Environmental Protection Agency</w:t>
      </w:r>
      <w:r w:rsidRPr="00BF72B7">
        <w:rPr>
          <w:rFonts w:eastAsia="Calibri" w:cs="Times New Roman"/>
          <w:szCs w:val="18"/>
        </w:rPr>
        <w:t>’</w:t>
      </w:r>
      <w:r w:rsidRPr="00BF72B7">
        <w:rPr>
          <w:rFonts w:eastAsia="Calibri" w:cs="Times New Roman"/>
          <w:sz w:val="18"/>
          <w:szCs w:val="18"/>
        </w:rPr>
        <w:t xml:space="preserve">s </w:t>
      </w:r>
      <w:proofErr w:type="spellStart"/>
      <w:r w:rsidRPr="00BF72B7">
        <w:rPr>
          <w:rFonts w:eastAsia="Calibri" w:cs="Times New Roman"/>
          <w:sz w:val="18"/>
          <w:szCs w:val="18"/>
        </w:rPr>
        <w:t>q1</w:t>
      </w:r>
      <w:proofErr w:type="spellEnd"/>
      <w:r w:rsidRPr="00BF72B7">
        <w:rPr>
          <w:rFonts w:eastAsia="Calibri" w:cs="Times New Roman"/>
          <w:sz w:val="18"/>
          <w:szCs w:val="18"/>
        </w:rPr>
        <w:t xml:space="preserve">* or </w:t>
      </w:r>
      <w:proofErr w:type="spellStart"/>
      <w:r w:rsidRPr="00BF72B7">
        <w:rPr>
          <w:rFonts w:eastAsia="Calibri" w:cs="Times New Roman"/>
          <w:sz w:val="18"/>
          <w:szCs w:val="18"/>
        </w:rPr>
        <w:t>RfD</w:t>
      </w:r>
      <w:proofErr w:type="spellEnd"/>
      <w:r w:rsidRPr="00BF72B7">
        <w:rPr>
          <w:rFonts w:eastAsia="Calibri" w:cs="Times New Roman"/>
          <w:sz w:val="18"/>
          <w:szCs w:val="18"/>
        </w:rPr>
        <w:t>, as contained in the Integrated Risk Information System (IRIS) as of May 17, 2002. The fish tissue bioconcentration factor (BCF) from the 1980 Ambient Water Quality Criteria document was retained in each case.</w:t>
      </w:r>
    </w:p>
    <w:p w14:paraId="696E68A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C</w:t>
      </w:r>
      <w:r w:rsidRPr="00BF72B7">
        <w:rPr>
          <w:rFonts w:eastAsia="Calibri" w:cs="Times New Roman"/>
          <w:sz w:val="18"/>
          <w:szCs w:val="18"/>
        </w:rPr>
        <w:tab/>
      </w:r>
      <w:r w:rsidRPr="00BF72B7">
        <w:rPr>
          <w:rFonts w:eastAsia="Calibri" w:cs="Times New Roman"/>
          <w:sz w:val="18"/>
          <w:szCs w:val="18"/>
        </w:rPr>
        <w:tab/>
        <w:t>This criterion is based on carcinogenicity of 10</w:t>
      </w:r>
      <w:r w:rsidRPr="00BF72B7">
        <w:rPr>
          <w:rFonts w:eastAsia="Calibri" w:cs="Times New Roman"/>
          <w:sz w:val="18"/>
          <w:szCs w:val="18"/>
        </w:rPr>
        <w:noBreakHyphen/>
        <w:t>6 risk. As prescribed in Section E of this regulation, application of this criterion for permit effluent limitations requires the use annual average flow or comparable tidal condition as determined by the Department.</w:t>
      </w:r>
    </w:p>
    <w:p w14:paraId="4BB1C1E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D</w:t>
      </w:r>
      <w:r w:rsidRPr="00BF72B7">
        <w:rPr>
          <w:rFonts w:eastAsia="Calibri" w:cs="Times New Roman"/>
          <w:sz w:val="18"/>
          <w:szCs w:val="18"/>
        </w:rPr>
        <w:tab/>
      </w:r>
      <w:r w:rsidRPr="00BF72B7">
        <w:rPr>
          <w:rFonts w:eastAsia="Calibri" w:cs="Times New Roman"/>
          <w:sz w:val="18"/>
          <w:szCs w:val="18"/>
        </w:rPr>
        <w:tab/>
        <w:t xml:space="preserve">Freshwater and saltwater criteria for metals are expressed in terms of total recoverable metals. As allowed in Section E of this regulation, these criteria may be expressed as dissolved metal for the purposes of deriving permit effluent limitations. The dissolved metal water quality criteria value may be calculated by using these 304(a) aquatic life criteria expressed in terms of total recoverable </w:t>
      </w:r>
      <w:proofErr w:type="gramStart"/>
      <w:r w:rsidRPr="00BF72B7">
        <w:rPr>
          <w:rFonts w:eastAsia="Calibri" w:cs="Times New Roman"/>
          <w:sz w:val="18"/>
          <w:szCs w:val="18"/>
        </w:rPr>
        <w:t>metal, and</w:t>
      </w:r>
      <w:proofErr w:type="gramEnd"/>
      <w:r w:rsidRPr="00BF72B7">
        <w:rPr>
          <w:rFonts w:eastAsia="Calibri" w:cs="Times New Roman"/>
          <w:sz w:val="18"/>
          <w:szCs w:val="18"/>
        </w:rPr>
        <w:t xml:space="preserve"> multiplying it by a conversion factor (CF). The term “Conversion Factor” (CF) represents the conversion factor for converting a metal criterion expressed as the total recoverable fraction in the water column to a criterion expressed as the dissolved fraction in the water column. (Conversion Factors for saltwater </w:t>
      </w:r>
      <w:proofErr w:type="spellStart"/>
      <w:r w:rsidRPr="00BF72B7">
        <w:rPr>
          <w:rFonts w:eastAsia="Calibri" w:cs="Times New Roman"/>
          <w:sz w:val="18"/>
          <w:szCs w:val="18"/>
        </w:rPr>
        <w:t>CCCs</w:t>
      </w:r>
      <w:proofErr w:type="spellEnd"/>
      <w:r w:rsidRPr="00BF72B7">
        <w:rPr>
          <w:rFonts w:eastAsia="Calibri" w:cs="Times New Roman"/>
          <w:sz w:val="18"/>
          <w:szCs w:val="18"/>
        </w:rPr>
        <w:t xml:space="preserve"> are not currently available. Conversion factors derived for saltwater CMCs have been used for both saltwater CMCs and </w:t>
      </w:r>
      <w:proofErr w:type="spellStart"/>
      <w:r w:rsidRPr="00BF72B7">
        <w:rPr>
          <w:rFonts w:eastAsia="Calibri" w:cs="Times New Roman"/>
          <w:sz w:val="18"/>
          <w:szCs w:val="18"/>
        </w:rPr>
        <w:t>CCCs</w:t>
      </w:r>
      <w:proofErr w:type="spellEnd"/>
      <w:r w:rsidRPr="00BF72B7">
        <w:rPr>
          <w:rFonts w:eastAsia="Calibri" w:cs="Times New Roman"/>
          <w:sz w:val="18"/>
          <w:szCs w:val="18"/>
        </w:rPr>
        <w:t xml:space="preserve">). See “Office of Water Policy and Technical Guidance on Interpretation and Implementation of Aquatic Life Metals Criteria”, October 1, 1993, by Martha G. Prothro, Acting Assistant Administrator for Water, available from the Water Resource center, USEPA, 401 M St., SW, mail code </w:t>
      </w:r>
      <w:proofErr w:type="spellStart"/>
      <w:r w:rsidRPr="00BF72B7">
        <w:rPr>
          <w:rFonts w:eastAsia="Calibri" w:cs="Times New Roman"/>
          <w:sz w:val="18"/>
          <w:szCs w:val="18"/>
        </w:rPr>
        <w:t>RC4100</w:t>
      </w:r>
      <w:proofErr w:type="spellEnd"/>
      <w:r w:rsidRPr="00BF72B7">
        <w:rPr>
          <w:rFonts w:eastAsia="Calibri" w:cs="Times New Roman"/>
          <w:sz w:val="18"/>
          <w:szCs w:val="18"/>
        </w:rPr>
        <w:t xml:space="preserve">, Washington, DC 20460; and </w:t>
      </w:r>
      <w:proofErr w:type="spellStart"/>
      <w:r w:rsidRPr="00BF72B7">
        <w:rPr>
          <w:rFonts w:eastAsia="Calibri" w:cs="Times New Roman"/>
          <w:sz w:val="18"/>
          <w:szCs w:val="18"/>
        </w:rPr>
        <w:t>40CFR§131.36</w:t>
      </w:r>
      <w:proofErr w:type="spellEnd"/>
      <w:r w:rsidRPr="00BF72B7">
        <w:rPr>
          <w:rFonts w:eastAsia="Calibri" w:cs="Times New Roman"/>
          <w:sz w:val="18"/>
          <w:szCs w:val="18"/>
        </w:rPr>
        <w:t>(b)(1). Conversion Factors can be found in Attachment 1 – Conversion Factors for Dissolved Metals.</w:t>
      </w:r>
    </w:p>
    <w:p w14:paraId="7D68C9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E</w:t>
      </w:r>
      <w:r w:rsidRPr="00BF72B7">
        <w:rPr>
          <w:rFonts w:eastAsia="Calibri" w:cs="Times New Roman"/>
          <w:sz w:val="18"/>
          <w:szCs w:val="18"/>
        </w:rPr>
        <w:tab/>
      </w:r>
      <w:r w:rsidRPr="00BF72B7">
        <w:rPr>
          <w:rFonts w:eastAsia="Calibri" w:cs="Times New Roman"/>
          <w:sz w:val="18"/>
          <w:szCs w:val="18"/>
        </w:rPr>
        <w:tab/>
        <w:t xml:space="preserve">The freshwater criterion for this metal is expressed as a function of hardness (mg/L) in the water column. The value given here corresponds to a hardness of 25 mg/L as expressed as </w:t>
      </w:r>
      <w:proofErr w:type="spellStart"/>
      <w:r w:rsidRPr="00BF72B7">
        <w:rPr>
          <w:rFonts w:eastAsia="Calibri" w:cs="Times New Roman"/>
          <w:sz w:val="18"/>
          <w:szCs w:val="18"/>
        </w:rPr>
        <w:t>CaCO</w:t>
      </w:r>
      <w:r w:rsidRPr="00BF72B7">
        <w:rPr>
          <w:rFonts w:eastAsia="Calibri" w:cs="Times New Roman"/>
          <w:sz w:val="18"/>
          <w:szCs w:val="18"/>
          <w:vertAlign w:val="subscript"/>
        </w:rPr>
        <w:t>3</w:t>
      </w:r>
      <w:proofErr w:type="spellEnd"/>
      <w:r w:rsidRPr="00BF72B7">
        <w:rPr>
          <w:rFonts w:eastAsia="Calibri" w:cs="Times New Roman"/>
          <w:sz w:val="18"/>
          <w:szCs w:val="18"/>
        </w:rPr>
        <w:t xml:space="preserve">. Criteria values for other hardness may be calculated from the following: CMC (dissolved) = </w:t>
      </w:r>
      <w:proofErr w:type="gramStart"/>
      <w:r w:rsidRPr="00BF72B7">
        <w:rPr>
          <w:rFonts w:eastAsia="Calibri" w:cs="Times New Roman"/>
          <w:sz w:val="18"/>
          <w:szCs w:val="18"/>
        </w:rPr>
        <w:t>exp{</w:t>
      </w:r>
      <w:proofErr w:type="gramEnd"/>
      <w:r w:rsidRPr="00BF72B7">
        <w:rPr>
          <w:rFonts w:eastAsia="Calibri" w:cs="Times New Roman"/>
          <w:sz w:val="18"/>
          <w:szCs w:val="18"/>
        </w:rPr>
        <w:t>m</w:t>
      </w:r>
      <w:r w:rsidRPr="00BF72B7">
        <w:rPr>
          <w:rFonts w:eastAsia="Calibri" w:cs="Times New Roman"/>
          <w:sz w:val="18"/>
          <w:szCs w:val="18"/>
          <w:vertAlign w:val="subscript"/>
        </w:rPr>
        <w:t>A</w:t>
      </w:r>
      <w:r w:rsidRPr="00BF72B7">
        <w:rPr>
          <w:rFonts w:eastAsia="Calibri" w:cs="Times New Roman"/>
          <w:sz w:val="18"/>
          <w:szCs w:val="18"/>
        </w:rPr>
        <w:t xml:space="preserve"> [ln( hardness)]+ </w:t>
      </w:r>
      <w:proofErr w:type="spellStart"/>
      <w:r w:rsidRPr="00BF72B7">
        <w:rPr>
          <w:rFonts w:eastAsia="Calibri" w:cs="Times New Roman"/>
          <w:sz w:val="18"/>
          <w:szCs w:val="18"/>
        </w:rPr>
        <w:t>b</w:t>
      </w:r>
      <w:r w:rsidRPr="00BF72B7">
        <w:rPr>
          <w:rFonts w:eastAsia="Calibri" w:cs="Times New Roman"/>
          <w:sz w:val="18"/>
          <w:szCs w:val="18"/>
          <w:vertAlign w:val="subscript"/>
        </w:rPr>
        <w:t>A</w:t>
      </w:r>
      <w:proofErr w:type="spellEnd"/>
      <w:r w:rsidRPr="00BF72B7">
        <w:rPr>
          <w:rFonts w:eastAsia="Calibri" w:cs="Times New Roman"/>
          <w:sz w:val="18"/>
          <w:szCs w:val="18"/>
        </w:rPr>
        <w:t>} (CF), or CCC (dissolved) = exp{</w:t>
      </w:r>
      <w:proofErr w:type="spellStart"/>
      <w:r w:rsidRPr="00BF72B7">
        <w:rPr>
          <w:rFonts w:eastAsia="Calibri" w:cs="Times New Roman"/>
          <w:sz w:val="18"/>
          <w:szCs w:val="18"/>
        </w:rPr>
        <w:t>m</w:t>
      </w:r>
      <w:r w:rsidRPr="00BF72B7">
        <w:rPr>
          <w:rFonts w:eastAsia="Calibri" w:cs="Times New Roman"/>
          <w:sz w:val="18"/>
          <w:szCs w:val="18"/>
          <w:vertAlign w:val="subscript"/>
        </w:rPr>
        <w:t>C</w:t>
      </w:r>
      <w:proofErr w:type="spellEnd"/>
      <w:r w:rsidRPr="00BF72B7">
        <w:rPr>
          <w:rFonts w:eastAsia="Calibri" w:cs="Times New Roman"/>
          <w:sz w:val="18"/>
          <w:szCs w:val="18"/>
        </w:rPr>
        <w:t xml:space="preserve"> [ln (hardness)]+ </w:t>
      </w:r>
      <w:proofErr w:type="spellStart"/>
      <w:r w:rsidRPr="00BF72B7">
        <w:rPr>
          <w:rFonts w:eastAsia="Calibri" w:cs="Times New Roman"/>
          <w:sz w:val="18"/>
          <w:szCs w:val="18"/>
        </w:rPr>
        <w:t>b</w:t>
      </w:r>
      <w:r w:rsidRPr="00BF72B7">
        <w:rPr>
          <w:rFonts w:eastAsia="Calibri" w:cs="Times New Roman"/>
          <w:sz w:val="18"/>
          <w:szCs w:val="18"/>
          <w:vertAlign w:val="subscript"/>
        </w:rPr>
        <w:t>C</w:t>
      </w:r>
      <w:proofErr w:type="spellEnd"/>
      <w:r w:rsidRPr="00BF72B7">
        <w:rPr>
          <w:rFonts w:eastAsia="Calibri" w:cs="Times New Roman"/>
          <w:sz w:val="18"/>
          <w:szCs w:val="18"/>
        </w:rPr>
        <w:t>} (CF) and the parameters specified in Attachment 2 – Parameters for Calculating Freshwater Dissolved Metals Criteria That Are Hardness</w:t>
      </w:r>
      <w:r w:rsidRPr="00BF72B7">
        <w:rPr>
          <w:rFonts w:eastAsia="Calibri" w:cs="Times New Roman"/>
          <w:sz w:val="18"/>
          <w:szCs w:val="18"/>
        </w:rPr>
        <w:noBreakHyphen/>
        <w:t xml:space="preserve"> Dependent. As noted in footnote D above, the values in this appendix are expressed as total recoverable, the criterion may be calculated from the following: CMC (total) = </w:t>
      </w:r>
      <w:proofErr w:type="gramStart"/>
      <w:r w:rsidRPr="00BF72B7">
        <w:rPr>
          <w:rFonts w:eastAsia="Calibri" w:cs="Times New Roman"/>
          <w:sz w:val="18"/>
          <w:szCs w:val="18"/>
        </w:rPr>
        <w:t>exp{</w:t>
      </w:r>
      <w:proofErr w:type="gramEnd"/>
      <w:r w:rsidRPr="00BF72B7">
        <w:rPr>
          <w:rFonts w:eastAsia="Calibri" w:cs="Times New Roman"/>
          <w:sz w:val="18"/>
          <w:szCs w:val="18"/>
        </w:rPr>
        <w:t>m</w:t>
      </w:r>
      <w:r w:rsidRPr="00BF72B7">
        <w:rPr>
          <w:rFonts w:eastAsia="Calibri" w:cs="Times New Roman"/>
          <w:sz w:val="18"/>
          <w:szCs w:val="18"/>
          <w:vertAlign w:val="subscript"/>
        </w:rPr>
        <w:t>A</w:t>
      </w:r>
      <w:r w:rsidRPr="00BF72B7">
        <w:rPr>
          <w:rFonts w:eastAsia="Calibri" w:cs="Times New Roman"/>
          <w:sz w:val="18"/>
          <w:szCs w:val="18"/>
        </w:rPr>
        <w:t xml:space="preserve"> [ln( hardness)]+ </w:t>
      </w:r>
      <w:proofErr w:type="spellStart"/>
      <w:r w:rsidRPr="00BF72B7">
        <w:rPr>
          <w:rFonts w:eastAsia="Calibri" w:cs="Times New Roman"/>
          <w:sz w:val="18"/>
          <w:szCs w:val="18"/>
        </w:rPr>
        <w:t>b</w:t>
      </w:r>
      <w:r w:rsidRPr="00BF72B7">
        <w:rPr>
          <w:rFonts w:eastAsia="Calibri" w:cs="Times New Roman"/>
          <w:sz w:val="18"/>
          <w:szCs w:val="18"/>
          <w:vertAlign w:val="subscript"/>
        </w:rPr>
        <w:t>A</w:t>
      </w:r>
      <w:proofErr w:type="spellEnd"/>
      <w:r w:rsidRPr="00BF72B7">
        <w:rPr>
          <w:rFonts w:eastAsia="Calibri" w:cs="Times New Roman"/>
          <w:sz w:val="18"/>
          <w:szCs w:val="18"/>
        </w:rPr>
        <w:t>}, or CCC (total) = exp{</w:t>
      </w:r>
      <w:proofErr w:type="spellStart"/>
      <w:r w:rsidRPr="00BF72B7">
        <w:rPr>
          <w:rFonts w:eastAsia="Calibri" w:cs="Times New Roman"/>
          <w:sz w:val="18"/>
          <w:szCs w:val="18"/>
        </w:rPr>
        <w:t>m</w:t>
      </w:r>
      <w:r w:rsidRPr="00BF72B7">
        <w:rPr>
          <w:rFonts w:eastAsia="Calibri" w:cs="Times New Roman"/>
          <w:sz w:val="18"/>
          <w:szCs w:val="18"/>
          <w:vertAlign w:val="subscript"/>
        </w:rPr>
        <w:t>C</w:t>
      </w:r>
      <w:proofErr w:type="spellEnd"/>
      <w:r w:rsidRPr="00BF72B7">
        <w:rPr>
          <w:rFonts w:eastAsia="Calibri" w:cs="Times New Roman"/>
          <w:sz w:val="18"/>
          <w:szCs w:val="18"/>
        </w:rPr>
        <w:t xml:space="preserve"> [ln (hardness)]+ </w:t>
      </w:r>
      <w:proofErr w:type="spellStart"/>
      <w:r w:rsidRPr="00BF72B7">
        <w:rPr>
          <w:rFonts w:eastAsia="Calibri" w:cs="Times New Roman"/>
          <w:sz w:val="18"/>
          <w:szCs w:val="18"/>
        </w:rPr>
        <w:t>b</w:t>
      </w:r>
      <w:r w:rsidRPr="00BF72B7">
        <w:rPr>
          <w:rFonts w:eastAsia="Calibri" w:cs="Times New Roman"/>
          <w:sz w:val="18"/>
          <w:szCs w:val="18"/>
          <w:vertAlign w:val="subscript"/>
        </w:rPr>
        <w:t>C</w:t>
      </w:r>
      <w:proofErr w:type="spellEnd"/>
      <w:r w:rsidRPr="00BF72B7">
        <w:rPr>
          <w:rFonts w:eastAsia="Calibri" w:cs="Times New Roman"/>
          <w:sz w:val="18"/>
          <w:szCs w:val="18"/>
        </w:rPr>
        <w:t>}.</w:t>
      </w:r>
    </w:p>
    <w:p w14:paraId="37F60DE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F</w:t>
      </w:r>
      <w:r w:rsidRPr="00BF72B7">
        <w:rPr>
          <w:rFonts w:eastAsia="Calibri" w:cs="Times New Roman"/>
          <w:sz w:val="18"/>
          <w:szCs w:val="18"/>
        </w:rPr>
        <w:tab/>
      </w:r>
      <w:r w:rsidRPr="00BF72B7">
        <w:rPr>
          <w:rFonts w:eastAsia="Calibri" w:cs="Times New Roman"/>
          <w:sz w:val="18"/>
          <w:szCs w:val="18"/>
        </w:rPr>
        <w:tab/>
        <w:t xml:space="preserve">Freshwater aquatic life values for pentachlorophenol are expressed as a function of pH, and are calculated as follows: CMC = </w:t>
      </w:r>
      <w:proofErr w:type="gramStart"/>
      <w:r w:rsidRPr="00BF72B7">
        <w:rPr>
          <w:rFonts w:eastAsia="Calibri" w:cs="Times New Roman"/>
          <w:sz w:val="18"/>
          <w:szCs w:val="18"/>
        </w:rPr>
        <w:t>exp(</w:t>
      </w:r>
      <w:proofErr w:type="gramEnd"/>
      <w:r w:rsidRPr="00BF72B7">
        <w:rPr>
          <w:rFonts w:eastAsia="Calibri" w:cs="Times New Roman"/>
          <w:sz w:val="18"/>
          <w:szCs w:val="18"/>
        </w:rPr>
        <w:t>1.005(pH)</w:t>
      </w:r>
      <w:r w:rsidRPr="00BF72B7">
        <w:rPr>
          <w:rFonts w:eastAsia="Calibri" w:cs="Times New Roman"/>
          <w:sz w:val="18"/>
          <w:szCs w:val="18"/>
        </w:rPr>
        <w:noBreakHyphen/>
        <w:t>4.869); CCC = exp(1.005(pH)</w:t>
      </w:r>
      <w:r w:rsidRPr="00BF72B7">
        <w:rPr>
          <w:rFonts w:eastAsia="Calibri" w:cs="Times New Roman"/>
          <w:sz w:val="18"/>
          <w:szCs w:val="18"/>
        </w:rPr>
        <w:noBreakHyphen/>
        <w:t xml:space="preserve"> 5.134). Values displayed in table correspond to a pH of 7.8.</w:t>
      </w:r>
    </w:p>
    <w:p w14:paraId="757F4AE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G</w:t>
      </w:r>
      <w:r w:rsidRPr="00BF72B7">
        <w:rPr>
          <w:rFonts w:eastAsia="Calibri" w:cs="Times New Roman"/>
          <w:sz w:val="18"/>
          <w:szCs w:val="18"/>
        </w:rPr>
        <w:tab/>
      </w:r>
      <w:r w:rsidRPr="00BF72B7">
        <w:rPr>
          <w:rFonts w:eastAsia="Calibri" w:cs="Times New Roman"/>
          <w:sz w:val="18"/>
          <w:szCs w:val="18"/>
        </w:rPr>
        <w:tab/>
        <w:t>This criterion is based on 304(a) aquatic life criterion issued in 1980, and was issued in one of the following documents: Aldrin/Dieldrin (EPA 440/5</w:t>
      </w:r>
      <w:r w:rsidRPr="00BF72B7">
        <w:rPr>
          <w:rFonts w:eastAsia="Calibri" w:cs="Times New Roman"/>
          <w:sz w:val="18"/>
          <w:szCs w:val="18"/>
        </w:rPr>
        <w:noBreakHyphen/>
        <w:t>80</w:t>
      </w:r>
      <w:r w:rsidRPr="00BF72B7">
        <w:rPr>
          <w:rFonts w:eastAsia="Calibri" w:cs="Times New Roman"/>
          <w:sz w:val="18"/>
          <w:szCs w:val="18"/>
        </w:rPr>
        <w:noBreakHyphen/>
        <w:t>019), Chlordane (EPA 440/5</w:t>
      </w:r>
      <w:r w:rsidRPr="00BF72B7">
        <w:rPr>
          <w:rFonts w:eastAsia="Calibri" w:cs="Times New Roman"/>
          <w:sz w:val="18"/>
          <w:szCs w:val="18"/>
        </w:rPr>
        <w:noBreakHyphen/>
        <w:t>80</w:t>
      </w:r>
      <w:r w:rsidRPr="00BF72B7">
        <w:rPr>
          <w:rFonts w:eastAsia="Calibri" w:cs="Times New Roman"/>
          <w:sz w:val="18"/>
          <w:szCs w:val="18"/>
        </w:rPr>
        <w:noBreakHyphen/>
        <w:t>027), DDT (EPA 440/5</w:t>
      </w:r>
      <w:r w:rsidRPr="00BF72B7">
        <w:rPr>
          <w:rFonts w:eastAsia="Calibri" w:cs="Times New Roman"/>
          <w:sz w:val="18"/>
          <w:szCs w:val="18"/>
        </w:rPr>
        <w:noBreakHyphen/>
        <w:t>80</w:t>
      </w:r>
      <w:r w:rsidRPr="00BF72B7">
        <w:rPr>
          <w:rFonts w:eastAsia="Calibri" w:cs="Times New Roman"/>
          <w:sz w:val="18"/>
          <w:szCs w:val="18"/>
        </w:rPr>
        <w:noBreakHyphen/>
        <w:t xml:space="preserve">038), </w:t>
      </w:r>
      <w:proofErr w:type="spellStart"/>
      <w:r w:rsidRPr="00BF72B7">
        <w:rPr>
          <w:rFonts w:eastAsia="Calibri" w:cs="Times New Roman"/>
          <w:sz w:val="18"/>
          <w:szCs w:val="18"/>
        </w:rPr>
        <w:t>Endosulfan</w:t>
      </w:r>
      <w:proofErr w:type="spellEnd"/>
      <w:r w:rsidRPr="00BF72B7">
        <w:rPr>
          <w:rFonts w:eastAsia="Calibri" w:cs="Times New Roman"/>
          <w:sz w:val="18"/>
          <w:szCs w:val="18"/>
        </w:rPr>
        <w:t xml:space="preserve"> (EPA 440/5</w:t>
      </w:r>
      <w:r w:rsidRPr="00BF72B7">
        <w:rPr>
          <w:rFonts w:eastAsia="Calibri" w:cs="Times New Roman"/>
          <w:sz w:val="18"/>
          <w:szCs w:val="18"/>
        </w:rPr>
        <w:noBreakHyphen/>
        <w:t>80</w:t>
      </w:r>
      <w:r w:rsidRPr="00BF72B7">
        <w:rPr>
          <w:rFonts w:eastAsia="Calibri" w:cs="Times New Roman"/>
          <w:sz w:val="18"/>
          <w:szCs w:val="18"/>
        </w:rPr>
        <w:noBreakHyphen/>
        <w:t>046), Endrin (EPA 440/5</w:t>
      </w:r>
      <w:r w:rsidRPr="00BF72B7">
        <w:rPr>
          <w:rFonts w:eastAsia="Calibri" w:cs="Times New Roman"/>
          <w:sz w:val="18"/>
          <w:szCs w:val="18"/>
        </w:rPr>
        <w:noBreakHyphen/>
        <w:t>80</w:t>
      </w:r>
      <w:r w:rsidRPr="00BF72B7">
        <w:rPr>
          <w:rFonts w:eastAsia="Calibri" w:cs="Times New Roman"/>
          <w:sz w:val="18"/>
          <w:szCs w:val="18"/>
        </w:rPr>
        <w:noBreakHyphen/>
        <w:t>047), Heptachlor (440/5</w:t>
      </w:r>
      <w:r w:rsidRPr="00BF72B7">
        <w:rPr>
          <w:rFonts w:eastAsia="Calibri" w:cs="Times New Roman"/>
          <w:sz w:val="18"/>
          <w:szCs w:val="18"/>
        </w:rPr>
        <w:noBreakHyphen/>
        <w:t>80</w:t>
      </w:r>
      <w:r w:rsidRPr="00BF72B7">
        <w:rPr>
          <w:rFonts w:eastAsia="Calibri" w:cs="Times New Roman"/>
          <w:sz w:val="18"/>
          <w:szCs w:val="18"/>
        </w:rPr>
        <w:noBreakHyphen/>
        <w:t>052), Hexachlorocyclohexane (EPA 440/5</w:t>
      </w:r>
      <w:r w:rsidRPr="00BF72B7">
        <w:rPr>
          <w:rFonts w:eastAsia="Calibri" w:cs="Times New Roman"/>
          <w:sz w:val="18"/>
          <w:szCs w:val="18"/>
        </w:rPr>
        <w:noBreakHyphen/>
        <w:t>80</w:t>
      </w:r>
      <w:r w:rsidRPr="00BF72B7">
        <w:rPr>
          <w:rFonts w:eastAsia="Calibri" w:cs="Times New Roman"/>
          <w:sz w:val="18"/>
          <w:szCs w:val="18"/>
        </w:rPr>
        <w:noBreakHyphen/>
        <w:t>054), Silver (EPA 440/5</w:t>
      </w:r>
      <w:r w:rsidRPr="00BF72B7">
        <w:rPr>
          <w:rFonts w:eastAsia="Calibri" w:cs="Times New Roman"/>
          <w:sz w:val="18"/>
          <w:szCs w:val="18"/>
        </w:rPr>
        <w:noBreakHyphen/>
        <w:t>80</w:t>
      </w:r>
      <w:r w:rsidRPr="00BF72B7">
        <w:rPr>
          <w:rFonts w:eastAsia="Calibri" w:cs="Times New Roman"/>
          <w:sz w:val="18"/>
          <w:szCs w:val="18"/>
        </w:rPr>
        <w:noBreakHyphen/>
        <w:t>071). The Minimum Data Requirements and derivation procedures were different in the 1980 Guidelines than in the 1985 Guidelines. For example, a “CMC” derived using the 1980 Guidelines was derived to be used as an instantaneous maximum. If assessment is to be done using an averaging period, the values given should be divided by 2 to obtain a value that is more comparable to a CMC derived using the 1985 Guidelines.</w:t>
      </w:r>
    </w:p>
    <w:p w14:paraId="2F6860E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H</w:t>
      </w:r>
      <w:r w:rsidRPr="00BF72B7">
        <w:rPr>
          <w:rFonts w:eastAsia="Calibri" w:cs="Times New Roman"/>
          <w:sz w:val="18"/>
          <w:szCs w:val="18"/>
        </w:rPr>
        <w:tab/>
      </w:r>
      <w:r w:rsidRPr="00BF72B7">
        <w:rPr>
          <w:rFonts w:eastAsia="Calibri" w:cs="Times New Roman"/>
          <w:sz w:val="18"/>
          <w:szCs w:val="18"/>
        </w:rPr>
        <w:tab/>
        <w:t>No criterion for protection of human health from consumption of aquatic organisms excluding water was presented in the 1980 criteria document or in the 1986 Quality Criteria for Water. Nevertheless, sufficient information was presented in the 1980 document to allow the calculation of a criterion, even though the results of such a calculation were not shown in the document.</w:t>
      </w:r>
    </w:p>
    <w:p w14:paraId="525B06C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I</w:t>
      </w:r>
      <w:r w:rsidRPr="00BF72B7">
        <w:rPr>
          <w:rFonts w:eastAsia="Calibri" w:cs="Times New Roman"/>
          <w:sz w:val="18"/>
          <w:szCs w:val="18"/>
        </w:rPr>
        <w:tab/>
      </w:r>
      <w:r w:rsidRPr="00BF72B7">
        <w:rPr>
          <w:rFonts w:eastAsia="Calibri" w:cs="Times New Roman"/>
          <w:sz w:val="18"/>
          <w:szCs w:val="18"/>
        </w:rPr>
        <w:tab/>
        <w:t>This criterion for asbestos is the Maximum Contaminant Level (MCL) developed under the Safe Drinking Water Act (</w:t>
      </w:r>
      <w:proofErr w:type="spellStart"/>
      <w:r w:rsidRPr="00BF72B7">
        <w:rPr>
          <w:rFonts w:eastAsia="Calibri" w:cs="Times New Roman"/>
          <w:sz w:val="18"/>
          <w:szCs w:val="18"/>
        </w:rPr>
        <w:t>SDWA</w:t>
      </w:r>
      <w:proofErr w:type="spellEnd"/>
      <w:r w:rsidRPr="00BF72B7">
        <w:rPr>
          <w:rFonts w:eastAsia="Calibri" w:cs="Times New Roman"/>
          <w:sz w:val="18"/>
          <w:szCs w:val="18"/>
        </w:rPr>
        <w:t>) and the National Primary Drinking Water Regulation (</w:t>
      </w:r>
      <w:proofErr w:type="spellStart"/>
      <w:r w:rsidRPr="00BF72B7">
        <w:rPr>
          <w:rFonts w:eastAsia="Calibri" w:cs="Times New Roman"/>
          <w:sz w:val="18"/>
          <w:szCs w:val="18"/>
        </w:rPr>
        <w:t>NPDWR</w:t>
      </w:r>
      <w:proofErr w:type="spellEnd"/>
      <w:r w:rsidRPr="00BF72B7">
        <w:rPr>
          <w:rFonts w:eastAsia="Calibri" w:cs="Times New Roman"/>
          <w:sz w:val="18"/>
          <w:szCs w:val="18"/>
        </w:rPr>
        <w:t>).</w:t>
      </w:r>
    </w:p>
    <w:p w14:paraId="0920510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J</w:t>
      </w:r>
      <w:r w:rsidRPr="00BF72B7">
        <w:rPr>
          <w:rFonts w:eastAsia="Calibri" w:cs="Times New Roman"/>
          <w:sz w:val="18"/>
          <w:szCs w:val="18"/>
        </w:rPr>
        <w:tab/>
      </w:r>
      <w:r w:rsidRPr="00BF72B7">
        <w:rPr>
          <w:rFonts w:eastAsia="Calibri" w:cs="Times New Roman"/>
          <w:sz w:val="18"/>
          <w:szCs w:val="18"/>
        </w:rPr>
        <w:tab/>
        <w:t>EPA has not calculated a 304(a) human health criterion for this contaminant. The criterion is the Maximum Contaminant Level developed under the Safe Drinking Water Act (</w:t>
      </w:r>
      <w:proofErr w:type="spellStart"/>
      <w:r w:rsidRPr="00BF72B7">
        <w:rPr>
          <w:rFonts w:eastAsia="Calibri" w:cs="Times New Roman"/>
          <w:sz w:val="18"/>
          <w:szCs w:val="18"/>
        </w:rPr>
        <w:t>SDWA</w:t>
      </w:r>
      <w:proofErr w:type="spellEnd"/>
      <w:r w:rsidRPr="00BF72B7">
        <w:rPr>
          <w:rFonts w:eastAsia="Calibri" w:cs="Times New Roman"/>
          <w:sz w:val="18"/>
          <w:szCs w:val="18"/>
        </w:rPr>
        <w:t>) and the National Primary Drinking Water Regulation (</w:t>
      </w:r>
      <w:proofErr w:type="spellStart"/>
      <w:r w:rsidRPr="00BF72B7">
        <w:rPr>
          <w:rFonts w:eastAsia="Calibri" w:cs="Times New Roman"/>
          <w:sz w:val="18"/>
          <w:szCs w:val="18"/>
        </w:rPr>
        <w:t>NPDWR</w:t>
      </w:r>
      <w:proofErr w:type="spellEnd"/>
      <w:r w:rsidRPr="00BF72B7">
        <w:rPr>
          <w:rFonts w:eastAsia="Calibri" w:cs="Times New Roman"/>
          <w:sz w:val="18"/>
          <w:szCs w:val="18"/>
        </w:rPr>
        <w:t>).</w:t>
      </w:r>
    </w:p>
    <w:p w14:paraId="37D1EEC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K</w:t>
      </w:r>
      <w:r w:rsidRPr="00BF72B7">
        <w:rPr>
          <w:rFonts w:eastAsia="Calibri" w:cs="Times New Roman"/>
          <w:sz w:val="18"/>
          <w:szCs w:val="18"/>
        </w:rPr>
        <w:tab/>
      </w:r>
      <w:r w:rsidRPr="00BF72B7">
        <w:rPr>
          <w:rFonts w:eastAsia="Calibri" w:cs="Times New Roman"/>
          <w:sz w:val="18"/>
          <w:szCs w:val="18"/>
        </w:rPr>
        <w:tab/>
        <w:t xml:space="preserve">This criterion is based on a 304(a) aquatic life criterion that was issued in the </w:t>
      </w:r>
      <w:r w:rsidRPr="00BF72B7">
        <w:rPr>
          <w:rFonts w:eastAsia="Calibri" w:cs="Times New Roman"/>
          <w:i/>
          <w:sz w:val="18"/>
          <w:szCs w:val="18"/>
        </w:rPr>
        <w:t>1995 Updates: Water Quality Criteria Documents for the Protection of Aquatic Life in Ambient Water</w:t>
      </w:r>
      <w:r w:rsidRPr="00BF72B7">
        <w:rPr>
          <w:rFonts w:eastAsia="Calibri" w:cs="Times New Roman"/>
          <w:sz w:val="18"/>
          <w:szCs w:val="18"/>
        </w:rPr>
        <w:t>, (EPA</w:t>
      </w:r>
      <w:r w:rsidRPr="00BF72B7">
        <w:rPr>
          <w:rFonts w:eastAsia="Calibri" w:cs="Times New Roman"/>
          <w:sz w:val="18"/>
          <w:szCs w:val="18"/>
        </w:rPr>
        <w:noBreakHyphen/>
        <w:t>820</w:t>
      </w:r>
      <w:r w:rsidRPr="00BF72B7">
        <w:rPr>
          <w:rFonts w:eastAsia="Calibri" w:cs="Times New Roman"/>
          <w:sz w:val="18"/>
          <w:szCs w:val="18"/>
        </w:rPr>
        <w:noBreakHyphen/>
        <w:t>B</w:t>
      </w:r>
      <w:r w:rsidRPr="00BF72B7">
        <w:rPr>
          <w:rFonts w:eastAsia="Calibri" w:cs="Times New Roman"/>
          <w:sz w:val="18"/>
          <w:szCs w:val="18"/>
        </w:rPr>
        <w:noBreakHyphen/>
        <w:t>96</w:t>
      </w:r>
      <w:r w:rsidRPr="00BF72B7">
        <w:rPr>
          <w:rFonts w:eastAsia="Calibri" w:cs="Times New Roman"/>
          <w:sz w:val="18"/>
          <w:szCs w:val="18"/>
        </w:rPr>
        <w:noBreakHyphen/>
        <w:t xml:space="preserve">001, September 1996). This value was derived using the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Guidelines (</w:t>
      </w:r>
      <w:proofErr w:type="spellStart"/>
      <w:r w:rsidRPr="00BF72B7">
        <w:rPr>
          <w:rFonts w:eastAsia="Calibri" w:cs="Times New Roman"/>
          <w:sz w:val="18"/>
          <w:szCs w:val="18"/>
        </w:rPr>
        <w:t>60FR15393</w:t>
      </w:r>
      <w:proofErr w:type="spellEnd"/>
      <w:r w:rsidRPr="00BF72B7">
        <w:rPr>
          <w:rFonts w:eastAsia="Calibri" w:cs="Times New Roman"/>
          <w:sz w:val="18"/>
          <w:szCs w:val="18"/>
        </w:rPr>
        <w:noBreakHyphen/>
        <w:t xml:space="preserve">15399, March 23, 1995; </w:t>
      </w:r>
      <w:proofErr w:type="spellStart"/>
      <w:r w:rsidRPr="00BF72B7">
        <w:rPr>
          <w:rFonts w:eastAsia="Calibri" w:cs="Times New Roman"/>
          <w:sz w:val="18"/>
          <w:szCs w:val="18"/>
        </w:rPr>
        <w:t>40CFR132</w:t>
      </w:r>
      <w:proofErr w:type="spellEnd"/>
      <w:r w:rsidRPr="00BF72B7">
        <w:rPr>
          <w:rFonts w:eastAsia="Calibri" w:cs="Times New Roman"/>
          <w:sz w:val="18"/>
          <w:szCs w:val="18"/>
        </w:rPr>
        <w:t xml:space="preserve"> Appendix A); the difference between the 1985 </w:t>
      </w:r>
      <w:r w:rsidRPr="00BF72B7">
        <w:rPr>
          <w:rFonts w:eastAsia="Calibri" w:cs="Times New Roman"/>
          <w:sz w:val="18"/>
          <w:szCs w:val="18"/>
        </w:rPr>
        <w:lastRenderedPageBreak/>
        <w:t xml:space="preserve">Guidelines and the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Guidelines are explained on page iv of the 1995 Updates. None of the decisions concerning the derivation of this criterion were affected by any considerations that are specific to the Great Lakes.</w:t>
      </w:r>
    </w:p>
    <w:p w14:paraId="0BC25C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L</w:t>
      </w:r>
      <w:r w:rsidRPr="00BF72B7">
        <w:rPr>
          <w:rFonts w:eastAsia="Calibri" w:cs="Times New Roman"/>
          <w:sz w:val="18"/>
          <w:szCs w:val="18"/>
        </w:rPr>
        <w:tab/>
      </w:r>
      <w:r w:rsidRPr="00BF72B7">
        <w:rPr>
          <w:rFonts w:eastAsia="Calibri" w:cs="Times New Roman"/>
          <w:sz w:val="18"/>
          <w:szCs w:val="18"/>
        </w:rPr>
        <w:tab/>
        <w:t>The CMC = 1/[(</w:t>
      </w:r>
      <w:proofErr w:type="spellStart"/>
      <w:r w:rsidRPr="00BF72B7">
        <w:rPr>
          <w:rFonts w:eastAsia="Calibri" w:cs="Times New Roman"/>
          <w:sz w:val="18"/>
          <w:szCs w:val="18"/>
        </w:rPr>
        <w:t>f1</w:t>
      </w:r>
      <w:proofErr w:type="spellEnd"/>
      <w:r w:rsidRPr="00BF72B7">
        <w:rPr>
          <w:rFonts w:eastAsia="Calibri" w:cs="Times New Roman"/>
          <w:sz w:val="18"/>
          <w:szCs w:val="18"/>
        </w:rPr>
        <w:t>/</w:t>
      </w:r>
      <w:proofErr w:type="spellStart"/>
      <w:r w:rsidRPr="00BF72B7">
        <w:rPr>
          <w:rFonts w:eastAsia="Calibri" w:cs="Times New Roman"/>
          <w:sz w:val="18"/>
          <w:szCs w:val="18"/>
        </w:rPr>
        <w:t>CMC1</w:t>
      </w:r>
      <w:proofErr w:type="spellEnd"/>
      <w:r w:rsidRPr="00BF72B7">
        <w:rPr>
          <w:rFonts w:eastAsia="Calibri" w:cs="Times New Roman"/>
          <w:sz w:val="18"/>
          <w:szCs w:val="18"/>
        </w:rPr>
        <w:t>) + (</w:t>
      </w:r>
      <w:proofErr w:type="spellStart"/>
      <w:r w:rsidRPr="00BF72B7">
        <w:rPr>
          <w:rFonts w:eastAsia="Calibri" w:cs="Times New Roman"/>
          <w:sz w:val="18"/>
          <w:szCs w:val="18"/>
        </w:rPr>
        <w:t>f2</w:t>
      </w:r>
      <w:proofErr w:type="spellEnd"/>
      <w:r w:rsidRPr="00BF72B7">
        <w:rPr>
          <w:rFonts w:eastAsia="Calibri" w:cs="Times New Roman"/>
          <w:sz w:val="18"/>
          <w:szCs w:val="18"/>
        </w:rPr>
        <w:t>/</w:t>
      </w:r>
      <w:proofErr w:type="spellStart"/>
      <w:r w:rsidRPr="00BF72B7">
        <w:rPr>
          <w:rFonts w:eastAsia="Calibri" w:cs="Times New Roman"/>
          <w:sz w:val="18"/>
          <w:szCs w:val="18"/>
        </w:rPr>
        <w:t>CMC2</w:t>
      </w:r>
      <w:proofErr w:type="spellEnd"/>
      <w:r w:rsidRPr="00BF72B7">
        <w:rPr>
          <w:rFonts w:eastAsia="Calibri" w:cs="Times New Roman"/>
          <w:sz w:val="18"/>
          <w:szCs w:val="18"/>
        </w:rPr>
        <w:t xml:space="preserve">)] where </w:t>
      </w:r>
      <w:proofErr w:type="spellStart"/>
      <w:r w:rsidRPr="00BF72B7">
        <w:rPr>
          <w:rFonts w:eastAsia="Calibri" w:cs="Times New Roman"/>
          <w:sz w:val="18"/>
          <w:szCs w:val="18"/>
        </w:rPr>
        <w:t>f1</w:t>
      </w:r>
      <w:proofErr w:type="spellEnd"/>
      <w:r w:rsidRPr="00BF72B7">
        <w:rPr>
          <w:rFonts w:eastAsia="Calibri" w:cs="Times New Roman"/>
          <w:sz w:val="18"/>
          <w:szCs w:val="18"/>
        </w:rPr>
        <w:t xml:space="preserve"> and </w:t>
      </w:r>
      <w:proofErr w:type="spellStart"/>
      <w:r w:rsidRPr="00BF72B7">
        <w:rPr>
          <w:rFonts w:eastAsia="Calibri" w:cs="Times New Roman"/>
          <w:sz w:val="18"/>
          <w:szCs w:val="18"/>
        </w:rPr>
        <w:t>f2</w:t>
      </w:r>
      <w:proofErr w:type="spellEnd"/>
      <w:r w:rsidRPr="00BF72B7">
        <w:rPr>
          <w:rFonts w:eastAsia="Calibri" w:cs="Times New Roman"/>
          <w:sz w:val="18"/>
          <w:szCs w:val="18"/>
        </w:rPr>
        <w:t xml:space="preserve"> are the fractions of total selenium that are treated as selenite and </w:t>
      </w:r>
      <w:r w:rsidRPr="00BF72B7">
        <w:rPr>
          <w:rFonts w:eastAsia="Calibri" w:cs="Times New Roman"/>
          <w:sz w:val="18"/>
          <w:szCs w:val="18"/>
        </w:rPr>
        <w:pgNum/>
      </w:r>
      <w:proofErr w:type="spellStart"/>
      <w:r w:rsidRPr="00BF72B7">
        <w:rPr>
          <w:rFonts w:eastAsia="Calibri" w:cs="Times New Roman"/>
          <w:sz w:val="18"/>
          <w:szCs w:val="18"/>
        </w:rPr>
        <w:t>elenite</w:t>
      </w:r>
      <w:proofErr w:type="spellEnd"/>
      <w:r w:rsidRPr="00BF72B7">
        <w:rPr>
          <w:rFonts w:eastAsia="Calibri" w:cs="Times New Roman"/>
          <w:sz w:val="18"/>
          <w:szCs w:val="18"/>
        </w:rPr>
        <w:t xml:space="preserve">, respectively, and </w:t>
      </w:r>
      <w:proofErr w:type="spellStart"/>
      <w:r w:rsidRPr="00BF72B7">
        <w:rPr>
          <w:rFonts w:eastAsia="Calibri" w:cs="Times New Roman"/>
          <w:sz w:val="18"/>
          <w:szCs w:val="18"/>
        </w:rPr>
        <w:t>CMC1</w:t>
      </w:r>
      <w:proofErr w:type="spellEnd"/>
      <w:r w:rsidRPr="00BF72B7">
        <w:rPr>
          <w:rFonts w:eastAsia="Calibri" w:cs="Times New Roman"/>
          <w:sz w:val="18"/>
          <w:szCs w:val="18"/>
        </w:rPr>
        <w:t xml:space="preserve"> and </w:t>
      </w:r>
      <w:proofErr w:type="spellStart"/>
      <w:r w:rsidRPr="00BF72B7">
        <w:rPr>
          <w:rFonts w:eastAsia="Calibri" w:cs="Times New Roman"/>
          <w:sz w:val="18"/>
          <w:szCs w:val="18"/>
        </w:rPr>
        <w:t>CMC2</w:t>
      </w:r>
      <w:proofErr w:type="spellEnd"/>
      <w:r w:rsidRPr="00BF72B7">
        <w:rPr>
          <w:rFonts w:eastAsia="Calibri" w:cs="Times New Roman"/>
          <w:sz w:val="18"/>
          <w:szCs w:val="18"/>
        </w:rPr>
        <w:t xml:space="preserve"> are 185.9 µg /l and 12.82 µg /l, respectively.</w:t>
      </w:r>
    </w:p>
    <w:p w14:paraId="3A5240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M</w:t>
      </w:r>
      <w:r w:rsidRPr="00BF72B7">
        <w:rPr>
          <w:rFonts w:eastAsia="Calibri" w:cs="Times New Roman"/>
          <w:sz w:val="18"/>
          <w:szCs w:val="18"/>
        </w:rPr>
        <w:tab/>
      </w:r>
      <w:r w:rsidRPr="00BF72B7">
        <w:rPr>
          <w:rFonts w:eastAsia="Calibri" w:cs="Times New Roman"/>
          <w:sz w:val="18"/>
          <w:szCs w:val="18"/>
        </w:rPr>
        <w:tab/>
        <w:t xml:space="preserve">This criterion applies to total PCBs, (e.g., the sum of all </w:t>
      </w:r>
      <w:proofErr w:type="gramStart"/>
      <w:r w:rsidRPr="00BF72B7">
        <w:rPr>
          <w:rFonts w:eastAsia="Calibri" w:cs="Times New Roman"/>
          <w:sz w:val="18"/>
          <w:szCs w:val="18"/>
        </w:rPr>
        <w:t>congener</w:t>
      </w:r>
      <w:proofErr w:type="gramEnd"/>
      <w:r w:rsidRPr="00BF72B7">
        <w:rPr>
          <w:rFonts w:eastAsia="Calibri" w:cs="Times New Roman"/>
          <w:sz w:val="18"/>
          <w:szCs w:val="18"/>
        </w:rPr>
        <w:t xml:space="preserve"> or all isomer or homolog or </w:t>
      </w:r>
      <w:proofErr w:type="spellStart"/>
      <w:r w:rsidRPr="00BF72B7">
        <w:rPr>
          <w:rFonts w:eastAsia="Calibri" w:cs="Times New Roman"/>
          <w:sz w:val="18"/>
          <w:szCs w:val="18"/>
        </w:rPr>
        <w:t>Aroclor</w:t>
      </w:r>
      <w:proofErr w:type="spellEnd"/>
      <w:r w:rsidRPr="00BF72B7">
        <w:rPr>
          <w:rFonts w:eastAsia="Calibri" w:cs="Times New Roman"/>
          <w:sz w:val="18"/>
          <w:szCs w:val="18"/>
        </w:rPr>
        <w:t xml:space="preserve"> analyses.)</w:t>
      </w:r>
    </w:p>
    <w:p w14:paraId="0070310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N</w:t>
      </w:r>
      <w:r w:rsidRPr="00BF72B7">
        <w:rPr>
          <w:rFonts w:eastAsia="Calibri" w:cs="Times New Roman"/>
          <w:sz w:val="18"/>
          <w:szCs w:val="18"/>
        </w:rPr>
        <w:tab/>
      </w:r>
      <w:r w:rsidRPr="00BF72B7">
        <w:rPr>
          <w:rFonts w:eastAsia="Calibri" w:cs="Times New Roman"/>
          <w:sz w:val="18"/>
          <w:szCs w:val="18"/>
        </w:rPr>
        <w:tab/>
        <w:t xml:space="preserve">The derivation of the CCC for this pollutant did not consider exposure through the diet, which is probably important for aquatic life occupying upper trophic levels. </w:t>
      </w:r>
    </w:p>
    <w:p w14:paraId="6B16A30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O</w:t>
      </w:r>
      <w:r w:rsidRPr="00BF72B7">
        <w:rPr>
          <w:rFonts w:eastAsia="Calibri" w:cs="Times New Roman"/>
          <w:sz w:val="18"/>
          <w:szCs w:val="18"/>
        </w:rPr>
        <w:tab/>
      </w:r>
      <w:r w:rsidRPr="00BF72B7">
        <w:rPr>
          <w:rFonts w:eastAsia="Calibri" w:cs="Times New Roman"/>
          <w:sz w:val="18"/>
          <w:szCs w:val="18"/>
        </w:rPr>
        <w:tab/>
        <w:t>This state criterion is also based on a total fish consumption rate of 0.0175 kg/day.</w:t>
      </w:r>
    </w:p>
    <w:p w14:paraId="5E782AB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P</w:t>
      </w:r>
      <w:r w:rsidRPr="00BF72B7">
        <w:rPr>
          <w:rFonts w:eastAsia="Calibri" w:cs="Times New Roman"/>
          <w:sz w:val="18"/>
          <w:szCs w:val="18"/>
        </w:rPr>
        <w:tab/>
      </w:r>
      <w:r w:rsidRPr="00BF72B7">
        <w:rPr>
          <w:rFonts w:eastAsia="Calibri" w:cs="Times New Roman"/>
          <w:sz w:val="18"/>
          <w:szCs w:val="18"/>
        </w:rPr>
        <w:tab/>
        <w:t>This water quality criterion is expressed as µg free cyanide (as CN)/L.</w:t>
      </w:r>
    </w:p>
    <w:p w14:paraId="430A98B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Q</w:t>
      </w:r>
      <w:r w:rsidRPr="00BF72B7">
        <w:rPr>
          <w:rFonts w:eastAsia="Calibri" w:cs="Times New Roman"/>
          <w:sz w:val="18"/>
          <w:szCs w:val="18"/>
        </w:rPr>
        <w:tab/>
      </w:r>
      <w:r w:rsidRPr="00BF72B7">
        <w:rPr>
          <w:rFonts w:eastAsia="Calibri" w:cs="Times New Roman"/>
          <w:sz w:val="18"/>
          <w:szCs w:val="18"/>
        </w:rPr>
        <w:tab/>
        <w:t>This value was announced (</w:t>
      </w:r>
      <w:proofErr w:type="spellStart"/>
      <w:r w:rsidRPr="00BF72B7">
        <w:rPr>
          <w:rFonts w:eastAsia="Calibri" w:cs="Times New Roman"/>
          <w:sz w:val="18"/>
          <w:szCs w:val="18"/>
        </w:rPr>
        <w:t>61FR58444</w:t>
      </w:r>
      <w:proofErr w:type="spellEnd"/>
      <w:r w:rsidRPr="00BF72B7">
        <w:rPr>
          <w:rFonts w:eastAsia="Calibri" w:cs="Times New Roman"/>
          <w:sz w:val="18"/>
          <w:szCs w:val="18"/>
        </w:rPr>
        <w:noBreakHyphen/>
        <w:t xml:space="preserve">58449, November 14, 1996) as a proposed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303 I aquatic life criterion</w:t>
      </w:r>
    </w:p>
    <w:p w14:paraId="0890E10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S</w:t>
      </w:r>
      <w:r w:rsidRPr="00BF72B7">
        <w:rPr>
          <w:rFonts w:eastAsia="Calibri" w:cs="Times New Roman"/>
          <w:sz w:val="18"/>
          <w:szCs w:val="18"/>
        </w:rPr>
        <w:tab/>
      </w:r>
      <w:r w:rsidRPr="00BF72B7">
        <w:rPr>
          <w:rFonts w:eastAsia="Calibri" w:cs="Times New Roman"/>
          <w:sz w:val="18"/>
          <w:szCs w:val="18"/>
        </w:rPr>
        <w:tab/>
        <w:t xml:space="preserve">This water quality criterion for selenium is expressed in terms of total recoverable metal in the water column. It is scientifically acceptable to use the conversion factor (0.996 – CMC or 0.922 – CCC) that was used in the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to convert this to a value that is expressed in terms of dissolved metal.</w:t>
      </w:r>
    </w:p>
    <w:p w14:paraId="391650E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T</w:t>
      </w:r>
      <w:r w:rsidRPr="00BF72B7">
        <w:rPr>
          <w:rFonts w:eastAsia="Calibri" w:cs="Times New Roman"/>
          <w:sz w:val="18"/>
          <w:szCs w:val="18"/>
        </w:rPr>
        <w:tab/>
      </w:r>
      <w:r w:rsidRPr="00BF72B7">
        <w:rPr>
          <w:rFonts w:eastAsia="Calibri" w:cs="Times New Roman"/>
          <w:sz w:val="18"/>
          <w:szCs w:val="18"/>
        </w:rPr>
        <w:tab/>
        <w:t>The organoleptic effect criterion is more stringent than the value for priority toxic pollutants.</w:t>
      </w:r>
    </w:p>
    <w:p w14:paraId="282B0CC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U</w:t>
      </w:r>
      <w:r w:rsidRPr="00BF72B7">
        <w:rPr>
          <w:rFonts w:eastAsia="Calibri" w:cs="Times New Roman"/>
          <w:sz w:val="18"/>
          <w:szCs w:val="18"/>
        </w:rPr>
        <w:tab/>
      </w:r>
      <w:r w:rsidRPr="00BF72B7">
        <w:rPr>
          <w:rFonts w:eastAsia="Calibri" w:cs="Times New Roman"/>
          <w:sz w:val="18"/>
          <w:szCs w:val="18"/>
        </w:rPr>
        <w:tab/>
        <w:t xml:space="preserve">This value was derived from data for heptachlor and the criteria document provides insufficient data to estimate the relative toxicities of heptachlor and heptachlor epoxide. </w:t>
      </w:r>
    </w:p>
    <w:p w14:paraId="1695299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V</w:t>
      </w:r>
      <w:r w:rsidRPr="00BF72B7">
        <w:rPr>
          <w:rFonts w:eastAsia="Calibri" w:cs="Times New Roman"/>
          <w:sz w:val="18"/>
          <w:szCs w:val="18"/>
        </w:rPr>
        <w:tab/>
      </w:r>
      <w:r w:rsidRPr="00BF72B7">
        <w:rPr>
          <w:rFonts w:eastAsia="Calibri" w:cs="Times New Roman"/>
          <w:sz w:val="18"/>
          <w:szCs w:val="18"/>
        </w:rPr>
        <w:tab/>
        <w:t>There is a full set of aquatic life toxicity data that show that DEHP is not toxic to aquatic organisms at or below its solubility limit.</w:t>
      </w:r>
    </w:p>
    <w:p w14:paraId="7369921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W</w:t>
      </w:r>
      <w:r w:rsidRPr="00BF72B7">
        <w:rPr>
          <w:rFonts w:eastAsia="Calibri" w:cs="Times New Roman"/>
          <w:sz w:val="18"/>
          <w:szCs w:val="18"/>
        </w:rPr>
        <w:tab/>
      </w:r>
      <w:r w:rsidRPr="00BF72B7">
        <w:rPr>
          <w:rFonts w:eastAsia="Calibri" w:cs="Times New Roman"/>
          <w:sz w:val="18"/>
          <w:szCs w:val="18"/>
        </w:rPr>
        <w:tab/>
        <w:t xml:space="preserve">This value was derived from data for </w:t>
      </w:r>
      <w:proofErr w:type="spellStart"/>
      <w:r w:rsidRPr="00BF72B7">
        <w:rPr>
          <w:rFonts w:eastAsia="Calibri" w:cs="Times New Roman"/>
          <w:sz w:val="18"/>
          <w:szCs w:val="18"/>
        </w:rPr>
        <w:t>endosulfan</w:t>
      </w:r>
      <w:proofErr w:type="spellEnd"/>
      <w:r w:rsidRPr="00BF72B7">
        <w:rPr>
          <w:rFonts w:eastAsia="Calibri" w:cs="Times New Roman"/>
          <w:sz w:val="18"/>
          <w:szCs w:val="18"/>
        </w:rPr>
        <w:t xml:space="preserve"> and is most appropriately applied to the sum of alpha</w:t>
      </w:r>
      <w:r w:rsidRPr="00BF72B7">
        <w:rPr>
          <w:rFonts w:eastAsia="Calibri" w:cs="Times New Roman"/>
          <w:sz w:val="18"/>
          <w:szCs w:val="18"/>
        </w:rPr>
        <w:noBreakHyphen/>
      </w:r>
      <w:proofErr w:type="spellStart"/>
      <w:r w:rsidRPr="00BF72B7">
        <w:rPr>
          <w:rFonts w:eastAsia="Calibri" w:cs="Times New Roman"/>
          <w:sz w:val="18"/>
          <w:szCs w:val="18"/>
        </w:rPr>
        <w:t>endosulfan</w:t>
      </w:r>
      <w:proofErr w:type="spellEnd"/>
      <w:r w:rsidRPr="00BF72B7">
        <w:rPr>
          <w:rFonts w:eastAsia="Calibri" w:cs="Times New Roman"/>
          <w:sz w:val="18"/>
          <w:szCs w:val="18"/>
        </w:rPr>
        <w:t xml:space="preserve"> and beta</w:t>
      </w:r>
      <w:r w:rsidRPr="00BF72B7">
        <w:rPr>
          <w:rFonts w:eastAsia="Calibri" w:cs="Times New Roman"/>
          <w:sz w:val="18"/>
          <w:szCs w:val="18"/>
        </w:rPr>
        <w:noBreakHyphen/>
      </w:r>
      <w:proofErr w:type="spellStart"/>
      <w:r w:rsidRPr="00BF72B7">
        <w:rPr>
          <w:rFonts w:eastAsia="Calibri" w:cs="Times New Roman"/>
          <w:sz w:val="18"/>
          <w:szCs w:val="18"/>
        </w:rPr>
        <w:t>endosulfan</w:t>
      </w:r>
      <w:proofErr w:type="spellEnd"/>
      <w:r w:rsidRPr="00BF72B7">
        <w:rPr>
          <w:rFonts w:eastAsia="Calibri" w:cs="Times New Roman"/>
          <w:sz w:val="18"/>
          <w:szCs w:val="18"/>
        </w:rPr>
        <w:t>.</w:t>
      </w:r>
    </w:p>
    <w:p w14:paraId="34178A4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X</w:t>
      </w:r>
      <w:r w:rsidRPr="00BF72B7">
        <w:rPr>
          <w:rFonts w:eastAsia="Calibri" w:cs="Times New Roman"/>
          <w:sz w:val="18"/>
          <w:szCs w:val="18"/>
        </w:rPr>
        <w:tab/>
      </w:r>
      <w:r w:rsidRPr="00BF72B7">
        <w:rPr>
          <w:rFonts w:eastAsia="Calibri" w:cs="Times New Roman"/>
          <w:sz w:val="18"/>
          <w:szCs w:val="18"/>
        </w:rPr>
        <w:tab/>
        <w:t>This criterion is based on a 304(a) aquatic life criterion issued in 1980 or 1986, and was issued in one of the following documents: Aldrin/Dieldrin (</w:t>
      </w:r>
      <w:proofErr w:type="spellStart"/>
      <w:r w:rsidRPr="00BF72B7">
        <w:rPr>
          <w:rFonts w:eastAsia="Calibri" w:cs="Times New Roman"/>
          <w:sz w:val="18"/>
          <w:szCs w:val="18"/>
        </w:rPr>
        <w:t>EPA440</w:t>
      </w:r>
      <w:proofErr w:type="spellEnd"/>
      <w:r w:rsidRPr="00BF72B7">
        <w:rPr>
          <w:rFonts w:eastAsia="Calibri" w:cs="Times New Roman"/>
          <w:sz w:val="18"/>
          <w:szCs w:val="18"/>
        </w:rPr>
        <w:t>/5</w:t>
      </w:r>
      <w:r w:rsidRPr="00BF72B7">
        <w:rPr>
          <w:rFonts w:eastAsia="Calibri" w:cs="Times New Roman"/>
          <w:sz w:val="18"/>
          <w:szCs w:val="18"/>
        </w:rPr>
        <w:noBreakHyphen/>
        <w:t>80</w:t>
      </w:r>
      <w:r w:rsidRPr="00BF72B7">
        <w:rPr>
          <w:rFonts w:eastAsia="Calibri" w:cs="Times New Roman"/>
          <w:sz w:val="18"/>
          <w:szCs w:val="18"/>
        </w:rPr>
        <w:noBreakHyphen/>
        <w:t>019), Chlordane (EPA 440/5</w:t>
      </w:r>
      <w:r w:rsidRPr="00BF72B7">
        <w:rPr>
          <w:rFonts w:eastAsia="Calibri" w:cs="Times New Roman"/>
          <w:sz w:val="18"/>
          <w:szCs w:val="18"/>
        </w:rPr>
        <w:noBreakHyphen/>
        <w:t>80</w:t>
      </w:r>
      <w:r w:rsidRPr="00BF72B7">
        <w:rPr>
          <w:rFonts w:eastAsia="Calibri" w:cs="Times New Roman"/>
          <w:sz w:val="18"/>
          <w:szCs w:val="18"/>
        </w:rPr>
        <w:noBreakHyphen/>
        <w:t>027), DDT (EPA 440/5</w:t>
      </w:r>
      <w:r w:rsidRPr="00BF72B7">
        <w:rPr>
          <w:rFonts w:eastAsia="Calibri" w:cs="Times New Roman"/>
          <w:sz w:val="18"/>
          <w:szCs w:val="18"/>
        </w:rPr>
        <w:noBreakHyphen/>
        <w:t>80</w:t>
      </w:r>
      <w:r w:rsidRPr="00BF72B7">
        <w:rPr>
          <w:rFonts w:eastAsia="Calibri" w:cs="Times New Roman"/>
          <w:sz w:val="18"/>
          <w:szCs w:val="18"/>
        </w:rPr>
        <w:noBreakHyphen/>
        <w:t>038), Endrin (EPA 440/5</w:t>
      </w:r>
      <w:r w:rsidRPr="00BF72B7">
        <w:rPr>
          <w:rFonts w:eastAsia="Calibri" w:cs="Times New Roman"/>
          <w:sz w:val="18"/>
          <w:szCs w:val="18"/>
        </w:rPr>
        <w:noBreakHyphen/>
        <w:t>80</w:t>
      </w:r>
      <w:r w:rsidRPr="00BF72B7">
        <w:rPr>
          <w:rFonts w:eastAsia="Calibri" w:cs="Times New Roman"/>
          <w:sz w:val="18"/>
          <w:szCs w:val="18"/>
        </w:rPr>
        <w:noBreakHyphen/>
        <w:t>047), Heptachlor (EPA 440/5</w:t>
      </w:r>
      <w:r w:rsidRPr="00BF72B7">
        <w:rPr>
          <w:rFonts w:eastAsia="Calibri" w:cs="Times New Roman"/>
          <w:sz w:val="18"/>
          <w:szCs w:val="18"/>
        </w:rPr>
        <w:noBreakHyphen/>
        <w:t>80</w:t>
      </w:r>
      <w:r w:rsidRPr="00BF72B7">
        <w:rPr>
          <w:rFonts w:eastAsia="Calibri" w:cs="Times New Roman"/>
          <w:sz w:val="18"/>
          <w:szCs w:val="18"/>
        </w:rPr>
        <w:noBreakHyphen/>
        <w:t>052), Polychlorinated Biphenyls (EPA 440/5</w:t>
      </w:r>
      <w:r w:rsidRPr="00BF72B7">
        <w:rPr>
          <w:rFonts w:eastAsia="Calibri" w:cs="Times New Roman"/>
          <w:sz w:val="18"/>
          <w:szCs w:val="18"/>
        </w:rPr>
        <w:noBreakHyphen/>
        <w:t xml:space="preserve"> 80</w:t>
      </w:r>
      <w:r w:rsidRPr="00BF72B7">
        <w:rPr>
          <w:rFonts w:eastAsia="Calibri" w:cs="Times New Roman"/>
          <w:sz w:val="18"/>
          <w:szCs w:val="18"/>
        </w:rPr>
        <w:noBreakHyphen/>
        <w:t>068), Toxaphene (EPA 440/5</w:t>
      </w:r>
      <w:r w:rsidRPr="00BF72B7">
        <w:rPr>
          <w:rFonts w:eastAsia="Calibri" w:cs="Times New Roman"/>
          <w:sz w:val="18"/>
          <w:szCs w:val="18"/>
        </w:rPr>
        <w:noBreakHyphen/>
        <w:t>86</w:t>
      </w:r>
      <w:r w:rsidRPr="00BF72B7">
        <w:rPr>
          <w:rFonts w:eastAsia="Calibri" w:cs="Times New Roman"/>
          <w:sz w:val="18"/>
          <w:szCs w:val="18"/>
        </w:rPr>
        <w:noBreakHyphen/>
        <w:t>006). This CCC is based on the Final Residue value procedure in the 1985 Guidelines. Since the publication of the Great Lakes Aquatic Life Criteria Guidelines in 1995 (</w:t>
      </w:r>
      <w:proofErr w:type="spellStart"/>
      <w:r w:rsidRPr="00BF72B7">
        <w:rPr>
          <w:rFonts w:eastAsia="Calibri" w:cs="Times New Roman"/>
          <w:sz w:val="18"/>
          <w:szCs w:val="18"/>
        </w:rPr>
        <w:t>60FR15393</w:t>
      </w:r>
      <w:proofErr w:type="spellEnd"/>
      <w:r w:rsidRPr="00BF72B7">
        <w:rPr>
          <w:rFonts w:eastAsia="Calibri" w:cs="Times New Roman"/>
          <w:sz w:val="18"/>
          <w:szCs w:val="18"/>
        </w:rPr>
        <w:noBreakHyphen/>
        <w:t xml:space="preserve">15399, March 23, 1995), the EPA no longer uses the Final Residue value procedure for deriving </w:t>
      </w:r>
      <w:proofErr w:type="spellStart"/>
      <w:r w:rsidRPr="00BF72B7">
        <w:rPr>
          <w:rFonts w:eastAsia="Calibri" w:cs="Times New Roman"/>
          <w:sz w:val="18"/>
          <w:szCs w:val="18"/>
        </w:rPr>
        <w:t>CCCs</w:t>
      </w:r>
      <w:proofErr w:type="spellEnd"/>
      <w:r w:rsidRPr="00BF72B7">
        <w:rPr>
          <w:rFonts w:eastAsia="Calibri" w:cs="Times New Roman"/>
          <w:sz w:val="18"/>
          <w:szCs w:val="18"/>
        </w:rPr>
        <w:t xml:space="preserve"> for new or revised 304(a) aquatic life criteria.</w:t>
      </w:r>
    </w:p>
    <w:p w14:paraId="06217A2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Y</w:t>
      </w:r>
      <w:r w:rsidRPr="00BF72B7">
        <w:rPr>
          <w:rFonts w:eastAsia="Calibri" w:cs="Times New Roman"/>
          <w:sz w:val="18"/>
          <w:szCs w:val="18"/>
        </w:rPr>
        <w:tab/>
      </w:r>
      <w:r w:rsidRPr="00BF72B7">
        <w:rPr>
          <w:rFonts w:eastAsia="Calibri" w:cs="Times New Roman"/>
          <w:sz w:val="18"/>
          <w:szCs w:val="18"/>
        </w:rPr>
        <w:tab/>
        <w:t>This water quality criterion is based on a 304(a) aquatic life criterion that was derived using the 1985 Guidelines (</w:t>
      </w:r>
      <w:r w:rsidRPr="00BF72B7">
        <w:rPr>
          <w:rFonts w:eastAsia="Calibri" w:cs="Times New Roman"/>
          <w:i/>
          <w:sz w:val="18"/>
          <w:szCs w:val="18"/>
        </w:rPr>
        <w:t>Guidelines for Deriving Numerical National Water Quality Criteria for the Protection of Aquatic Organisms and Their Uses</w:t>
      </w:r>
      <w:r w:rsidRPr="00BF72B7">
        <w:rPr>
          <w:rFonts w:eastAsia="Calibri" w:cs="Times New Roman"/>
          <w:sz w:val="18"/>
          <w:szCs w:val="18"/>
        </w:rPr>
        <w:t xml:space="preserve">, </w:t>
      </w:r>
      <w:proofErr w:type="spellStart"/>
      <w:r w:rsidRPr="00BF72B7">
        <w:rPr>
          <w:rFonts w:eastAsia="Calibri" w:cs="Times New Roman"/>
          <w:sz w:val="18"/>
          <w:szCs w:val="18"/>
        </w:rPr>
        <w:t>PB85</w:t>
      </w:r>
      <w:proofErr w:type="spellEnd"/>
      <w:r w:rsidRPr="00BF72B7">
        <w:rPr>
          <w:rFonts w:eastAsia="Calibri" w:cs="Times New Roman"/>
          <w:sz w:val="18"/>
          <w:szCs w:val="18"/>
        </w:rPr>
        <w:noBreakHyphen/>
        <w:t>227049, January 1985) and was issued in one of the following criteria documents: Arsenic (EPA 440/5</w:t>
      </w:r>
      <w:r w:rsidRPr="00BF72B7">
        <w:rPr>
          <w:rFonts w:eastAsia="Calibri" w:cs="Times New Roman"/>
          <w:sz w:val="18"/>
          <w:szCs w:val="18"/>
        </w:rPr>
        <w:noBreakHyphen/>
        <w:t>84</w:t>
      </w:r>
      <w:r w:rsidRPr="00BF72B7">
        <w:rPr>
          <w:rFonts w:eastAsia="Calibri" w:cs="Times New Roman"/>
          <w:sz w:val="18"/>
          <w:szCs w:val="18"/>
        </w:rPr>
        <w:noBreakHyphen/>
        <w:t>033), Cadmium (EPA</w:t>
      </w:r>
      <w:r w:rsidRPr="00BF72B7">
        <w:rPr>
          <w:rFonts w:eastAsia="Calibri" w:cs="Times New Roman"/>
          <w:sz w:val="18"/>
          <w:szCs w:val="18"/>
        </w:rPr>
        <w:noBreakHyphen/>
        <w:t>820</w:t>
      </w:r>
      <w:r w:rsidRPr="00BF72B7">
        <w:rPr>
          <w:rFonts w:eastAsia="Calibri" w:cs="Times New Roman"/>
          <w:sz w:val="18"/>
          <w:szCs w:val="18"/>
        </w:rPr>
        <w:noBreakHyphen/>
        <w:t>R</w:t>
      </w:r>
      <w:r w:rsidRPr="00BF72B7">
        <w:rPr>
          <w:rFonts w:eastAsia="Calibri" w:cs="Times New Roman"/>
          <w:sz w:val="18"/>
          <w:szCs w:val="18"/>
        </w:rPr>
        <w:noBreakHyphen/>
        <w:t>16</w:t>
      </w:r>
      <w:r w:rsidRPr="00BF72B7">
        <w:rPr>
          <w:rFonts w:eastAsia="Calibri" w:cs="Times New Roman"/>
          <w:sz w:val="18"/>
          <w:szCs w:val="18"/>
        </w:rPr>
        <w:noBreakHyphen/>
        <w:t>002), Chromium (EPA 440/5</w:t>
      </w:r>
      <w:r w:rsidRPr="00BF72B7">
        <w:rPr>
          <w:rFonts w:eastAsia="Calibri" w:cs="Times New Roman"/>
          <w:sz w:val="18"/>
          <w:szCs w:val="18"/>
        </w:rPr>
        <w:noBreakHyphen/>
        <w:t>84</w:t>
      </w:r>
      <w:r w:rsidRPr="00BF72B7">
        <w:rPr>
          <w:rFonts w:eastAsia="Calibri" w:cs="Times New Roman"/>
          <w:sz w:val="18"/>
          <w:szCs w:val="18"/>
        </w:rPr>
        <w:noBreakHyphen/>
        <w:t>029), Copper (EPA 440/5</w:t>
      </w:r>
      <w:r w:rsidRPr="00BF72B7">
        <w:rPr>
          <w:rFonts w:eastAsia="Calibri" w:cs="Times New Roman"/>
          <w:sz w:val="18"/>
          <w:szCs w:val="18"/>
        </w:rPr>
        <w:noBreakHyphen/>
        <w:t>84</w:t>
      </w:r>
      <w:r w:rsidRPr="00BF72B7">
        <w:rPr>
          <w:rFonts w:eastAsia="Calibri" w:cs="Times New Roman"/>
          <w:sz w:val="18"/>
          <w:szCs w:val="18"/>
        </w:rPr>
        <w:noBreakHyphen/>
        <w:t>031), Cyanide (EPA 440/5</w:t>
      </w:r>
      <w:r w:rsidRPr="00BF72B7">
        <w:rPr>
          <w:rFonts w:eastAsia="Calibri" w:cs="Times New Roman"/>
          <w:sz w:val="18"/>
          <w:szCs w:val="18"/>
        </w:rPr>
        <w:noBreakHyphen/>
        <w:t>84</w:t>
      </w:r>
      <w:r w:rsidRPr="00BF72B7">
        <w:rPr>
          <w:rFonts w:eastAsia="Calibri" w:cs="Times New Roman"/>
          <w:sz w:val="18"/>
          <w:szCs w:val="18"/>
        </w:rPr>
        <w:noBreakHyphen/>
        <w:t>028), Lead (EPA 440/5</w:t>
      </w:r>
      <w:r w:rsidRPr="00BF72B7">
        <w:rPr>
          <w:rFonts w:eastAsia="Calibri" w:cs="Times New Roman"/>
          <w:sz w:val="18"/>
          <w:szCs w:val="18"/>
        </w:rPr>
        <w:noBreakHyphen/>
        <w:t>84</w:t>
      </w:r>
      <w:r w:rsidRPr="00BF72B7">
        <w:rPr>
          <w:rFonts w:eastAsia="Calibri" w:cs="Times New Roman"/>
          <w:sz w:val="18"/>
          <w:szCs w:val="18"/>
        </w:rPr>
        <w:noBreakHyphen/>
        <w:t>027), Nickel (EPA 440/5</w:t>
      </w:r>
      <w:r w:rsidRPr="00BF72B7">
        <w:rPr>
          <w:rFonts w:eastAsia="Calibri" w:cs="Times New Roman"/>
          <w:sz w:val="18"/>
          <w:szCs w:val="18"/>
        </w:rPr>
        <w:noBreakHyphen/>
        <w:t>86</w:t>
      </w:r>
      <w:r w:rsidRPr="00BF72B7">
        <w:rPr>
          <w:rFonts w:eastAsia="Calibri" w:cs="Times New Roman"/>
          <w:sz w:val="18"/>
          <w:szCs w:val="18"/>
        </w:rPr>
        <w:noBreakHyphen/>
        <w:t>004), Pentachlorophenol (EPA 440/5</w:t>
      </w:r>
      <w:r w:rsidRPr="00BF72B7">
        <w:rPr>
          <w:rFonts w:eastAsia="Calibri" w:cs="Times New Roman"/>
          <w:sz w:val="18"/>
          <w:szCs w:val="18"/>
        </w:rPr>
        <w:noBreakHyphen/>
        <w:t>86</w:t>
      </w:r>
      <w:r w:rsidRPr="00BF72B7">
        <w:rPr>
          <w:rFonts w:eastAsia="Calibri" w:cs="Times New Roman"/>
          <w:sz w:val="18"/>
          <w:szCs w:val="18"/>
        </w:rPr>
        <w:noBreakHyphen/>
        <w:t>009), Toxaphene, (EPA 440/5</w:t>
      </w:r>
      <w:r w:rsidRPr="00BF72B7">
        <w:rPr>
          <w:rFonts w:eastAsia="Calibri" w:cs="Times New Roman"/>
          <w:sz w:val="18"/>
          <w:szCs w:val="18"/>
        </w:rPr>
        <w:noBreakHyphen/>
        <w:t>86</w:t>
      </w:r>
      <w:r w:rsidRPr="00BF72B7">
        <w:rPr>
          <w:rFonts w:eastAsia="Calibri" w:cs="Times New Roman"/>
          <w:sz w:val="18"/>
          <w:szCs w:val="18"/>
        </w:rPr>
        <w:noBreakHyphen/>
        <w:t>006), Zinc (EPA 440/5</w:t>
      </w:r>
      <w:r w:rsidRPr="00BF72B7">
        <w:rPr>
          <w:rFonts w:eastAsia="Calibri" w:cs="Times New Roman"/>
          <w:sz w:val="18"/>
          <w:szCs w:val="18"/>
        </w:rPr>
        <w:noBreakHyphen/>
        <w:t>87</w:t>
      </w:r>
      <w:r w:rsidRPr="00BF72B7">
        <w:rPr>
          <w:rFonts w:eastAsia="Calibri" w:cs="Times New Roman"/>
          <w:sz w:val="18"/>
          <w:szCs w:val="18"/>
        </w:rPr>
        <w:noBreakHyphen/>
        <w:t xml:space="preserve"> 003).</w:t>
      </w:r>
    </w:p>
    <w:p w14:paraId="4D56E26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Z</w:t>
      </w:r>
      <w:r w:rsidRPr="00BF72B7">
        <w:rPr>
          <w:rFonts w:eastAsia="Calibri" w:cs="Times New Roman"/>
          <w:sz w:val="18"/>
          <w:szCs w:val="18"/>
        </w:rPr>
        <w:tab/>
      </w:r>
      <w:r w:rsidRPr="00BF72B7">
        <w:rPr>
          <w:rFonts w:eastAsia="Calibri" w:cs="Times New Roman"/>
          <w:sz w:val="18"/>
          <w:szCs w:val="18"/>
        </w:rPr>
        <w:tab/>
        <w:t xml:space="preserve">When the concentration of dissolved organic carbon is elevated, copper is substantially less </w:t>
      </w:r>
      <w:proofErr w:type="gramStart"/>
      <w:r w:rsidRPr="00BF72B7">
        <w:rPr>
          <w:rFonts w:eastAsia="Calibri" w:cs="Times New Roman"/>
          <w:sz w:val="18"/>
          <w:szCs w:val="18"/>
        </w:rPr>
        <w:t>toxic</w:t>
      </w:r>
      <w:proofErr w:type="gramEnd"/>
      <w:r w:rsidRPr="00BF72B7">
        <w:rPr>
          <w:rFonts w:eastAsia="Calibri" w:cs="Times New Roman"/>
          <w:sz w:val="18"/>
          <w:szCs w:val="18"/>
        </w:rPr>
        <w:t xml:space="preserve"> and use of Water</w:t>
      </w:r>
      <w:r w:rsidRPr="00BF72B7">
        <w:rPr>
          <w:rFonts w:eastAsia="Calibri" w:cs="Times New Roman"/>
          <w:sz w:val="18"/>
          <w:szCs w:val="18"/>
        </w:rPr>
        <w:noBreakHyphen/>
        <w:t>Effect Ratios might be appropriate.</w:t>
      </w:r>
    </w:p>
    <w:p w14:paraId="1938A63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aa </w:t>
      </w:r>
      <w:r w:rsidRPr="00BF72B7">
        <w:rPr>
          <w:rFonts w:eastAsia="Calibri" w:cs="Times New Roman"/>
          <w:sz w:val="18"/>
          <w:szCs w:val="18"/>
        </w:rPr>
        <w:tab/>
      </w:r>
      <w:r w:rsidRPr="00BF72B7">
        <w:rPr>
          <w:rFonts w:eastAsia="Calibri" w:cs="Times New Roman"/>
          <w:sz w:val="18"/>
          <w:szCs w:val="18"/>
        </w:rPr>
        <w:tab/>
      </w:r>
      <w:proofErr w:type="gramStart"/>
      <w:r w:rsidRPr="00BF72B7">
        <w:rPr>
          <w:rFonts w:eastAsia="Calibri" w:cs="Times New Roman"/>
          <w:sz w:val="18"/>
          <w:szCs w:val="18"/>
        </w:rPr>
        <w:t>The</w:t>
      </w:r>
      <w:proofErr w:type="gramEnd"/>
      <w:r w:rsidRPr="00BF72B7">
        <w:rPr>
          <w:rFonts w:eastAsia="Calibri" w:cs="Times New Roman"/>
          <w:sz w:val="18"/>
          <w:szCs w:val="18"/>
        </w:rPr>
        <w:t xml:space="preserve"> selenium criteria document (EPA 440/5</w:t>
      </w:r>
      <w:r w:rsidRPr="00BF72B7">
        <w:rPr>
          <w:rFonts w:eastAsia="Calibri" w:cs="Times New Roman"/>
          <w:sz w:val="18"/>
          <w:szCs w:val="18"/>
        </w:rPr>
        <w:noBreakHyphen/>
        <w:t>87</w:t>
      </w:r>
      <w:r w:rsidRPr="00BF72B7">
        <w:rPr>
          <w:rFonts w:eastAsia="Calibri" w:cs="Times New Roman"/>
          <w:sz w:val="18"/>
          <w:szCs w:val="18"/>
        </w:rPr>
        <w:noBreakHyphen/>
        <w:t xml:space="preserve">006, September 1987) provides that if selenium is as toxic to saltwater fishes in the field as it is to freshwater fishes in the field, the status of the fish community should be monitored whenever the concentration of selenium exceeds 5.0 </w:t>
      </w:r>
      <w:proofErr w:type="spellStart"/>
      <w:r w:rsidRPr="00BF72B7">
        <w:rPr>
          <w:rFonts w:eastAsia="Calibri" w:cs="Times New Roman"/>
          <w:sz w:val="18"/>
          <w:szCs w:val="18"/>
        </w:rPr>
        <w:t>7g</w:t>
      </w:r>
      <w:proofErr w:type="spellEnd"/>
      <w:r w:rsidRPr="00BF72B7">
        <w:rPr>
          <w:rFonts w:eastAsia="Calibri" w:cs="Times New Roman"/>
          <w:sz w:val="18"/>
          <w:szCs w:val="18"/>
        </w:rPr>
        <w:t>/L in salt water because the saltwater CCC does not take into account uptake via the food chain.</w:t>
      </w:r>
    </w:p>
    <w:p w14:paraId="2D4E790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bb </w:t>
      </w:r>
      <w:r w:rsidRPr="00BF72B7">
        <w:rPr>
          <w:rFonts w:eastAsia="Calibri" w:cs="Times New Roman"/>
          <w:sz w:val="18"/>
          <w:szCs w:val="18"/>
        </w:rPr>
        <w:tab/>
        <w:t>This water quality criterion was derived on page 43 of the mercury criteria document (EPA 440/5</w:t>
      </w:r>
      <w:r w:rsidRPr="00BF72B7">
        <w:rPr>
          <w:rFonts w:eastAsia="Calibri" w:cs="Times New Roman"/>
          <w:sz w:val="18"/>
          <w:szCs w:val="18"/>
        </w:rPr>
        <w:noBreakHyphen/>
        <w:t>84</w:t>
      </w:r>
      <w:r w:rsidRPr="00BF72B7">
        <w:rPr>
          <w:rFonts w:eastAsia="Calibri" w:cs="Times New Roman"/>
          <w:sz w:val="18"/>
          <w:szCs w:val="18"/>
        </w:rPr>
        <w:noBreakHyphen/>
        <w:t>026, January 1985). The saltwater CCC of 0.025 µg/L given on page 23 of the criteria document is based on the Final Residue value procedure in the 1985 Guidelines. Since the publication of the Great Lakes Aquatic Life criteria Guidelines in 1995 (</w:t>
      </w:r>
      <w:proofErr w:type="spellStart"/>
      <w:r w:rsidRPr="00BF72B7">
        <w:rPr>
          <w:rFonts w:eastAsia="Calibri" w:cs="Times New Roman"/>
          <w:sz w:val="18"/>
          <w:szCs w:val="18"/>
        </w:rPr>
        <w:t>60FR15393</w:t>
      </w:r>
      <w:proofErr w:type="spellEnd"/>
      <w:r w:rsidRPr="00BF72B7">
        <w:rPr>
          <w:rFonts w:eastAsia="Calibri" w:cs="Times New Roman"/>
          <w:sz w:val="18"/>
          <w:szCs w:val="18"/>
        </w:rPr>
        <w:noBreakHyphen/>
        <w:t xml:space="preserve">15399, March 23, 1995), the EPA no longer uses the Final Residue value procedure for deriving </w:t>
      </w:r>
      <w:proofErr w:type="spellStart"/>
      <w:r w:rsidRPr="00BF72B7">
        <w:rPr>
          <w:rFonts w:eastAsia="Calibri" w:cs="Times New Roman"/>
          <w:sz w:val="18"/>
          <w:szCs w:val="18"/>
        </w:rPr>
        <w:t>CCCs</w:t>
      </w:r>
      <w:proofErr w:type="spellEnd"/>
      <w:r w:rsidRPr="00BF72B7">
        <w:rPr>
          <w:rFonts w:eastAsia="Calibri" w:cs="Times New Roman"/>
          <w:sz w:val="18"/>
          <w:szCs w:val="18"/>
        </w:rPr>
        <w:t xml:space="preserve"> for new or revised 304(a) aquatic life criteria.</w:t>
      </w:r>
    </w:p>
    <w:p w14:paraId="3685FFF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cc </w:t>
      </w:r>
      <w:r w:rsidRPr="00BF72B7">
        <w:rPr>
          <w:rFonts w:eastAsia="Calibri" w:cs="Times New Roman"/>
          <w:sz w:val="18"/>
          <w:szCs w:val="18"/>
        </w:rPr>
        <w:tab/>
      </w:r>
      <w:r w:rsidRPr="00BF72B7">
        <w:rPr>
          <w:rFonts w:eastAsia="Calibri" w:cs="Times New Roman"/>
          <w:sz w:val="18"/>
          <w:szCs w:val="18"/>
        </w:rPr>
        <w:tab/>
        <w:t xml:space="preserve">This water quality criterion was derived in </w:t>
      </w:r>
      <w:r w:rsidRPr="00BF72B7">
        <w:rPr>
          <w:rFonts w:eastAsia="Calibri" w:cs="Times New Roman"/>
          <w:i/>
          <w:sz w:val="18"/>
          <w:szCs w:val="18"/>
        </w:rPr>
        <w:t>Ambient Water Quality Criteria Saltwater Copper Addendum</w:t>
      </w:r>
      <w:r w:rsidRPr="00BF72B7">
        <w:rPr>
          <w:rFonts w:eastAsia="Calibri" w:cs="Times New Roman"/>
          <w:sz w:val="18"/>
          <w:szCs w:val="18"/>
        </w:rPr>
        <w:t xml:space="preserve"> (Draft, April 14, 1995) and was promulgated in the Interim Final National Toxics Rule (</w:t>
      </w:r>
      <w:proofErr w:type="spellStart"/>
      <w:r w:rsidRPr="00BF72B7">
        <w:rPr>
          <w:rFonts w:eastAsia="Calibri" w:cs="Times New Roman"/>
          <w:sz w:val="18"/>
          <w:szCs w:val="18"/>
        </w:rPr>
        <w:t>60FR22228</w:t>
      </w:r>
      <w:proofErr w:type="spellEnd"/>
      <w:r w:rsidRPr="00BF72B7">
        <w:rPr>
          <w:rFonts w:eastAsia="Calibri" w:cs="Times New Roman"/>
          <w:sz w:val="18"/>
          <w:szCs w:val="18"/>
        </w:rPr>
        <w:noBreakHyphen/>
        <w:t>222237, May 4, 1995).</w:t>
      </w:r>
    </w:p>
    <w:p w14:paraId="4DB8D12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dd </w:t>
      </w:r>
      <w:r w:rsidRPr="00BF72B7">
        <w:rPr>
          <w:rFonts w:eastAsia="Calibri" w:cs="Times New Roman"/>
          <w:sz w:val="18"/>
          <w:szCs w:val="18"/>
        </w:rPr>
        <w:tab/>
        <w:t>This water quality criterion was derived from data for inorganic mercury (II</w:t>
      </w:r>
      <w:proofErr w:type="gramStart"/>
      <w:r w:rsidRPr="00BF72B7">
        <w:rPr>
          <w:rFonts w:eastAsia="Calibri" w:cs="Times New Roman"/>
          <w:sz w:val="18"/>
          <w:szCs w:val="18"/>
        </w:rPr>
        <w:t>), but</w:t>
      </w:r>
      <w:proofErr w:type="gramEnd"/>
      <w:r w:rsidRPr="00BF72B7">
        <w:rPr>
          <w:rFonts w:eastAsia="Calibri" w:cs="Times New Roman"/>
          <w:sz w:val="18"/>
          <w:szCs w:val="18"/>
        </w:rPr>
        <w:t xml:space="preserve"> is applied here to total mercury. If a substantial portion of the mercury in the water column is methylmercury, this criterion will probably be under protective. In addition, even though inorganic mercury is converted to methylmercury and methylmercury bioaccumulates to a great extent, this criterion does not account for uptake via the food chain because sufficient data were not available when the criterion was derived.</w:t>
      </w:r>
    </w:p>
    <w:p w14:paraId="463D017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r>
      <w:proofErr w:type="spellStart"/>
      <w:r w:rsidRPr="00BF72B7">
        <w:rPr>
          <w:rFonts w:eastAsia="Calibri" w:cs="Times New Roman"/>
          <w:sz w:val="18"/>
          <w:szCs w:val="18"/>
        </w:rPr>
        <w:t>ee</w:t>
      </w:r>
      <w:proofErr w:type="spellEnd"/>
      <w:r w:rsidRPr="00BF72B7">
        <w:rPr>
          <w:rFonts w:eastAsia="Calibri" w:cs="Times New Roman"/>
          <w:sz w:val="18"/>
          <w:szCs w:val="18"/>
        </w:rPr>
        <w:t xml:space="preserve"> </w:t>
      </w:r>
      <w:r w:rsidRPr="00BF72B7">
        <w:rPr>
          <w:rFonts w:eastAsia="Calibri" w:cs="Times New Roman"/>
          <w:sz w:val="18"/>
          <w:szCs w:val="18"/>
        </w:rPr>
        <w:tab/>
      </w:r>
      <w:r w:rsidRPr="00BF72B7">
        <w:rPr>
          <w:rFonts w:eastAsia="Calibri" w:cs="Times New Roman"/>
          <w:sz w:val="18"/>
          <w:szCs w:val="18"/>
        </w:rPr>
        <w:tab/>
        <w:t xml:space="preserve">This criterion is a noncarcinogen. As prescribed in Section E of this regulation, application of this criterion for determining permit effluent limitations requires the use of </w:t>
      </w:r>
      <w:proofErr w:type="spellStart"/>
      <w:r w:rsidRPr="00BF72B7">
        <w:rPr>
          <w:rFonts w:eastAsia="Calibri" w:cs="Times New Roman"/>
          <w:sz w:val="18"/>
          <w:szCs w:val="18"/>
        </w:rPr>
        <w:t>7Q10</w:t>
      </w:r>
      <w:proofErr w:type="spellEnd"/>
      <w:r w:rsidRPr="00BF72B7">
        <w:rPr>
          <w:rFonts w:eastAsia="Calibri" w:cs="Times New Roman"/>
          <w:sz w:val="18"/>
          <w:szCs w:val="18"/>
        </w:rPr>
        <w:t xml:space="preserve"> or comparable tidal condition as determined by the Department.</w:t>
      </w:r>
    </w:p>
    <w:p w14:paraId="2D6DF77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gg </w:t>
      </w:r>
      <w:r w:rsidRPr="00BF72B7">
        <w:rPr>
          <w:rFonts w:eastAsia="Calibri" w:cs="Times New Roman"/>
          <w:sz w:val="18"/>
          <w:szCs w:val="18"/>
        </w:rPr>
        <w:tab/>
        <w:t>This criterion applies to DDT and its metabolites (i.e., the total concentration of DDT and its metabolites should not exceed this value).</w:t>
      </w:r>
    </w:p>
    <w:p w14:paraId="6EBB63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r>
      <w:proofErr w:type="spellStart"/>
      <w:r w:rsidRPr="00BF72B7">
        <w:rPr>
          <w:rFonts w:eastAsia="Calibri" w:cs="Times New Roman"/>
          <w:sz w:val="18"/>
          <w:szCs w:val="18"/>
        </w:rPr>
        <w:t>hh</w:t>
      </w:r>
      <w:proofErr w:type="spellEnd"/>
      <w:r w:rsidRPr="00BF72B7">
        <w:rPr>
          <w:rFonts w:eastAsia="Calibri" w:cs="Times New Roman"/>
          <w:sz w:val="18"/>
          <w:szCs w:val="18"/>
        </w:rPr>
        <w:t xml:space="preserve"> </w:t>
      </w:r>
      <w:r w:rsidRPr="00BF72B7">
        <w:rPr>
          <w:rFonts w:eastAsia="Calibri" w:cs="Times New Roman"/>
          <w:sz w:val="18"/>
          <w:szCs w:val="18"/>
        </w:rPr>
        <w:tab/>
        <w:t xml:space="preserve">Although a new </w:t>
      </w:r>
      <w:proofErr w:type="spellStart"/>
      <w:r w:rsidRPr="00BF72B7">
        <w:rPr>
          <w:rFonts w:eastAsia="Calibri" w:cs="Times New Roman"/>
          <w:sz w:val="18"/>
          <w:szCs w:val="18"/>
        </w:rPr>
        <w:t>RfD</w:t>
      </w:r>
      <w:proofErr w:type="spellEnd"/>
      <w:r w:rsidRPr="00BF72B7">
        <w:rPr>
          <w:rFonts w:eastAsia="Calibri" w:cs="Times New Roman"/>
          <w:sz w:val="18"/>
          <w:szCs w:val="18"/>
        </w:rPr>
        <w:t xml:space="preserve"> is available in IRIS, the surface water criteria will not be revised until the National Primary Drinking Water Regulations: Stage 2 Disinfectants and Disinfection Byproducts Rule (Stage 2 DBPR) is completed, since public comment on the relative source contribution (RSC) for chloroform is anticipated.</w:t>
      </w:r>
    </w:p>
    <w:p w14:paraId="25EF911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ii</w:t>
      </w:r>
      <w:r w:rsidRPr="00BF72B7">
        <w:rPr>
          <w:rFonts w:eastAsia="Calibri" w:cs="Times New Roman"/>
          <w:sz w:val="18"/>
          <w:szCs w:val="18"/>
        </w:rPr>
        <w:tab/>
      </w:r>
      <w:r w:rsidRPr="00BF72B7">
        <w:rPr>
          <w:rFonts w:eastAsia="Calibri" w:cs="Times New Roman"/>
          <w:sz w:val="18"/>
          <w:szCs w:val="18"/>
        </w:rPr>
        <w:tab/>
        <w:t>Although EPA has not published a completed criteria document for phthalate, it is EPA</w:t>
      </w:r>
      <w:r w:rsidRPr="00BF72B7">
        <w:rPr>
          <w:rFonts w:eastAsia="Calibri" w:cs="Times New Roman"/>
          <w:szCs w:val="18"/>
        </w:rPr>
        <w:t>’</w:t>
      </w:r>
      <w:r w:rsidRPr="00BF72B7">
        <w:rPr>
          <w:rFonts w:eastAsia="Calibri" w:cs="Times New Roman"/>
          <w:sz w:val="18"/>
          <w:szCs w:val="18"/>
        </w:rPr>
        <w:t>s understanding that sufficient data exist to allow calculation of aquatic life criteria.</w:t>
      </w:r>
    </w:p>
    <w:p w14:paraId="729D605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r>
      <w:proofErr w:type="spellStart"/>
      <w:r w:rsidRPr="00BF72B7">
        <w:rPr>
          <w:rFonts w:eastAsia="Calibri" w:cs="Times New Roman"/>
          <w:sz w:val="18"/>
          <w:szCs w:val="18"/>
        </w:rPr>
        <w:t>jj</w:t>
      </w:r>
      <w:proofErr w:type="spellEnd"/>
      <w:r w:rsidRPr="00BF72B7">
        <w:rPr>
          <w:rFonts w:eastAsia="Calibri" w:cs="Times New Roman"/>
          <w:sz w:val="18"/>
          <w:szCs w:val="18"/>
        </w:rPr>
        <w:t xml:space="preserve"> </w:t>
      </w:r>
      <w:r w:rsidRPr="00BF72B7">
        <w:rPr>
          <w:rFonts w:eastAsia="Calibri" w:cs="Times New Roman"/>
          <w:sz w:val="18"/>
          <w:szCs w:val="18"/>
        </w:rPr>
        <w:tab/>
      </w:r>
      <w:r w:rsidRPr="00BF72B7">
        <w:rPr>
          <w:rFonts w:eastAsia="Calibri" w:cs="Times New Roman"/>
          <w:sz w:val="18"/>
          <w:szCs w:val="18"/>
        </w:rPr>
        <w:tab/>
        <w:t xml:space="preserve">This recommended water quality criterion is expressed as total cyanide, even though the IRIS </w:t>
      </w:r>
      <w:proofErr w:type="spellStart"/>
      <w:r w:rsidRPr="00BF72B7">
        <w:rPr>
          <w:rFonts w:eastAsia="Calibri" w:cs="Times New Roman"/>
          <w:sz w:val="18"/>
          <w:szCs w:val="18"/>
        </w:rPr>
        <w:t>RfD</w:t>
      </w:r>
      <w:proofErr w:type="spellEnd"/>
      <w:r w:rsidRPr="00BF72B7">
        <w:rPr>
          <w:rFonts w:eastAsia="Calibri" w:cs="Times New Roman"/>
          <w:sz w:val="18"/>
          <w:szCs w:val="18"/>
        </w:rPr>
        <w:t xml:space="preserve"> the EPA used to derive the criterion is based on free cyanide. The multiple forms of cyanide that are present in ambient water have significant differences in toxicity due to their abilities to liberate the CN</w:t>
      </w:r>
      <w:r w:rsidRPr="00BF72B7">
        <w:rPr>
          <w:rFonts w:eastAsia="Calibri" w:cs="Times New Roman"/>
          <w:sz w:val="18"/>
          <w:szCs w:val="18"/>
        </w:rPr>
        <w:noBreakHyphen/>
        <w:t>moiety. Some complex cyanides require even more extreme conditions than refluxing with sulfuric acid to liberate the CN</w:t>
      </w:r>
      <w:r w:rsidRPr="00BF72B7">
        <w:rPr>
          <w:rFonts w:eastAsia="Calibri" w:cs="Times New Roman"/>
          <w:sz w:val="18"/>
          <w:szCs w:val="18"/>
        </w:rPr>
        <w:noBreakHyphen/>
        <w:t xml:space="preserve">moiety. Thus, these complex cyanides are expected to have little or no </w:t>
      </w:r>
      <w:r w:rsidRPr="00BF72B7">
        <w:rPr>
          <w:rFonts w:eastAsia="Calibri" w:cs="Times New Roman"/>
          <w:szCs w:val="18"/>
        </w:rPr>
        <w:t>‘</w:t>
      </w:r>
      <w:r w:rsidRPr="00BF72B7">
        <w:rPr>
          <w:rFonts w:eastAsia="Calibri" w:cs="Times New Roman"/>
          <w:sz w:val="18"/>
          <w:szCs w:val="18"/>
        </w:rPr>
        <w:t>bioavailability</w:t>
      </w:r>
      <w:r w:rsidRPr="00BF72B7">
        <w:rPr>
          <w:rFonts w:eastAsia="Calibri" w:cs="Times New Roman"/>
          <w:szCs w:val="18"/>
        </w:rPr>
        <w:t>’</w:t>
      </w:r>
      <w:r w:rsidRPr="00BF72B7">
        <w:rPr>
          <w:rFonts w:eastAsia="Calibri" w:cs="Times New Roman"/>
          <w:sz w:val="18"/>
          <w:szCs w:val="18"/>
        </w:rPr>
        <w:t xml:space="preserve"> to humans. If a substantial fraction of the cyanide present in a water body is present in a complexed form (</w:t>
      </w:r>
      <w:proofErr w:type="gramStart"/>
      <w:r w:rsidRPr="00BF72B7">
        <w:rPr>
          <w:rFonts w:eastAsia="Calibri" w:cs="Times New Roman"/>
          <w:sz w:val="18"/>
          <w:szCs w:val="18"/>
        </w:rPr>
        <w:t>e.g.,</w:t>
      </w:r>
      <w:proofErr w:type="spellStart"/>
      <w:r w:rsidRPr="00BF72B7">
        <w:rPr>
          <w:rFonts w:eastAsia="Calibri" w:cs="Times New Roman"/>
          <w:sz w:val="18"/>
          <w:szCs w:val="18"/>
        </w:rPr>
        <w:t>FE</w:t>
      </w:r>
      <w:proofErr w:type="gramEnd"/>
      <w:r w:rsidRPr="00BF72B7">
        <w:rPr>
          <w:rFonts w:eastAsia="Calibri" w:cs="Times New Roman"/>
          <w:sz w:val="18"/>
          <w:szCs w:val="18"/>
          <w:vertAlign w:val="subscript"/>
        </w:rPr>
        <w:t>4</w:t>
      </w:r>
      <w:proofErr w:type="spellEnd"/>
      <w:r w:rsidRPr="00BF72B7">
        <w:rPr>
          <w:rFonts w:eastAsia="Calibri" w:cs="Times New Roman"/>
          <w:sz w:val="18"/>
          <w:szCs w:val="18"/>
        </w:rPr>
        <w:t>[FE(CN)</w:t>
      </w:r>
      <w:r w:rsidRPr="00BF72B7">
        <w:rPr>
          <w:rFonts w:eastAsia="Calibri" w:cs="Times New Roman"/>
          <w:sz w:val="18"/>
          <w:szCs w:val="18"/>
          <w:vertAlign w:val="subscript"/>
        </w:rPr>
        <w:t>6</w:t>
      </w:r>
      <w:r w:rsidRPr="00BF72B7">
        <w:rPr>
          <w:rFonts w:eastAsia="Calibri" w:cs="Times New Roman"/>
          <w:sz w:val="18"/>
          <w:szCs w:val="18"/>
        </w:rPr>
        <w:t>]</w:t>
      </w:r>
      <w:r w:rsidRPr="00BF72B7">
        <w:rPr>
          <w:rFonts w:eastAsia="Calibri" w:cs="Times New Roman"/>
          <w:sz w:val="18"/>
          <w:szCs w:val="18"/>
          <w:vertAlign w:val="subscript"/>
        </w:rPr>
        <w:t>3</w:t>
      </w:r>
      <w:r w:rsidRPr="00BF72B7">
        <w:rPr>
          <w:rFonts w:eastAsia="Calibri" w:cs="Times New Roman"/>
          <w:sz w:val="18"/>
          <w:szCs w:val="18"/>
        </w:rPr>
        <w:t>), this criterion may be overly conservative.</w:t>
      </w:r>
    </w:p>
    <w:p w14:paraId="1A85CCA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kk </w:t>
      </w:r>
      <w:r w:rsidRPr="00BF72B7">
        <w:rPr>
          <w:rFonts w:eastAsia="Calibri" w:cs="Times New Roman"/>
          <w:sz w:val="18"/>
          <w:szCs w:val="18"/>
        </w:rPr>
        <w:tab/>
        <w:t>This recommended water quality criterion was derived using the cancer slope factor of 1.4 (Linear multi</w:t>
      </w:r>
      <w:r w:rsidRPr="00BF72B7">
        <w:rPr>
          <w:rFonts w:eastAsia="Calibri" w:cs="Times New Roman"/>
          <w:sz w:val="18"/>
          <w:szCs w:val="18"/>
        </w:rPr>
        <w:noBreakHyphen/>
        <w:t>stage model (</w:t>
      </w:r>
      <w:proofErr w:type="spellStart"/>
      <w:r w:rsidRPr="00BF72B7">
        <w:rPr>
          <w:rFonts w:eastAsia="Calibri" w:cs="Times New Roman"/>
          <w:sz w:val="18"/>
          <w:szCs w:val="18"/>
        </w:rPr>
        <w:t>LMS</w:t>
      </w:r>
      <w:proofErr w:type="spellEnd"/>
      <w:r w:rsidRPr="00BF72B7">
        <w:rPr>
          <w:rFonts w:eastAsia="Calibri" w:cs="Times New Roman"/>
          <w:sz w:val="18"/>
          <w:szCs w:val="18"/>
        </w:rPr>
        <w:t>) exposure from birth).</w:t>
      </w:r>
    </w:p>
    <w:p w14:paraId="1A094E5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50" w:right="353" w:hanging="650"/>
        <w:contextualSpacing/>
        <w:jc w:val="both"/>
        <w:rPr>
          <w:rFonts w:eastAsia="Calibri" w:cs="Times New Roman"/>
          <w:sz w:val="18"/>
          <w:szCs w:val="18"/>
        </w:rPr>
      </w:pPr>
      <w:r w:rsidRPr="00BF72B7">
        <w:rPr>
          <w:rFonts w:eastAsia="Calibri" w:cs="Times New Roman"/>
          <w:sz w:val="18"/>
          <w:szCs w:val="18"/>
        </w:rPr>
        <w:tab/>
      </w:r>
      <w:proofErr w:type="spellStart"/>
      <w:r w:rsidRPr="00BF72B7">
        <w:rPr>
          <w:rFonts w:eastAsia="Calibri" w:cs="Times New Roman"/>
          <w:sz w:val="18"/>
          <w:szCs w:val="18"/>
        </w:rPr>
        <w:t>ll</w:t>
      </w:r>
      <w:proofErr w:type="spellEnd"/>
      <w:r w:rsidRPr="00BF72B7">
        <w:rPr>
          <w:rFonts w:eastAsia="Calibri" w:cs="Times New Roman"/>
          <w:sz w:val="18"/>
          <w:szCs w:val="18"/>
        </w:rPr>
        <w:t xml:space="preserve"> </w:t>
      </w:r>
      <w:r w:rsidRPr="00BF72B7">
        <w:rPr>
          <w:rFonts w:eastAsia="Calibri" w:cs="Times New Roman"/>
          <w:sz w:val="18"/>
          <w:szCs w:val="18"/>
        </w:rPr>
        <w:tab/>
      </w:r>
      <w:r w:rsidRPr="00BF72B7">
        <w:rPr>
          <w:rFonts w:eastAsia="Calibri" w:cs="Times New Roman"/>
          <w:sz w:val="18"/>
          <w:szCs w:val="18"/>
        </w:rPr>
        <w:tab/>
        <w:t>Freshwater copper criteria may be calculated utilizing the procedures identified in EPA</w:t>
      </w:r>
      <w:r w:rsidRPr="00BF72B7">
        <w:rPr>
          <w:rFonts w:eastAsia="Calibri" w:cs="Times New Roman"/>
          <w:sz w:val="18"/>
          <w:szCs w:val="18"/>
        </w:rPr>
        <w:noBreakHyphen/>
        <w:t>822</w:t>
      </w:r>
      <w:r w:rsidRPr="00BF72B7">
        <w:rPr>
          <w:rFonts w:eastAsia="Calibri" w:cs="Times New Roman"/>
          <w:sz w:val="18"/>
          <w:szCs w:val="18"/>
        </w:rPr>
        <w:noBreakHyphen/>
        <w:t>R</w:t>
      </w:r>
      <w:r w:rsidRPr="00BF72B7">
        <w:rPr>
          <w:rFonts w:eastAsia="Calibri" w:cs="Times New Roman"/>
          <w:sz w:val="18"/>
          <w:szCs w:val="18"/>
        </w:rPr>
        <w:noBreakHyphen/>
        <w:t>07</w:t>
      </w:r>
      <w:r w:rsidRPr="00BF72B7">
        <w:rPr>
          <w:rFonts w:eastAsia="Calibri" w:cs="Times New Roman"/>
          <w:sz w:val="18"/>
          <w:szCs w:val="18"/>
        </w:rPr>
        <w:noBreakHyphen/>
        <w:t>001.</w:t>
      </w:r>
    </w:p>
    <w:p w14:paraId="720ECBA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 xml:space="preserve">mm </w:t>
      </w:r>
      <w:r w:rsidRPr="00BF72B7">
        <w:rPr>
          <w:rFonts w:eastAsia="Calibri" w:cs="Times New Roman"/>
          <w:sz w:val="18"/>
          <w:szCs w:val="18"/>
        </w:rPr>
        <w:tab/>
      </w:r>
      <w:proofErr w:type="spellStart"/>
      <w:r w:rsidRPr="00BF72B7">
        <w:rPr>
          <w:rFonts w:eastAsia="Calibri" w:cs="Times New Roman"/>
          <w:sz w:val="18"/>
          <w:szCs w:val="18"/>
        </w:rPr>
        <w:t>HAA5</w:t>
      </w:r>
      <w:proofErr w:type="spellEnd"/>
      <w:r w:rsidRPr="00BF72B7">
        <w:rPr>
          <w:rFonts w:eastAsia="Calibri" w:cs="Times New Roman"/>
          <w:sz w:val="18"/>
          <w:szCs w:val="18"/>
        </w:rPr>
        <w:t xml:space="preserve"> means five </w:t>
      </w:r>
      <w:proofErr w:type="spellStart"/>
      <w:r w:rsidRPr="00BF72B7">
        <w:rPr>
          <w:rFonts w:eastAsia="Calibri" w:cs="Times New Roman"/>
          <w:sz w:val="18"/>
          <w:szCs w:val="18"/>
        </w:rPr>
        <w:t>haloacetic</w:t>
      </w:r>
      <w:proofErr w:type="spellEnd"/>
      <w:r w:rsidRPr="00BF72B7">
        <w:rPr>
          <w:rFonts w:eastAsia="Calibri" w:cs="Times New Roman"/>
          <w:sz w:val="18"/>
          <w:szCs w:val="18"/>
        </w:rPr>
        <w:t xml:space="preserve"> acids (</w:t>
      </w:r>
      <w:proofErr w:type="spellStart"/>
      <w:r w:rsidRPr="00BF72B7">
        <w:rPr>
          <w:rFonts w:eastAsia="Calibri" w:cs="Times New Roman"/>
          <w:sz w:val="18"/>
          <w:szCs w:val="18"/>
        </w:rPr>
        <w:t>monochloracitic</w:t>
      </w:r>
      <w:proofErr w:type="spellEnd"/>
      <w:r w:rsidRPr="00BF72B7">
        <w:rPr>
          <w:rFonts w:eastAsia="Calibri" w:cs="Times New Roman"/>
          <w:sz w:val="18"/>
          <w:szCs w:val="18"/>
        </w:rPr>
        <w:t xml:space="preserve"> acid, dichloroacetic acid, trichloroacetic acid, bromoacetic acid and </w:t>
      </w:r>
      <w:proofErr w:type="spellStart"/>
      <w:r w:rsidRPr="00BF72B7">
        <w:rPr>
          <w:rFonts w:eastAsia="Calibri" w:cs="Times New Roman"/>
          <w:sz w:val="18"/>
          <w:szCs w:val="18"/>
        </w:rPr>
        <w:t>dibromoaccetic</w:t>
      </w:r>
      <w:proofErr w:type="spellEnd"/>
      <w:r w:rsidRPr="00BF72B7">
        <w:rPr>
          <w:rFonts w:eastAsia="Calibri" w:cs="Times New Roman"/>
          <w:sz w:val="18"/>
          <w:szCs w:val="18"/>
        </w:rPr>
        <w:t xml:space="preserve"> acid).</w:t>
      </w:r>
    </w:p>
    <w:p w14:paraId="3CA8798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lastRenderedPageBreak/>
        <w:tab/>
      </w:r>
      <w:proofErr w:type="spellStart"/>
      <w:r w:rsidRPr="00BF72B7">
        <w:rPr>
          <w:rFonts w:eastAsia="Calibri" w:cs="Times New Roman"/>
          <w:sz w:val="18"/>
          <w:szCs w:val="18"/>
        </w:rPr>
        <w:t>nn</w:t>
      </w:r>
      <w:proofErr w:type="spellEnd"/>
      <w:r w:rsidRPr="00BF72B7">
        <w:rPr>
          <w:rFonts w:eastAsia="Calibri" w:cs="Times New Roman"/>
          <w:sz w:val="18"/>
          <w:szCs w:val="18"/>
        </w:rPr>
        <w:t xml:space="preserve"> </w:t>
      </w:r>
      <w:r w:rsidRPr="00BF72B7">
        <w:rPr>
          <w:rFonts w:eastAsia="Calibri" w:cs="Times New Roman"/>
          <w:sz w:val="18"/>
          <w:szCs w:val="18"/>
        </w:rPr>
        <w:tab/>
        <w:t>This criterion has been revised to reflect the EPA</w:t>
      </w:r>
      <w:r w:rsidRPr="00BF72B7">
        <w:rPr>
          <w:rFonts w:eastAsia="Calibri" w:cs="Times New Roman"/>
          <w:szCs w:val="18"/>
        </w:rPr>
        <w:t>’</w:t>
      </w:r>
      <w:r w:rsidRPr="00BF72B7">
        <w:rPr>
          <w:rFonts w:eastAsia="Calibri" w:cs="Times New Roman"/>
          <w:sz w:val="18"/>
          <w:szCs w:val="18"/>
        </w:rPr>
        <w:t>s cancer slope factor (CSF) or reference dose (</w:t>
      </w:r>
      <w:proofErr w:type="spellStart"/>
      <w:r w:rsidRPr="00BF72B7">
        <w:rPr>
          <w:rFonts w:eastAsia="Calibri" w:cs="Times New Roman"/>
          <w:sz w:val="18"/>
          <w:szCs w:val="18"/>
        </w:rPr>
        <w:t>RfD</w:t>
      </w:r>
      <w:proofErr w:type="spellEnd"/>
      <w:r w:rsidRPr="00BF72B7">
        <w:rPr>
          <w:rFonts w:eastAsia="Calibri" w:cs="Times New Roman"/>
          <w:sz w:val="18"/>
          <w:szCs w:val="18"/>
        </w:rPr>
        <w:t>), as contained in the Integrated Risk Information System (IRIS) as of (Final FR Notice June 10, 2009). The fish tissue bioconcentration factor (BCF) from the 1980 Ambient Water Quality Criteria document was retained in each case.</w:t>
      </w:r>
    </w:p>
    <w:p w14:paraId="264BD7A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ind w:right="353"/>
        <w:contextualSpacing/>
        <w:jc w:val="both"/>
        <w:rPr>
          <w:rFonts w:cs="Times New Roman"/>
        </w:rPr>
      </w:pPr>
    </w:p>
    <w:p w14:paraId="469C51A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spacing w:after="160"/>
        <w:contextualSpacing/>
        <w:jc w:val="both"/>
        <w:rPr>
          <w:rFonts w:cs="Times New Roman"/>
        </w:rPr>
      </w:pPr>
      <w:r w:rsidRPr="00BF72B7">
        <w:rPr>
          <w:rFonts w:cs="Times New Roman"/>
        </w:rPr>
        <w:br w:type="page"/>
      </w:r>
    </w:p>
    <w:p w14:paraId="75F50114"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17" w:name="_Toc77837917"/>
      <w:proofErr w:type="gramStart"/>
      <w:r w:rsidRPr="00BF72B7">
        <w:rPr>
          <w:rFonts w:eastAsia="Calibri" w:cs="Times New Roman"/>
          <w:b/>
          <w:bCs/>
        </w:rPr>
        <w:lastRenderedPageBreak/>
        <w:t>NON PRIORITY</w:t>
      </w:r>
      <w:proofErr w:type="gramEnd"/>
      <w:r w:rsidRPr="00BF72B7">
        <w:rPr>
          <w:rFonts w:eastAsia="Calibri" w:cs="Times New Roman"/>
          <w:b/>
          <w:bCs/>
        </w:rPr>
        <w:t xml:space="preserve"> POLLUTANTS</w:t>
      </w:r>
      <w:bookmarkEnd w:id="17"/>
    </w:p>
    <w:tbl>
      <w:tblPr>
        <w:tblW w:w="142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2412"/>
        <w:gridCol w:w="1349"/>
        <w:gridCol w:w="991"/>
        <w:gridCol w:w="1080"/>
        <w:gridCol w:w="1260"/>
        <w:gridCol w:w="1169"/>
        <w:gridCol w:w="1260"/>
        <w:gridCol w:w="1368"/>
        <w:gridCol w:w="1065"/>
        <w:gridCol w:w="1728"/>
      </w:tblGrid>
      <w:tr w:rsidR="009D76B3" w:rsidRPr="00BF72B7" w14:paraId="407D527F" w14:textId="77777777">
        <w:trPr>
          <w:trHeight w:val="368"/>
          <w:tblHeader/>
          <w:jc w:val="center"/>
        </w:trPr>
        <w:tc>
          <w:tcPr>
            <w:tcW w:w="2969" w:type="dxa"/>
            <w:gridSpan w:val="2"/>
            <w:vMerge w:val="restart"/>
            <w:tcBorders>
              <w:left w:val="nil"/>
            </w:tcBorders>
          </w:tcPr>
          <w:p w14:paraId="533749C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B17799F" w14:textId="77777777" w:rsidR="009D76B3" w:rsidRPr="00BF72B7" w:rsidRDefault="009D76B3" w:rsidP="009D76B3">
            <w:pPr>
              <w:widowControl w:val="0"/>
              <w:autoSpaceDE w:val="0"/>
              <w:autoSpaceDN w:val="0"/>
              <w:ind w:left="789"/>
              <w:jc w:val="both"/>
              <w:rPr>
                <w:rFonts w:eastAsia="Times New Roman" w:cs="Times New Roman"/>
                <w:sz w:val="18"/>
                <w:szCs w:val="18"/>
              </w:rPr>
            </w:pPr>
            <w:proofErr w:type="gramStart"/>
            <w:r w:rsidRPr="00BF72B7">
              <w:rPr>
                <w:rFonts w:eastAsia="Times New Roman" w:cs="Times New Roman"/>
                <w:sz w:val="18"/>
                <w:szCs w:val="18"/>
              </w:rPr>
              <w:t>Non Priority</w:t>
            </w:r>
            <w:proofErr w:type="gramEnd"/>
            <w:r w:rsidRPr="00BF72B7">
              <w:rPr>
                <w:rFonts w:eastAsia="Times New Roman" w:cs="Times New Roman"/>
                <w:sz w:val="18"/>
                <w:szCs w:val="18"/>
              </w:rPr>
              <w:t xml:space="preserve"> Pollutant</w:t>
            </w:r>
          </w:p>
        </w:tc>
        <w:tc>
          <w:tcPr>
            <w:tcW w:w="1349" w:type="dxa"/>
            <w:vMerge w:val="restart"/>
          </w:tcPr>
          <w:p w14:paraId="1EA18010" w14:textId="77777777" w:rsidR="009D76B3" w:rsidRPr="00BF72B7" w:rsidRDefault="009D76B3" w:rsidP="009D76B3">
            <w:pPr>
              <w:widowControl w:val="0"/>
              <w:autoSpaceDE w:val="0"/>
              <w:autoSpaceDN w:val="0"/>
              <w:jc w:val="both"/>
              <w:rPr>
                <w:rFonts w:eastAsia="Times New Roman" w:cs="Times New Roman"/>
                <w:b/>
                <w:sz w:val="18"/>
                <w:szCs w:val="18"/>
              </w:rPr>
            </w:pPr>
          </w:p>
          <w:p w14:paraId="34BA9B3D" w14:textId="77777777" w:rsidR="009D76B3" w:rsidRPr="00BF72B7" w:rsidRDefault="009D76B3" w:rsidP="009D76B3">
            <w:pPr>
              <w:widowControl w:val="0"/>
              <w:autoSpaceDE w:val="0"/>
              <w:autoSpaceDN w:val="0"/>
              <w:spacing w:before="156" w:line="183" w:lineRule="exact"/>
              <w:ind w:left="109"/>
              <w:jc w:val="both"/>
              <w:rPr>
                <w:rFonts w:eastAsia="Times New Roman" w:cs="Times New Roman"/>
                <w:sz w:val="18"/>
                <w:szCs w:val="18"/>
              </w:rPr>
            </w:pPr>
            <w:r w:rsidRPr="00BF72B7">
              <w:rPr>
                <w:rFonts w:eastAsia="Times New Roman" w:cs="Times New Roman"/>
                <w:sz w:val="18"/>
                <w:szCs w:val="18"/>
              </w:rPr>
              <w:t>CAS</w:t>
            </w:r>
          </w:p>
          <w:p w14:paraId="75E23A30" w14:textId="77777777" w:rsidR="009D76B3" w:rsidRPr="00BF72B7" w:rsidRDefault="009D76B3" w:rsidP="009D76B3">
            <w:pPr>
              <w:widowControl w:val="0"/>
              <w:autoSpaceDE w:val="0"/>
              <w:autoSpaceDN w:val="0"/>
              <w:spacing w:line="183" w:lineRule="exact"/>
              <w:ind w:left="109"/>
              <w:jc w:val="both"/>
              <w:rPr>
                <w:rFonts w:eastAsia="Times New Roman" w:cs="Times New Roman"/>
                <w:sz w:val="18"/>
                <w:szCs w:val="18"/>
              </w:rPr>
            </w:pPr>
            <w:r w:rsidRPr="00BF72B7">
              <w:rPr>
                <w:rFonts w:eastAsia="Times New Roman" w:cs="Times New Roman"/>
                <w:sz w:val="18"/>
                <w:szCs w:val="18"/>
              </w:rPr>
              <w:t>Number</w:t>
            </w:r>
          </w:p>
        </w:tc>
        <w:tc>
          <w:tcPr>
            <w:tcW w:w="2071" w:type="dxa"/>
            <w:gridSpan w:val="2"/>
          </w:tcPr>
          <w:p w14:paraId="02DF4B23"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4B522F64" w14:textId="77777777" w:rsidR="009D76B3" w:rsidRPr="00BF72B7" w:rsidRDefault="009D76B3" w:rsidP="009D76B3">
            <w:pPr>
              <w:widowControl w:val="0"/>
              <w:autoSpaceDE w:val="0"/>
              <w:autoSpaceDN w:val="0"/>
              <w:spacing w:line="170" w:lineRule="exact"/>
              <w:ind w:left="231"/>
              <w:jc w:val="both"/>
              <w:rPr>
                <w:rFonts w:eastAsia="Times New Roman" w:cs="Times New Roman"/>
                <w:sz w:val="18"/>
                <w:szCs w:val="18"/>
              </w:rPr>
            </w:pPr>
            <w:r w:rsidRPr="00BF72B7">
              <w:rPr>
                <w:rFonts w:eastAsia="Times New Roman" w:cs="Times New Roman"/>
                <w:sz w:val="18"/>
                <w:szCs w:val="18"/>
              </w:rPr>
              <w:t>Freshwater Aquatic Life</w:t>
            </w:r>
          </w:p>
        </w:tc>
        <w:tc>
          <w:tcPr>
            <w:tcW w:w="2429" w:type="dxa"/>
            <w:gridSpan w:val="2"/>
          </w:tcPr>
          <w:p w14:paraId="2AF0F995" w14:textId="77777777" w:rsidR="009D76B3" w:rsidRPr="00BF72B7" w:rsidRDefault="009D76B3" w:rsidP="009D76B3">
            <w:pPr>
              <w:widowControl w:val="0"/>
              <w:autoSpaceDE w:val="0"/>
              <w:autoSpaceDN w:val="0"/>
              <w:spacing w:before="133"/>
              <w:ind w:left="109"/>
              <w:jc w:val="both"/>
              <w:rPr>
                <w:rFonts w:eastAsia="Times New Roman" w:cs="Times New Roman"/>
                <w:sz w:val="18"/>
                <w:szCs w:val="18"/>
              </w:rPr>
            </w:pPr>
            <w:r w:rsidRPr="00BF72B7">
              <w:rPr>
                <w:rFonts w:eastAsia="Times New Roman" w:cs="Times New Roman"/>
                <w:sz w:val="18"/>
                <w:szCs w:val="18"/>
              </w:rPr>
              <w:t>Saltwater Aquatic Life</w:t>
            </w:r>
          </w:p>
        </w:tc>
        <w:tc>
          <w:tcPr>
            <w:tcW w:w="3693" w:type="dxa"/>
            <w:gridSpan w:val="3"/>
          </w:tcPr>
          <w:p w14:paraId="79A382F8"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10E46CFE" w14:textId="77777777" w:rsidR="009D76B3" w:rsidRPr="00BF72B7" w:rsidRDefault="009D76B3" w:rsidP="009D76B3">
            <w:pPr>
              <w:widowControl w:val="0"/>
              <w:autoSpaceDE w:val="0"/>
              <w:autoSpaceDN w:val="0"/>
              <w:spacing w:line="170" w:lineRule="exact"/>
              <w:ind w:left="108"/>
              <w:jc w:val="both"/>
              <w:rPr>
                <w:rFonts w:eastAsia="Times New Roman" w:cs="Times New Roman"/>
                <w:sz w:val="18"/>
                <w:szCs w:val="18"/>
              </w:rPr>
            </w:pPr>
            <w:r w:rsidRPr="00BF72B7">
              <w:rPr>
                <w:rFonts w:eastAsia="Times New Roman" w:cs="Times New Roman"/>
                <w:sz w:val="18"/>
                <w:szCs w:val="18"/>
              </w:rPr>
              <w:t>Human Health</w:t>
            </w:r>
          </w:p>
        </w:tc>
        <w:tc>
          <w:tcPr>
            <w:tcW w:w="1728" w:type="dxa"/>
            <w:vMerge w:val="restart"/>
            <w:tcBorders>
              <w:right w:val="nil"/>
            </w:tcBorders>
          </w:tcPr>
          <w:p w14:paraId="2635FA5B" w14:textId="77777777" w:rsidR="009D76B3" w:rsidRPr="00BF72B7" w:rsidRDefault="009D76B3" w:rsidP="009D76B3">
            <w:pPr>
              <w:widowControl w:val="0"/>
              <w:autoSpaceDE w:val="0"/>
              <w:autoSpaceDN w:val="0"/>
              <w:jc w:val="both"/>
              <w:rPr>
                <w:rFonts w:eastAsia="Times New Roman" w:cs="Times New Roman"/>
                <w:b/>
                <w:sz w:val="18"/>
                <w:szCs w:val="18"/>
              </w:rPr>
            </w:pPr>
          </w:p>
          <w:p w14:paraId="7FD243BB" w14:textId="77777777" w:rsidR="009D76B3" w:rsidRPr="00BF72B7" w:rsidRDefault="009D76B3" w:rsidP="009D76B3">
            <w:pPr>
              <w:widowControl w:val="0"/>
              <w:autoSpaceDE w:val="0"/>
              <w:autoSpaceDN w:val="0"/>
              <w:spacing w:before="156"/>
              <w:ind w:left="179"/>
              <w:jc w:val="both"/>
              <w:rPr>
                <w:rFonts w:eastAsia="Times New Roman" w:cs="Times New Roman"/>
                <w:sz w:val="18"/>
                <w:szCs w:val="18"/>
              </w:rPr>
            </w:pPr>
            <w:r w:rsidRPr="00BF72B7">
              <w:rPr>
                <w:rFonts w:eastAsia="Times New Roman" w:cs="Times New Roman"/>
                <w:sz w:val="18"/>
                <w:szCs w:val="18"/>
              </w:rPr>
              <w:t>FR Cite/Source</w:t>
            </w:r>
          </w:p>
        </w:tc>
      </w:tr>
      <w:tr w:rsidR="009D76B3" w:rsidRPr="00BF72B7" w14:paraId="6E0E9377" w14:textId="77777777">
        <w:trPr>
          <w:trHeight w:val="320"/>
          <w:tblHeader/>
          <w:jc w:val="center"/>
        </w:trPr>
        <w:tc>
          <w:tcPr>
            <w:tcW w:w="2969" w:type="dxa"/>
            <w:gridSpan w:val="2"/>
            <w:vMerge/>
            <w:tcBorders>
              <w:top w:val="nil"/>
              <w:left w:val="nil"/>
            </w:tcBorders>
          </w:tcPr>
          <w:p w14:paraId="22D2ABD4" w14:textId="77777777" w:rsidR="009D76B3" w:rsidRPr="00BF72B7" w:rsidRDefault="009D76B3">
            <w:pPr>
              <w:widowControl w:val="0"/>
              <w:autoSpaceDE w:val="0"/>
              <w:autoSpaceDN w:val="0"/>
              <w:rPr>
                <w:rFonts w:eastAsia="Times New Roman" w:cs="Times New Roman"/>
                <w:sz w:val="18"/>
                <w:szCs w:val="18"/>
              </w:rPr>
            </w:pPr>
          </w:p>
        </w:tc>
        <w:tc>
          <w:tcPr>
            <w:tcW w:w="1349" w:type="dxa"/>
            <w:vMerge/>
            <w:tcBorders>
              <w:top w:val="nil"/>
            </w:tcBorders>
          </w:tcPr>
          <w:p w14:paraId="0716A7C1" w14:textId="77777777" w:rsidR="009D76B3" w:rsidRPr="00BF72B7" w:rsidRDefault="009D76B3">
            <w:pPr>
              <w:widowControl w:val="0"/>
              <w:autoSpaceDE w:val="0"/>
              <w:autoSpaceDN w:val="0"/>
              <w:rPr>
                <w:rFonts w:eastAsia="Times New Roman" w:cs="Times New Roman"/>
                <w:sz w:val="18"/>
                <w:szCs w:val="18"/>
              </w:rPr>
            </w:pPr>
          </w:p>
        </w:tc>
        <w:tc>
          <w:tcPr>
            <w:tcW w:w="991" w:type="dxa"/>
            <w:vMerge w:val="restart"/>
          </w:tcPr>
          <w:p w14:paraId="0B2E5263" w14:textId="77777777" w:rsidR="009D76B3" w:rsidRPr="00BF72B7" w:rsidRDefault="009D76B3" w:rsidP="009D76B3">
            <w:pPr>
              <w:widowControl w:val="0"/>
              <w:autoSpaceDE w:val="0"/>
              <w:autoSpaceDN w:val="0"/>
              <w:jc w:val="both"/>
              <w:rPr>
                <w:rFonts w:eastAsia="Times New Roman" w:cs="Times New Roman"/>
                <w:b/>
                <w:sz w:val="18"/>
                <w:szCs w:val="18"/>
              </w:rPr>
            </w:pPr>
          </w:p>
          <w:p w14:paraId="0B1B4715" w14:textId="77777777" w:rsidR="009D76B3" w:rsidRPr="00BF72B7" w:rsidRDefault="009D76B3" w:rsidP="009D76B3">
            <w:pPr>
              <w:widowControl w:val="0"/>
              <w:autoSpaceDE w:val="0"/>
              <w:autoSpaceDN w:val="0"/>
              <w:spacing w:before="154"/>
              <w:ind w:left="109"/>
              <w:jc w:val="both"/>
              <w:rPr>
                <w:rFonts w:eastAsia="Times New Roman" w:cs="Times New Roman"/>
                <w:sz w:val="18"/>
                <w:szCs w:val="18"/>
              </w:rPr>
            </w:pPr>
            <w:r w:rsidRPr="00BF72B7">
              <w:rPr>
                <w:rFonts w:eastAsia="Times New Roman" w:cs="Times New Roman"/>
                <w:sz w:val="18"/>
                <w:szCs w:val="18"/>
              </w:rPr>
              <w:t>CMC</w:t>
            </w:r>
          </w:p>
          <w:p w14:paraId="30829D10"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(µg/L)</w:t>
            </w:r>
          </w:p>
        </w:tc>
        <w:tc>
          <w:tcPr>
            <w:tcW w:w="1080" w:type="dxa"/>
            <w:vMerge w:val="restart"/>
          </w:tcPr>
          <w:p w14:paraId="1DD03DA4" w14:textId="77777777" w:rsidR="009D76B3" w:rsidRPr="00BF72B7" w:rsidRDefault="009D76B3" w:rsidP="009D76B3">
            <w:pPr>
              <w:widowControl w:val="0"/>
              <w:autoSpaceDE w:val="0"/>
              <w:autoSpaceDN w:val="0"/>
              <w:jc w:val="both"/>
              <w:rPr>
                <w:rFonts w:eastAsia="Times New Roman" w:cs="Times New Roman"/>
                <w:b/>
                <w:sz w:val="18"/>
                <w:szCs w:val="18"/>
              </w:rPr>
            </w:pPr>
          </w:p>
          <w:p w14:paraId="58D97359" w14:textId="77777777" w:rsidR="009D76B3" w:rsidRPr="00BF72B7" w:rsidRDefault="009D76B3" w:rsidP="009D76B3">
            <w:pPr>
              <w:widowControl w:val="0"/>
              <w:autoSpaceDE w:val="0"/>
              <w:autoSpaceDN w:val="0"/>
              <w:spacing w:before="154"/>
              <w:ind w:left="109"/>
              <w:jc w:val="both"/>
              <w:rPr>
                <w:rFonts w:eastAsia="Times New Roman" w:cs="Times New Roman"/>
                <w:sz w:val="18"/>
                <w:szCs w:val="18"/>
              </w:rPr>
            </w:pPr>
            <w:r w:rsidRPr="00BF72B7">
              <w:rPr>
                <w:rFonts w:eastAsia="Times New Roman" w:cs="Times New Roman"/>
                <w:sz w:val="18"/>
                <w:szCs w:val="18"/>
              </w:rPr>
              <w:t>CCC</w:t>
            </w:r>
          </w:p>
          <w:p w14:paraId="292B1512"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(µg/L)</w:t>
            </w:r>
          </w:p>
        </w:tc>
        <w:tc>
          <w:tcPr>
            <w:tcW w:w="1260" w:type="dxa"/>
            <w:vMerge w:val="restart"/>
          </w:tcPr>
          <w:p w14:paraId="74D4110D" w14:textId="77777777" w:rsidR="009D76B3" w:rsidRPr="00BF72B7" w:rsidRDefault="009D76B3" w:rsidP="009D76B3">
            <w:pPr>
              <w:widowControl w:val="0"/>
              <w:autoSpaceDE w:val="0"/>
              <w:autoSpaceDN w:val="0"/>
              <w:jc w:val="both"/>
              <w:rPr>
                <w:rFonts w:eastAsia="Times New Roman" w:cs="Times New Roman"/>
                <w:b/>
                <w:sz w:val="18"/>
                <w:szCs w:val="18"/>
              </w:rPr>
            </w:pPr>
          </w:p>
          <w:p w14:paraId="069F24CD" w14:textId="77777777" w:rsidR="009D76B3" w:rsidRPr="00BF72B7" w:rsidRDefault="009D76B3" w:rsidP="009D76B3">
            <w:pPr>
              <w:widowControl w:val="0"/>
              <w:autoSpaceDE w:val="0"/>
              <w:autoSpaceDN w:val="0"/>
              <w:spacing w:before="154"/>
              <w:ind w:left="109"/>
              <w:jc w:val="both"/>
              <w:rPr>
                <w:rFonts w:eastAsia="Times New Roman" w:cs="Times New Roman"/>
                <w:sz w:val="18"/>
                <w:szCs w:val="18"/>
              </w:rPr>
            </w:pPr>
            <w:r w:rsidRPr="00BF72B7">
              <w:rPr>
                <w:rFonts w:eastAsia="Times New Roman" w:cs="Times New Roman"/>
                <w:sz w:val="18"/>
                <w:szCs w:val="18"/>
              </w:rPr>
              <w:t>CMC</w:t>
            </w:r>
          </w:p>
          <w:p w14:paraId="2253705E" w14:textId="77777777" w:rsidR="009D76B3" w:rsidRPr="00BF72B7" w:rsidRDefault="009D76B3" w:rsidP="009D76B3">
            <w:pPr>
              <w:tabs>
                <w:tab w:val="left" w:pos="91"/>
              </w:tabs>
              <w:jc w:val="both"/>
              <w:rPr>
                <w:rFonts w:eastAsia="Times New Roman" w:cs="Times New Roman"/>
                <w:sz w:val="18"/>
                <w:szCs w:val="18"/>
              </w:rPr>
            </w:pPr>
            <w:r w:rsidRPr="00BF72B7">
              <w:rPr>
                <w:rFonts w:eastAsia="Times New Roman" w:cs="Times New Roman"/>
                <w:sz w:val="18"/>
                <w:szCs w:val="18"/>
              </w:rPr>
              <w:t xml:space="preserve"> (µg/L)</w:t>
            </w:r>
          </w:p>
        </w:tc>
        <w:tc>
          <w:tcPr>
            <w:tcW w:w="1169" w:type="dxa"/>
            <w:vMerge w:val="restart"/>
          </w:tcPr>
          <w:p w14:paraId="760A79D9" w14:textId="77777777" w:rsidR="009D76B3" w:rsidRPr="00BF72B7" w:rsidRDefault="009D76B3" w:rsidP="009D76B3">
            <w:pPr>
              <w:widowControl w:val="0"/>
              <w:autoSpaceDE w:val="0"/>
              <w:autoSpaceDN w:val="0"/>
              <w:jc w:val="both"/>
              <w:rPr>
                <w:rFonts w:eastAsia="Times New Roman" w:cs="Times New Roman"/>
                <w:b/>
                <w:sz w:val="18"/>
                <w:szCs w:val="18"/>
              </w:rPr>
            </w:pPr>
          </w:p>
          <w:p w14:paraId="0AF1606A" w14:textId="77777777" w:rsidR="009D76B3" w:rsidRPr="00BF72B7" w:rsidRDefault="009D76B3" w:rsidP="009D76B3">
            <w:pPr>
              <w:widowControl w:val="0"/>
              <w:autoSpaceDE w:val="0"/>
              <w:autoSpaceDN w:val="0"/>
              <w:spacing w:before="154"/>
              <w:ind w:left="109"/>
              <w:jc w:val="both"/>
              <w:rPr>
                <w:rFonts w:eastAsia="Times New Roman" w:cs="Times New Roman"/>
                <w:sz w:val="18"/>
                <w:szCs w:val="18"/>
              </w:rPr>
            </w:pPr>
            <w:r w:rsidRPr="00BF72B7">
              <w:rPr>
                <w:rFonts w:eastAsia="Times New Roman" w:cs="Times New Roman"/>
                <w:sz w:val="18"/>
                <w:szCs w:val="18"/>
              </w:rPr>
              <w:t>CCC</w:t>
            </w:r>
          </w:p>
          <w:p w14:paraId="690C693E"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sz w:val="18"/>
                <w:szCs w:val="18"/>
              </w:rPr>
              <w:t>(µg/L)</w:t>
            </w:r>
          </w:p>
        </w:tc>
        <w:tc>
          <w:tcPr>
            <w:tcW w:w="2628" w:type="dxa"/>
            <w:gridSpan w:val="2"/>
          </w:tcPr>
          <w:p w14:paraId="1C2E6C35" w14:textId="77777777" w:rsidR="009D76B3" w:rsidRPr="00BF72B7" w:rsidRDefault="009D76B3" w:rsidP="009D76B3">
            <w:pPr>
              <w:widowControl w:val="0"/>
              <w:autoSpaceDE w:val="0"/>
              <w:autoSpaceDN w:val="0"/>
              <w:spacing w:before="131" w:line="170" w:lineRule="exact"/>
              <w:ind w:left="108"/>
              <w:jc w:val="both"/>
              <w:rPr>
                <w:rFonts w:eastAsia="Times New Roman" w:cs="Times New Roman"/>
                <w:sz w:val="18"/>
                <w:szCs w:val="18"/>
              </w:rPr>
            </w:pPr>
            <w:r w:rsidRPr="00BF72B7">
              <w:rPr>
                <w:rFonts w:eastAsia="Times New Roman" w:cs="Times New Roman"/>
                <w:sz w:val="18"/>
                <w:szCs w:val="18"/>
              </w:rPr>
              <w:t>For Consumption of:</w:t>
            </w:r>
          </w:p>
        </w:tc>
        <w:tc>
          <w:tcPr>
            <w:tcW w:w="1065" w:type="dxa"/>
            <w:vMerge w:val="restart"/>
          </w:tcPr>
          <w:p w14:paraId="3BF9EA52" w14:textId="77777777" w:rsidR="009D76B3" w:rsidRPr="00BF72B7" w:rsidRDefault="009D76B3" w:rsidP="009D76B3">
            <w:pPr>
              <w:widowControl w:val="0"/>
              <w:autoSpaceDE w:val="0"/>
              <w:autoSpaceDN w:val="0"/>
              <w:jc w:val="both"/>
              <w:rPr>
                <w:rFonts w:eastAsia="Times New Roman" w:cs="Times New Roman"/>
                <w:b/>
                <w:sz w:val="18"/>
                <w:szCs w:val="18"/>
              </w:rPr>
            </w:pPr>
          </w:p>
          <w:p w14:paraId="7D9F270C" w14:textId="77777777" w:rsidR="009D76B3" w:rsidRPr="00BF72B7" w:rsidRDefault="009D76B3" w:rsidP="009D76B3">
            <w:pPr>
              <w:widowControl w:val="0"/>
              <w:autoSpaceDE w:val="0"/>
              <w:autoSpaceDN w:val="0"/>
              <w:spacing w:before="154"/>
              <w:ind w:left="108"/>
              <w:jc w:val="both"/>
              <w:rPr>
                <w:rFonts w:eastAsia="Times New Roman" w:cs="Times New Roman"/>
                <w:sz w:val="18"/>
                <w:szCs w:val="18"/>
              </w:rPr>
            </w:pPr>
            <w:r w:rsidRPr="00BF72B7">
              <w:rPr>
                <w:rFonts w:eastAsia="Times New Roman" w:cs="Times New Roman"/>
                <w:sz w:val="18"/>
                <w:szCs w:val="18"/>
              </w:rPr>
              <w:t>MCL</w:t>
            </w:r>
          </w:p>
          <w:p w14:paraId="5DAA00B4" w14:textId="77777777" w:rsidR="009D76B3" w:rsidRPr="00BF72B7" w:rsidRDefault="009D76B3" w:rsidP="009D76B3">
            <w:pPr>
              <w:widowControl w:val="0"/>
              <w:autoSpaceDE w:val="0"/>
              <w:autoSpaceDN w:val="0"/>
              <w:spacing w:before="1"/>
              <w:ind w:left="108"/>
              <w:jc w:val="both"/>
              <w:rPr>
                <w:rFonts w:eastAsia="Times New Roman" w:cs="Times New Roman"/>
                <w:sz w:val="18"/>
                <w:szCs w:val="18"/>
              </w:rPr>
            </w:pPr>
            <w:r w:rsidRPr="00BF72B7">
              <w:rPr>
                <w:rFonts w:eastAsia="Times New Roman" w:cs="Times New Roman"/>
                <w:sz w:val="18"/>
                <w:szCs w:val="18"/>
              </w:rPr>
              <w:t>(µg/L)</w:t>
            </w:r>
          </w:p>
        </w:tc>
        <w:tc>
          <w:tcPr>
            <w:tcW w:w="1728" w:type="dxa"/>
            <w:vMerge/>
            <w:tcBorders>
              <w:top w:val="nil"/>
              <w:right w:val="nil"/>
            </w:tcBorders>
          </w:tcPr>
          <w:p w14:paraId="5DE9D148" w14:textId="77777777" w:rsidR="009D76B3" w:rsidRPr="00BF72B7" w:rsidRDefault="009D76B3">
            <w:pPr>
              <w:widowControl w:val="0"/>
              <w:autoSpaceDE w:val="0"/>
              <w:autoSpaceDN w:val="0"/>
              <w:rPr>
                <w:rFonts w:eastAsia="Times New Roman" w:cs="Times New Roman"/>
                <w:sz w:val="18"/>
                <w:szCs w:val="18"/>
              </w:rPr>
            </w:pPr>
          </w:p>
        </w:tc>
      </w:tr>
      <w:tr w:rsidR="009D76B3" w:rsidRPr="00BF72B7" w14:paraId="108C8D2E" w14:textId="77777777">
        <w:trPr>
          <w:trHeight w:val="1035"/>
          <w:jc w:val="center"/>
        </w:trPr>
        <w:tc>
          <w:tcPr>
            <w:tcW w:w="2969" w:type="dxa"/>
            <w:gridSpan w:val="2"/>
            <w:vMerge/>
            <w:tcBorders>
              <w:top w:val="nil"/>
              <w:left w:val="nil"/>
            </w:tcBorders>
          </w:tcPr>
          <w:p w14:paraId="403C340B" w14:textId="77777777" w:rsidR="009D76B3" w:rsidRPr="00BF72B7" w:rsidRDefault="009D76B3">
            <w:pPr>
              <w:widowControl w:val="0"/>
              <w:autoSpaceDE w:val="0"/>
              <w:autoSpaceDN w:val="0"/>
              <w:rPr>
                <w:rFonts w:eastAsia="Times New Roman" w:cs="Times New Roman"/>
                <w:sz w:val="18"/>
                <w:szCs w:val="18"/>
              </w:rPr>
            </w:pPr>
          </w:p>
        </w:tc>
        <w:tc>
          <w:tcPr>
            <w:tcW w:w="1349" w:type="dxa"/>
            <w:vMerge/>
            <w:tcBorders>
              <w:top w:val="nil"/>
            </w:tcBorders>
          </w:tcPr>
          <w:p w14:paraId="60A54E8E" w14:textId="77777777" w:rsidR="009D76B3" w:rsidRPr="00BF72B7" w:rsidRDefault="009D76B3">
            <w:pPr>
              <w:widowControl w:val="0"/>
              <w:autoSpaceDE w:val="0"/>
              <w:autoSpaceDN w:val="0"/>
              <w:rPr>
                <w:rFonts w:eastAsia="Times New Roman" w:cs="Times New Roman"/>
                <w:sz w:val="18"/>
                <w:szCs w:val="18"/>
              </w:rPr>
            </w:pPr>
          </w:p>
        </w:tc>
        <w:tc>
          <w:tcPr>
            <w:tcW w:w="991" w:type="dxa"/>
            <w:vMerge/>
            <w:tcBorders>
              <w:top w:val="nil"/>
            </w:tcBorders>
          </w:tcPr>
          <w:p w14:paraId="40C37F25" w14:textId="77777777" w:rsidR="009D76B3" w:rsidRPr="00BF72B7" w:rsidRDefault="009D76B3">
            <w:pPr>
              <w:widowControl w:val="0"/>
              <w:autoSpaceDE w:val="0"/>
              <w:autoSpaceDN w:val="0"/>
              <w:rPr>
                <w:rFonts w:eastAsia="Times New Roman" w:cs="Times New Roman"/>
                <w:sz w:val="18"/>
                <w:szCs w:val="18"/>
              </w:rPr>
            </w:pPr>
          </w:p>
        </w:tc>
        <w:tc>
          <w:tcPr>
            <w:tcW w:w="1080" w:type="dxa"/>
            <w:vMerge/>
            <w:tcBorders>
              <w:top w:val="nil"/>
            </w:tcBorders>
          </w:tcPr>
          <w:p w14:paraId="26F174F3" w14:textId="77777777" w:rsidR="009D76B3" w:rsidRPr="00BF72B7" w:rsidRDefault="009D76B3">
            <w:pPr>
              <w:widowControl w:val="0"/>
              <w:autoSpaceDE w:val="0"/>
              <w:autoSpaceDN w:val="0"/>
              <w:rPr>
                <w:rFonts w:eastAsia="Times New Roman" w:cs="Times New Roman"/>
                <w:sz w:val="18"/>
                <w:szCs w:val="18"/>
              </w:rPr>
            </w:pPr>
          </w:p>
        </w:tc>
        <w:tc>
          <w:tcPr>
            <w:tcW w:w="1260" w:type="dxa"/>
            <w:vMerge/>
            <w:tcBorders>
              <w:top w:val="nil"/>
            </w:tcBorders>
          </w:tcPr>
          <w:p w14:paraId="18206532" w14:textId="77777777" w:rsidR="009D76B3" w:rsidRPr="00BF72B7" w:rsidRDefault="009D76B3">
            <w:pPr>
              <w:widowControl w:val="0"/>
              <w:autoSpaceDE w:val="0"/>
              <w:autoSpaceDN w:val="0"/>
              <w:rPr>
                <w:rFonts w:eastAsia="Times New Roman" w:cs="Times New Roman"/>
                <w:sz w:val="18"/>
                <w:szCs w:val="18"/>
              </w:rPr>
            </w:pPr>
          </w:p>
        </w:tc>
        <w:tc>
          <w:tcPr>
            <w:tcW w:w="1169" w:type="dxa"/>
            <w:vMerge/>
            <w:tcBorders>
              <w:top w:val="nil"/>
            </w:tcBorders>
          </w:tcPr>
          <w:p w14:paraId="2DD6FD9E"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BCC50B2"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58407C47" w14:textId="77777777" w:rsidR="009D76B3" w:rsidRPr="00BF72B7" w:rsidRDefault="009D76B3" w:rsidP="009D76B3">
            <w:pPr>
              <w:widowControl w:val="0"/>
              <w:autoSpaceDE w:val="0"/>
              <w:autoSpaceDN w:val="0"/>
              <w:ind w:left="92" w:right="348"/>
              <w:jc w:val="both"/>
              <w:rPr>
                <w:rFonts w:eastAsia="Times New Roman" w:cs="Times New Roman"/>
                <w:sz w:val="18"/>
                <w:szCs w:val="18"/>
              </w:rPr>
            </w:pPr>
            <w:r w:rsidRPr="00BF72B7">
              <w:rPr>
                <w:rFonts w:eastAsia="Times New Roman" w:cs="Times New Roman"/>
                <w:sz w:val="18"/>
                <w:szCs w:val="18"/>
              </w:rPr>
              <w:t>Water &amp; Organism (µg/L)</w:t>
            </w:r>
          </w:p>
        </w:tc>
        <w:tc>
          <w:tcPr>
            <w:tcW w:w="1368" w:type="dxa"/>
          </w:tcPr>
          <w:p w14:paraId="3CEC91CD"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AA22F6D" w14:textId="77777777" w:rsidR="009D76B3" w:rsidRPr="00BF72B7" w:rsidRDefault="009D76B3" w:rsidP="009D76B3">
            <w:pPr>
              <w:widowControl w:val="0"/>
              <w:autoSpaceDE w:val="0"/>
              <w:autoSpaceDN w:val="0"/>
              <w:ind w:left="108" w:right="376"/>
              <w:jc w:val="both"/>
              <w:rPr>
                <w:rFonts w:eastAsia="Times New Roman" w:cs="Times New Roman"/>
                <w:sz w:val="18"/>
                <w:szCs w:val="18"/>
              </w:rPr>
            </w:pPr>
            <w:r w:rsidRPr="00BF72B7">
              <w:rPr>
                <w:rFonts w:eastAsia="Times New Roman" w:cs="Times New Roman"/>
                <w:sz w:val="18"/>
                <w:szCs w:val="18"/>
              </w:rPr>
              <w:t>Organism Only (µg/L)</w:t>
            </w:r>
          </w:p>
        </w:tc>
        <w:tc>
          <w:tcPr>
            <w:tcW w:w="1065" w:type="dxa"/>
            <w:vMerge/>
            <w:tcBorders>
              <w:top w:val="nil"/>
            </w:tcBorders>
          </w:tcPr>
          <w:p w14:paraId="1B024D27" w14:textId="77777777" w:rsidR="009D76B3" w:rsidRPr="00BF72B7" w:rsidRDefault="009D76B3">
            <w:pPr>
              <w:widowControl w:val="0"/>
              <w:autoSpaceDE w:val="0"/>
              <w:autoSpaceDN w:val="0"/>
              <w:rPr>
                <w:rFonts w:eastAsia="Times New Roman" w:cs="Times New Roman"/>
                <w:sz w:val="18"/>
                <w:szCs w:val="18"/>
              </w:rPr>
            </w:pPr>
          </w:p>
        </w:tc>
        <w:tc>
          <w:tcPr>
            <w:tcW w:w="1728" w:type="dxa"/>
            <w:vMerge/>
            <w:tcBorders>
              <w:top w:val="nil"/>
              <w:right w:val="nil"/>
            </w:tcBorders>
          </w:tcPr>
          <w:p w14:paraId="4256A1DE" w14:textId="77777777" w:rsidR="009D76B3" w:rsidRPr="00BF72B7" w:rsidRDefault="009D76B3">
            <w:pPr>
              <w:widowControl w:val="0"/>
              <w:autoSpaceDE w:val="0"/>
              <w:autoSpaceDN w:val="0"/>
              <w:rPr>
                <w:rFonts w:eastAsia="Times New Roman" w:cs="Times New Roman"/>
                <w:sz w:val="18"/>
                <w:szCs w:val="18"/>
              </w:rPr>
            </w:pPr>
          </w:p>
        </w:tc>
      </w:tr>
      <w:tr w:rsidR="009D76B3" w:rsidRPr="00BF72B7" w14:paraId="1C083F7E" w14:textId="77777777">
        <w:trPr>
          <w:trHeight w:val="596"/>
          <w:jc w:val="center"/>
        </w:trPr>
        <w:tc>
          <w:tcPr>
            <w:tcW w:w="557" w:type="dxa"/>
            <w:tcBorders>
              <w:left w:val="nil"/>
            </w:tcBorders>
          </w:tcPr>
          <w:p w14:paraId="7B10D4C8"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4FBFE9E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w:t>
            </w:r>
          </w:p>
        </w:tc>
        <w:tc>
          <w:tcPr>
            <w:tcW w:w="2412" w:type="dxa"/>
          </w:tcPr>
          <w:p w14:paraId="107D1677"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29D39B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Alachlor</w:t>
            </w:r>
          </w:p>
        </w:tc>
        <w:tc>
          <w:tcPr>
            <w:tcW w:w="1349" w:type="dxa"/>
          </w:tcPr>
          <w:p w14:paraId="35EE9C61"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1DF20A5C"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9842C1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E9C1878"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15636A3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1EEA9C8"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BF4236A"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3FFF7778" w14:textId="77777777" w:rsidR="009D76B3" w:rsidRPr="00BF72B7" w:rsidRDefault="009D76B3" w:rsidP="009D76B3">
            <w:pPr>
              <w:widowControl w:val="0"/>
              <w:autoSpaceDE w:val="0"/>
              <w:autoSpaceDN w:val="0"/>
              <w:spacing w:before="179" w:line="207" w:lineRule="exact"/>
              <w:ind w:left="108"/>
              <w:jc w:val="both"/>
              <w:rPr>
                <w:rFonts w:eastAsia="Times New Roman" w:cs="Times New Roman"/>
                <w:sz w:val="18"/>
                <w:szCs w:val="18"/>
              </w:rPr>
            </w:pPr>
            <w:r w:rsidRPr="00BF72B7">
              <w:rPr>
                <w:rFonts w:eastAsia="Times New Roman" w:cs="Times New Roman"/>
                <w:sz w:val="18"/>
                <w:szCs w:val="18"/>
              </w:rPr>
              <w:t>2</w:t>
            </w:r>
          </w:p>
          <w:p w14:paraId="469707E4"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M</w:t>
            </w:r>
          </w:p>
        </w:tc>
        <w:tc>
          <w:tcPr>
            <w:tcW w:w="1728" w:type="dxa"/>
            <w:tcBorders>
              <w:right w:val="nil"/>
            </w:tcBorders>
          </w:tcPr>
          <w:p w14:paraId="2B1692BE" w14:textId="77777777" w:rsidR="009D76B3" w:rsidRPr="00BF72B7" w:rsidRDefault="009D76B3" w:rsidP="009D76B3">
            <w:pPr>
              <w:widowControl w:val="0"/>
              <w:autoSpaceDE w:val="0"/>
              <w:autoSpaceDN w:val="0"/>
              <w:spacing w:before="179"/>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71108CCF" w14:textId="77777777">
        <w:trPr>
          <w:trHeight w:val="599"/>
          <w:jc w:val="center"/>
        </w:trPr>
        <w:tc>
          <w:tcPr>
            <w:tcW w:w="557" w:type="dxa"/>
            <w:tcBorders>
              <w:left w:val="nil"/>
            </w:tcBorders>
          </w:tcPr>
          <w:p w14:paraId="03788EA8"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43057A41"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w:t>
            </w:r>
          </w:p>
        </w:tc>
        <w:tc>
          <w:tcPr>
            <w:tcW w:w="2412" w:type="dxa"/>
          </w:tcPr>
          <w:p w14:paraId="442FE46F"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C5B417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Ammonia</w:t>
            </w:r>
          </w:p>
        </w:tc>
        <w:tc>
          <w:tcPr>
            <w:tcW w:w="1349" w:type="dxa"/>
          </w:tcPr>
          <w:p w14:paraId="53EBC647" w14:textId="77777777" w:rsidR="009D76B3" w:rsidRPr="00BF72B7" w:rsidRDefault="009D76B3" w:rsidP="009D76B3">
            <w:pPr>
              <w:widowControl w:val="0"/>
              <w:autoSpaceDE w:val="0"/>
              <w:autoSpaceDN w:val="0"/>
              <w:spacing w:before="179"/>
              <w:ind w:left="109"/>
              <w:jc w:val="both"/>
              <w:rPr>
                <w:rFonts w:eastAsia="Times New Roman" w:cs="Times New Roman"/>
                <w:sz w:val="18"/>
                <w:szCs w:val="18"/>
              </w:rPr>
            </w:pPr>
            <w:r w:rsidRPr="00BF72B7">
              <w:rPr>
                <w:rFonts w:eastAsia="Times New Roman" w:cs="Times New Roman"/>
                <w:sz w:val="18"/>
                <w:szCs w:val="18"/>
              </w:rPr>
              <w:t>7664417</w:t>
            </w:r>
          </w:p>
        </w:tc>
        <w:tc>
          <w:tcPr>
            <w:tcW w:w="8193" w:type="dxa"/>
            <w:gridSpan w:val="7"/>
          </w:tcPr>
          <w:p w14:paraId="17226D6F"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1ECCF46C" w14:textId="77777777" w:rsidR="009D76B3" w:rsidRPr="00BF72B7" w:rsidRDefault="009D76B3" w:rsidP="009D76B3">
            <w:pPr>
              <w:widowControl w:val="0"/>
              <w:autoSpaceDE w:val="0"/>
              <w:autoSpaceDN w:val="0"/>
              <w:spacing w:line="206" w:lineRule="exact"/>
              <w:ind w:left="154" w:right="823" w:hanging="46"/>
              <w:jc w:val="both"/>
              <w:rPr>
                <w:rFonts w:eastAsia="Times New Roman" w:cs="Times New Roman"/>
                <w:sz w:val="18"/>
                <w:szCs w:val="18"/>
              </w:rPr>
            </w:pPr>
            <w:r w:rsidRPr="00BF72B7">
              <w:rPr>
                <w:rFonts w:eastAsia="Times New Roman" w:cs="Times New Roman"/>
                <w:sz w:val="18"/>
                <w:szCs w:val="18"/>
              </w:rPr>
              <w:t xml:space="preserve"> CRITERIA ARE pH AND TEMPERATURE DEPENDENT – SEE DOCUMENT FOR DETAILS </w:t>
            </w:r>
          </w:p>
          <w:p w14:paraId="37C99672" w14:textId="1A160552" w:rsidR="009D76B3" w:rsidRPr="00BF72B7" w:rsidRDefault="00BF72B7" w:rsidP="009D76B3">
            <w:pPr>
              <w:widowControl w:val="0"/>
              <w:autoSpaceDE w:val="0"/>
              <w:autoSpaceDN w:val="0"/>
              <w:spacing w:line="206" w:lineRule="exact"/>
              <w:ind w:left="154" w:right="823" w:hanging="46"/>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c</w:t>
            </w:r>
          </w:p>
        </w:tc>
        <w:tc>
          <w:tcPr>
            <w:tcW w:w="1728" w:type="dxa"/>
            <w:tcBorders>
              <w:right w:val="nil"/>
            </w:tcBorders>
          </w:tcPr>
          <w:p w14:paraId="4B9D6AA1" w14:textId="77777777" w:rsidR="009D76B3" w:rsidRPr="00BF72B7" w:rsidRDefault="009D76B3" w:rsidP="009D76B3">
            <w:pPr>
              <w:widowControl w:val="0"/>
              <w:autoSpaceDE w:val="0"/>
              <w:autoSpaceDN w:val="0"/>
              <w:spacing w:before="158"/>
              <w:ind w:left="108" w:right="285"/>
              <w:jc w:val="both"/>
              <w:rPr>
                <w:rFonts w:eastAsia="Times New Roman" w:cs="Times New Roman"/>
                <w:sz w:val="18"/>
                <w:szCs w:val="18"/>
              </w:rPr>
            </w:pPr>
            <w:proofErr w:type="spellStart"/>
            <w:r w:rsidRPr="00BF72B7">
              <w:rPr>
                <w:rFonts w:eastAsia="Times New Roman" w:cs="Times New Roman"/>
                <w:sz w:val="18"/>
                <w:szCs w:val="18"/>
              </w:rPr>
              <w:t>EPA822</w:t>
            </w:r>
            <w:proofErr w:type="spellEnd"/>
            <w:r w:rsidRPr="00BF72B7">
              <w:rPr>
                <w:rFonts w:eastAsia="Times New Roman" w:cs="Times New Roman"/>
                <w:sz w:val="18"/>
                <w:szCs w:val="18"/>
              </w:rPr>
              <w:noBreakHyphen/>
            </w:r>
            <w:proofErr w:type="spellStart"/>
            <w:r w:rsidRPr="00BF72B7">
              <w:rPr>
                <w:rFonts w:eastAsia="Times New Roman" w:cs="Times New Roman"/>
                <w:sz w:val="18"/>
                <w:szCs w:val="18"/>
              </w:rPr>
              <w:t>R99</w:t>
            </w:r>
            <w:proofErr w:type="spellEnd"/>
            <w:r w:rsidRPr="00BF72B7">
              <w:rPr>
                <w:rFonts w:eastAsia="Times New Roman" w:cs="Times New Roman"/>
                <w:sz w:val="18"/>
                <w:szCs w:val="18"/>
              </w:rPr>
              <w:noBreakHyphen/>
              <w:t xml:space="preserve">014 </w:t>
            </w:r>
            <w:proofErr w:type="spellStart"/>
            <w:r w:rsidRPr="00BF72B7">
              <w:rPr>
                <w:rFonts w:eastAsia="Times New Roman" w:cs="Times New Roman"/>
                <w:sz w:val="18"/>
                <w:szCs w:val="18"/>
              </w:rPr>
              <w:t>EPA440</w:t>
            </w:r>
            <w:proofErr w:type="spellEnd"/>
            <w:r w:rsidRPr="00BF72B7">
              <w:rPr>
                <w:rFonts w:eastAsia="Times New Roman" w:cs="Times New Roman"/>
                <w:sz w:val="18"/>
                <w:szCs w:val="18"/>
              </w:rPr>
              <w:t>/5</w:t>
            </w:r>
            <w:r w:rsidRPr="00BF72B7">
              <w:rPr>
                <w:rFonts w:eastAsia="Times New Roman" w:cs="Times New Roman"/>
                <w:sz w:val="18"/>
                <w:szCs w:val="18"/>
              </w:rPr>
              <w:noBreakHyphen/>
              <w:t>88</w:t>
            </w:r>
            <w:r w:rsidRPr="00BF72B7">
              <w:rPr>
                <w:rFonts w:eastAsia="Times New Roman" w:cs="Times New Roman"/>
                <w:sz w:val="18"/>
                <w:szCs w:val="18"/>
              </w:rPr>
              <w:noBreakHyphen/>
              <w:t>004</w:t>
            </w:r>
          </w:p>
        </w:tc>
      </w:tr>
      <w:tr w:rsidR="009D76B3" w:rsidRPr="00BF72B7" w14:paraId="1750AE6B" w14:textId="77777777">
        <w:trPr>
          <w:trHeight w:val="411"/>
          <w:jc w:val="center"/>
        </w:trPr>
        <w:tc>
          <w:tcPr>
            <w:tcW w:w="557" w:type="dxa"/>
            <w:tcBorders>
              <w:left w:val="nil"/>
            </w:tcBorders>
          </w:tcPr>
          <w:p w14:paraId="22F6D7BD"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2BF2EEC"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3</w:t>
            </w:r>
          </w:p>
        </w:tc>
        <w:tc>
          <w:tcPr>
            <w:tcW w:w="2412" w:type="dxa"/>
          </w:tcPr>
          <w:p w14:paraId="2B77F598"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4158463"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Aesthetic Qualities</w:t>
            </w:r>
          </w:p>
        </w:tc>
        <w:tc>
          <w:tcPr>
            <w:tcW w:w="1349" w:type="dxa"/>
          </w:tcPr>
          <w:p w14:paraId="38849E56"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52BB10F3"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D860D98" w14:textId="3D6C2CAE"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NARRATIVE STATEMENT AND NUMERIC CRITERIA – SEE TEXT</w:t>
            </w:r>
          </w:p>
        </w:tc>
        <w:tc>
          <w:tcPr>
            <w:tcW w:w="1728" w:type="dxa"/>
            <w:tcBorders>
              <w:right w:val="nil"/>
            </w:tcBorders>
          </w:tcPr>
          <w:p w14:paraId="4AC47FD2"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F688203"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065A3D5" w14:textId="77777777">
        <w:trPr>
          <w:trHeight w:val="575"/>
          <w:jc w:val="center"/>
        </w:trPr>
        <w:tc>
          <w:tcPr>
            <w:tcW w:w="557" w:type="dxa"/>
            <w:tcBorders>
              <w:left w:val="nil"/>
            </w:tcBorders>
          </w:tcPr>
          <w:p w14:paraId="0D400622"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6C37EFD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w:t>
            </w:r>
          </w:p>
        </w:tc>
        <w:tc>
          <w:tcPr>
            <w:tcW w:w="2412" w:type="dxa"/>
          </w:tcPr>
          <w:p w14:paraId="38F9BCE3" w14:textId="77777777" w:rsidR="009D76B3" w:rsidRPr="00BF72B7" w:rsidRDefault="009D76B3" w:rsidP="009D76B3">
            <w:pPr>
              <w:widowControl w:val="0"/>
              <w:autoSpaceDE w:val="0"/>
              <w:autoSpaceDN w:val="0"/>
              <w:spacing w:before="9"/>
              <w:jc w:val="both"/>
              <w:rPr>
                <w:rFonts w:eastAsia="Times New Roman" w:cs="Times New Roman"/>
                <w:b/>
                <w:sz w:val="18"/>
                <w:szCs w:val="18"/>
              </w:rPr>
            </w:pPr>
          </w:p>
          <w:p w14:paraId="5FD034F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Atrazine</w:t>
            </w:r>
          </w:p>
        </w:tc>
        <w:tc>
          <w:tcPr>
            <w:tcW w:w="1349" w:type="dxa"/>
          </w:tcPr>
          <w:p w14:paraId="518BF1A5"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00C21698"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30E97BEB"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843B0C8"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27E18F6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3485BF2"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9FC211A"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388EBDE5"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717DB72"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3</w:t>
            </w:r>
          </w:p>
          <w:p w14:paraId="494A9BC6"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M</w:t>
            </w:r>
          </w:p>
        </w:tc>
        <w:tc>
          <w:tcPr>
            <w:tcW w:w="1728" w:type="dxa"/>
            <w:tcBorders>
              <w:right w:val="nil"/>
            </w:tcBorders>
          </w:tcPr>
          <w:p w14:paraId="4E46E255"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BDA811F" w14:textId="77777777">
        <w:trPr>
          <w:trHeight w:val="414"/>
          <w:jc w:val="center"/>
        </w:trPr>
        <w:tc>
          <w:tcPr>
            <w:tcW w:w="557" w:type="dxa"/>
            <w:tcBorders>
              <w:left w:val="nil"/>
            </w:tcBorders>
          </w:tcPr>
          <w:p w14:paraId="264AEAC3"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31D0027"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5</w:t>
            </w:r>
          </w:p>
        </w:tc>
        <w:tc>
          <w:tcPr>
            <w:tcW w:w="2412" w:type="dxa"/>
          </w:tcPr>
          <w:p w14:paraId="2A9B8C52"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C62E973"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Bacteria</w:t>
            </w:r>
          </w:p>
        </w:tc>
        <w:tc>
          <w:tcPr>
            <w:tcW w:w="1349" w:type="dxa"/>
          </w:tcPr>
          <w:p w14:paraId="69A2BB70"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22FDAFA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94845B9" w14:textId="29A60B14"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FOR PRIMARY CONTACT RECREATION AND SHELLFISH USES – SEE TEXT</w:t>
            </w:r>
          </w:p>
        </w:tc>
        <w:tc>
          <w:tcPr>
            <w:tcW w:w="1728" w:type="dxa"/>
            <w:tcBorders>
              <w:right w:val="nil"/>
            </w:tcBorders>
          </w:tcPr>
          <w:p w14:paraId="64A7C2E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12ED7CD4"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5175916D" w14:textId="77777777">
        <w:trPr>
          <w:trHeight w:val="575"/>
          <w:jc w:val="center"/>
        </w:trPr>
        <w:tc>
          <w:tcPr>
            <w:tcW w:w="557" w:type="dxa"/>
            <w:tcBorders>
              <w:left w:val="nil"/>
            </w:tcBorders>
          </w:tcPr>
          <w:p w14:paraId="48984D44"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15D8FCB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w:t>
            </w:r>
          </w:p>
        </w:tc>
        <w:tc>
          <w:tcPr>
            <w:tcW w:w="2412" w:type="dxa"/>
          </w:tcPr>
          <w:p w14:paraId="406428F0"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5D834FF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Barium</w:t>
            </w:r>
          </w:p>
        </w:tc>
        <w:tc>
          <w:tcPr>
            <w:tcW w:w="1349" w:type="dxa"/>
          </w:tcPr>
          <w:p w14:paraId="119F62DE"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AA0919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7440393</w:t>
            </w:r>
          </w:p>
        </w:tc>
        <w:tc>
          <w:tcPr>
            <w:tcW w:w="991" w:type="dxa"/>
          </w:tcPr>
          <w:p w14:paraId="6CFE8833"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BBC02C3" w14:textId="77777777" w:rsidR="009D76B3" w:rsidRPr="00BF72B7" w:rsidRDefault="009D76B3">
            <w:pPr>
              <w:widowControl w:val="0"/>
              <w:autoSpaceDE w:val="0"/>
              <w:autoSpaceDN w:val="0"/>
              <w:rPr>
                <w:rFonts w:eastAsia="Times New Roman" w:cs="Times New Roman"/>
                <w:sz w:val="18"/>
                <w:szCs w:val="18"/>
              </w:rPr>
            </w:pPr>
          </w:p>
        </w:tc>
        <w:tc>
          <w:tcPr>
            <w:tcW w:w="2429" w:type="dxa"/>
            <w:gridSpan w:val="2"/>
          </w:tcPr>
          <w:p w14:paraId="76C2E4F4"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DD6570F"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12D69C04"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1,000</w:t>
            </w:r>
          </w:p>
          <w:p w14:paraId="4E2BF675"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sz w:val="18"/>
                <w:szCs w:val="18"/>
              </w:rPr>
              <w:t>A, L</w:t>
            </w:r>
          </w:p>
        </w:tc>
        <w:tc>
          <w:tcPr>
            <w:tcW w:w="1368" w:type="dxa"/>
          </w:tcPr>
          <w:p w14:paraId="079AB868"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55A10F59"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2,000</w:t>
            </w:r>
          </w:p>
          <w:p w14:paraId="1ED6B18F"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2D6687D4"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036B2EA4" w14:textId="77777777">
        <w:trPr>
          <w:trHeight w:val="575"/>
          <w:jc w:val="center"/>
        </w:trPr>
        <w:tc>
          <w:tcPr>
            <w:tcW w:w="557" w:type="dxa"/>
            <w:tcBorders>
              <w:left w:val="nil"/>
            </w:tcBorders>
          </w:tcPr>
          <w:p w14:paraId="2658F264"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D57C078"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7</w:t>
            </w:r>
          </w:p>
        </w:tc>
        <w:tc>
          <w:tcPr>
            <w:tcW w:w="2412" w:type="dxa"/>
          </w:tcPr>
          <w:p w14:paraId="6A7F82C6"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8C8D53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Carbofuran</w:t>
            </w:r>
          </w:p>
        </w:tc>
        <w:tc>
          <w:tcPr>
            <w:tcW w:w="1349" w:type="dxa"/>
          </w:tcPr>
          <w:p w14:paraId="0BA7D541"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0ACDC4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1563662</w:t>
            </w:r>
          </w:p>
        </w:tc>
        <w:tc>
          <w:tcPr>
            <w:tcW w:w="991" w:type="dxa"/>
          </w:tcPr>
          <w:p w14:paraId="428B7C70"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C31BD0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B2EE9A1"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71C57EA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098E393"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445F51A6"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17CC1F94"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CE4352E"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40</w:t>
            </w:r>
          </w:p>
          <w:p w14:paraId="29D8D2F8"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7E2242D7"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17322444" w14:textId="77777777">
        <w:trPr>
          <w:trHeight w:val="575"/>
          <w:jc w:val="center"/>
        </w:trPr>
        <w:tc>
          <w:tcPr>
            <w:tcW w:w="557" w:type="dxa"/>
            <w:tcBorders>
              <w:left w:val="nil"/>
            </w:tcBorders>
          </w:tcPr>
          <w:p w14:paraId="41E8F8DC"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219FDB01"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8</w:t>
            </w:r>
          </w:p>
        </w:tc>
        <w:tc>
          <w:tcPr>
            <w:tcW w:w="2412" w:type="dxa"/>
          </w:tcPr>
          <w:p w14:paraId="0CA168FE"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2745918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Chlorine</w:t>
            </w:r>
          </w:p>
        </w:tc>
        <w:tc>
          <w:tcPr>
            <w:tcW w:w="1349" w:type="dxa"/>
          </w:tcPr>
          <w:p w14:paraId="32EC6C77"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309E03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7782505</w:t>
            </w:r>
          </w:p>
        </w:tc>
        <w:tc>
          <w:tcPr>
            <w:tcW w:w="991" w:type="dxa"/>
          </w:tcPr>
          <w:p w14:paraId="1CEB15F7"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1B66DD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19</w:t>
            </w:r>
          </w:p>
        </w:tc>
        <w:tc>
          <w:tcPr>
            <w:tcW w:w="1080" w:type="dxa"/>
          </w:tcPr>
          <w:p w14:paraId="4EA1758D"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11</w:t>
            </w:r>
          </w:p>
        </w:tc>
        <w:tc>
          <w:tcPr>
            <w:tcW w:w="1260" w:type="dxa"/>
          </w:tcPr>
          <w:p w14:paraId="232779E5"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13</w:t>
            </w:r>
          </w:p>
        </w:tc>
        <w:tc>
          <w:tcPr>
            <w:tcW w:w="1169" w:type="dxa"/>
          </w:tcPr>
          <w:p w14:paraId="3C7BFE3D"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7.5</w:t>
            </w:r>
          </w:p>
        </w:tc>
        <w:tc>
          <w:tcPr>
            <w:tcW w:w="1260" w:type="dxa"/>
          </w:tcPr>
          <w:p w14:paraId="7BD53EE7"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3EDB0E77"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74C6D075" w14:textId="77777777" w:rsidR="009D76B3" w:rsidRPr="00BF72B7" w:rsidRDefault="009D76B3" w:rsidP="009D76B3">
            <w:pPr>
              <w:widowControl w:val="0"/>
              <w:autoSpaceDE w:val="0"/>
              <w:autoSpaceDN w:val="0"/>
              <w:jc w:val="both"/>
              <w:rPr>
                <w:rFonts w:eastAsia="Times New Roman" w:cs="Times New Roman"/>
                <w:b/>
                <w:sz w:val="18"/>
                <w:szCs w:val="18"/>
              </w:rPr>
            </w:pPr>
          </w:p>
          <w:p w14:paraId="0A38018F"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21A0718A"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G</w:t>
            </w:r>
          </w:p>
        </w:tc>
        <w:tc>
          <w:tcPr>
            <w:tcW w:w="1728" w:type="dxa"/>
            <w:tcBorders>
              <w:right w:val="nil"/>
            </w:tcBorders>
          </w:tcPr>
          <w:p w14:paraId="23308384" w14:textId="77777777" w:rsidR="009D76B3" w:rsidRPr="00BF72B7" w:rsidRDefault="009D76B3" w:rsidP="009D76B3">
            <w:pPr>
              <w:widowControl w:val="0"/>
              <w:autoSpaceDE w:val="0"/>
              <w:autoSpaceDN w:val="0"/>
              <w:spacing w:before="152" w:line="210" w:lineRule="atLeast"/>
              <w:ind w:left="108" w:right="794"/>
              <w:jc w:val="both"/>
              <w:rPr>
                <w:rFonts w:eastAsia="Times New Roman" w:cs="Times New Roman"/>
                <w:sz w:val="18"/>
                <w:szCs w:val="18"/>
              </w:rPr>
            </w:pPr>
            <w:r w:rsidRPr="00BF72B7">
              <w:rPr>
                <w:rFonts w:eastAsia="Times New Roman" w:cs="Times New Roman"/>
                <w:sz w:val="18"/>
                <w:szCs w:val="18"/>
              </w:rPr>
              <w:t xml:space="preserve">Gold Book </w:t>
            </w:r>
            <w:proofErr w:type="spellStart"/>
            <w:r w:rsidRPr="00BF72B7">
              <w:rPr>
                <w:rFonts w:eastAsia="Times New Roman" w:cs="Times New Roman"/>
                <w:sz w:val="18"/>
                <w:szCs w:val="18"/>
              </w:rPr>
              <w:t>SDWA</w:t>
            </w:r>
            <w:proofErr w:type="spellEnd"/>
          </w:p>
        </w:tc>
      </w:tr>
      <w:tr w:rsidR="009D76B3" w:rsidRPr="00BF72B7" w14:paraId="024F997A" w14:textId="77777777">
        <w:trPr>
          <w:trHeight w:val="620"/>
          <w:jc w:val="center"/>
        </w:trPr>
        <w:tc>
          <w:tcPr>
            <w:tcW w:w="557" w:type="dxa"/>
            <w:tcBorders>
              <w:left w:val="nil"/>
            </w:tcBorders>
          </w:tcPr>
          <w:p w14:paraId="79A5F8DA"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6F48AD3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9</w:t>
            </w:r>
          </w:p>
        </w:tc>
        <w:tc>
          <w:tcPr>
            <w:tcW w:w="2412" w:type="dxa"/>
          </w:tcPr>
          <w:p w14:paraId="522A1815" w14:textId="77777777" w:rsidR="009D76B3" w:rsidRPr="00BF72B7" w:rsidRDefault="009D76B3" w:rsidP="009D76B3">
            <w:pPr>
              <w:widowControl w:val="0"/>
              <w:autoSpaceDE w:val="0"/>
              <w:autoSpaceDN w:val="0"/>
              <w:spacing w:before="2"/>
              <w:jc w:val="both"/>
              <w:rPr>
                <w:rFonts w:eastAsia="Times New Roman" w:cs="Times New Roman"/>
                <w:b/>
                <w:sz w:val="18"/>
                <w:szCs w:val="18"/>
              </w:rPr>
            </w:pPr>
          </w:p>
          <w:p w14:paraId="33EAB645" w14:textId="77777777" w:rsidR="009D76B3" w:rsidRPr="00BF72B7" w:rsidRDefault="009D76B3" w:rsidP="009D76B3">
            <w:pPr>
              <w:widowControl w:val="0"/>
              <w:autoSpaceDE w:val="0"/>
              <w:autoSpaceDN w:val="0"/>
              <w:spacing w:line="210" w:lineRule="atLeast"/>
              <w:ind w:left="109" w:right="388"/>
              <w:jc w:val="both"/>
              <w:rPr>
                <w:rFonts w:eastAsia="Times New Roman" w:cs="Times New Roman"/>
                <w:sz w:val="18"/>
                <w:szCs w:val="18"/>
              </w:rPr>
            </w:pPr>
            <w:proofErr w:type="spellStart"/>
            <w:r w:rsidRPr="00BF72B7">
              <w:rPr>
                <w:rFonts w:eastAsia="Times New Roman" w:cs="Times New Roman"/>
                <w:sz w:val="18"/>
                <w:szCs w:val="18"/>
              </w:rPr>
              <w:t>Chlorophenoxy</w:t>
            </w:r>
            <w:proofErr w:type="spellEnd"/>
            <w:r w:rsidRPr="00BF72B7">
              <w:rPr>
                <w:rFonts w:eastAsia="Times New Roman" w:cs="Times New Roman"/>
                <w:sz w:val="18"/>
                <w:szCs w:val="18"/>
              </w:rPr>
              <w:t xml:space="preserve"> Herbicide 2, 4, 5, </w:t>
            </w:r>
            <w:r w:rsidRPr="00BF72B7">
              <w:rPr>
                <w:rFonts w:eastAsia="Times New Roman" w:cs="Times New Roman"/>
                <w:sz w:val="18"/>
                <w:szCs w:val="18"/>
              </w:rPr>
              <w:noBreakHyphen/>
              <w:t>TP</w:t>
            </w:r>
          </w:p>
        </w:tc>
        <w:tc>
          <w:tcPr>
            <w:tcW w:w="1349" w:type="dxa"/>
          </w:tcPr>
          <w:p w14:paraId="4E5F4A5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8B393D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93721</w:t>
            </w:r>
          </w:p>
        </w:tc>
        <w:tc>
          <w:tcPr>
            <w:tcW w:w="991" w:type="dxa"/>
          </w:tcPr>
          <w:p w14:paraId="5C3B8DB3"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3B7E9C3"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18FC098"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2DC70A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DDA334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6EEBDC8"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w:t>
            </w:r>
          </w:p>
          <w:p w14:paraId="4FF36CF5"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sz w:val="18"/>
                <w:szCs w:val="18"/>
              </w:rPr>
              <w:t>A, L</w:t>
            </w:r>
          </w:p>
        </w:tc>
        <w:tc>
          <w:tcPr>
            <w:tcW w:w="1368" w:type="dxa"/>
          </w:tcPr>
          <w:p w14:paraId="48A7E1E6"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B9207CC"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50</w:t>
            </w:r>
          </w:p>
          <w:p w14:paraId="5C4215BE"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6E4904F2" w14:textId="77777777" w:rsidR="009D76B3" w:rsidRPr="00BF72B7" w:rsidRDefault="009D76B3" w:rsidP="009D76B3">
            <w:pPr>
              <w:widowControl w:val="0"/>
              <w:autoSpaceDE w:val="0"/>
              <w:autoSpaceDN w:val="0"/>
              <w:spacing w:before="155"/>
              <w:ind w:left="108" w:right="794"/>
              <w:jc w:val="both"/>
              <w:rPr>
                <w:rFonts w:eastAsia="Times New Roman" w:cs="Times New Roman"/>
                <w:sz w:val="18"/>
                <w:szCs w:val="18"/>
              </w:rPr>
            </w:pPr>
            <w:r w:rsidRPr="00BF72B7">
              <w:rPr>
                <w:rFonts w:eastAsia="Times New Roman" w:cs="Times New Roman"/>
                <w:sz w:val="18"/>
                <w:szCs w:val="18"/>
              </w:rPr>
              <w:t xml:space="preserve">Gold Book </w:t>
            </w:r>
            <w:proofErr w:type="spellStart"/>
            <w:r w:rsidRPr="00BF72B7">
              <w:rPr>
                <w:rFonts w:eastAsia="Times New Roman" w:cs="Times New Roman"/>
                <w:sz w:val="18"/>
                <w:szCs w:val="18"/>
              </w:rPr>
              <w:t>SDWA</w:t>
            </w:r>
            <w:proofErr w:type="spellEnd"/>
          </w:p>
        </w:tc>
      </w:tr>
      <w:tr w:rsidR="009D76B3" w:rsidRPr="00BF72B7" w14:paraId="42CF56C5" w14:textId="77777777">
        <w:trPr>
          <w:trHeight w:val="620"/>
          <w:jc w:val="center"/>
        </w:trPr>
        <w:tc>
          <w:tcPr>
            <w:tcW w:w="557" w:type="dxa"/>
            <w:tcBorders>
              <w:left w:val="nil"/>
            </w:tcBorders>
          </w:tcPr>
          <w:p w14:paraId="42BF7D9D" w14:textId="77777777" w:rsidR="009D76B3" w:rsidRPr="00BF72B7" w:rsidRDefault="009D76B3" w:rsidP="009D76B3">
            <w:pPr>
              <w:widowControl w:val="0"/>
              <w:autoSpaceDE w:val="0"/>
              <w:autoSpaceDN w:val="0"/>
              <w:spacing w:before="7"/>
              <w:jc w:val="both"/>
              <w:rPr>
                <w:rFonts w:eastAsia="Times New Roman" w:cs="Times New Roman"/>
                <w:b/>
                <w:sz w:val="18"/>
                <w:szCs w:val="18"/>
              </w:rPr>
            </w:pPr>
          </w:p>
          <w:p w14:paraId="4742D4E4"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10</w:t>
            </w:r>
          </w:p>
        </w:tc>
        <w:tc>
          <w:tcPr>
            <w:tcW w:w="2412" w:type="dxa"/>
          </w:tcPr>
          <w:p w14:paraId="69EE0C09" w14:textId="77777777" w:rsidR="009D76B3" w:rsidRPr="00BF72B7" w:rsidRDefault="009D76B3" w:rsidP="009D76B3">
            <w:pPr>
              <w:widowControl w:val="0"/>
              <w:autoSpaceDE w:val="0"/>
              <w:autoSpaceDN w:val="0"/>
              <w:spacing w:before="2"/>
              <w:jc w:val="both"/>
              <w:rPr>
                <w:rFonts w:eastAsia="Times New Roman" w:cs="Times New Roman"/>
                <w:b/>
                <w:sz w:val="18"/>
                <w:szCs w:val="18"/>
              </w:rPr>
            </w:pPr>
          </w:p>
          <w:p w14:paraId="6C50B3F9" w14:textId="77777777" w:rsidR="009D76B3" w:rsidRPr="00BF72B7" w:rsidRDefault="009D76B3" w:rsidP="009D76B3">
            <w:pPr>
              <w:widowControl w:val="0"/>
              <w:autoSpaceDE w:val="0"/>
              <w:autoSpaceDN w:val="0"/>
              <w:spacing w:line="210" w:lineRule="atLeast"/>
              <w:ind w:left="109" w:right="388"/>
              <w:jc w:val="both"/>
              <w:rPr>
                <w:rFonts w:eastAsia="Times New Roman" w:cs="Times New Roman"/>
                <w:sz w:val="18"/>
                <w:szCs w:val="18"/>
              </w:rPr>
            </w:pPr>
            <w:proofErr w:type="spellStart"/>
            <w:r w:rsidRPr="00BF72B7">
              <w:rPr>
                <w:rFonts w:eastAsia="Times New Roman" w:cs="Times New Roman"/>
                <w:sz w:val="18"/>
                <w:szCs w:val="18"/>
              </w:rPr>
              <w:t>Chlorophenoxy</w:t>
            </w:r>
            <w:proofErr w:type="spellEnd"/>
            <w:r w:rsidRPr="00BF72B7">
              <w:rPr>
                <w:rFonts w:eastAsia="Times New Roman" w:cs="Times New Roman"/>
                <w:sz w:val="18"/>
                <w:szCs w:val="18"/>
              </w:rPr>
              <w:t xml:space="preserve"> Herbicide 2, 4</w:t>
            </w:r>
            <w:r w:rsidRPr="00BF72B7">
              <w:rPr>
                <w:rFonts w:eastAsia="Times New Roman" w:cs="Times New Roman"/>
                <w:sz w:val="18"/>
                <w:szCs w:val="18"/>
              </w:rPr>
              <w:noBreakHyphen/>
              <w:t>D</w:t>
            </w:r>
          </w:p>
        </w:tc>
        <w:tc>
          <w:tcPr>
            <w:tcW w:w="1349" w:type="dxa"/>
          </w:tcPr>
          <w:p w14:paraId="6F15373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BF4183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94757</w:t>
            </w:r>
          </w:p>
        </w:tc>
        <w:tc>
          <w:tcPr>
            <w:tcW w:w="991" w:type="dxa"/>
          </w:tcPr>
          <w:p w14:paraId="7E51CAB9"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2DB05C2"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778A257"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79F8CCA7"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8D015D5"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1E26D43"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100</w:t>
            </w:r>
          </w:p>
          <w:p w14:paraId="268677DC"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sz w:val="18"/>
                <w:szCs w:val="18"/>
              </w:rPr>
              <w:t>A, L</w:t>
            </w:r>
          </w:p>
        </w:tc>
        <w:tc>
          <w:tcPr>
            <w:tcW w:w="1368" w:type="dxa"/>
          </w:tcPr>
          <w:p w14:paraId="0FB10891"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15A26DC2"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70</w:t>
            </w:r>
          </w:p>
          <w:p w14:paraId="13595F1B"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66A2480D" w14:textId="77777777" w:rsidR="009D76B3" w:rsidRPr="00BF72B7" w:rsidRDefault="009D76B3" w:rsidP="009D76B3">
            <w:pPr>
              <w:widowControl w:val="0"/>
              <w:autoSpaceDE w:val="0"/>
              <w:autoSpaceDN w:val="0"/>
              <w:spacing w:before="2"/>
              <w:jc w:val="both"/>
              <w:rPr>
                <w:rFonts w:eastAsia="Times New Roman" w:cs="Times New Roman"/>
                <w:b/>
                <w:sz w:val="18"/>
                <w:szCs w:val="18"/>
              </w:rPr>
            </w:pPr>
          </w:p>
          <w:p w14:paraId="7AB3123B" w14:textId="77777777" w:rsidR="009D76B3" w:rsidRPr="00BF72B7" w:rsidRDefault="009D76B3" w:rsidP="009D76B3">
            <w:pPr>
              <w:widowControl w:val="0"/>
              <w:autoSpaceDE w:val="0"/>
              <w:autoSpaceDN w:val="0"/>
              <w:spacing w:line="210" w:lineRule="atLeast"/>
              <w:ind w:left="108" w:right="794"/>
              <w:jc w:val="both"/>
              <w:rPr>
                <w:rFonts w:eastAsia="Times New Roman" w:cs="Times New Roman"/>
                <w:sz w:val="18"/>
                <w:szCs w:val="18"/>
              </w:rPr>
            </w:pPr>
            <w:r w:rsidRPr="00BF72B7">
              <w:rPr>
                <w:rFonts w:eastAsia="Times New Roman" w:cs="Times New Roman"/>
                <w:sz w:val="18"/>
                <w:szCs w:val="18"/>
              </w:rPr>
              <w:t xml:space="preserve">Gold Book </w:t>
            </w:r>
            <w:proofErr w:type="spellStart"/>
            <w:r w:rsidRPr="00BF72B7">
              <w:rPr>
                <w:rFonts w:eastAsia="Times New Roman" w:cs="Times New Roman"/>
                <w:sz w:val="18"/>
                <w:szCs w:val="18"/>
              </w:rPr>
              <w:t>SDWA</w:t>
            </w:r>
            <w:proofErr w:type="spellEnd"/>
          </w:p>
        </w:tc>
      </w:tr>
      <w:tr w:rsidR="009D76B3" w:rsidRPr="00BF72B7" w14:paraId="29DEFEE9" w14:textId="77777777">
        <w:trPr>
          <w:trHeight w:val="414"/>
          <w:jc w:val="center"/>
        </w:trPr>
        <w:tc>
          <w:tcPr>
            <w:tcW w:w="557" w:type="dxa"/>
            <w:tcBorders>
              <w:left w:val="nil"/>
            </w:tcBorders>
          </w:tcPr>
          <w:p w14:paraId="2740AEC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77E5272"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11</w:t>
            </w:r>
          </w:p>
        </w:tc>
        <w:tc>
          <w:tcPr>
            <w:tcW w:w="2412" w:type="dxa"/>
          </w:tcPr>
          <w:p w14:paraId="442DE22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F4A3DC0" w14:textId="77777777" w:rsidR="009D76B3" w:rsidRPr="00BF72B7" w:rsidRDefault="009D76B3" w:rsidP="009D76B3">
            <w:pPr>
              <w:widowControl w:val="0"/>
              <w:autoSpaceDE w:val="0"/>
              <w:autoSpaceDN w:val="0"/>
              <w:spacing w:line="191" w:lineRule="exact"/>
              <w:ind w:left="109"/>
              <w:jc w:val="both"/>
              <w:rPr>
                <w:rFonts w:eastAsia="Times New Roman" w:cs="Times New Roman"/>
                <w:i/>
                <w:sz w:val="18"/>
                <w:szCs w:val="18"/>
              </w:rPr>
            </w:pPr>
            <w:r w:rsidRPr="00BF72B7">
              <w:rPr>
                <w:rFonts w:eastAsia="Times New Roman" w:cs="Times New Roman"/>
                <w:sz w:val="18"/>
                <w:szCs w:val="18"/>
              </w:rPr>
              <w:t xml:space="preserve">Chlorophyll </w:t>
            </w:r>
            <w:r w:rsidRPr="00BF72B7">
              <w:rPr>
                <w:rFonts w:eastAsia="Times New Roman" w:cs="Times New Roman"/>
                <w:i/>
                <w:sz w:val="18"/>
                <w:szCs w:val="18"/>
              </w:rPr>
              <w:t>a</w:t>
            </w:r>
          </w:p>
        </w:tc>
        <w:tc>
          <w:tcPr>
            <w:tcW w:w="1349" w:type="dxa"/>
          </w:tcPr>
          <w:p w14:paraId="4E2FB615"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17691A79"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6295B71" w14:textId="17BC2C76"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NARRATIVE STATEMENT AND NUMERIC CRITERIA – SEE TEXT</w:t>
            </w:r>
          </w:p>
        </w:tc>
        <w:tc>
          <w:tcPr>
            <w:tcW w:w="1728" w:type="dxa"/>
            <w:tcBorders>
              <w:right w:val="nil"/>
            </w:tcBorders>
          </w:tcPr>
          <w:p w14:paraId="6BA5BC77"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03C06D5"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State Standard</w:t>
            </w:r>
          </w:p>
        </w:tc>
      </w:tr>
      <w:tr w:rsidR="009D76B3" w:rsidRPr="00BF72B7" w14:paraId="5810D383" w14:textId="77777777">
        <w:trPr>
          <w:trHeight w:val="575"/>
          <w:jc w:val="center"/>
        </w:trPr>
        <w:tc>
          <w:tcPr>
            <w:tcW w:w="557" w:type="dxa"/>
            <w:tcBorders>
              <w:left w:val="nil"/>
            </w:tcBorders>
          </w:tcPr>
          <w:p w14:paraId="6AE5E8D7"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112262C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12</w:t>
            </w:r>
          </w:p>
        </w:tc>
        <w:tc>
          <w:tcPr>
            <w:tcW w:w="2412" w:type="dxa"/>
          </w:tcPr>
          <w:p w14:paraId="6F349B66"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503A84DA"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Chloropyrifos</w:t>
            </w:r>
            <w:proofErr w:type="spellEnd"/>
          </w:p>
        </w:tc>
        <w:tc>
          <w:tcPr>
            <w:tcW w:w="1349" w:type="dxa"/>
          </w:tcPr>
          <w:p w14:paraId="70076F24"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83FB10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2921882</w:t>
            </w:r>
          </w:p>
        </w:tc>
        <w:tc>
          <w:tcPr>
            <w:tcW w:w="991" w:type="dxa"/>
          </w:tcPr>
          <w:p w14:paraId="6E76A085"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7F905C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0.083</w:t>
            </w:r>
          </w:p>
          <w:p w14:paraId="075E8546"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w w:val="99"/>
                <w:sz w:val="18"/>
                <w:szCs w:val="18"/>
              </w:rPr>
              <w:t>F</w:t>
            </w:r>
          </w:p>
        </w:tc>
        <w:tc>
          <w:tcPr>
            <w:tcW w:w="1080" w:type="dxa"/>
          </w:tcPr>
          <w:p w14:paraId="502B7ED5"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0.041</w:t>
            </w:r>
          </w:p>
          <w:p w14:paraId="2FAD9842"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w w:val="99"/>
                <w:sz w:val="18"/>
                <w:szCs w:val="18"/>
              </w:rPr>
              <w:t>F</w:t>
            </w:r>
          </w:p>
        </w:tc>
        <w:tc>
          <w:tcPr>
            <w:tcW w:w="1260" w:type="dxa"/>
          </w:tcPr>
          <w:p w14:paraId="31B6DE84" w14:textId="77777777" w:rsidR="009D76B3" w:rsidRPr="00BF72B7" w:rsidRDefault="009D76B3" w:rsidP="009D76B3">
            <w:pPr>
              <w:widowControl w:val="0"/>
              <w:autoSpaceDE w:val="0"/>
              <w:autoSpaceDN w:val="0"/>
              <w:spacing w:before="134"/>
              <w:ind w:left="109"/>
              <w:jc w:val="both"/>
              <w:rPr>
                <w:rFonts w:eastAsia="Times New Roman" w:cs="Times New Roman"/>
                <w:sz w:val="18"/>
                <w:szCs w:val="18"/>
              </w:rPr>
            </w:pPr>
            <w:r w:rsidRPr="00BF72B7">
              <w:rPr>
                <w:rFonts w:eastAsia="Times New Roman" w:cs="Times New Roman"/>
                <w:sz w:val="18"/>
                <w:szCs w:val="18"/>
              </w:rPr>
              <w:t>0.011</w:t>
            </w:r>
          </w:p>
          <w:p w14:paraId="4F832CD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F</w:t>
            </w:r>
          </w:p>
        </w:tc>
        <w:tc>
          <w:tcPr>
            <w:tcW w:w="1169" w:type="dxa"/>
          </w:tcPr>
          <w:p w14:paraId="765B36F9"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0.0056</w:t>
            </w:r>
          </w:p>
          <w:p w14:paraId="2458E1A0"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w w:val="99"/>
                <w:sz w:val="18"/>
                <w:szCs w:val="18"/>
              </w:rPr>
              <w:t>F</w:t>
            </w:r>
          </w:p>
        </w:tc>
        <w:tc>
          <w:tcPr>
            <w:tcW w:w="3693" w:type="dxa"/>
            <w:gridSpan w:val="3"/>
          </w:tcPr>
          <w:p w14:paraId="00D471A6"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71189B75"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500EE4DA" w14:textId="77777777">
        <w:trPr>
          <w:trHeight w:val="414"/>
          <w:jc w:val="center"/>
        </w:trPr>
        <w:tc>
          <w:tcPr>
            <w:tcW w:w="557" w:type="dxa"/>
            <w:tcBorders>
              <w:left w:val="nil"/>
            </w:tcBorders>
          </w:tcPr>
          <w:p w14:paraId="188F1F49"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5AFED10" w14:textId="77777777" w:rsidR="009D76B3" w:rsidRPr="00BF72B7" w:rsidRDefault="009D76B3" w:rsidP="009D76B3">
            <w:pPr>
              <w:widowControl w:val="0"/>
              <w:autoSpaceDE w:val="0"/>
              <w:autoSpaceDN w:val="0"/>
              <w:spacing w:line="193" w:lineRule="exact"/>
              <w:ind w:left="136"/>
              <w:jc w:val="both"/>
              <w:rPr>
                <w:rFonts w:eastAsia="Times New Roman" w:cs="Times New Roman"/>
                <w:sz w:val="18"/>
                <w:szCs w:val="18"/>
              </w:rPr>
            </w:pPr>
            <w:r w:rsidRPr="00BF72B7">
              <w:rPr>
                <w:rFonts w:eastAsia="Times New Roman" w:cs="Times New Roman"/>
                <w:sz w:val="18"/>
                <w:szCs w:val="18"/>
              </w:rPr>
              <w:t>13</w:t>
            </w:r>
          </w:p>
        </w:tc>
        <w:tc>
          <w:tcPr>
            <w:tcW w:w="2412" w:type="dxa"/>
          </w:tcPr>
          <w:p w14:paraId="09266BD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203AF3C" w14:textId="77777777" w:rsidR="009D76B3" w:rsidRPr="00BF72B7" w:rsidRDefault="009D76B3" w:rsidP="009D76B3">
            <w:pPr>
              <w:widowControl w:val="0"/>
              <w:autoSpaceDE w:val="0"/>
              <w:autoSpaceDN w:val="0"/>
              <w:spacing w:line="193" w:lineRule="exact"/>
              <w:ind w:left="109"/>
              <w:jc w:val="both"/>
              <w:rPr>
                <w:rFonts w:eastAsia="Times New Roman" w:cs="Times New Roman"/>
                <w:sz w:val="18"/>
                <w:szCs w:val="18"/>
              </w:rPr>
            </w:pPr>
            <w:r w:rsidRPr="00BF72B7">
              <w:rPr>
                <w:rFonts w:eastAsia="Times New Roman" w:cs="Times New Roman"/>
                <w:sz w:val="18"/>
                <w:szCs w:val="18"/>
              </w:rPr>
              <w:t>Color</w:t>
            </w:r>
          </w:p>
        </w:tc>
        <w:tc>
          <w:tcPr>
            <w:tcW w:w="1349" w:type="dxa"/>
          </w:tcPr>
          <w:p w14:paraId="02665702"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2B24A2C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7853E81" w14:textId="371F1495" w:rsidR="009D76B3" w:rsidRPr="00BF72B7" w:rsidRDefault="00BF72B7" w:rsidP="009D76B3">
            <w:pPr>
              <w:widowControl w:val="0"/>
              <w:autoSpaceDE w:val="0"/>
              <w:autoSpaceDN w:val="0"/>
              <w:spacing w:line="193"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NARRATIVE STATEMENT – SEE TEXT</w:t>
            </w:r>
          </w:p>
        </w:tc>
        <w:tc>
          <w:tcPr>
            <w:tcW w:w="1728" w:type="dxa"/>
            <w:tcBorders>
              <w:right w:val="nil"/>
            </w:tcBorders>
          </w:tcPr>
          <w:p w14:paraId="0DBBAAAA"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38F0064" w14:textId="77777777" w:rsidR="009D76B3" w:rsidRPr="00BF72B7" w:rsidRDefault="009D76B3" w:rsidP="009D76B3">
            <w:pPr>
              <w:widowControl w:val="0"/>
              <w:autoSpaceDE w:val="0"/>
              <w:autoSpaceDN w:val="0"/>
              <w:spacing w:line="193" w:lineRule="exact"/>
              <w:ind w:left="108"/>
              <w:jc w:val="both"/>
              <w:rPr>
                <w:rFonts w:eastAsia="Times New Roman" w:cs="Times New Roman"/>
                <w:sz w:val="18"/>
                <w:szCs w:val="18"/>
              </w:rPr>
            </w:pPr>
            <w:r w:rsidRPr="00BF72B7">
              <w:rPr>
                <w:rFonts w:eastAsia="Times New Roman" w:cs="Times New Roman"/>
                <w:sz w:val="18"/>
                <w:szCs w:val="18"/>
              </w:rPr>
              <w:t>State Standard</w:t>
            </w:r>
          </w:p>
        </w:tc>
      </w:tr>
      <w:tr w:rsidR="009D76B3" w:rsidRPr="00BF72B7" w14:paraId="201CCC1A" w14:textId="77777777">
        <w:trPr>
          <w:trHeight w:val="575"/>
          <w:jc w:val="center"/>
        </w:trPr>
        <w:tc>
          <w:tcPr>
            <w:tcW w:w="557" w:type="dxa"/>
            <w:tcBorders>
              <w:left w:val="nil"/>
            </w:tcBorders>
          </w:tcPr>
          <w:p w14:paraId="666E680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4996614"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14</w:t>
            </w:r>
          </w:p>
        </w:tc>
        <w:tc>
          <w:tcPr>
            <w:tcW w:w="2412" w:type="dxa"/>
          </w:tcPr>
          <w:p w14:paraId="7BEDD41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DEDA954"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Dalapon</w:t>
            </w:r>
            <w:proofErr w:type="spellEnd"/>
          </w:p>
        </w:tc>
        <w:tc>
          <w:tcPr>
            <w:tcW w:w="1349" w:type="dxa"/>
          </w:tcPr>
          <w:p w14:paraId="5185DFD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7E943B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75990</w:t>
            </w:r>
          </w:p>
        </w:tc>
        <w:tc>
          <w:tcPr>
            <w:tcW w:w="991" w:type="dxa"/>
          </w:tcPr>
          <w:p w14:paraId="6AD708E2"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567CC4A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B9132EE"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C5B9C64"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18B908E"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22356477"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755BEAA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245855F"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200</w:t>
            </w:r>
          </w:p>
          <w:p w14:paraId="201A67A7" w14:textId="77777777" w:rsidR="009D76B3" w:rsidRPr="00BF72B7" w:rsidRDefault="009D76B3" w:rsidP="009D76B3">
            <w:pPr>
              <w:widowControl w:val="0"/>
              <w:autoSpaceDE w:val="0"/>
              <w:autoSpaceDN w:val="0"/>
              <w:spacing w:before="3"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00738DA"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6BD1C02" w14:textId="77777777">
        <w:trPr>
          <w:trHeight w:val="572"/>
          <w:jc w:val="center"/>
        </w:trPr>
        <w:tc>
          <w:tcPr>
            <w:tcW w:w="557" w:type="dxa"/>
            <w:tcBorders>
              <w:left w:val="nil"/>
            </w:tcBorders>
          </w:tcPr>
          <w:p w14:paraId="0BCED12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83B42A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15</w:t>
            </w:r>
          </w:p>
        </w:tc>
        <w:tc>
          <w:tcPr>
            <w:tcW w:w="2412" w:type="dxa"/>
          </w:tcPr>
          <w:p w14:paraId="3478C6F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87540A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Demeton</w:t>
            </w:r>
          </w:p>
        </w:tc>
        <w:tc>
          <w:tcPr>
            <w:tcW w:w="1349" w:type="dxa"/>
          </w:tcPr>
          <w:p w14:paraId="653E217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B974B3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8065483</w:t>
            </w:r>
          </w:p>
        </w:tc>
        <w:tc>
          <w:tcPr>
            <w:tcW w:w="991" w:type="dxa"/>
          </w:tcPr>
          <w:p w14:paraId="162D6D87"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7CF80C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E8C16A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w:t>
            </w:r>
          </w:p>
          <w:p w14:paraId="7F4CEB23" w14:textId="77777777" w:rsidR="009D76B3" w:rsidRPr="00BF72B7" w:rsidRDefault="009D76B3" w:rsidP="009D76B3">
            <w:pPr>
              <w:widowControl w:val="0"/>
              <w:autoSpaceDE w:val="0"/>
              <w:autoSpaceDN w:val="0"/>
              <w:spacing w:before="1"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44E596F3"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6DCBE39"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0.1</w:t>
            </w:r>
          </w:p>
          <w:p w14:paraId="4D7A514B"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w w:val="99"/>
                <w:sz w:val="18"/>
                <w:szCs w:val="18"/>
              </w:rPr>
              <w:t>E</w:t>
            </w:r>
          </w:p>
        </w:tc>
        <w:tc>
          <w:tcPr>
            <w:tcW w:w="3693" w:type="dxa"/>
            <w:gridSpan w:val="3"/>
          </w:tcPr>
          <w:p w14:paraId="688D9A1D"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1B5E2BA5"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0823759C" w14:textId="77777777">
        <w:trPr>
          <w:trHeight w:val="623"/>
          <w:jc w:val="center"/>
        </w:trPr>
        <w:tc>
          <w:tcPr>
            <w:tcW w:w="557" w:type="dxa"/>
            <w:tcBorders>
              <w:left w:val="nil"/>
            </w:tcBorders>
          </w:tcPr>
          <w:p w14:paraId="1FE81BA5"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2679552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16</w:t>
            </w:r>
          </w:p>
        </w:tc>
        <w:tc>
          <w:tcPr>
            <w:tcW w:w="2412" w:type="dxa"/>
          </w:tcPr>
          <w:p w14:paraId="17C43BDE"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5E397BCE" w14:textId="77777777" w:rsidR="009D76B3" w:rsidRPr="00BF72B7" w:rsidRDefault="009D76B3" w:rsidP="009D76B3">
            <w:pPr>
              <w:widowControl w:val="0"/>
              <w:autoSpaceDE w:val="0"/>
              <w:autoSpaceDN w:val="0"/>
              <w:spacing w:line="206" w:lineRule="exact"/>
              <w:ind w:left="109" w:right="78"/>
              <w:jc w:val="both"/>
              <w:rPr>
                <w:rFonts w:eastAsia="Times New Roman" w:cs="Times New Roman"/>
                <w:sz w:val="18"/>
                <w:szCs w:val="18"/>
              </w:rPr>
            </w:pPr>
            <w:r w:rsidRPr="00BF72B7">
              <w:rPr>
                <w:rFonts w:eastAsia="Times New Roman" w:cs="Times New Roman"/>
                <w:sz w:val="18"/>
                <w:szCs w:val="18"/>
              </w:rPr>
              <w:t>1,2</w:t>
            </w:r>
            <w:r w:rsidRPr="00BF72B7">
              <w:rPr>
                <w:rFonts w:eastAsia="Times New Roman" w:cs="Times New Roman"/>
                <w:sz w:val="18"/>
                <w:szCs w:val="18"/>
              </w:rPr>
              <w:noBreakHyphen/>
              <w:t>Dibromo</w:t>
            </w:r>
            <w:r w:rsidRPr="00BF72B7">
              <w:rPr>
                <w:rFonts w:eastAsia="Times New Roman" w:cs="Times New Roman"/>
                <w:sz w:val="18"/>
                <w:szCs w:val="18"/>
              </w:rPr>
              <w:noBreakHyphen/>
              <w:t>3</w:t>
            </w:r>
            <w:r w:rsidRPr="00BF72B7">
              <w:rPr>
                <w:rFonts w:eastAsia="Times New Roman" w:cs="Times New Roman"/>
                <w:sz w:val="18"/>
                <w:szCs w:val="18"/>
              </w:rPr>
              <w:noBreakHyphen/>
              <w:t>chloropropane (DBCP)</w:t>
            </w:r>
          </w:p>
        </w:tc>
        <w:tc>
          <w:tcPr>
            <w:tcW w:w="1349" w:type="dxa"/>
          </w:tcPr>
          <w:p w14:paraId="5E4F649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6D34ED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96128</w:t>
            </w:r>
          </w:p>
        </w:tc>
        <w:tc>
          <w:tcPr>
            <w:tcW w:w="991" w:type="dxa"/>
          </w:tcPr>
          <w:p w14:paraId="1383B731"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3F1791AA"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63C0FD0"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49374500"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85EF1CE"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1D6F5FC1"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54B9228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D6DECA8"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0.2</w:t>
            </w:r>
          </w:p>
          <w:p w14:paraId="5D1CC68A"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M</w:t>
            </w:r>
          </w:p>
        </w:tc>
        <w:tc>
          <w:tcPr>
            <w:tcW w:w="1728" w:type="dxa"/>
            <w:tcBorders>
              <w:right w:val="nil"/>
            </w:tcBorders>
          </w:tcPr>
          <w:p w14:paraId="33F99059"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09DC2F3" w14:textId="77777777">
        <w:trPr>
          <w:trHeight w:val="572"/>
          <w:jc w:val="center"/>
        </w:trPr>
        <w:tc>
          <w:tcPr>
            <w:tcW w:w="557" w:type="dxa"/>
            <w:tcBorders>
              <w:left w:val="nil"/>
            </w:tcBorders>
          </w:tcPr>
          <w:p w14:paraId="53639BE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F6058D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17</w:t>
            </w:r>
          </w:p>
        </w:tc>
        <w:tc>
          <w:tcPr>
            <w:tcW w:w="2412" w:type="dxa"/>
          </w:tcPr>
          <w:p w14:paraId="1E3CEFD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2CB079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Di(2</w:t>
            </w:r>
            <w:r w:rsidRPr="00BF72B7">
              <w:rPr>
                <w:rFonts w:eastAsia="Times New Roman" w:cs="Times New Roman"/>
                <w:sz w:val="18"/>
                <w:szCs w:val="18"/>
              </w:rPr>
              <w:noBreakHyphen/>
            </w:r>
            <w:proofErr w:type="spellStart"/>
            <w:r w:rsidRPr="00BF72B7">
              <w:rPr>
                <w:rFonts w:eastAsia="Times New Roman" w:cs="Times New Roman"/>
                <w:sz w:val="18"/>
                <w:szCs w:val="18"/>
              </w:rPr>
              <w:t>ethylhexyl</w:t>
            </w:r>
            <w:proofErr w:type="spellEnd"/>
            <w:r w:rsidRPr="00BF72B7">
              <w:rPr>
                <w:rFonts w:eastAsia="Times New Roman" w:cs="Times New Roman"/>
                <w:sz w:val="18"/>
                <w:szCs w:val="18"/>
              </w:rPr>
              <w:t>) adipate</w:t>
            </w:r>
          </w:p>
        </w:tc>
        <w:tc>
          <w:tcPr>
            <w:tcW w:w="1349" w:type="dxa"/>
          </w:tcPr>
          <w:p w14:paraId="61EF13EE"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BDC76C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103231</w:t>
            </w:r>
          </w:p>
        </w:tc>
        <w:tc>
          <w:tcPr>
            <w:tcW w:w="991" w:type="dxa"/>
          </w:tcPr>
          <w:p w14:paraId="43C506DC"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8A4EE99"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A626B20"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CB49B17"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7AEB3D9"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2436544A"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534C672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51E664A"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400</w:t>
            </w:r>
          </w:p>
          <w:p w14:paraId="6A46E8EA" w14:textId="77777777" w:rsidR="009D76B3" w:rsidRPr="00BF72B7" w:rsidRDefault="009D76B3" w:rsidP="009D76B3">
            <w:pPr>
              <w:widowControl w:val="0"/>
              <w:autoSpaceDE w:val="0"/>
              <w:autoSpaceDN w:val="0"/>
              <w:spacing w:before="1"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D625683"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6751F105" w14:textId="77777777">
        <w:trPr>
          <w:trHeight w:val="575"/>
          <w:jc w:val="center"/>
        </w:trPr>
        <w:tc>
          <w:tcPr>
            <w:tcW w:w="557" w:type="dxa"/>
            <w:tcBorders>
              <w:left w:val="nil"/>
            </w:tcBorders>
          </w:tcPr>
          <w:p w14:paraId="3F4C9235"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791E25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18</w:t>
            </w:r>
          </w:p>
        </w:tc>
        <w:tc>
          <w:tcPr>
            <w:tcW w:w="2412" w:type="dxa"/>
          </w:tcPr>
          <w:p w14:paraId="32A59FF7"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6F69795"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Dinoseb</w:t>
            </w:r>
            <w:proofErr w:type="spellEnd"/>
          </w:p>
        </w:tc>
        <w:tc>
          <w:tcPr>
            <w:tcW w:w="1349" w:type="dxa"/>
          </w:tcPr>
          <w:p w14:paraId="0D21E23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7F0C6A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88857</w:t>
            </w:r>
          </w:p>
        </w:tc>
        <w:tc>
          <w:tcPr>
            <w:tcW w:w="991" w:type="dxa"/>
          </w:tcPr>
          <w:p w14:paraId="1B00D61F"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0A232F9E"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2E67766"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E7F43F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35F589D"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0BD74F83"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5E120B3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545006A"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w:t>
            </w:r>
          </w:p>
          <w:p w14:paraId="732DCEA0"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F5CD486"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25444B3" w14:textId="77777777">
        <w:trPr>
          <w:trHeight w:val="575"/>
          <w:jc w:val="center"/>
        </w:trPr>
        <w:tc>
          <w:tcPr>
            <w:tcW w:w="557" w:type="dxa"/>
            <w:tcBorders>
              <w:left w:val="nil"/>
            </w:tcBorders>
          </w:tcPr>
          <w:p w14:paraId="4D982C9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1F2E27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19</w:t>
            </w:r>
          </w:p>
        </w:tc>
        <w:tc>
          <w:tcPr>
            <w:tcW w:w="2412" w:type="dxa"/>
          </w:tcPr>
          <w:p w14:paraId="3DE79C2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95DFCE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Dinitrophenols</w:t>
            </w:r>
          </w:p>
        </w:tc>
        <w:tc>
          <w:tcPr>
            <w:tcW w:w="1349" w:type="dxa"/>
          </w:tcPr>
          <w:p w14:paraId="25BBEC0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559C44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25550587</w:t>
            </w:r>
          </w:p>
        </w:tc>
        <w:tc>
          <w:tcPr>
            <w:tcW w:w="991" w:type="dxa"/>
          </w:tcPr>
          <w:p w14:paraId="4FCC5A98"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DBC61E4"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F045E83"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15AABD01"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2219B1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E4899E0"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69</w:t>
            </w:r>
          </w:p>
          <w:p w14:paraId="72440741"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368" w:type="dxa"/>
          </w:tcPr>
          <w:p w14:paraId="36D74392"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5,300</w:t>
            </w:r>
          </w:p>
          <w:p w14:paraId="7B4814B9"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L</w:t>
            </w:r>
          </w:p>
        </w:tc>
        <w:tc>
          <w:tcPr>
            <w:tcW w:w="1065" w:type="dxa"/>
          </w:tcPr>
          <w:p w14:paraId="174FF180"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70F06B60"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16DCB3F" w14:textId="77777777">
        <w:trPr>
          <w:trHeight w:val="620"/>
          <w:jc w:val="center"/>
        </w:trPr>
        <w:tc>
          <w:tcPr>
            <w:tcW w:w="557" w:type="dxa"/>
            <w:tcBorders>
              <w:left w:val="nil"/>
            </w:tcBorders>
          </w:tcPr>
          <w:p w14:paraId="05DC6691"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73576C7D"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20</w:t>
            </w:r>
          </w:p>
        </w:tc>
        <w:tc>
          <w:tcPr>
            <w:tcW w:w="2412" w:type="dxa"/>
          </w:tcPr>
          <w:p w14:paraId="7BE9F0D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8CA5F6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Nonylphenol</w:t>
            </w:r>
          </w:p>
        </w:tc>
        <w:tc>
          <w:tcPr>
            <w:tcW w:w="1349" w:type="dxa"/>
          </w:tcPr>
          <w:p w14:paraId="66BB85E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30DD12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1044051</w:t>
            </w:r>
          </w:p>
        </w:tc>
        <w:tc>
          <w:tcPr>
            <w:tcW w:w="991" w:type="dxa"/>
          </w:tcPr>
          <w:p w14:paraId="041EA3C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67D1F5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28</w:t>
            </w:r>
          </w:p>
        </w:tc>
        <w:tc>
          <w:tcPr>
            <w:tcW w:w="1080" w:type="dxa"/>
          </w:tcPr>
          <w:p w14:paraId="292852F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B03284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6.6</w:t>
            </w:r>
          </w:p>
        </w:tc>
        <w:tc>
          <w:tcPr>
            <w:tcW w:w="1260" w:type="dxa"/>
          </w:tcPr>
          <w:p w14:paraId="132C997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107244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7.0</w:t>
            </w:r>
          </w:p>
        </w:tc>
        <w:tc>
          <w:tcPr>
            <w:tcW w:w="1169" w:type="dxa"/>
          </w:tcPr>
          <w:p w14:paraId="7A0748F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48682F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1.7</w:t>
            </w:r>
          </w:p>
        </w:tc>
        <w:tc>
          <w:tcPr>
            <w:tcW w:w="1260" w:type="dxa"/>
          </w:tcPr>
          <w:p w14:paraId="375B4520"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4377BF15"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3EA5607"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2FF33CBC"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71FR9337</w:t>
            </w:r>
            <w:proofErr w:type="spellEnd"/>
          </w:p>
        </w:tc>
      </w:tr>
      <w:tr w:rsidR="009D76B3" w:rsidRPr="00BF72B7" w14:paraId="732CFB6D" w14:textId="77777777">
        <w:trPr>
          <w:trHeight w:val="575"/>
          <w:jc w:val="center"/>
        </w:trPr>
        <w:tc>
          <w:tcPr>
            <w:tcW w:w="557" w:type="dxa"/>
            <w:tcBorders>
              <w:left w:val="nil"/>
            </w:tcBorders>
          </w:tcPr>
          <w:p w14:paraId="0C1AE64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F01536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21</w:t>
            </w:r>
          </w:p>
        </w:tc>
        <w:tc>
          <w:tcPr>
            <w:tcW w:w="2412" w:type="dxa"/>
          </w:tcPr>
          <w:p w14:paraId="70E9DBA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69B8C5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Diquat</w:t>
            </w:r>
          </w:p>
        </w:tc>
        <w:tc>
          <w:tcPr>
            <w:tcW w:w="1349" w:type="dxa"/>
          </w:tcPr>
          <w:p w14:paraId="2863281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F05CF5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85007</w:t>
            </w:r>
          </w:p>
        </w:tc>
        <w:tc>
          <w:tcPr>
            <w:tcW w:w="991" w:type="dxa"/>
          </w:tcPr>
          <w:p w14:paraId="1CEF7C3F"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A7E2F51"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5E9F344"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B26646D"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AE77294"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2C236E76"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6515E6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A9FCF2A"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20</w:t>
            </w:r>
          </w:p>
          <w:p w14:paraId="3FDB631D"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5E7615BE"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8A78268" w14:textId="77777777">
        <w:trPr>
          <w:trHeight w:val="575"/>
          <w:jc w:val="center"/>
        </w:trPr>
        <w:tc>
          <w:tcPr>
            <w:tcW w:w="557" w:type="dxa"/>
            <w:tcBorders>
              <w:left w:val="nil"/>
            </w:tcBorders>
          </w:tcPr>
          <w:p w14:paraId="1FB689E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8D4F56D"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22</w:t>
            </w:r>
          </w:p>
        </w:tc>
        <w:tc>
          <w:tcPr>
            <w:tcW w:w="2412" w:type="dxa"/>
          </w:tcPr>
          <w:p w14:paraId="5CD82B4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C00B34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Endothall</w:t>
            </w:r>
          </w:p>
        </w:tc>
        <w:tc>
          <w:tcPr>
            <w:tcW w:w="1349" w:type="dxa"/>
          </w:tcPr>
          <w:p w14:paraId="71EABA5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4FC0FC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145733</w:t>
            </w:r>
          </w:p>
        </w:tc>
        <w:tc>
          <w:tcPr>
            <w:tcW w:w="991" w:type="dxa"/>
          </w:tcPr>
          <w:p w14:paraId="64F6DDBF"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DA5E404"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029626B"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1EB16B2E"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769820E"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45AF0B5B"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7538BB5"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0B237CF1" w14:textId="77777777" w:rsidR="009D76B3" w:rsidRPr="00BF72B7" w:rsidRDefault="009D76B3" w:rsidP="009D76B3">
            <w:pPr>
              <w:widowControl w:val="0"/>
              <w:autoSpaceDE w:val="0"/>
              <w:autoSpaceDN w:val="0"/>
              <w:spacing w:before="1"/>
              <w:ind w:left="108"/>
              <w:jc w:val="both"/>
              <w:rPr>
                <w:rFonts w:eastAsia="Times New Roman" w:cs="Times New Roman"/>
                <w:sz w:val="18"/>
                <w:szCs w:val="18"/>
              </w:rPr>
            </w:pPr>
            <w:r w:rsidRPr="00BF72B7">
              <w:rPr>
                <w:rFonts w:eastAsia="Times New Roman" w:cs="Times New Roman"/>
                <w:sz w:val="18"/>
                <w:szCs w:val="18"/>
              </w:rPr>
              <w:t>100</w:t>
            </w:r>
          </w:p>
          <w:p w14:paraId="6B7CE963"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21271E1"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BD2EC50" w14:textId="77777777">
        <w:trPr>
          <w:trHeight w:val="575"/>
          <w:jc w:val="center"/>
        </w:trPr>
        <w:tc>
          <w:tcPr>
            <w:tcW w:w="557" w:type="dxa"/>
            <w:tcBorders>
              <w:left w:val="nil"/>
            </w:tcBorders>
          </w:tcPr>
          <w:p w14:paraId="1D42961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E83CC31"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23</w:t>
            </w:r>
          </w:p>
        </w:tc>
        <w:tc>
          <w:tcPr>
            <w:tcW w:w="2412" w:type="dxa"/>
          </w:tcPr>
          <w:p w14:paraId="413D284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23DFEC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Ether, Bis Chloromethyl</w:t>
            </w:r>
          </w:p>
        </w:tc>
        <w:tc>
          <w:tcPr>
            <w:tcW w:w="1349" w:type="dxa"/>
          </w:tcPr>
          <w:p w14:paraId="7F642F3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1738AA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542881</w:t>
            </w:r>
          </w:p>
        </w:tc>
        <w:tc>
          <w:tcPr>
            <w:tcW w:w="991" w:type="dxa"/>
          </w:tcPr>
          <w:p w14:paraId="0899E08A"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1247BB6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4ECBA13"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8AB676E"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2ABE2D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7294F6E"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0.00010</w:t>
            </w:r>
          </w:p>
          <w:p w14:paraId="36D91131"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sz w:val="18"/>
                <w:szCs w:val="18"/>
              </w:rPr>
              <w:t>D, M</w:t>
            </w:r>
          </w:p>
        </w:tc>
        <w:tc>
          <w:tcPr>
            <w:tcW w:w="1368" w:type="dxa"/>
          </w:tcPr>
          <w:p w14:paraId="407563A9"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0.00029</w:t>
            </w:r>
          </w:p>
          <w:p w14:paraId="727D2295" w14:textId="77777777" w:rsidR="009D76B3" w:rsidRPr="00BF72B7" w:rsidRDefault="009D76B3" w:rsidP="009D76B3">
            <w:pPr>
              <w:widowControl w:val="0"/>
              <w:autoSpaceDE w:val="0"/>
              <w:autoSpaceDN w:val="0"/>
              <w:spacing w:before="3"/>
              <w:ind w:left="108"/>
              <w:jc w:val="both"/>
              <w:rPr>
                <w:rFonts w:eastAsia="Times New Roman" w:cs="Times New Roman"/>
                <w:sz w:val="18"/>
                <w:szCs w:val="18"/>
              </w:rPr>
            </w:pPr>
            <w:r w:rsidRPr="00BF72B7">
              <w:rPr>
                <w:rFonts w:eastAsia="Times New Roman" w:cs="Times New Roman"/>
                <w:sz w:val="18"/>
                <w:szCs w:val="18"/>
              </w:rPr>
              <w:t>D, M</w:t>
            </w:r>
          </w:p>
        </w:tc>
        <w:tc>
          <w:tcPr>
            <w:tcW w:w="1065" w:type="dxa"/>
          </w:tcPr>
          <w:p w14:paraId="45A4A650"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588D3263"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425DF47C" w14:textId="77777777">
        <w:trPr>
          <w:trHeight w:val="575"/>
          <w:jc w:val="center"/>
        </w:trPr>
        <w:tc>
          <w:tcPr>
            <w:tcW w:w="557" w:type="dxa"/>
            <w:tcBorders>
              <w:left w:val="nil"/>
            </w:tcBorders>
          </w:tcPr>
          <w:p w14:paraId="25C0859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5D0D09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24</w:t>
            </w:r>
          </w:p>
        </w:tc>
        <w:tc>
          <w:tcPr>
            <w:tcW w:w="2412" w:type="dxa"/>
          </w:tcPr>
          <w:p w14:paraId="16DFCEB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309CE0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Cis</w:t>
            </w:r>
            <w:r w:rsidRPr="00BF72B7">
              <w:rPr>
                <w:rFonts w:eastAsia="Times New Roman" w:cs="Times New Roman"/>
                <w:sz w:val="18"/>
                <w:szCs w:val="18"/>
              </w:rPr>
              <w:noBreakHyphen/>
              <w:t>1, 2</w:t>
            </w:r>
            <w:r w:rsidRPr="00BF72B7">
              <w:rPr>
                <w:rFonts w:eastAsia="Times New Roman" w:cs="Times New Roman"/>
                <w:sz w:val="18"/>
                <w:szCs w:val="18"/>
              </w:rPr>
              <w:noBreakHyphen/>
              <w:t>dichloroethylene</w:t>
            </w:r>
          </w:p>
        </w:tc>
        <w:tc>
          <w:tcPr>
            <w:tcW w:w="1349" w:type="dxa"/>
          </w:tcPr>
          <w:p w14:paraId="4A316E9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56D138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156592</w:t>
            </w:r>
          </w:p>
        </w:tc>
        <w:tc>
          <w:tcPr>
            <w:tcW w:w="991" w:type="dxa"/>
          </w:tcPr>
          <w:p w14:paraId="24927550"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1AB470B"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2D147B0"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71B80AD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3C84ED7D"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297B956"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21AE0BC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D06D4F2"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70</w:t>
            </w:r>
          </w:p>
          <w:p w14:paraId="7A2400DB"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5241D38F"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4FA95B42" w14:textId="77777777">
        <w:trPr>
          <w:trHeight w:val="575"/>
          <w:jc w:val="center"/>
        </w:trPr>
        <w:tc>
          <w:tcPr>
            <w:tcW w:w="557" w:type="dxa"/>
            <w:tcBorders>
              <w:left w:val="nil"/>
            </w:tcBorders>
          </w:tcPr>
          <w:p w14:paraId="2979033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27D9B2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25</w:t>
            </w:r>
          </w:p>
        </w:tc>
        <w:tc>
          <w:tcPr>
            <w:tcW w:w="2412" w:type="dxa"/>
          </w:tcPr>
          <w:p w14:paraId="47B684F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01777A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Ethylene dibromide</w:t>
            </w:r>
          </w:p>
        </w:tc>
        <w:tc>
          <w:tcPr>
            <w:tcW w:w="1349" w:type="dxa"/>
          </w:tcPr>
          <w:p w14:paraId="5F563AE6"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0A1E85B7"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4FFC7022"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2669A1A"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5329170"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0026628"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4715D8A9"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2C2593D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8A5DE79"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0.05</w:t>
            </w:r>
          </w:p>
          <w:p w14:paraId="4E549E59" w14:textId="77777777" w:rsidR="009D76B3" w:rsidRPr="00BF72B7" w:rsidRDefault="009D76B3" w:rsidP="009D76B3">
            <w:pPr>
              <w:widowControl w:val="0"/>
              <w:autoSpaceDE w:val="0"/>
              <w:autoSpaceDN w:val="0"/>
              <w:spacing w:before="3" w:line="144" w:lineRule="exact"/>
              <w:ind w:left="108"/>
              <w:jc w:val="both"/>
              <w:rPr>
                <w:rFonts w:eastAsia="Times New Roman" w:cs="Times New Roman"/>
                <w:sz w:val="18"/>
                <w:szCs w:val="18"/>
              </w:rPr>
            </w:pPr>
            <w:r w:rsidRPr="00BF72B7">
              <w:rPr>
                <w:rFonts w:eastAsia="Times New Roman" w:cs="Times New Roman"/>
                <w:w w:val="99"/>
                <w:sz w:val="18"/>
                <w:szCs w:val="18"/>
              </w:rPr>
              <w:t>M</w:t>
            </w:r>
          </w:p>
        </w:tc>
        <w:tc>
          <w:tcPr>
            <w:tcW w:w="1728" w:type="dxa"/>
            <w:tcBorders>
              <w:right w:val="nil"/>
            </w:tcBorders>
          </w:tcPr>
          <w:p w14:paraId="1F4BA6B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4482B14"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2BA267E" w14:textId="77777777">
        <w:trPr>
          <w:trHeight w:val="575"/>
          <w:jc w:val="center"/>
        </w:trPr>
        <w:tc>
          <w:tcPr>
            <w:tcW w:w="557" w:type="dxa"/>
            <w:tcBorders>
              <w:top w:val="single" w:sz="8" w:space="0" w:color="000000"/>
              <w:left w:val="nil"/>
              <w:bottom w:val="single" w:sz="8" w:space="0" w:color="000000"/>
              <w:right w:val="single" w:sz="8" w:space="0" w:color="000000"/>
            </w:tcBorders>
          </w:tcPr>
          <w:p w14:paraId="2F1EC746" w14:textId="77777777" w:rsidR="009D76B3" w:rsidRPr="00BF72B7" w:rsidRDefault="009D76B3" w:rsidP="009D76B3">
            <w:pPr>
              <w:jc w:val="both"/>
              <w:rPr>
                <w:rFonts w:eastAsia="Times New Roman" w:cs="Times New Roman"/>
                <w:sz w:val="18"/>
                <w:szCs w:val="18"/>
              </w:rPr>
            </w:pPr>
          </w:p>
          <w:p w14:paraId="4ACF892B"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26</w:t>
            </w:r>
          </w:p>
        </w:tc>
        <w:tc>
          <w:tcPr>
            <w:tcW w:w="2412" w:type="dxa"/>
            <w:tcBorders>
              <w:top w:val="single" w:sz="8" w:space="0" w:color="000000"/>
              <w:left w:val="single" w:sz="8" w:space="0" w:color="000000"/>
              <w:bottom w:val="single" w:sz="8" w:space="0" w:color="000000"/>
              <w:right w:val="single" w:sz="8" w:space="0" w:color="000000"/>
            </w:tcBorders>
          </w:tcPr>
          <w:p w14:paraId="16CE0E11" w14:textId="77777777" w:rsidR="009D76B3" w:rsidRPr="00BF72B7" w:rsidRDefault="009D76B3" w:rsidP="009D76B3">
            <w:pPr>
              <w:jc w:val="both"/>
              <w:rPr>
                <w:rFonts w:eastAsia="Times New Roman" w:cs="Times New Roman"/>
                <w:sz w:val="18"/>
                <w:szCs w:val="18"/>
              </w:rPr>
            </w:pPr>
          </w:p>
          <w:p w14:paraId="79FE54AD"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Fluoride</w:t>
            </w:r>
          </w:p>
        </w:tc>
        <w:tc>
          <w:tcPr>
            <w:tcW w:w="1349" w:type="dxa"/>
            <w:tcBorders>
              <w:top w:val="single" w:sz="8" w:space="0" w:color="000000"/>
              <w:left w:val="single" w:sz="8" w:space="0" w:color="000000"/>
              <w:bottom w:val="single" w:sz="8" w:space="0" w:color="000000"/>
              <w:right w:val="single" w:sz="8" w:space="0" w:color="000000"/>
            </w:tcBorders>
          </w:tcPr>
          <w:p w14:paraId="2D035B06" w14:textId="77777777" w:rsidR="009D76B3" w:rsidRPr="00BF72B7" w:rsidRDefault="009D76B3" w:rsidP="009D76B3">
            <w:pPr>
              <w:jc w:val="both"/>
              <w:rPr>
                <w:rFonts w:eastAsia="Times New Roman" w:cs="Times New Roman"/>
                <w:sz w:val="18"/>
                <w:szCs w:val="18"/>
              </w:rPr>
            </w:pPr>
          </w:p>
          <w:p w14:paraId="74C7B77D" w14:textId="77777777" w:rsidR="009D76B3" w:rsidRPr="00BF72B7" w:rsidRDefault="009D76B3" w:rsidP="009D76B3">
            <w:pPr>
              <w:jc w:val="both"/>
              <w:rPr>
                <w:rFonts w:eastAsia="Times New Roman" w:cs="Times New Roman"/>
                <w:sz w:val="18"/>
                <w:szCs w:val="18"/>
              </w:rPr>
            </w:pPr>
            <w:r w:rsidRPr="00BF72B7">
              <w:rPr>
                <w:rFonts w:eastAsia="Times New Roman" w:cs="Times New Roman"/>
                <w:sz w:val="18"/>
                <w:szCs w:val="18"/>
              </w:rPr>
              <w:t xml:space="preserve"> 7681494</w:t>
            </w:r>
          </w:p>
        </w:tc>
        <w:tc>
          <w:tcPr>
            <w:tcW w:w="991" w:type="dxa"/>
            <w:tcBorders>
              <w:top w:val="single" w:sz="8" w:space="0" w:color="000000"/>
              <w:left w:val="single" w:sz="8" w:space="0" w:color="000000"/>
              <w:bottom w:val="single" w:sz="8" w:space="0" w:color="000000"/>
              <w:right w:val="single" w:sz="8" w:space="0" w:color="000000"/>
            </w:tcBorders>
          </w:tcPr>
          <w:p w14:paraId="2CD72D19" w14:textId="77777777" w:rsidR="009D76B3" w:rsidRPr="00BF72B7" w:rsidRDefault="009D76B3">
            <w:pPr>
              <w:rPr>
                <w:rFonts w:eastAsia="Times New Roman"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tcPr>
          <w:p w14:paraId="55E9E721"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0954CF08" w14:textId="77777777" w:rsidR="009D76B3" w:rsidRPr="00BF72B7" w:rsidRDefault="009D76B3">
            <w:pPr>
              <w:rPr>
                <w:rFonts w:eastAsia="Times New Roman" w:cs="Times New Roman"/>
                <w:sz w:val="18"/>
                <w:szCs w:val="18"/>
              </w:rPr>
            </w:pPr>
          </w:p>
        </w:tc>
        <w:tc>
          <w:tcPr>
            <w:tcW w:w="1169" w:type="dxa"/>
            <w:tcBorders>
              <w:top w:val="single" w:sz="8" w:space="0" w:color="000000"/>
              <w:left w:val="single" w:sz="8" w:space="0" w:color="000000"/>
              <w:bottom w:val="single" w:sz="8" w:space="0" w:color="000000"/>
              <w:right w:val="single" w:sz="8" w:space="0" w:color="000000"/>
            </w:tcBorders>
          </w:tcPr>
          <w:p w14:paraId="15972AEB"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63563802" w14:textId="77777777" w:rsidR="009D76B3" w:rsidRPr="00BF72B7" w:rsidRDefault="009D76B3">
            <w:pPr>
              <w:rPr>
                <w:rFonts w:eastAsia="Times New Roman" w:cs="Times New Roman"/>
                <w:sz w:val="18"/>
                <w:szCs w:val="18"/>
              </w:rPr>
            </w:pPr>
          </w:p>
        </w:tc>
        <w:tc>
          <w:tcPr>
            <w:tcW w:w="1368" w:type="dxa"/>
            <w:tcBorders>
              <w:top w:val="single" w:sz="8" w:space="0" w:color="000000"/>
              <w:left w:val="single" w:sz="8" w:space="0" w:color="000000"/>
              <w:bottom w:val="single" w:sz="8" w:space="0" w:color="000000"/>
              <w:right w:val="single" w:sz="8" w:space="0" w:color="000000"/>
            </w:tcBorders>
          </w:tcPr>
          <w:p w14:paraId="7DAF9F3B" w14:textId="77777777" w:rsidR="009D76B3" w:rsidRPr="00BF72B7" w:rsidRDefault="009D76B3">
            <w:pPr>
              <w:rPr>
                <w:rFonts w:eastAsia="Times New Roman" w:cs="Times New Roman"/>
                <w:sz w:val="18"/>
                <w:szCs w:val="18"/>
              </w:rPr>
            </w:pPr>
          </w:p>
        </w:tc>
        <w:tc>
          <w:tcPr>
            <w:tcW w:w="1065" w:type="dxa"/>
            <w:tcBorders>
              <w:top w:val="single" w:sz="8" w:space="0" w:color="000000"/>
              <w:left w:val="single" w:sz="8" w:space="0" w:color="000000"/>
              <w:bottom w:val="single" w:sz="8" w:space="0" w:color="000000"/>
              <w:right w:val="single" w:sz="8" w:space="0" w:color="000000"/>
            </w:tcBorders>
          </w:tcPr>
          <w:p w14:paraId="557C99F6" w14:textId="77777777" w:rsidR="009D76B3" w:rsidRPr="00BF72B7" w:rsidRDefault="009D76B3" w:rsidP="009D76B3">
            <w:pPr>
              <w:contextualSpacing/>
              <w:jc w:val="both"/>
              <w:rPr>
                <w:rFonts w:eastAsia="Times New Roman" w:cs="Times New Roman"/>
                <w:sz w:val="18"/>
                <w:szCs w:val="18"/>
              </w:rPr>
            </w:pPr>
          </w:p>
          <w:p w14:paraId="282B5234" w14:textId="77777777" w:rsidR="009D76B3" w:rsidRPr="00BF72B7" w:rsidRDefault="009D76B3" w:rsidP="009D76B3">
            <w:pPr>
              <w:spacing w:before="5"/>
              <w:contextualSpacing/>
              <w:jc w:val="both"/>
              <w:rPr>
                <w:rFonts w:eastAsia="Times New Roman" w:cs="Times New Roman"/>
                <w:sz w:val="18"/>
                <w:szCs w:val="18"/>
              </w:rPr>
            </w:pPr>
            <w:r w:rsidRPr="00BF72B7">
              <w:rPr>
                <w:rFonts w:eastAsia="Times New Roman" w:cs="Times New Roman"/>
                <w:sz w:val="18"/>
                <w:szCs w:val="18"/>
              </w:rPr>
              <w:t xml:space="preserve"> 4000</w:t>
            </w:r>
          </w:p>
          <w:p w14:paraId="20FD5495" w14:textId="77777777" w:rsidR="009D76B3" w:rsidRPr="00BF72B7" w:rsidRDefault="009D76B3" w:rsidP="009D76B3">
            <w:pPr>
              <w:spacing w:before="5"/>
              <w:contextualSpacing/>
              <w:jc w:val="both"/>
              <w:rPr>
                <w:rFonts w:eastAsia="Times New Roman" w:cs="Times New Roman"/>
                <w:sz w:val="18"/>
                <w:szCs w:val="18"/>
              </w:rPr>
            </w:pPr>
            <w:r w:rsidRPr="00BF72B7">
              <w:rPr>
                <w:rFonts w:eastAsia="Times New Roman" w:cs="Times New Roman"/>
                <w:sz w:val="18"/>
                <w:szCs w:val="18"/>
              </w:rPr>
              <w:t xml:space="preserve"> L</w:t>
            </w:r>
          </w:p>
        </w:tc>
        <w:tc>
          <w:tcPr>
            <w:tcW w:w="1728" w:type="dxa"/>
            <w:tcBorders>
              <w:top w:val="single" w:sz="8" w:space="0" w:color="000000"/>
              <w:left w:val="single" w:sz="8" w:space="0" w:color="000000"/>
              <w:bottom w:val="single" w:sz="8" w:space="0" w:color="000000"/>
              <w:right w:val="nil"/>
            </w:tcBorders>
          </w:tcPr>
          <w:p w14:paraId="31A29ABE" w14:textId="77777777" w:rsidR="009D76B3" w:rsidRPr="00BF72B7" w:rsidRDefault="009D76B3" w:rsidP="009D76B3">
            <w:pPr>
              <w:jc w:val="both"/>
              <w:rPr>
                <w:rFonts w:eastAsia="Times New Roman" w:cs="Times New Roman"/>
                <w:sz w:val="18"/>
                <w:szCs w:val="18"/>
              </w:rPr>
            </w:pPr>
          </w:p>
          <w:p w14:paraId="461730DB" w14:textId="77777777" w:rsidR="009D76B3" w:rsidRPr="00BF72B7" w:rsidRDefault="009D76B3" w:rsidP="009D76B3">
            <w:pPr>
              <w:spacing w:before="5"/>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052B15E" w14:textId="77777777">
        <w:trPr>
          <w:trHeight w:val="575"/>
          <w:jc w:val="center"/>
        </w:trPr>
        <w:tc>
          <w:tcPr>
            <w:tcW w:w="557" w:type="dxa"/>
            <w:tcBorders>
              <w:top w:val="single" w:sz="8" w:space="0" w:color="000000"/>
              <w:left w:val="nil"/>
              <w:bottom w:val="single" w:sz="8" w:space="0" w:color="000000"/>
              <w:right w:val="single" w:sz="8" w:space="0" w:color="000000"/>
            </w:tcBorders>
          </w:tcPr>
          <w:p w14:paraId="3A635696" w14:textId="77777777" w:rsidR="009D76B3" w:rsidRPr="00BF72B7" w:rsidRDefault="009D76B3" w:rsidP="009D76B3">
            <w:pPr>
              <w:jc w:val="both"/>
              <w:rPr>
                <w:rFonts w:eastAsia="Times New Roman" w:cs="Times New Roman"/>
                <w:sz w:val="18"/>
                <w:szCs w:val="18"/>
              </w:rPr>
            </w:pPr>
          </w:p>
          <w:p w14:paraId="0FFD95C9"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27</w:t>
            </w:r>
          </w:p>
        </w:tc>
        <w:tc>
          <w:tcPr>
            <w:tcW w:w="2412" w:type="dxa"/>
            <w:tcBorders>
              <w:top w:val="single" w:sz="8" w:space="0" w:color="000000"/>
              <w:left w:val="single" w:sz="8" w:space="0" w:color="000000"/>
              <w:bottom w:val="single" w:sz="8" w:space="0" w:color="000000"/>
              <w:right w:val="single" w:sz="8" w:space="0" w:color="000000"/>
            </w:tcBorders>
          </w:tcPr>
          <w:p w14:paraId="0E67E99C" w14:textId="77777777" w:rsidR="009D76B3" w:rsidRPr="00BF72B7" w:rsidRDefault="009D76B3" w:rsidP="009D76B3">
            <w:pPr>
              <w:jc w:val="both"/>
              <w:rPr>
                <w:rFonts w:eastAsia="Times New Roman" w:cs="Times New Roman"/>
                <w:sz w:val="18"/>
                <w:szCs w:val="18"/>
              </w:rPr>
            </w:pPr>
          </w:p>
          <w:p w14:paraId="4379B1E1" w14:textId="77777777" w:rsidR="009D76B3" w:rsidRPr="00BF72B7" w:rsidRDefault="009D76B3" w:rsidP="009D76B3">
            <w:pPr>
              <w:spacing w:before="6"/>
              <w:jc w:val="both"/>
              <w:rPr>
                <w:rFonts w:eastAsia="Times New Roman" w:cs="Times New Roman"/>
                <w:sz w:val="18"/>
                <w:szCs w:val="18"/>
              </w:rPr>
            </w:pPr>
            <w:r w:rsidRPr="00BF72B7">
              <w:rPr>
                <w:rFonts w:eastAsia="Times New Roman" w:cs="Times New Roman"/>
                <w:sz w:val="18"/>
                <w:szCs w:val="18"/>
              </w:rPr>
              <w:t xml:space="preserve"> Glyphosate</w:t>
            </w:r>
          </w:p>
        </w:tc>
        <w:tc>
          <w:tcPr>
            <w:tcW w:w="1349" w:type="dxa"/>
            <w:tcBorders>
              <w:top w:val="single" w:sz="8" w:space="0" w:color="000000"/>
              <w:left w:val="single" w:sz="8" w:space="0" w:color="000000"/>
              <w:bottom w:val="single" w:sz="8" w:space="0" w:color="000000"/>
              <w:right w:val="single" w:sz="8" w:space="0" w:color="000000"/>
            </w:tcBorders>
          </w:tcPr>
          <w:p w14:paraId="2EA9E506" w14:textId="77777777" w:rsidR="009D76B3" w:rsidRPr="00BF72B7" w:rsidRDefault="009D76B3" w:rsidP="009D76B3">
            <w:pPr>
              <w:jc w:val="both"/>
              <w:rPr>
                <w:rFonts w:eastAsia="Times New Roman" w:cs="Times New Roman"/>
                <w:sz w:val="18"/>
                <w:szCs w:val="18"/>
              </w:rPr>
            </w:pPr>
          </w:p>
          <w:p w14:paraId="46C3DA51" w14:textId="77777777" w:rsidR="009D76B3" w:rsidRPr="00BF72B7" w:rsidRDefault="009D76B3" w:rsidP="009D76B3">
            <w:pPr>
              <w:jc w:val="both"/>
              <w:rPr>
                <w:rFonts w:eastAsia="Times New Roman" w:cs="Times New Roman"/>
                <w:sz w:val="18"/>
                <w:szCs w:val="18"/>
              </w:rPr>
            </w:pPr>
            <w:r w:rsidRPr="00BF72B7">
              <w:rPr>
                <w:rFonts w:eastAsia="Times New Roman" w:cs="Times New Roman"/>
                <w:sz w:val="18"/>
                <w:szCs w:val="18"/>
              </w:rPr>
              <w:t xml:space="preserve"> 1071836</w:t>
            </w:r>
          </w:p>
        </w:tc>
        <w:tc>
          <w:tcPr>
            <w:tcW w:w="991" w:type="dxa"/>
            <w:tcBorders>
              <w:top w:val="single" w:sz="8" w:space="0" w:color="000000"/>
              <w:left w:val="single" w:sz="8" w:space="0" w:color="000000"/>
              <w:bottom w:val="single" w:sz="8" w:space="0" w:color="000000"/>
              <w:right w:val="single" w:sz="8" w:space="0" w:color="000000"/>
            </w:tcBorders>
          </w:tcPr>
          <w:p w14:paraId="629B25AC" w14:textId="77777777" w:rsidR="009D76B3" w:rsidRPr="00BF72B7" w:rsidRDefault="009D76B3">
            <w:pPr>
              <w:rPr>
                <w:rFonts w:eastAsia="Times New Roman"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tcPr>
          <w:p w14:paraId="750125ED"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4818EB42" w14:textId="77777777" w:rsidR="009D76B3" w:rsidRPr="00BF72B7" w:rsidRDefault="009D76B3">
            <w:pPr>
              <w:rPr>
                <w:rFonts w:eastAsia="Times New Roman" w:cs="Times New Roman"/>
                <w:sz w:val="18"/>
                <w:szCs w:val="18"/>
              </w:rPr>
            </w:pPr>
          </w:p>
        </w:tc>
        <w:tc>
          <w:tcPr>
            <w:tcW w:w="1169" w:type="dxa"/>
            <w:tcBorders>
              <w:top w:val="single" w:sz="8" w:space="0" w:color="000000"/>
              <w:left w:val="single" w:sz="8" w:space="0" w:color="000000"/>
              <w:bottom w:val="single" w:sz="8" w:space="0" w:color="000000"/>
              <w:right w:val="single" w:sz="8" w:space="0" w:color="000000"/>
            </w:tcBorders>
          </w:tcPr>
          <w:p w14:paraId="7F062E0C"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2B2171DB" w14:textId="77777777" w:rsidR="009D76B3" w:rsidRPr="00BF72B7" w:rsidRDefault="009D76B3">
            <w:pPr>
              <w:rPr>
                <w:rFonts w:eastAsia="Times New Roman" w:cs="Times New Roman"/>
                <w:sz w:val="18"/>
                <w:szCs w:val="18"/>
              </w:rPr>
            </w:pPr>
          </w:p>
        </w:tc>
        <w:tc>
          <w:tcPr>
            <w:tcW w:w="1368" w:type="dxa"/>
            <w:tcBorders>
              <w:top w:val="single" w:sz="8" w:space="0" w:color="000000"/>
              <w:left w:val="single" w:sz="8" w:space="0" w:color="000000"/>
              <w:bottom w:val="single" w:sz="8" w:space="0" w:color="000000"/>
              <w:right w:val="single" w:sz="8" w:space="0" w:color="000000"/>
            </w:tcBorders>
          </w:tcPr>
          <w:p w14:paraId="3D199CD3" w14:textId="77777777" w:rsidR="009D76B3" w:rsidRPr="00BF72B7" w:rsidRDefault="009D76B3">
            <w:pPr>
              <w:rPr>
                <w:rFonts w:eastAsia="Times New Roman" w:cs="Times New Roman"/>
                <w:sz w:val="18"/>
                <w:szCs w:val="18"/>
              </w:rPr>
            </w:pPr>
          </w:p>
        </w:tc>
        <w:tc>
          <w:tcPr>
            <w:tcW w:w="1065" w:type="dxa"/>
            <w:tcBorders>
              <w:top w:val="single" w:sz="8" w:space="0" w:color="000000"/>
              <w:left w:val="single" w:sz="8" w:space="0" w:color="000000"/>
              <w:bottom w:val="single" w:sz="8" w:space="0" w:color="000000"/>
              <w:right w:val="single" w:sz="8" w:space="0" w:color="000000"/>
            </w:tcBorders>
          </w:tcPr>
          <w:p w14:paraId="1AA22252" w14:textId="77777777" w:rsidR="009D76B3" w:rsidRPr="00BF72B7" w:rsidRDefault="009D76B3" w:rsidP="009D76B3">
            <w:pPr>
              <w:contextualSpacing/>
              <w:jc w:val="both"/>
              <w:rPr>
                <w:rFonts w:eastAsia="Times New Roman" w:cs="Times New Roman"/>
                <w:sz w:val="18"/>
                <w:szCs w:val="18"/>
              </w:rPr>
            </w:pPr>
          </w:p>
          <w:p w14:paraId="590B6B32" w14:textId="77777777" w:rsidR="009D76B3" w:rsidRPr="00BF72B7" w:rsidRDefault="009D76B3" w:rsidP="009D76B3">
            <w:pPr>
              <w:spacing w:before="5"/>
              <w:contextualSpacing/>
              <w:jc w:val="both"/>
              <w:rPr>
                <w:rFonts w:eastAsia="Times New Roman" w:cs="Times New Roman"/>
                <w:sz w:val="18"/>
                <w:szCs w:val="18"/>
              </w:rPr>
            </w:pPr>
            <w:r w:rsidRPr="00BF72B7">
              <w:rPr>
                <w:rFonts w:eastAsia="Times New Roman" w:cs="Times New Roman"/>
                <w:sz w:val="18"/>
                <w:szCs w:val="18"/>
              </w:rPr>
              <w:t xml:space="preserve"> 700</w:t>
            </w:r>
          </w:p>
          <w:p w14:paraId="261C3AFA" w14:textId="77777777" w:rsidR="009D76B3" w:rsidRPr="00BF72B7" w:rsidRDefault="009D76B3" w:rsidP="009D76B3">
            <w:pPr>
              <w:spacing w:before="5"/>
              <w:contextualSpacing/>
              <w:jc w:val="both"/>
              <w:rPr>
                <w:rFonts w:eastAsia="Times New Roman" w:cs="Times New Roman"/>
                <w:sz w:val="18"/>
                <w:szCs w:val="18"/>
              </w:rPr>
            </w:pPr>
            <w:r w:rsidRPr="00BF72B7">
              <w:rPr>
                <w:rFonts w:eastAsia="Times New Roman" w:cs="Times New Roman"/>
                <w:sz w:val="18"/>
                <w:szCs w:val="18"/>
              </w:rPr>
              <w:t xml:space="preserve"> L</w:t>
            </w:r>
          </w:p>
        </w:tc>
        <w:tc>
          <w:tcPr>
            <w:tcW w:w="1728" w:type="dxa"/>
            <w:tcBorders>
              <w:top w:val="single" w:sz="8" w:space="0" w:color="000000"/>
              <w:left w:val="single" w:sz="8" w:space="0" w:color="000000"/>
              <w:bottom w:val="single" w:sz="8" w:space="0" w:color="000000"/>
              <w:right w:val="nil"/>
            </w:tcBorders>
          </w:tcPr>
          <w:p w14:paraId="240F4C2F" w14:textId="77777777" w:rsidR="009D76B3" w:rsidRPr="00BF72B7" w:rsidRDefault="009D76B3" w:rsidP="009D76B3">
            <w:pPr>
              <w:jc w:val="both"/>
              <w:rPr>
                <w:rFonts w:eastAsia="Times New Roman" w:cs="Times New Roman"/>
                <w:sz w:val="18"/>
                <w:szCs w:val="18"/>
              </w:rPr>
            </w:pPr>
          </w:p>
          <w:p w14:paraId="79EA65DC" w14:textId="77777777" w:rsidR="009D76B3" w:rsidRPr="00BF72B7" w:rsidRDefault="009D76B3" w:rsidP="009D76B3">
            <w:pPr>
              <w:spacing w:before="5"/>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3BB12367" w14:textId="77777777">
        <w:trPr>
          <w:trHeight w:val="575"/>
          <w:jc w:val="center"/>
        </w:trPr>
        <w:tc>
          <w:tcPr>
            <w:tcW w:w="557" w:type="dxa"/>
            <w:tcBorders>
              <w:left w:val="nil"/>
            </w:tcBorders>
          </w:tcPr>
          <w:p w14:paraId="6F6B3425"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7EBC56D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28</w:t>
            </w:r>
          </w:p>
        </w:tc>
        <w:tc>
          <w:tcPr>
            <w:tcW w:w="2412" w:type="dxa"/>
          </w:tcPr>
          <w:p w14:paraId="1A5C696C"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66451CB0"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Guthion</w:t>
            </w:r>
            <w:proofErr w:type="spellEnd"/>
          </w:p>
        </w:tc>
        <w:tc>
          <w:tcPr>
            <w:tcW w:w="1349" w:type="dxa"/>
          </w:tcPr>
          <w:p w14:paraId="046A7E9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486CA2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86500</w:t>
            </w:r>
          </w:p>
        </w:tc>
        <w:tc>
          <w:tcPr>
            <w:tcW w:w="991" w:type="dxa"/>
          </w:tcPr>
          <w:p w14:paraId="42064AEE"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0675639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07AEE4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0.01</w:t>
            </w:r>
          </w:p>
          <w:p w14:paraId="6714D444"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25201BCE"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BD7854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20CDA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0.01</w:t>
            </w:r>
          </w:p>
          <w:p w14:paraId="637E9034"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3693" w:type="dxa"/>
            <w:gridSpan w:val="3"/>
          </w:tcPr>
          <w:p w14:paraId="096F0392"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02E8A201"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19BA90D"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7D261A76" w14:textId="77777777">
        <w:trPr>
          <w:trHeight w:val="620"/>
          <w:jc w:val="center"/>
        </w:trPr>
        <w:tc>
          <w:tcPr>
            <w:tcW w:w="557" w:type="dxa"/>
            <w:tcBorders>
              <w:left w:val="nil"/>
            </w:tcBorders>
          </w:tcPr>
          <w:p w14:paraId="15A8026F" w14:textId="77777777" w:rsidR="009D76B3" w:rsidRPr="00BF72B7" w:rsidRDefault="009D76B3" w:rsidP="009D76B3">
            <w:pPr>
              <w:widowControl w:val="0"/>
              <w:autoSpaceDE w:val="0"/>
              <w:autoSpaceDN w:val="0"/>
              <w:spacing w:before="7"/>
              <w:jc w:val="both"/>
              <w:rPr>
                <w:rFonts w:eastAsia="Times New Roman" w:cs="Times New Roman"/>
                <w:sz w:val="18"/>
                <w:szCs w:val="18"/>
              </w:rPr>
            </w:pPr>
          </w:p>
          <w:p w14:paraId="697211E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29</w:t>
            </w:r>
          </w:p>
        </w:tc>
        <w:tc>
          <w:tcPr>
            <w:tcW w:w="2412" w:type="dxa"/>
          </w:tcPr>
          <w:p w14:paraId="58257986" w14:textId="77777777" w:rsidR="009D76B3" w:rsidRPr="00BF72B7" w:rsidRDefault="009D76B3" w:rsidP="009D76B3">
            <w:pPr>
              <w:widowControl w:val="0"/>
              <w:autoSpaceDE w:val="0"/>
              <w:autoSpaceDN w:val="0"/>
              <w:spacing w:before="11"/>
              <w:jc w:val="both"/>
              <w:rPr>
                <w:rFonts w:eastAsia="Times New Roman" w:cs="Times New Roman"/>
                <w:sz w:val="18"/>
                <w:szCs w:val="18"/>
              </w:rPr>
            </w:pPr>
          </w:p>
          <w:p w14:paraId="30B3E2C5" w14:textId="77777777" w:rsidR="009D76B3" w:rsidRPr="00BF72B7" w:rsidRDefault="009D76B3" w:rsidP="009D76B3">
            <w:pPr>
              <w:widowControl w:val="0"/>
              <w:autoSpaceDE w:val="0"/>
              <w:autoSpaceDN w:val="0"/>
              <w:spacing w:line="206" w:lineRule="exact"/>
              <w:ind w:left="109" w:right="404"/>
              <w:jc w:val="both"/>
              <w:rPr>
                <w:rFonts w:eastAsia="Times New Roman" w:cs="Times New Roman"/>
                <w:sz w:val="18"/>
                <w:szCs w:val="18"/>
              </w:rPr>
            </w:pPr>
            <w:proofErr w:type="spellStart"/>
            <w:r w:rsidRPr="00BF72B7">
              <w:rPr>
                <w:rFonts w:eastAsia="Times New Roman" w:cs="Times New Roman"/>
                <w:sz w:val="18"/>
                <w:szCs w:val="18"/>
              </w:rPr>
              <w:t>Hexachlorocyclo</w:t>
            </w:r>
            <w:proofErr w:type="spellEnd"/>
            <w:r w:rsidRPr="00BF72B7">
              <w:rPr>
                <w:rFonts w:eastAsia="Times New Roman" w:cs="Times New Roman"/>
                <w:sz w:val="18"/>
                <w:szCs w:val="18"/>
              </w:rPr>
              <w:noBreakHyphen/>
              <w:t>hexane</w:t>
            </w:r>
            <w:r w:rsidRPr="00BF72B7">
              <w:rPr>
                <w:rFonts w:eastAsia="Times New Roman" w:cs="Times New Roman"/>
                <w:sz w:val="18"/>
                <w:szCs w:val="18"/>
              </w:rPr>
              <w:noBreakHyphen/>
              <w:t xml:space="preserve"> Technical</w:t>
            </w:r>
          </w:p>
        </w:tc>
        <w:tc>
          <w:tcPr>
            <w:tcW w:w="1349" w:type="dxa"/>
          </w:tcPr>
          <w:p w14:paraId="000F784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C863E6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608731</w:t>
            </w:r>
          </w:p>
        </w:tc>
        <w:tc>
          <w:tcPr>
            <w:tcW w:w="991" w:type="dxa"/>
          </w:tcPr>
          <w:p w14:paraId="7514732B"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C933561"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6738E5A"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A28CA71"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9EB304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EA83530"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0.0123</w:t>
            </w:r>
          </w:p>
          <w:p w14:paraId="760D5604"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L</w:t>
            </w:r>
          </w:p>
        </w:tc>
        <w:tc>
          <w:tcPr>
            <w:tcW w:w="1368" w:type="dxa"/>
          </w:tcPr>
          <w:p w14:paraId="78A9C0A6"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0.0414</w:t>
            </w:r>
          </w:p>
          <w:p w14:paraId="2350A169"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L</w:t>
            </w:r>
          </w:p>
        </w:tc>
        <w:tc>
          <w:tcPr>
            <w:tcW w:w="1065" w:type="dxa"/>
          </w:tcPr>
          <w:p w14:paraId="674CEB6B"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0CF06382"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07DABA78" w14:textId="77777777">
        <w:trPr>
          <w:trHeight w:val="575"/>
          <w:jc w:val="center"/>
        </w:trPr>
        <w:tc>
          <w:tcPr>
            <w:tcW w:w="557" w:type="dxa"/>
            <w:tcBorders>
              <w:left w:val="nil"/>
            </w:tcBorders>
          </w:tcPr>
          <w:p w14:paraId="39D20F76"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4AA7FF9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30</w:t>
            </w:r>
          </w:p>
        </w:tc>
        <w:tc>
          <w:tcPr>
            <w:tcW w:w="2412" w:type="dxa"/>
          </w:tcPr>
          <w:p w14:paraId="2A0599B4"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3E6514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Malathion</w:t>
            </w:r>
          </w:p>
        </w:tc>
        <w:tc>
          <w:tcPr>
            <w:tcW w:w="1349" w:type="dxa"/>
          </w:tcPr>
          <w:p w14:paraId="25C9D8A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B8A5FA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121755</w:t>
            </w:r>
          </w:p>
        </w:tc>
        <w:tc>
          <w:tcPr>
            <w:tcW w:w="991" w:type="dxa"/>
          </w:tcPr>
          <w:p w14:paraId="16847EB5"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3FDB4F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713CE4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w:t>
            </w:r>
          </w:p>
          <w:p w14:paraId="7DDC76BD"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0DC43CC8"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C5C6B8B"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0.1</w:t>
            </w:r>
          </w:p>
          <w:p w14:paraId="409697C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E</w:t>
            </w:r>
          </w:p>
        </w:tc>
        <w:tc>
          <w:tcPr>
            <w:tcW w:w="3693" w:type="dxa"/>
            <w:gridSpan w:val="3"/>
          </w:tcPr>
          <w:p w14:paraId="6C487BEF"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33C78233"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74896879" w14:textId="77777777">
        <w:trPr>
          <w:trHeight w:val="575"/>
          <w:jc w:val="center"/>
        </w:trPr>
        <w:tc>
          <w:tcPr>
            <w:tcW w:w="557" w:type="dxa"/>
            <w:tcBorders>
              <w:left w:val="nil"/>
            </w:tcBorders>
          </w:tcPr>
          <w:p w14:paraId="6D303C3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E82499D"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31</w:t>
            </w:r>
          </w:p>
        </w:tc>
        <w:tc>
          <w:tcPr>
            <w:tcW w:w="2412" w:type="dxa"/>
          </w:tcPr>
          <w:p w14:paraId="174F0B3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E6D13B8"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Methoxychlor</w:t>
            </w:r>
            <w:proofErr w:type="spellEnd"/>
          </w:p>
        </w:tc>
        <w:tc>
          <w:tcPr>
            <w:tcW w:w="1349" w:type="dxa"/>
          </w:tcPr>
          <w:p w14:paraId="499A472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EA927D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72435</w:t>
            </w:r>
          </w:p>
        </w:tc>
        <w:tc>
          <w:tcPr>
            <w:tcW w:w="991" w:type="dxa"/>
          </w:tcPr>
          <w:p w14:paraId="7A6A6088"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5E06442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1718B0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0.03</w:t>
            </w:r>
          </w:p>
          <w:p w14:paraId="6BEF2C82"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518B746E"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DFE8DE1"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0.03</w:t>
            </w:r>
          </w:p>
          <w:p w14:paraId="5995DC7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653862AD"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100</w:t>
            </w:r>
          </w:p>
          <w:p w14:paraId="3F2E7AB0"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A, L</w:t>
            </w:r>
          </w:p>
        </w:tc>
        <w:tc>
          <w:tcPr>
            <w:tcW w:w="1368" w:type="dxa"/>
          </w:tcPr>
          <w:p w14:paraId="752584BB"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3B61EF1F" w14:textId="77777777" w:rsidR="009D76B3" w:rsidRPr="00BF72B7" w:rsidRDefault="009D76B3" w:rsidP="009D76B3">
            <w:pPr>
              <w:widowControl w:val="0"/>
              <w:autoSpaceDE w:val="0"/>
              <w:autoSpaceDN w:val="0"/>
              <w:spacing w:before="158"/>
              <w:ind w:left="110"/>
              <w:jc w:val="both"/>
              <w:rPr>
                <w:rFonts w:eastAsia="Times New Roman" w:cs="Times New Roman"/>
                <w:sz w:val="18"/>
                <w:szCs w:val="18"/>
              </w:rPr>
            </w:pPr>
            <w:r w:rsidRPr="00BF72B7">
              <w:rPr>
                <w:rFonts w:eastAsia="Times New Roman" w:cs="Times New Roman"/>
                <w:sz w:val="18"/>
                <w:szCs w:val="18"/>
              </w:rPr>
              <w:t>40</w:t>
            </w:r>
          </w:p>
          <w:p w14:paraId="371F5566" w14:textId="77777777" w:rsidR="009D76B3" w:rsidRPr="00BF72B7" w:rsidRDefault="009D76B3" w:rsidP="009D76B3">
            <w:pPr>
              <w:widowControl w:val="0"/>
              <w:autoSpaceDE w:val="0"/>
              <w:autoSpaceDN w:val="0"/>
              <w:ind w:left="110"/>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481BFB6D" w14:textId="77777777" w:rsidR="009D76B3" w:rsidRPr="00BF72B7" w:rsidRDefault="009D76B3" w:rsidP="009D76B3">
            <w:pPr>
              <w:widowControl w:val="0"/>
              <w:autoSpaceDE w:val="0"/>
              <w:autoSpaceDN w:val="0"/>
              <w:spacing w:before="161" w:line="206" w:lineRule="exact"/>
              <w:ind w:left="108" w:right="794"/>
              <w:jc w:val="both"/>
              <w:rPr>
                <w:rFonts w:eastAsia="Times New Roman" w:cs="Times New Roman"/>
                <w:sz w:val="18"/>
                <w:szCs w:val="18"/>
              </w:rPr>
            </w:pPr>
            <w:r w:rsidRPr="00BF72B7">
              <w:rPr>
                <w:rFonts w:eastAsia="Times New Roman" w:cs="Times New Roman"/>
                <w:sz w:val="18"/>
                <w:szCs w:val="18"/>
              </w:rPr>
              <w:t xml:space="preserve">Gold Book </w:t>
            </w:r>
            <w:proofErr w:type="spellStart"/>
            <w:r w:rsidRPr="00BF72B7">
              <w:rPr>
                <w:rFonts w:eastAsia="Times New Roman" w:cs="Times New Roman"/>
                <w:sz w:val="18"/>
                <w:szCs w:val="18"/>
              </w:rPr>
              <w:t>SDWA</w:t>
            </w:r>
            <w:proofErr w:type="spellEnd"/>
          </w:p>
        </w:tc>
      </w:tr>
      <w:tr w:rsidR="009D76B3" w:rsidRPr="00BF72B7" w14:paraId="5E217FCD" w14:textId="77777777">
        <w:trPr>
          <w:trHeight w:val="575"/>
          <w:jc w:val="center"/>
        </w:trPr>
        <w:tc>
          <w:tcPr>
            <w:tcW w:w="557" w:type="dxa"/>
            <w:tcBorders>
              <w:left w:val="nil"/>
            </w:tcBorders>
          </w:tcPr>
          <w:p w14:paraId="5679EF0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ED3D02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32</w:t>
            </w:r>
          </w:p>
        </w:tc>
        <w:tc>
          <w:tcPr>
            <w:tcW w:w="2412" w:type="dxa"/>
          </w:tcPr>
          <w:p w14:paraId="3EE58EF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7AA3396"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Mirex</w:t>
            </w:r>
            <w:proofErr w:type="spellEnd"/>
          </w:p>
        </w:tc>
        <w:tc>
          <w:tcPr>
            <w:tcW w:w="1349" w:type="dxa"/>
          </w:tcPr>
          <w:p w14:paraId="2789A82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704D5E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2385855</w:t>
            </w:r>
          </w:p>
        </w:tc>
        <w:tc>
          <w:tcPr>
            <w:tcW w:w="991" w:type="dxa"/>
          </w:tcPr>
          <w:p w14:paraId="3F8E004A"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45ADF1C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D20F91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0.001</w:t>
            </w:r>
          </w:p>
          <w:p w14:paraId="34FFED99"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594ADA0D"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279C0BE7"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0.001</w:t>
            </w:r>
          </w:p>
          <w:p w14:paraId="288154F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04A55C7A"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6D97881"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FF0D1F0"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04B2E5AB"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255CADB2" w14:textId="77777777">
        <w:trPr>
          <w:trHeight w:val="575"/>
          <w:jc w:val="center"/>
        </w:trPr>
        <w:tc>
          <w:tcPr>
            <w:tcW w:w="557" w:type="dxa"/>
            <w:tcBorders>
              <w:left w:val="nil"/>
            </w:tcBorders>
          </w:tcPr>
          <w:p w14:paraId="4630BB8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697250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33</w:t>
            </w:r>
          </w:p>
        </w:tc>
        <w:tc>
          <w:tcPr>
            <w:tcW w:w="2412" w:type="dxa"/>
          </w:tcPr>
          <w:p w14:paraId="7F734D9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57546F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Nitrates</w:t>
            </w:r>
          </w:p>
        </w:tc>
        <w:tc>
          <w:tcPr>
            <w:tcW w:w="1349" w:type="dxa"/>
          </w:tcPr>
          <w:p w14:paraId="7F3158B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325212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14797558</w:t>
            </w:r>
          </w:p>
        </w:tc>
        <w:tc>
          <w:tcPr>
            <w:tcW w:w="991" w:type="dxa"/>
          </w:tcPr>
          <w:p w14:paraId="627673EB"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549DD87"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DC4781C"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5408B9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837C2E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E3DB1E0"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10, 000</w:t>
            </w:r>
          </w:p>
          <w:p w14:paraId="6FDDA5A1"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368" w:type="dxa"/>
          </w:tcPr>
          <w:p w14:paraId="252807BA"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0BBD365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4D9DA20" w14:textId="77777777" w:rsidR="009D76B3" w:rsidRPr="00BF72B7" w:rsidRDefault="009D76B3" w:rsidP="009D76B3">
            <w:pPr>
              <w:widowControl w:val="0"/>
              <w:autoSpaceDE w:val="0"/>
              <w:autoSpaceDN w:val="0"/>
              <w:ind w:left="110"/>
              <w:jc w:val="both"/>
              <w:rPr>
                <w:rFonts w:eastAsia="Times New Roman" w:cs="Times New Roman"/>
                <w:sz w:val="18"/>
                <w:szCs w:val="18"/>
              </w:rPr>
            </w:pPr>
            <w:r w:rsidRPr="00BF72B7">
              <w:rPr>
                <w:rFonts w:eastAsia="Times New Roman" w:cs="Times New Roman"/>
                <w:sz w:val="18"/>
                <w:szCs w:val="18"/>
              </w:rPr>
              <w:t>10, 000</w:t>
            </w:r>
          </w:p>
          <w:p w14:paraId="649204DE" w14:textId="77777777" w:rsidR="009D76B3" w:rsidRPr="00BF72B7" w:rsidRDefault="009D76B3" w:rsidP="009D76B3">
            <w:pPr>
              <w:widowControl w:val="0"/>
              <w:autoSpaceDE w:val="0"/>
              <w:autoSpaceDN w:val="0"/>
              <w:spacing w:line="144" w:lineRule="exact"/>
              <w:ind w:left="110"/>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50D1B39B" w14:textId="77777777" w:rsidR="009D76B3" w:rsidRPr="00BF72B7" w:rsidRDefault="009D76B3" w:rsidP="009D76B3">
            <w:pPr>
              <w:widowControl w:val="0"/>
              <w:autoSpaceDE w:val="0"/>
              <w:autoSpaceDN w:val="0"/>
              <w:spacing w:before="158" w:line="207" w:lineRule="exact"/>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p w14:paraId="17E41DEC"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05CB8877" w14:textId="77777777">
        <w:trPr>
          <w:trHeight w:val="575"/>
          <w:jc w:val="center"/>
        </w:trPr>
        <w:tc>
          <w:tcPr>
            <w:tcW w:w="557" w:type="dxa"/>
            <w:tcBorders>
              <w:left w:val="nil"/>
            </w:tcBorders>
          </w:tcPr>
          <w:p w14:paraId="6F8039A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5310AD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34</w:t>
            </w:r>
          </w:p>
        </w:tc>
        <w:tc>
          <w:tcPr>
            <w:tcW w:w="2412" w:type="dxa"/>
          </w:tcPr>
          <w:p w14:paraId="6579E37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0178A9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Nitrites</w:t>
            </w:r>
          </w:p>
        </w:tc>
        <w:tc>
          <w:tcPr>
            <w:tcW w:w="1349" w:type="dxa"/>
          </w:tcPr>
          <w:p w14:paraId="722CBE8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9976FE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14797650</w:t>
            </w:r>
          </w:p>
        </w:tc>
        <w:tc>
          <w:tcPr>
            <w:tcW w:w="991" w:type="dxa"/>
          </w:tcPr>
          <w:p w14:paraId="01ABF55E"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3CF0B67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994F096"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1DE96E9"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3350628E"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2DE1A95E"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452B557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A797ECF" w14:textId="77777777" w:rsidR="009D76B3" w:rsidRPr="00BF72B7" w:rsidRDefault="009D76B3" w:rsidP="009D76B3">
            <w:pPr>
              <w:widowControl w:val="0"/>
              <w:autoSpaceDE w:val="0"/>
              <w:autoSpaceDN w:val="0"/>
              <w:ind w:left="110"/>
              <w:jc w:val="both"/>
              <w:rPr>
                <w:rFonts w:eastAsia="Times New Roman" w:cs="Times New Roman"/>
                <w:sz w:val="18"/>
                <w:szCs w:val="18"/>
              </w:rPr>
            </w:pPr>
            <w:r w:rsidRPr="00BF72B7">
              <w:rPr>
                <w:rFonts w:eastAsia="Times New Roman" w:cs="Times New Roman"/>
                <w:sz w:val="18"/>
                <w:szCs w:val="18"/>
              </w:rPr>
              <w:t>1,000</w:t>
            </w:r>
          </w:p>
          <w:p w14:paraId="12028BDE" w14:textId="77777777" w:rsidR="009D76B3" w:rsidRPr="00BF72B7" w:rsidRDefault="009D76B3" w:rsidP="009D76B3">
            <w:pPr>
              <w:widowControl w:val="0"/>
              <w:autoSpaceDE w:val="0"/>
              <w:autoSpaceDN w:val="0"/>
              <w:spacing w:line="144" w:lineRule="exact"/>
              <w:ind w:left="110"/>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06BC6DC3"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53D233E" w14:textId="77777777">
        <w:trPr>
          <w:trHeight w:val="414"/>
          <w:jc w:val="center"/>
        </w:trPr>
        <w:tc>
          <w:tcPr>
            <w:tcW w:w="557" w:type="dxa"/>
            <w:tcBorders>
              <w:left w:val="nil"/>
            </w:tcBorders>
          </w:tcPr>
          <w:p w14:paraId="6C3F00A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80965E1" w14:textId="77777777" w:rsidR="009D76B3" w:rsidRPr="00BF72B7" w:rsidRDefault="009D76B3" w:rsidP="009D76B3">
            <w:pPr>
              <w:widowControl w:val="0"/>
              <w:autoSpaceDE w:val="0"/>
              <w:autoSpaceDN w:val="0"/>
              <w:spacing w:line="193" w:lineRule="exact"/>
              <w:ind w:left="136"/>
              <w:jc w:val="both"/>
              <w:rPr>
                <w:rFonts w:eastAsia="Times New Roman" w:cs="Times New Roman"/>
                <w:sz w:val="18"/>
                <w:szCs w:val="18"/>
              </w:rPr>
            </w:pPr>
            <w:r w:rsidRPr="00BF72B7">
              <w:rPr>
                <w:rFonts w:eastAsia="Times New Roman" w:cs="Times New Roman"/>
                <w:sz w:val="18"/>
                <w:szCs w:val="18"/>
              </w:rPr>
              <w:t>35</w:t>
            </w:r>
          </w:p>
        </w:tc>
        <w:tc>
          <w:tcPr>
            <w:tcW w:w="2412" w:type="dxa"/>
          </w:tcPr>
          <w:p w14:paraId="2B9646C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F25F232" w14:textId="77777777" w:rsidR="009D76B3" w:rsidRPr="00BF72B7" w:rsidRDefault="009D76B3" w:rsidP="009D76B3">
            <w:pPr>
              <w:widowControl w:val="0"/>
              <w:autoSpaceDE w:val="0"/>
              <w:autoSpaceDN w:val="0"/>
              <w:spacing w:line="193" w:lineRule="exact"/>
              <w:ind w:left="109"/>
              <w:jc w:val="both"/>
              <w:rPr>
                <w:rFonts w:eastAsia="Times New Roman" w:cs="Times New Roman"/>
                <w:sz w:val="18"/>
                <w:szCs w:val="18"/>
              </w:rPr>
            </w:pPr>
            <w:r w:rsidRPr="00BF72B7">
              <w:rPr>
                <w:rFonts w:eastAsia="Times New Roman" w:cs="Times New Roman"/>
                <w:sz w:val="18"/>
                <w:szCs w:val="18"/>
              </w:rPr>
              <w:t>Nitrogen, Total</w:t>
            </w:r>
          </w:p>
        </w:tc>
        <w:tc>
          <w:tcPr>
            <w:tcW w:w="1349" w:type="dxa"/>
          </w:tcPr>
          <w:p w14:paraId="2DC940F5"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1CCDB3D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A795231" w14:textId="4AFB8CE4" w:rsidR="009D76B3" w:rsidRPr="00BF72B7" w:rsidRDefault="00BF72B7" w:rsidP="009D76B3">
            <w:pPr>
              <w:widowControl w:val="0"/>
              <w:autoSpaceDE w:val="0"/>
              <w:autoSpaceDN w:val="0"/>
              <w:spacing w:line="193"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NARRATIVE STATEMENT AND NUMERIC CRITERIA </w:t>
            </w:r>
            <w:r w:rsidR="009D76B3" w:rsidRPr="00BF72B7">
              <w:rPr>
                <w:rFonts w:eastAsia="Times New Roman" w:cs="Times New Roman"/>
                <w:sz w:val="18"/>
                <w:szCs w:val="18"/>
              </w:rPr>
              <w:noBreakHyphen/>
              <w:t xml:space="preserve"> SEE TEXT</w:t>
            </w:r>
          </w:p>
        </w:tc>
        <w:tc>
          <w:tcPr>
            <w:tcW w:w="1728" w:type="dxa"/>
            <w:tcBorders>
              <w:right w:val="nil"/>
            </w:tcBorders>
          </w:tcPr>
          <w:p w14:paraId="3B52EAC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705D158" w14:textId="77777777" w:rsidR="009D76B3" w:rsidRPr="00BF72B7" w:rsidRDefault="009D76B3" w:rsidP="009D76B3">
            <w:pPr>
              <w:widowControl w:val="0"/>
              <w:autoSpaceDE w:val="0"/>
              <w:autoSpaceDN w:val="0"/>
              <w:spacing w:line="193" w:lineRule="exact"/>
              <w:ind w:left="108"/>
              <w:jc w:val="both"/>
              <w:rPr>
                <w:rFonts w:eastAsia="Times New Roman" w:cs="Times New Roman"/>
                <w:sz w:val="18"/>
                <w:szCs w:val="18"/>
              </w:rPr>
            </w:pPr>
            <w:r w:rsidRPr="00BF72B7">
              <w:rPr>
                <w:rFonts w:eastAsia="Times New Roman" w:cs="Times New Roman"/>
                <w:sz w:val="18"/>
                <w:szCs w:val="18"/>
              </w:rPr>
              <w:t>State Standard</w:t>
            </w:r>
          </w:p>
        </w:tc>
      </w:tr>
      <w:tr w:rsidR="009D76B3" w:rsidRPr="00BF72B7" w14:paraId="2A06F5A9" w14:textId="77777777">
        <w:trPr>
          <w:trHeight w:val="575"/>
          <w:jc w:val="center"/>
        </w:trPr>
        <w:tc>
          <w:tcPr>
            <w:tcW w:w="557" w:type="dxa"/>
            <w:tcBorders>
              <w:left w:val="nil"/>
            </w:tcBorders>
          </w:tcPr>
          <w:p w14:paraId="057DC82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575719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36</w:t>
            </w:r>
          </w:p>
        </w:tc>
        <w:tc>
          <w:tcPr>
            <w:tcW w:w="2412" w:type="dxa"/>
          </w:tcPr>
          <w:p w14:paraId="45928DE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2259F88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Nitrosamines</w:t>
            </w:r>
          </w:p>
        </w:tc>
        <w:tc>
          <w:tcPr>
            <w:tcW w:w="1349" w:type="dxa"/>
          </w:tcPr>
          <w:p w14:paraId="709F7228"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2FEB6E0E"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5E9DCE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7CDB277"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1944399A"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9628F87"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5290BEF"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0.0008</w:t>
            </w:r>
          </w:p>
          <w:p w14:paraId="12BB73CB" w14:textId="77777777" w:rsidR="009D76B3" w:rsidRPr="00BF72B7" w:rsidRDefault="009D76B3" w:rsidP="009D76B3">
            <w:pPr>
              <w:widowControl w:val="0"/>
              <w:autoSpaceDE w:val="0"/>
              <w:autoSpaceDN w:val="0"/>
              <w:spacing w:before="3" w:line="144" w:lineRule="exact"/>
              <w:ind w:left="108"/>
              <w:jc w:val="both"/>
              <w:rPr>
                <w:rFonts w:eastAsia="Times New Roman" w:cs="Times New Roman"/>
                <w:sz w:val="18"/>
                <w:szCs w:val="18"/>
              </w:rPr>
            </w:pPr>
            <w:r w:rsidRPr="00BF72B7">
              <w:rPr>
                <w:rFonts w:eastAsia="Times New Roman" w:cs="Times New Roman"/>
                <w:w w:val="99"/>
                <w:sz w:val="18"/>
                <w:szCs w:val="18"/>
              </w:rPr>
              <w:t>L</w:t>
            </w:r>
          </w:p>
        </w:tc>
        <w:tc>
          <w:tcPr>
            <w:tcW w:w="1368" w:type="dxa"/>
            <w:tcBorders>
              <w:right w:val="single" w:sz="8" w:space="0" w:color="000000"/>
            </w:tcBorders>
          </w:tcPr>
          <w:p w14:paraId="3C55ED6A"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1.24</w:t>
            </w:r>
          </w:p>
          <w:p w14:paraId="4781DDF7" w14:textId="77777777" w:rsidR="009D76B3" w:rsidRPr="00BF72B7" w:rsidRDefault="009D76B3" w:rsidP="009D76B3">
            <w:pPr>
              <w:widowControl w:val="0"/>
              <w:autoSpaceDE w:val="0"/>
              <w:autoSpaceDN w:val="0"/>
              <w:spacing w:before="1"/>
              <w:ind w:left="108"/>
              <w:jc w:val="both"/>
              <w:rPr>
                <w:rFonts w:eastAsia="Times New Roman" w:cs="Times New Roman"/>
                <w:sz w:val="18"/>
                <w:szCs w:val="18"/>
              </w:rPr>
            </w:pPr>
            <w:r w:rsidRPr="00BF72B7">
              <w:rPr>
                <w:rFonts w:eastAsia="Times New Roman" w:cs="Times New Roman"/>
                <w:w w:val="99"/>
                <w:sz w:val="18"/>
                <w:szCs w:val="18"/>
              </w:rPr>
              <w:t>L</w:t>
            </w:r>
          </w:p>
        </w:tc>
        <w:tc>
          <w:tcPr>
            <w:tcW w:w="1065" w:type="dxa"/>
            <w:tcBorders>
              <w:left w:val="single" w:sz="8" w:space="0" w:color="000000"/>
            </w:tcBorders>
          </w:tcPr>
          <w:p w14:paraId="5C2D1A21"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4950562E"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8EB85D2" w14:textId="77777777">
        <w:trPr>
          <w:trHeight w:val="575"/>
          <w:jc w:val="center"/>
        </w:trPr>
        <w:tc>
          <w:tcPr>
            <w:tcW w:w="557" w:type="dxa"/>
            <w:tcBorders>
              <w:left w:val="nil"/>
            </w:tcBorders>
          </w:tcPr>
          <w:p w14:paraId="680B0AC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AA9E2A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37</w:t>
            </w:r>
          </w:p>
        </w:tc>
        <w:tc>
          <w:tcPr>
            <w:tcW w:w="2412" w:type="dxa"/>
          </w:tcPr>
          <w:p w14:paraId="32687FB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DF7D2DC"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Nitrosodibutylamine</w:t>
            </w:r>
            <w:proofErr w:type="spellEnd"/>
            <w:r w:rsidRPr="00BF72B7">
              <w:rPr>
                <w:rFonts w:eastAsia="Times New Roman" w:cs="Times New Roman"/>
                <w:sz w:val="18"/>
                <w:szCs w:val="18"/>
              </w:rPr>
              <w:t>, N</w:t>
            </w:r>
          </w:p>
        </w:tc>
        <w:tc>
          <w:tcPr>
            <w:tcW w:w="1349" w:type="dxa"/>
          </w:tcPr>
          <w:p w14:paraId="5761442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98033F4"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924163</w:t>
            </w:r>
          </w:p>
        </w:tc>
        <w:tc>
          <w:tcPr>
            <w:tcW w:w="991" w:type="dxa"/>
          </w:tcPr>
          <w:p w14:paraId="565602C9"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3CB5CF7B"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5E58231"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70C069D7"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0A9475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923376B"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0.0063</w:t>
            </w:r>
          </w:p>
          <w:p w14:paraId="7711B0AD" w14:textId="77777777" w:rsidR="009D76B3" w:rsidRPr="00BF72B7" w:rsidRDefault="009D76B3" w:rsidP="009D76B3">
            <w:pPr>
              <w:widowControl w:val="0"/>
              <w:autoSpaceDE w:val="0"/>
              <w:autoSpaceDN w:val="0"/>
              <w:spacing w:before="1" w:line="146" w:lineRule="exact"/>
              <w:ind w:left="108"/>
              <w:jc w:val="both"/>
              <w:rPr>
                <w:rFonts w:eastAsia="Times New Roman" w:cs="Times New Roman"/>
                <w:sz w:val="18"/>
                <w:szCs w:val="18"/>
              </w:rPr>
            </w:pPr>
            <w:r w:rsidRPr="00BF72B7">
              <w:rPr>
                <w:rFonts w:eastAsia="Times New Roman" w:cs="Times New Roman"/>
                <w:sz w:val="18"/>
                <w:szCs w:val="18"/>
              </w:rPr>
              <w:t>A, M</w:t>
            </w:r>
          </w:p>
        </w:tc>
        <w:tc>
          <w:tcPr>
            <w:tcW w:w="1368" w:type="dxa"/>
          </w:tcPr>
          <w:p w14:paraId="7CB3CE83"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0.22</w:t>
            </w:r>
          </w:p>
          <w:p w14:paraId="19066690" w14:textId="77777777" w:rsidR="009D76B3" w:rsidRPr="00BF72B7" w:rsidRDefault="009D76B3" w:rsidP="009D76B3">
            <w:pPr>
              <w:widowControl w:val="0"/>
              <w:autoSpaceDE w:val="0"/>
              <w:autoSpaceDN w:val="0"/>
              <w:spacing w:before="1"/>
              <w:ind w:left="108"/>
              <w:jc w:val="both"/>
              <w:rPr>
                <w:rFonts w:eastAsia="Times New Roman" w:cs="Times New Roman"/>
                <w:sz w:val="18"/>
                <w:szCs w:val="18"/>
              </w:rPr>
            </w:pPr>
            <w:r w:rsidRPr="00BF72B7">
              <w:rPr>
                <w:rFonts w:eastAsia="Times New Roman" w:cs="Times New Roman"/>
                <w:sz w:val="18"/>
                <w:szCs w:val="18"/>
              </w:rPr>
              <w:t>A, M</w:t>
            </w:r>
          </w:p>
        </w:tc>
        <w:tc>
          <w:tcPr>
            <w:tcW w:w="1065" w:type="dxa"/>
          </w:tcPr>
          <w:p w14:paraId="2599563D"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068E3748"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28407E2F" w14:textId="77777777">
        <w:trPr>
          <w:trHeight w:val="575"/>
          <w:jc w:val="center"/>
        </w:trPr>
        <w:tc>
          <w:tcPr>
            <w:tcW w:w="557" w:type="dxa"/>
            <w:tcBorders>
              <w:top w:val="single" w:sz="8" w:space="0" w:color="000000"/>
              <w:left w:val="nil"/>
              <w:bottom w:val="single" w:sz="8" w:space="0" w:color="000000"/>
              <w:right w:val="single" w:sz="8" w:space="0" w:color="000000"/>
            </w:tcBorders>
          </w:tcPr>
          <w:p w14:paraId="1E7999C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A0CAAD4"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38</w:t>
            </w:r>
          </w:p>
        </w:tc>
        <w:tc>
          <w:tcPr>
            <w:tcW w:w="2412" w:type="dxa"/>
            <w:tcBorders>
              <w:top w:val="single" w:sz="8" w:space="0" w:color="000000"/>
              <w:left w:val="single" w:sz="8" w:space="0" w:color="000000"/>
              <w:bottom w:val="single" w:sz="8" w:space="0" w:color="000000"/>
              <w:right w:val="single" w:sz="8" w:space="0" w:color="000000"/>
            </w:tcBorders>
          </w:tcPr>
          <w:p w14:paraId="13024A7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9EF09E6"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Nitrosodiethylamine</w:t>
            </w:r>
            <w:proofErr w:type="spellEnd"/>
            <w:r w:rsidRPr="00BF72B7">
              <w:rPr>
                <w:rFonts w:eastAsia="Times New Roman" w:cs="Times New Roman"/>
                <w:sz w:val="18"/>
                <w:szCs w:val="18"/>
              </w:rPr>
              <w:t>, N</w:t>
            </w:r>
          </w:p>
        </w:tc>
        <w:tc>
          <w:tcPr>
            <w:tcW w:w="1349" w:type="dxa"/>
            <w:tcBorders>
              <w:top w:val="single" w:sz="8" w:space="0" w:color="000000"/>
              <w:left w:val="single" w:sz="8" w:space="0" w:color="000000"/>
              <w:bottom w:val="single" w:sz="8" w:space="0" w:color="000000"/>
              <w:right w:val="single" w:sz="8" w:space="0" w:color="000000"/>
            </w:tcBorders>
          </w:tcPr>
          <w:p w14:paraId="425B9A8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F438B40"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55185</w:t>
            </w:r>
          </w:p>
        </w:tc>
        <w:tc>
          <w:tcPr>
            <w:tcW w:w="991" w:type="dxa"/>
            <w:tcBorders>
              <w:top w:val="single" w:sz="8" w:space="0" w:color="000000"/>
              <w:left w:val="single" w:sz="8" w:space="0" w:color="000000"/>
              <w:bottom w:val="single" w:sz="8" w:space="0" w:color="000000"/>
              <w:right w:val="single" w:sz="8" w:space="0" w:color="000000"/>
            </w:tcBorders>
          </w:tcPr>
          <w:p w14:paraId="6D41F329" w14:textId="77777777" w:rsidR="009D76B3" w:rsidRPr="00BF72B7" w:rsidRDefault="009D76B3">
            <w:pPr>
              <w:widowControl w:val="0"/>
              <w:autoSpaceDE w:val="0"/>
              <w:autoSpaceDN w:val="0"/>
              <w:rPr>
                <w:rFonts w:eastAsia="Times New Roman"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tcPr>
          <w:p w14:paraId="161A4EBA" w14:textId="77777777" w:rsidR="009D76B3" w:rsidRPr="00BF72B7" w:rsidRDefault="009D76B3">
            <w:pPr>
              <w:widowControl w:val="0"/>
              <w:autoSpaceDE w:val="0"/>
              <w:autoSpaceDN w:val="0"/>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0A4AFF87" w14:textId="77777777" w:rsidR="009D76B3" w:rsidRPr="00BF72B7" w:rsidRDefault="009D76B3">
            <w:pPr>
              <w:widowControl w:val="0"/>
              <w:autoSpaceDE w:val="0"/>
              <w:autoSpaceDN w:val="0"/>
              <w:rPr>
                <w:rFonts w:eastAsia="Times New Roman" w:cs="Times New Roman"/>
                <w:sz w:val="18"/>
                <w:szCs w:val="18"/>
              </w:rPr>
            </w:pPr>
          </w:p>
        </w:tc>
        <w:tc>
          <w:tcPr>
            <w:tcW w:w="1169" w:type="dxa"/>
            <w:tcBorders>
              <w:top w:val="single" w:sz="8" w:space="0" w:color="000000"/>
              <w:left w:val="single" w:sz="8" w:space="0" w:color="000000"/>
              <w:bottom w:val="single" w:sz="8" w:space="0" w:color="000000"/>
              <w:right w:val="single" w:sz="8" w:space="0" w:color="000000"/>
            </w:tcBorders>
          </w:tcPr>
          <w:p w14:paraId="7A399C3B" w14:textId="77777777" w:rsidR="009D76B3" w:rsidRPr="00BF72B7" w:rsidRDefault="009D76B3">
            <w:pPr>
              <w:widowControl w:val="0"/>
              <w:autoSpaceDE w:val="0"/>
              <w:autoSpaceDN w:val="0"/>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0F2B7A7F"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20725BE"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0.0008</w:t>
            </w:r>
          </w:p>
          <w:p w14:paraId="373FA811"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A, M</w:t>
            </w:r>
          </w:p>
        </w:tc>
        <w:tc>
          <w:tcPr>
            <w:tcW w:w="1368" w:type="dxa"/>
            <w:tcBorders>
              <w:top w:val="single" w:sz="8" w:space="0" w:color="000000"/>
              <w:left w:val="single" w:sz="8" w:space="0" w:color="000000"/>
              <w:bottom w:val="single" w:sz="8" w:space="0" w:color="000000"/>
              <w:right w:val="single" w:sz="8" w:space="0" w:color="000000"/>
            </w:tcBorders>
          </w:tcPr>
          <w:p w14:paraId="201F56F0" w14:textId="77777777" w:rsidR="009D76B3" w:rsidRPr="00BF72B7" w:rsidRDefault="009D76B3" w:rsidP="009D76B3">
            <w:pPr>
              <w:widowControl w:val="0"/>
              <w:autoSpaceDE w:val="0"/>
              <w:autoSpaceDN w:val="0"/>
              <w:spacing w:before="155"/>
              <w:ind w:left="115"/>
              <w:contextualSpacing/>
              <w:jc w:val="both"/>
              <w:rPr>
                <w:rFonts w:eastAsia="Times New Roman" w:cs="Times New Roman"/>
                <w:sz w:val="18"/>
                <w:szCs w:val="18"/>
              </w:rPr>
            </w:pPr>
            <w:r w:rsidRPr="00BF72B7">
              <w:rPr>
                <w:rFonts w:eastAsia="Times New Roman" w:cs="Times New Roman"/>
                <w:sz w:val="18"/>
                <w:szCs w:val="18"/>
              </w:rPr>
              <w:t>1.24</w:t>
            </w:r>
          </w:p>
          <w:p w14:paraId="6D5708F4" w14:textId="77777777" w:rsidR="009D76B3" w:rsidRPr="00BF72B7" w:rsidRDefault="009D76B3" w:rsidP="009D76B3">
            <w:pPr>
              <w:widowControl w:val="0"/>
              <w:autoSpaceDE w:val="0"/>
              <w:autoSpaceDN w:val="0"/>
              <w:spacing w:before="155"/>
              <w:ind w:left="115"/>
              <w:contextualSpacing/>
              <w:jc w:val="both"/>
              <w:rPr>
                <w:rFonts w:eastAsia="Times New Roman" w:cs="Times New Roman"/>
                <w:sz w:val="18"/>
                <w:szCs w:val="18"/>
              </w:rPr>
            </w:pPr>
            <w:r w:rsidRPr="00BF72B7">
              <w:rPr>
                <w:rFonts w:eastAsia="Times New Roman" w:cs="Times New Roman"/>
                <w:sz w:val="18"/>
                <w:szCs w:val="18"/>
              </w:rPr>
              <w:t>A, M</w:t>
            </w:r>
          </w:p>
        </w:tc>
        <w:tc>
          <w:tcPr>
            <w:tcW w:w="1065" w:type="dxa"/>
            <w:tcBorders>
              <w:top w:val="single" w:sz="8" w:space="0" w:color="000000"/>
              <w:left w:val="single" w:sz="8" w:space="0" w:color="000000"/>
              <w:bottom w:val="single" w:sz="8" w:space="0" w:color="000000"/>
              <w:right w:val="single" w:sz="8" w:space="0" w:color="000000"/>
            </w:tcBorders>
          </w:tcPr>
          <w:p w14:paraId="3EFF7BB1" w14:textId="77777777" w:rsidR="009D76B3" w:rsidRPr="00BF72B7" w:rsidRDefault="009D76B3">
            <w:pPr>
              <w:widowControl w:val="0"/>
              <w:autoSpaceDE w:val="0"/>
              <w:autoSpaceDN w:val="0"/>
              <w:rPr>
                <w:rFonts w:eastAsia="Times New Roman" w:cs="Times New Roman"/>
                <w:sz w:val="18"/>
                <w:szCs w:val="18"/>
              </w:rPr>
            </w:pPr>
          </w:p>
        </w:tc>
        <w:tc>
          <w:tcPr>
            <w:tcW w:w="1728" w:type="dxa"/>
            <w:tcBorders>
              <w:top w:val="single" w:sz="8" w:space="0" w:color="000000"/>
              <w:left w:val="single" w:sz="8" w:space="0" w:color="000000"/>
              <w:bottom w:val="single" w:sz="8" w:space="0" w:color="000000"/>
              <w:right w:val="nil"/>
            </w:tcBorders>
          </w:tcPr>
          <w:p w14:paraId="6A39034D"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6CAA0FDE" w14:textId="77777777">
        <w:trPr>
          <w:trHeight w:val="575"/>
          <w:jc w:val="center"/>
        </w:trPr>
        <w:tc>
          <w:tcPr>
            <w:tcW w:w="557" w:type="dxa"/>
            <w:tcBorders>
              <w:top w:val="single" w:sz="8" w:space="0" w:color="000000"/>
              <w:left w:val="nil"/>
              <w:bottom w:val="single" w:sz="8" w:space="0" w:color="000000"/>
              <w:right w:val="single" w:sz="8" w:space="0" w:color="000000"/>
            </w:tcBorders>
          </w:tcPr>
          <w:p w14:paraId="4D35A96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EB12745"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39</w:t>
            </w:r>
          </w:p>
        </w:tc>
        <w:tc>
          <w:tcPr>
            <w:tcW w:w="2412" w:type="dxa"/>
            <w:tcBorders>
              <w:top w:val="single" w:sz="8" w:space="0" w:color="000000"/>
              <w:left w:val="single" w:sz="8" w:space="0" w:color="000000"/>
              <w:bottom w:val="single" w:sz="8" w:space="0" w:color="000000"/>
              <w:right w:val="single" w:sz="8" w:space="0" w:color="000000"/>
            </w:tcBorders>
          </w:tcPr>
          <w:p w14:paraId="0D3C3AC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AA81E1D" w14:textId="77777777" w:rsidR="009D76B3" w:rsidRPr="00BF72B7" w:rsidRDefault="009D76B3" w:rsidP="009D76B3">
            <w:pPr>
              <w:widowControl w:val="0"/>
              <w:autoSpaceDE w:val="0"/>
              <w:autoSpaceDN w:val="0"/>
              <w:spacing w:before="6"/>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Nitrosopyrrolidine</w:t>
            </w:r>
            <w:proofErr w:type="spellEnd"/>
            <w:r w:rsidRPr="00BF72B7">
              <w:rPr>
                <w:rFonts w:eastAsia="Times New Roman" w:cs="Times New Roman"/>
                <w:sz w:val="18"/>
                <w:szCs w:val="18"/>
              </w:rPr>
              <w:t>, N</w:t>
            </w:r>
          </w:p>
        </w:tc>
        <w:tc>
          <w:tcPr>
            <w:tcW w:w="1349" w:type="dxa"/>
            <w:tcBorders>
              <w:top w:val="single" w:sz="8" w:space="0" w:color="000000"/>
              <w:left w:val="single" w:sz="8" w:space="0" w:color="000000"/>
              <w:bottom w:val="single" w:sz="8" w:space="0" w:color="000000"/>
              <w:right w:val="single" w:sz="8" w:space="0" w:color="000000"/>
            </w:tcBorders>
          </w:tcPr>
          <w:p w14:paraId="7E982A5A"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E9DCD83"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 xml:space="preserve"> 930552</w:t>
            </w:r>
          </w:p>
        </w:tc>
        <w:tc>
          <w:tcPr>
            <w:tcW w:w="991" w:type="dxa"/>
            <w:tcBorders>
              <w:top w:val="single" w:sz="8" w:space="0" w:color="000000"/>
              <w:left w:val="single" w:sz="8" w:space="0" w:color="000000"/>
              <w:bottom w:val="single" w:sz="8" w:space="0" w:color="000000"/>
              <w:right w:val="single" w:sz="8" w:space="0" w:color="000000"/>
            </w:tcBorders>
          </w:tcPr>
          <w:p w14:paraId="76E1D628" w14:textId="77777777" w:rsidR="009D76B3" w:rsidRPr="00BF72B7" w:rsidRDefault="009D76B3">
            <w:pPr>
              <w:widowControl w:val="0"/>
              <w:autoSpaceDE w:val="0"/>
              <w:autoSpaceDN w:val="0"/>
              <w:rPr>
                <w:rFonts w:eastAsia="Times New Roman"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tcPr>
          <w:p w14:paraId="50E1A5E1" w14:textId="77777777" w:rsidR="009D76B3" w:rsidRPr="00BF72B7" w:rsidRDefault="009D76B3">
            <w:pPr>
              <w:widowControl w:val="0"/>
              <w:autoSpaceDE w:val="0"/>
              <w:autoSpaceDN w:val="0"/>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7BA5918F" w14:textId="77777777" w:rsidR="009D76B3" w:rsidRPr="00BF72B7" w:rsidRDefault="009D76B3">
            <w:pPr>
              <w:widowControl w:val="0"/>
              <w:autoSpaceDE w:val="0"/>
              <w:autoSpaceDN w:val="0"/>
              <w:rPr>
                <w:rFonts w:eastAsia="Times New Roman" w:cs="Times New Roman"/>
                <w:sz w:val="18"/>
                <w:szCs w:val="18"/>
              </w:rPr>
            </w:pPr>
          </w:p>
        </w:tc>
        <w:tc>
          <w:tcPr>
            <w:tcW w:w="1169" w:type="dxa"/>
            <w:tcBorders>
              <w:top w:val="single" w:sz="8" w:space="0" w:color="000000"/>
              <w:left w:val="single" w:sz="8" w:space="0" w:color="000000"/>
              <w:bottom w:val="single" w:sz="8" w:space="0" w:color="000000"/>
              <w:right w:val="single" w:sz="8" w:space="0" w:color="000000"/>
            </w:tcBorders>
          </w:tcPr>
          <w:p w14:paraId="19CE1F93" w14:textId="77777777" w:rsidR="009D76B3" w:rsidRPr="00BF72B7" w:rsidRDefault="009D76B3">
            <w:pPr>
              <w:widowControl w:val="0"/>
              <w:autoSpaceDE w:val="0"/>
              <w:autoSpaceDN w:val="0"/>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139E115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20CD0C9"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0.016</w:t>
            </w:r>
          </w:p>
          <w:p w14:paraId="30B28B1C" w14:textId="77777777" w:rsidR="009D76B3" w:rsidRPr="00BF72B7" w:rsidRDefault="009D76B3" w:rsidP="009D76B3">
            <w:pPr>
              <w:widowControl w:val="0"/>
              <w:autoSpaceDE w:val="0"/>
              <w:autoSpaceDN w:val="0"/>
              <w:spacing w:before="5"/>
              <w:jc w:val="both"/>
              <w:rPr>
                <w:rFonts w:eastAsia="Times New Roman" w:cs="Times New Roman"/>
                <w:sz w:val="18"/>
                <w:szCs w:val="18"/>
              </w:rPr>
            </w:pPr>
            <w:r w:rsidRPr="00BF72B7">
              <w:rPr>
                <w:rFonts w:eastAsia="Times New Roman" w:cs="Times New Roman"/>
                <w:sz w:val="18"/>
                <w:szCs w:val="18"/>
              </w:rPr>
              <w:t>M</w:t>
            </w:r>
          </w:p>
        </w:tc>
        <w:tc>
          <w:tcPr>
            <w:tcW w:w="1368" w:type="dxa"/>
            <w:tcBorders>
              <w:top w:val="single" w:sz="8" w:space="0" w:color="000000"/>
              <w:left w:val="single" w:sz="8" w:space="0" w:color="000000"/>
              <w:bottom w:val="single" w:sz="8" w:space="0" w:color="000000"/>
              <w:right w:val="single" w:sz="8" w:space="0" w:color="000000"/>
            </w:tcBorders>
          </w:tcPr>
          <w:p w14:paraId="4C8F6DB7"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34</w:t>
            </w:r>
          </w:p>
          <w:p w14:paraId="3570D654"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M</w:t>
            </w:r>
          </w:p>
        </w:tc>
        <w:tc>
          <w:tcPr>
            <w:tcW w:w="1065" w:type="dxa"/>
            <w:tcBorders>
              <w:top w:val="single" w:sz="8" w:space="0" w:color="000000"/>
              <w:left w:val="single" w:sz="8" w:space="0" w:color="000000"/>
              <w:bottom w:val="single" w:sz="8" w:space="0" w:color="000000"/>
              <w:right w:val="single" w:sz="8" w:space="0" w:color="000000"/>
            </w:tcBorders>
          </w:tcPr>
          <w:p w14:paraId="44DB2DFB" w14:textId="77777777" w:rsidR="009D76B3" w:rsidRPr="00BF72B7" w:rsidRDefault="009D76B3">
            <w:pPr>
              <w:widowControl w:val="0"/>
              <w:autoSpaceDE w:val="0"/>
              <w:autoSpaceDN w:val="0"/>
              <w:rPr>
                <w:rFonts w:eastAsia="Times New Roman" w:cs="Times New Roman"/>
                <w:sz w:val="18"/>
                <w:szCs w:val="18"/>
              </w:rPr>
            </w:pPr>
          </w:p>
        </w:tc>
        <w:tc>
          <w:tcPr>
            <w:tcW w:w="1728" w:type="dxa"/>
            <w:tcBorders>
              <w:top w:val="single" w:sz="8" w:space="0" w:color="000000"/>
              <w:left w:val="single" w:sz="8" w:space="0" w:color="000000"/>
              <w:bottom w:val="single" w:sz="8" w:space="0" w:color="000000"/>
              <w:right w:val="nil"/>
            </w:tcBorders>
          </w:tcPr>
          <w:p w14:paraId="277FCB61"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5A8FFA9F" w14:textId="77777777">
        <w:trPr>
          <w:trHeight w:val="414"/>
          <w:jc w:val="center"/>
        </w:trPr>
        <w:tc>
          <w:tcPr>
            <w:tcW w:w="557" w:type="dxa"/>
            <w:tcBorders>
              <w:left w:val="nil"/>
            </w:tcBorders>
          </w:tcPr>
          <w:p w14:paraId="532FAA5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6A78F38"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40</w:t>
            </w:r>
          </w:p>
        </w:tc>
        <w:tc>
          <w:tcPr>
            <w:tcW w:w="2412" w:type="dxa"/>
          </w:tcPr>
          <w:p w14:paraId="452E449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B0A2841"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Oil and Grease</w:t>
            </w:r>
          </w:p>
        </w:tc>
        <w:tc>
          <w:tcPr>
            <w:tcW w:w="1349" w:type="dxa"/>
          </w:tcPr>
          <w:p w14:paraId="6FB6FF75"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5A730E0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AEE43B8" w14:textId="6388E594"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NARRATIVE STATEMENT – SEE TEXT</w:t>
            </w:r>
          </w:p>
        </w:tc>
        <w:tc>
          <w:tcPr>
            <w:tcW w:w="1728" w:type="dxa"/>
            <w:tcBorders>
              <w:right w:val="nil"/>
            </w:tcBorders>
          </w:tcPr>
          <w:p w14:paraId="71A89227"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AFBD7BA" w14:textId="77777777" w:rsidR="009D76B3" w:rsidRPr="00BF72B7" w:rsidRDefault="009D76B3" w:rsidP="009D76B3">
            <w:pPr>
              <w:widowControl w:val="0"/>
              <w:autoSpaceDE w:val="0"/>
              <w:autoSpaceDN w:val="0"/>
              <w:spacing w:line="191" w:lineRule="exact"/>
              <w:ind w:left="107"/>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34472870" w14:textId="77777777">
        <w:trPr>
          <w:trHeight w:val="575"/>
          <w:jc w:val="center"/>
        </w:trPr>
        <w:tc>
          <w:tcPr>
            <w:tcW w:w="557" w:type="dxa"/>
            <w:tcBorders>
              <w:left w:val="nil"/>
            </w:tcBorders>
          </w:tcPr>
          <w:p w14:paraId="608E8FEF"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834AC6C"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41</w:t>
            </w:r>
          </w:p>
        </w:tc>
        <w:tc>
          <w:tcPr>
            <w:tcW w:w="2412" w:type="dxa"/>
          </w:tcPr>
          <w:p w14:paraId="77C79AF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F9055D0"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Oxamyl</w:t>
            </w:r>
            <w:proofErr w:type="spellEnd"/>
          </w:p>
        </w:tc>
        <w:tc>
          <w:tcPr>
            <w:tcW w:w="1349" w:type="dxa"/>
          </w:tcPr>
          <w:p w14:paraId="1F38D80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2C3E7E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23135220</w:t>
            </w:r>
          </w:p>
        </w:tc>
        <w:tc>
          <w:tcPr>
            <w:tcW w:w="991" w:type="dxa"/>
          </w:tcPr>
          <w:p w14:paraId="10A513BE"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7F30CA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323A52F1"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028CB854"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B881AA5"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F732B9F"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05D511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FCF9D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200</w:t>
            </w:r>
          </w:p>
          <w:p w14:paraId="620A353A"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CA8D6D9"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405F675" w14:textId="77777777">
        <w:trPr>
          <w:trHeight w:val="575"/>
          <w:jc w:val="center"/>
        </w:trPr>
        <w:tc>
          <w:tcPr>
            <w:tcW w:w="557" w:type="dxa"/>
            <w:tcBorders>
              <w:left w:val="nil"/>
            </w:tcBorders>
          </w:tcPr>
          <w:p w14:paraId="28E70FD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357FCC1"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42</w:t>
            </w:r>
          </w:p>
        </w:tc>
        <w:tc>
          <w:tcPr>
            <w:tcW w:w="2412" w:type="dxa"/>
          </w:tcPr>
          <w:p w14:paraId="21885AC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710000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Oxygen, Dissolved</w:t>
            </w:r>
          </w:p>
        </w:tc>
        <w:tc>
          <w:tcPr>
            <w:tcW w:w="1349" w:type="dxa"/>
          </w:tcPr>
          <w:p w14:paraId="0BDED88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F266D4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7782447</w:t>
            </w:r>
          </w:p>
        </w:tc>
        <w:tc>
          <w:tcPr>
            <w:tcW w:w="8193" w:type="dxa"/>
            <w:gridSpan w:val="7"/>
          </w:tcPr>
          <w:p w14:paraId="003BA872"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BB9DAE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 xml:space="preserve">WARMWATER, COLDWATER, AND EXCEPTIONS FOR NATURAL CONDITIONS </w:t>
            </w:r>
            <w:r w:rsidRPr="00BF72B7">
              <w:rPr>
                <w:rFonts w:eastAsia="Times New Roman" w:cs="Times New Roman"/>
                <w:sz w:val="18"/>
                <w:szCs w:val="18"/>
              </w:rPr>
              <w:noBreakHyphen/>
              <w:t xml:space="preserve"> SEE TEXT</w:t>
            </w:r>
          </w:p>
          <w:p w14:paraId="7410BB2B" w14:textId="4BE8319F" w:rsidR="009D76B3" w:rsidRPr="00BF72B7" w:rsidRDefault="00BF72B7" w:rsidP="009D76B3">
            <w:pPr>
              <w:widowControl w:val="0"/>
              <w:autoSpaceDE w:val="0"/>
              <w:autoSpaceDN w:val="0"/>
              <w:spacing w:line="144" w:lineRule="exact"/>
              <w:ind w:left="109"/>
              <w:jc w:val="both"/>
              <w:rPr>
                <w:rFonts w:eastAsia="Times New Roman" w:cs="Times New Roman"/>
                <w:sz w:val="18"/>
                <w:szCs w:val="18"/>
              </w:rPr>
            </w:pPr>
            <w:r>
              <w:rPr>
                <w:rFonts w:eastAsia="Times New Roman" w:cs="Times New Roman"/>
                <w:w w:val="99"/>
                <w:sz w:val="18"/>
                <w:szCs w:val="18"/>
              </w:rPr>
              <w:t xml:space="preserve">       </w:t>
            </w:r>
            <w:r w:rsidR="009D76B3" w:rsidRPr="00BF72B7">
              <w:rPr>
                <w:rFonts w:eastAsia="Times New Roman" w:cs="Times New Roman"/>
                <w:w w:val="99"/>
                <w:sz w:val="18"/>
                <w:szCs w:val="18"/>
              </w:rPr>
              <w:t>K</w:t>
            </w:r>
          </w:p>
        </w:tc>
        <w:tc>
          <w:tcPr>
            <w:tcW w:w="1728" w:type="dxa"/>
            <w:tcBorders>
              <w:right w:val="nil"/>
            </w:tcBorders>
          </w:tcPr>
          <w:p w14:paraId="40E95F9E" w14:textId="77777777" w:rsidR="009D76B3" w:rsidRPr="00BF72B7" w:rsidRDefault="009D76B3" w:rsidP="009D76B3">
            <w:pPr>
              <w:widowControl w:val="0"/>
              <w:autoSpaceDE w:val="0"/>
              <w:autoSpaceDN w:val="0"/>
              <w:spacing w:before="161" w:line="206" w:lineRule="exact"/>
              <w:ind w:left="107" w:right="546"/>
              <w:jc w:val="both"/>
              <w:rPr>
                <w:rFonts w:eastAsia="Times New Roman" w:cs="Times New Roman"/>
                <w:sz w:val="18"/>
                <w:szCs w:val="18"/>
              </w:rPr>
            </w:pPr>
            <w:r w:rsidRPr="00BF72B7">
              <w:rPr>
                <w:rFonts w:eastAsia="Times New Roman" w:cs="Times New Roman"/>
                <w:sz w:val="18"/>
                <w:szCs w:val="18"/>
              </w:rPr>
              <w:t>Gold Book State Standard</w:t>
            </w:r>
          </w:p>
        </w:tc>
      </w:tr>
      <w:tr w:rsidR="009D76B3" w:rsidRPr="00BF72B7" w14:paraId="2CE5B13B" w14:textId="77777777">
        <w:trPr>
          <w:trHeight w:val="575"/>
          <w:jc w:val="center"/>
        </w:trPr>
        <w:tc>
          <w:tcPr>
            <w:tcW w:w="557" w:type="dxa"/>
            <w:tcBorders>
              <w:left w:val="nil"/>
            </w:tcBorders>
          </w:tcPr>
          <w:p w14:paraId="03CCB9F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0076CA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43</w:t>
            </w:r>
          </w:p>
        </w:tc>
        <w:tc>
          <w:tcPr>
            <w:tcW w:w="2412" w:type="dxa"/>
          </w:tcPr>
          <w:p w14:paraId="17DF614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FA31C1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Diazinon</w:t>
            </w:r>
          </w:p>
        </w:tc>
        <w:tc>
          <w:tcPr>
            <w:tcW w:w="1349" w:type="dxa"/>
          </w:tcPr>
          <w:p w14:paraId="5F793C2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9066F9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333415</w:t>
            </w:r>
          </w:p>
        </w:tc>
        <w:tc>
          <w:tcPr>
            <w:tcW w:w="991" w:type="dxa"/>
          </w:tcPr>
          <w:p w14:paraId="16F3437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D6F85F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0.17</w:t>
            </w:r>
          </w:p>
        </w:tc>
        <w:tc>
          <w:tcPr>
            <w:tcW w:w="1080" w:type="dxa"/>
          </w:tcPr>
          <w:p w14:paraId="0A724F5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E5B49F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0.17</w:t>
            </w:r>
          </w:p>
        </w:tc>
        <w:tc>
          <w:tcPr>
            <w:tcW w:w="1260" w:type="dxa"/>
          </w:tcPr>
          <w:p w14:paraId="6F31AF3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01BE86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0.82</w:t>
            </w:r>
          </w:p>
        </w:tc>
        <w:tc>
          <w:tcPr>
            <w:tcW w:w="1169" w:type="dxa"/>
          </w:tcPr>
          <w:p w14:paraId="29AFE1BB"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B7397C0"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0.82</w:t>
            </w:r>
          </w:p>
        </w:tc>
        <w:tc>
          <w:tcPr>
            <w:tcW w:w="1260" w:type="dxa"/>
          </w:tcPr>
          <w:p w14:paraId="7C919243"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77A51BA8"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1422FE09"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1D785871" w14:textId="77777777" w:rsidR="009D76B3" w:rsidRPr="00BF72B7" w:rsidRDefault="009D76B3" w:rsidP="009D76B3">
            <w:pPr>
              <w:widowControl w:val="0"/>
              <w:autoSpaceDE w:val="0"/>
              <w:autoSpaceDN w:val="0"/>
              <w:spacing w:before="155"/>
              <w:ind w:left="107"/>
              <w:jc w:val="both"/>
              <w:rPr>
                <w:rFonts w:eastAsia="Times New Roman" w:cs="Times New Roman"/>
                <w:sz w:val="18"/>
                <w:szCs w:val="18"/>
              </w:rPr>
            </w:pPr>
            <w:proofErr w:type="spellStart"/>
            <w:r w:rsidRPr="00BF72B7">
              <w:rPr>
                <w:rFonts w:eastAsia="Times New Roman" w:cs="Times New Roman"/>
                <w:sz w:val="18"/>
                <w:szCs w:val="18"/>
              </w:rPr>
              <w:t>71FR9336</w:t>
            </w:r>
            <w:proofErr w:type="spellEnd"/>
          </w:p>
        </w:tc>
      </w:tr>
      <w:tr w:rsidR="009D76B3" w:rsidRPr="00BF72B7" w14:paraId="0BB875AD" w14:textId="77777777">
        <w:trPr>
          <w:trHeight w:val="575"/>
          <w:jc w:val="center"/>
        </w:trPr>
        <w:tc>
          <w:tcPr>
            <w:tcW w:w="557" w:type="dxa"/>
            <w:tcBorders>
              <w:left w:val="nil"/>
            </w:tcBorders>
          </w:tcPr>
          <w:p w14:paraId="02CCF78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C40E0B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44</w:t>
            </w:r>
          </w:p>
        </w:tc>
        <w:tc>
          <w:tcPr>
            <w:tcW w:w="2412" w:type="dxa"/>
          </w:tcPr>
          <w:p w14:paraId="2FFAA5A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DB2C7B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Parathion</w:t>
            </w:r>
          </w:p>
        </w:tc>
        <w:tc>
          <w:tcPr>
            <w:tcW w:w="1349" w:type="dxa"/>
          </w:tcPr>
          <w:p w14:paraId="0EA474F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627C97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56382</w:t>
            </w:r>
          </w:p>
        </w:tc>
        <w:tc>
          <w:tcPr>
            <w:tcW w:w="991" w:type="dxa"/>
          </w:tcPr>
          <w:p w14:paraId="4F681093"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650C26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0.065</w:t>
            </w:r>
          </w:p>
          <w:p w14:paraId="433EAB94" w14:textId="77777777" w:rsidR="009D76B3" w:rsidRPr="00BF72B7" w:rsidRDefault="009D76B3" w:rsidP="009D76B3">
            <w:pPr>
              <w:widowControl w:val="0"/>
              <w:autoSpaceDE w:val="0"/>
              <w:autoSpaceDN w:val="0"/>
              <w:spacing w:before="3" w:line="144" w:lineRule="exact"/>
              <w:ind w:left="109"/>
              <w:jc w:val="both"/>
              <w:rPr>
                <w:rFonts w:eastAsia="Times New Roman" w:cs="Times New Roman"/>
                <w:sz w:val="18"/>
                <w:szCs w:val="18"/>
              </w:rPr>
            </w:pPr>
            <w:r w:rsidRPr="00BF72B7">
              <w:rPr>
                <w:rFonts w:eastAsia="Times New Roman" w:cs="Times New Roman"/>
                <w:w w:val="99"/>
                <w:sz w:val="18"/>
                <w:szCs w:val="18"/>
              </w:rPr>
              <w:t>H</w:t>
            </w:r>
          </w:p>
        </w:tc>
        <w:tc>
          <w:tcPr>
            <w:tcW w:w="1080" w:type="dxa"/>
          </w:tcPr>
          <w:p w14:paraId="56493584"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0.013</w:t>
            </w:r>
          </w:p>
          <w:p w14:paraId="5196E03E" w14:textId="77777777" w:rsidR="009D76B3" w:rsidRPr="00BF72B7" w:rsidRDefault="009D76B3" w:rsidP="009D76B3">
            <w:pPr>
              <w:widowControl w:val="0"/>
              <w:autoSpaceDE w:val="0"/>
              <w:autoSpaceDN w:val="0"/>
              <w:spacing w:before="3"/>
              <w:ind w:left="109"/>
              <w:jc w:val="both"/>
              <w:rPr>
                <w:rFonts w:eastAsia="Times New Roman" w:cs="Times New Roman"/>
                <w:sz w:val="18"/>
                <w:szCs w:val="18"/>
              </w:rPr>
            </w:pPr>
            <w:r w:rsidRPr="00BF72B7">
              <w:rPr>
                <w:rFonts w:eastAsia="Times New Roman" w:cs="Times New Roman"/>
                <w:w w:val="99"/>
                <w:sz w:val="18"/>
                <w:szCs w:val="18"/>
              </w:rPr>
              <w:t>H</w:t>
            </w:r>
          </w:p>
        </w:tc>
        <w:tc>
          <w:tcPr>
            <w:tcW w:w="1260" w:type="dxa"/>
          </w:tcPr>
          <w:p w14:paraId="24259BD1"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51D76CFA"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07C9AAC"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74688E2"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47FE1C1E"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7A8998D1" w14:textId="77777777" w:rsidR="009D76B3" w:rsidRPr="00BF72B7" w:rsidRDefault="009D76B3" w:rsidP="009D76B3">
            <w:pPr>
              <w:widowControl w:val="0"/>
              <w:autoSpaceDE w:val="0"/>
              <w:autoSpaceDN w:val="0"/>
              <w:spacing w:before="155"/>
              <w:ind w:left="107"/>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4E7C6CE5" w14:textId="77777777">
        <w:trPr>
          <w:trHeight w:val="575"/>
          <w:jc w:val="center"/>
        </w:trPr>
        <w:tc>
          <w:tcPr>
            <w:tcW w:w="557" w:type="dxa"/>
            <w:tcBorders>
              <w:left w:val="nil"/>
            </w:tcBorders>
          </w:tcPr>
          <w:p w14:paraId="3E87291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241315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45</w:t>
            </w:r>
          </w:p>
        </w:tc>
        <w:tc>
          <w:tcPr>
            <w:tcW w:w="2412" w:type="dxa"/>
          </w:tcPr>
          <w:p w14:paraId="7A1002A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3434F4F" w14:textId="77777777" w:rsidR="009D76B3" w:rsidRPr="00BF72B7" w:rsidRDefault="009D76B3" w:rsidP="009D76B3">
            <w:pPr>
              <w:widowControl w:val="0"/>
              <w:autoSpaceDE w:val="0"/>
              <w:autoSpaceDN w:val="0"/>
              <w:ind w:left="109"/>
              <w:jc w:val="both"/>
              <w:rPr>
                <w:rFonts w:eastAsia="Times New Roman" w:cs="Times New Roman"/>
                <w:sz w:val="18"/>
                <w:szCs w:val="18"/>
              </w:rPr>
            </w:pPr>
            <w:proofErr w:type="spellStart"/>
            <w:r w:rsidRPr="00BF72B7">
              <w:rPr>
                <w:rFonts w:eastAsia="Times New Roman" w:cs="Times New Roman"/>
                <w:sz w:val="18"/>
                <w:szCs w:val="18"/>
              </w:rPr>
              <w:t>Pentachlorobenzene</w:t>
            </w:r>
            <w:proofErr w:type="spellEnd"/>
          </w:p>
        </w:tc>
        <w:tc>
          <w:tcPr>
            <w:tcW w:w="1349" w:type="dxa"/>
          </w:tcPr>
          <w:p w14:paraId="584666D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FE3F11E"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608935</w:t>
            </w:r>
          </w:p>
        </w:tc>
        <w:tc>
          <w:tcPr>
            <w:tcW w:w="991" w:type="dxa"/>
          </w:tcPr>
          <w:p w14:paraId="06A5C96B"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212CC638"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DBD1C99"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AFEF3A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1D5E784"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61FA66C"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1.4</w:t>
            </w:r>
          </w:p>
          <w:p w14:paraId="57402D30" w14:textId="77777777" w:rsidR="009D76B3" w:rsidRPr="00BF72B7" w:rsidRDefault="009D76B3" w:rsidP="009D76B3">
            <w:pPr>
              <w:widowControl w:val="0"/>
              <w:autoSpaceDE w:val="0"/>
              <w:autoSpaceDN w:val="0"/>
              <w:spacing w:before="3" w:line="144" w:lineRule="exact"/>
              <w:ind w:left="108"/>
              <w:jc w:val="both"/>
              <w:rPr>
                <w:rFonts w:eastAsia="Times New Roman" w:cs="Times New Roman"/>
                <w:sz w:val="18"/>
                <w:szCs w:val="18"/>
              </w:rPr>
            </w:pPr>
            <w:r w:rsidRPr="00BF72B7">
              <w:rPr>
                <w:rFonts w:eastAsia="Times New Roman" w:cs="Times New Roman"/>
                <w:w w:val="99"/>
                <w:sz w:val="18"/>
                <w:szCs w:val="18"/>
              </w:rPr>
              <w:t>E</w:t>
            </w:r>
          </w:p>
        </w:tc>
        <w:tc>
          <w:tcPr>
            <w:tcW w:w="1368" w:type="dxa"/>
          </w:tcPr>
          <w:p w14:paraId="54126DDE"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1.5</w:t>
            </w:r>
          </w:p>
          <w:p w14:paraId="620DB8E9" w14:textId="77777777" w:rsidR="009D76B3" w:rsidRPr="00BF72B7" w:rsidRDefault="009D76B3" w:rsidP="009D76B3">
            <w:pPr>
              <w:widowControl w:val="0"/>
              <w:autoSpaceDE w:val="0"/>
              <w:autoSpaceDN w:val="0"/>
              <w:spacing w:before="1"/>
              <w:ind w:left="108"/>
              <w:jc w:val="both"/>
              <w:rPr>
                <w:rFonts w:eastAsia="Times New Roman" w:cs="Times New Roman"/>
                <w:sz w:val="18"/>
                <w:szCs w:val="18"/>
              </w:rPr>
            </w:pPr>
            <w:r w:rsidRPr="00BF72B7">
              <w:rPr>
                <w:rFonts w:eastAsia="Times New Roman" w:cs="Times New Roman"/>
                <w:w w:val="99"/>
                <w:sz w:val="18"/>
                <w:szCs w:val="18"/>
              </w:rPr>
              <w:t>E</w:t>
            </w:r>
          </w:p>
        </w:tc>
        <w:tc>
          <w:tcPr>
            <w:tcW w:w="1065" w:type="dxa"/>
          </w:tcPr>
          <w:p w14:paraId="437BA5A0"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798DC2F0" w14:textId="77777777" w:rsidR="009D76B3" w:rsidRPr="00BF72B7" w:rsidRDefault="009D76B3" w:rsidP="009D76B3">
            <w:pPr>
              <w:widowControl w:val="0"/>
              <w:autoSpaceDE w:val="0"/>
              <w:autoSpaceDN w:val="0"/>
              <w:spacing w:before="155"/>
              <w:ind w:left="107"/>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68B63A6B" w14:textId="77777777">
        <w:trPr>
          <w:trHeight w:val="575"/>
          <w:jc w:val="center"/>
        </w:trPr>
        <w:tc>
          <w:tcPr>
            <w:tcW w:w="557" w:type="dxa"/>
            <w:tcBorders>
              <w:left w:val="nil"/>
            </w:tcBorders>
          </w:tcPr>
          <w:p w14:paraId="166A62D6"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A5E76D3"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46</w:t>
            </w:r>
          </w:p>
        </w:tc>
        <w:tc>
          <w:tcPr>
            <w:tcW w:w="2412" w:type="dxa"/>
          </w:tcPr>
          <w:p w14:paraId="65013047"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79A5F36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PH</w:t>
            </w:r>
          </w:p>
        </w:tc>
        <w:tc>
          <w:tcPr>
            <w:tcW w:w="1349" w:type="dxa"/>
          </w:tcPr>
          <w:p w14:paraId="6E778790"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7A9894B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A8E6F53" w14:textId="6D18B8DD" w:rsidR="009D76B3" w:rsidRPr="00BF72B7" w:rsidRDefault="00BF72B7" w:rsidP="009D76B3">
            <w:pPr>
              <w:widowControl w:val="0"/>
              <w:autoSpaceDE w:val="0"/>
              <w:autoSpaceDN w:val="0"/>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SEE TEXT</w:t>
            </w:r>
          </w:p>
          <w:p w14:paraId="55518F34" w14:textId="2829EFCE" w:rsidR="009D76B3" w:rsidRPr="00BF72B7" w:rsidRDefault="00BF72B7" w:rsidP="009D76B3">
            <w:pPr>
              <w:widowControl w:val="0"/>
              <w:autoSpaceDE w:val="0"/>
              <w:autoSpaceDN w:val="0"/>
              <w:spacing w:before="3" w:line="144" w:lineRule="exact"/>
              <w:ind w:left="109"/>
              <w:jc w:val="both"/>
              <w:rPr>
                <w:rFonts w:eastAsia="Times New Roman" w:cs="Times New Roman"/>
                <w:sz w:val="18"/>
                <w:szCs w:val="18"/>
              </w:rPr>
            </w:pPr>
            <w:r>
              <w:rPr>
                <w:rFonts w:eastAsia="Times New Roman" w:cs="Times New Roman"/>
                <w:w w:val="99"/>
                <w:sz w:val="18"/>
                <w:szCs w:val="18"/>
              </w:rPr>
              <w:t xml:space="preserve">       </w:t>
            </w:r>
            <w:r w:rsidR="009D76B3" w:rsidRPr="00BF72B7">
              <w:rPr>
                <w:rFonts w:eastAsia="Times New Roman" w:cs="Times New Roman"/>
                <w:w w:val="99"/>
                <w:sz w:val="18"/>
                <w:szCs w:val="18"/>
              </w:rPr>
              <w:t xml:space="preserve"> I</w:t>
            </w:r>
          </w:p>
        </w:tc>
        <w:tc>
          <w:tcPr>
            <w:tcW w:w="1728" w:type="dxa"/>
            <w:tcBorders>
              <w:right w:val="nil"/>
            </w:tcBorders>
          </w:tcPr>
          <w:p w14:paraId="34EFA5BE" w14:textId="77777777" w:rsidR="009D76B3" w:rsidRPr="00BF72B7" w:rsidRDefault="009D76B3" w:rsidP="009D76B3">
            <w:pPr>
              <w:widowControl w:val="0"/>
              <w:autoSpaceDE w:val="0"/>
              <w:autoSpaceDN w:val="0"/>
              <w:spacing w:before="158" w:line="206" w:lineRule="exact"/>
              <w:ind w:left="107" w:right="546"/>
              <w:jc w:val="both"/>
              <w:rPr>
                <w:rFonts w:eastAsia="Times New Roman" w:cs="Times New Roman"/>
                <w:sz w:val="18"/>
                <w:szCs w:val="18"/>
              </w:rPr>
            </w:pPr>
            <w:r w:rsidRPr="00BF72B7">
              <w:rPr>
                <w:rFonts w:eastAsia="Times New Roman" w:cs="Times New Roman"/>
                <w:sz w:val="18"/>
                <w:szCs w:val="18"/>
              </w:rPr>
              <w:t>Gold Book State Standard</w:t>
            </w:r>
          </w:p>
        </w:tc>
      </w:tr>
      <w:tr w:rsidR="009D76B3" w:rsidRPr="00BF72B7" w14:paraId="152E1B6F" w14:textId="77777777">
        <w:trPr>
          <w:trHeight w:val="411"/>
          <w:jc w:val="center"/>
        </w:trPr>
        <w:tc>
          <w:tcPr>
            <w:tcW w:w="557" w:type="dxa"/>
            <w:tcBorders>
              <w:left w:val="nil"/>
            </w:tcBorders>
          </w:tcPr>
          <w:p w14:paraId="31EC174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944E02B"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47</w:t>
            </w:r>
          </w:p>
        </w:tc>
        <w:tc>
          <w:tcPr>
            <w:tcW w:w="2412" w:type="dxa"/>
          </w:tcPr>
          <w:p w14:paraId="7258BD5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5165A0A1"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Phosphorus, Total</w:t>
            </w:r>
          </w:p>
        </w:tc>
        <w:tc>
          <w:tcPr>
            <w:tcW w:w="1349" w:type="dxa"/>
          </w:tcPr>
          <w:p w14:paraId="42D02677"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4660853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FE43F1C" w14:textId="44584550"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NARRATIVE STATEMENT AND NUMERIC CRITERIA </w:t>
            </w:r>
            <w:r w:rsidR="009D76B3" w:rsidRPr="00BF72B7">
              <w:rPr>
                <w:rFonts w:eastAsia="Times New Roman" w:cs="Times New Roman"/>
                <w:sz w:val="18"/>
                <w:szCs w:val="18"/>
              </w:rPr>
              <w:noBreakHyphen/>
              <w:t xml:space="preserve"> SEE TEXT</w:t>
            </w:r>
          </w:p>
        </w:tc>
        <w:tc>
          <w:tcPr>
            <w:tcW w:w="1728" w:type="dxa"/>
            <w:tcBorders>
              <w:right w:val="nil"/>
            </w:tcBorders>
          </w:tcPr>
          <w:p w14:paraId="7256201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D19E333" w14:textId="77777777" w:rsidR="009D76B3" w:rsidRPr="00BF72B7" w:rsidRDefault="009D76B3" w:rsidP="009D76B3">
            <w:pPr>
              <w:widowControl w:val="0"/>
              <w:autoSpaceDE w:val="0"/>
              <w:autoSpaceDN w:val="0"/>
              <w:spacing w:line="191" w:lineRule="exact"/>
              <w:ind w:left="107"/>
              <w:jc w:val="both"/>
              <w:rPr>
                <w:rFonts w:eastAsia="Times New Roman" w:cs="Times New Roman"/>
                <w:sz w:val="18"/>
                <w:szCs w:val="18"/>
              </w:rPr>
            </w:pPr>
            <w:r w:rsidRPr="00BF72B7">
              <w:rPr>
                <w:rFonts w:eastAsia="Times New Roman" w:cs="Times New Roman"/>
                <w:sz w:val="18"/>
                <w:szCs w:val="18"/>
              </w:rPr>
              <w:t>State Standard</w:t>
            </w:r>
          </w:p>
        </w:tc>
      </w:tr>
      <w:tr w:rsidR="009D76B3" w:rsidRPr="00BF72B7" w14:paraId="395044FB" w14:textId="77777777">
        <w:trPr>
          <w:trHeight w:val="575"/>
          <w:jc w:val="center"/>
        </w:trPr>
        <w:tc>
          <w:tcPr>
            <w:tcW w:w="557" w:type="dxa"/>
            <w:tcBorders>
              <w:left w:val="nil"/>
            </w:tcBorders>
          </w:tcPr>
          <w:p w14:paraId="24DF2733"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1FEF9A02"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48</w:t>
            </w:r>
          </w:p>
        </w:tc>
        <w:tc>
          <w:tcPr>
            <w:tcW w:w="2412" w:type="dxa"/>
          </w:tcPr>
          <w:p w14:paraId="45F40755" w14:textId="77777777" w:rsidR="009D76B3" w:rsidRPr="00BF72B7" w:rsidRDefault="009D76B3" w:rsidP="009D76B3">
            <w:pPr>
              <w:widowControl w:val="0"/>
              <w:autoSpaceDE w:val="0"/>
              <w:autoSpaceDN w:val="0"/>
              <w:spacing w:before="9"/>
              <w:jc w:val="both"/>
              <w:rPr>
                <w:rFonts w:eastAsia="Times New Roman" w:cs="Times New Roman"/>
                <w:sz w:val="18"/>
                <w:szCs w:val="18"/>
              </w:rPr>
            </w:pPr>
          </w:p>
          <w:p w14:paraId="3DCA221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Picloram</w:t>
            </w:r>
          </w:p>
        </w:tc>
        <w:tc>
          <w:tcPr>
            <w:tcW w:w="1349" w:type="dxa"/>
          </w:tcPr>
          <w:p w14:paraId="0E8AC0D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C15EFC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1918021</w:t>
            </w:r>
          </w:p>
        </w:tc>
        <w:tc>
          <w:tcPr>
            <w:tcW w:w="991" w:type="dxa"/>
          </w:tcPr>
          <w:p w14:paraId="709D3535"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5A0F12D6"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F527AD4"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A3EDDB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8CDD436"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B52DDB4"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1510242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748876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500</w:t>
            </w:r>
          </w:p>
          <w:p w14:paraId="247F1E9C"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3BC6163F"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062BCB22" w14:textId="77777777">
        <w:trPr>
          <w:trHeight w:val="414"/>
          <w:jc w:val="center"/>
        </w:trPr>
        <w:tc>
          <w:tcPr>
            <w:tcW w:w="557" w:type="dxa"/>
            <w:tcBorders>
              <w:left w:val="nil"/>
            </w:tcBorders>
          </w:tcPr>
          <w:p w14:paraId="57731FB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6944A60"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49</w:t>
            </w:r>
          </w:p>
        </w:tc>
        <w:tc>
          <w:tcPr>
            <w:tcW w:w="2412" w:type="dxa"/>
          </w:tcPr>
          <w:p w14:paraId="31F64D19"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0F87440"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Salinity</w:t>
            </w:r>
          </w:p>
        </w:tc>
        <w:tc>
          <w:tcPr>
            <w:tcW w:w="1349" w:type="dxa"/>
          </w:tcPr>
          <w:p w14:paraId="66908F9E"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52E28E78"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88064EA" w14:textId="7F6AC49A"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NARRATIVE STATEMENT </w:t>
            </w:r>
            <w:r w:rsidR="009D76B3" w:rsidRPr="00BF72B7">
              <w:rPr>
                <w:rFonts w:eastAsia="Times New Roman" w:cs="Times New Roman"/>
                <w:sz w:val="18"/>
                <w:szCs w:val="18"/>
              </w:rPr>
              <w:noBreakHyphen/>
              <w:t xml:space="preserve"> SEE TEXT</w:t>
            </w:r>
          </w:p>
        </w:tc>
        <w:tc>
          <w:tcPr>
            <w:tcW w:w="1728" w:type="dxa"/>
            <w:tcBorders>
              <w:right w:val="nil"/>
            </w:tcBorders>
          </w:tcPr>
          <w:p w14:paraId="50AC3E3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ADCDD89" w14:textId="77777777" w:rsidR="009D76B3" w:rsidRPr="00BF72B7" w:rsidRDefault="009D76B3" w:rsidP="009D76B3">
            <w:pPr>
              <w:widowControl w:val="0"/>
              <w:autoSpaceDE w:val="0"/>
              <w:autoSpaceDN w:val="0"/>
              <w:spacing w:line="191" w:lineRule="exact"/>
              <w:ind w:left="107"/>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489077B8" w14:textId="77777777">
        <w:trPr>
          <w:trHeight w:val="575"/>
          <w:jc w:val="center"/>
        </w:trPr>
        <w:tc>
          <w:tcPr>
            <w:tcW w:w="557" w:type="dxa"/>
            <w:tcBorders>
              <w:left w:val="nil"/>
            </w:tcBorders>
          </w:tcPr>
          <w:p w14:paraId="591C7C4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4D911C7"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50</w:t>
            </w:r>
          </w:p>
        </w:tc>
        <w:tc>
          <w:tcPr>
            <w:tcW w:w="2412" w:type="dxa"/>
          </w:tcPr>
          <w:p w14:paraId="068BD28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D18CA68"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Simazine</w:t>
            </w:r>
          </w:p>
        </w:tc>
        <w:tc>
          <w:tcPr>
            <w:tcW w:w="1349" w:type="dxa"/>
          </w:tcPr>
          <w:p w14:paraId="7B19BC3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555776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122349</w:t>
            </w:r>
          </w:p>
        </w:tc>
        <w:tc>
          <w:tcPr>
            <w:tcW w:w="991" w:type="dxa"/>
          </w:tcPr>
          <w:p w14:paraId="5AD338FC"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743DF1B6"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76ECEFA"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41070A09"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618E478"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4401AA55"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0EF0577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5577EB7"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4</w:t>
            </w:r>
          </w:p>
          <w:p w14:paraId="78A50533" w14:textId="77777777" w:rsidR="009D76B3" w:rsidRPr="00BF72B7" w:rsidRDefault="009D76B3" w:rsidP="009D76B3">
            <w:pPr>
              <w:widowControl w:val="0"/>
              <w:autoSpaceDE w:val="0"/>
              <w:autoSpaceDN w:val="0"/>
              <w:spacing w:line="144" w:lineRule="exact"/>
              <w:ind w:left="109"/>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6DC563BF" w14:textId="77777777" w:rsidR="009D76B3" w:rsidRPr="00BF72B7" w:rsidRDefault="009D76B3" w:rsidP="009D76B3">
            <w:pPr>
              <w:widowControl w:val="0"/>
              <w:autoSpaceDE w:val="0"/>
              <w:autoSpaceDN w:val="0"/>
              <w:spacing w:before="158"/>
              <w:ind w:left="107"/>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3BA1FC03" w14:textId="77777777">
        <w:trPr>
          <w:trHeight w:val="620"/>
          <w:jc w:val="center"/>
        </w:trPr>
        <w:tc>
          <w:tcPr>
            <w:tcW w:w="557" w:type="dxa"/>
            <w:tcBorders>
              <w:left w:val="nil"/>
            </w:tcBorders>
          </w:tcPr>
          <w:p w14:paraId="694DA5E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62E1B959"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51</w:t>
            </w:r>
          </w:p>
        </w:tc>
        <w:tc>
          <w:tcPr>
            <w:tcW w:w="2412" w:type="dxa"/>
          </w:tcPr>
          <w:p w14:paraId="08907AE7"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29C7B527" w14:textId="77777777" w:rsidR="009D76B3" w:rsidRPr="00BF72B7" w:rsidRDefault="009D76B3" w:rsidP="009D76B3">
            <w:pPr>
              <w:widowControl w:val="0"/>
              <w:autoSpaceDE w:val="0"/>
              <w:autoSpaceDN w:val="0"/>
              <w:spacing w:line="210" w:lineRule="atLeast"/>
              <w:ind w:left="109" w:right="682"/>
              <w:jc w:val="both"/>
              <w:rPr>
                <w:rFonts w:eastAsia="Times New Roman" w:cs="Times New Roman"/>
                <w:sz w:val="18"/>
                <w:szCs w:val="18"/>
              </w:rPr>
            </w:pPr>
            <w:proofErr w:type="spellStart"/>
            <w:proofErr w:type="gramStart"/>
            <w:r w:rsidRPr="00BF72B7">
              <w:rPr>
                <w:rFonts w:eastAsia="Times New Roman" w:cs="Times New Roman"/>
                <w:sz w:val="18"/>
                <w:szCs w:val="18"/>
              </w:rPr>
              <w:t>Solids,Suspended</w:t>
            </w:r>
            <w:proofErr w:type="gramEnd"/>
            <w:r w:rsidRPr="00BF72B7">
              <w:rPr>
                <w:rFonts w:eastAsia="Times New Roman" w:cs="Times New Roman"/>
                <w:sz w:val="18"/>
                <w:szCs w:val="18"/>
              </w:rPr>
              <w:t>,and</w:t>
            </w:r>
            <w:proofErr w:type="spellEnd"/>
            <w:r w:rsidRPr="00BF72B7">
              <w:rPr>
                <w:rFonts w:eastAsia="Times New Roman" w:cs="Times New Roman"/>
                <w:sz w:val="18"/>
                <w:szCs w:val="18"/>
              </w:rPr>
              <w:t xml:space="preserve"> Turbidity</w:t>
            </w:r>
          </w:p>
        </w:tc>
        <w:tc>
          <w:tcPr>
            <w:tcW w:w="1349" w:type="dxa"/>
          </w:tcPr>
          <w:p w14:paraId="6D7D6CB6"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7FC07042"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149F94C8" w14:textId="6DD7FC37" w:rsidR="009D76B3" w:rsidRPr="00BF72B7" w:rsidRDefault="00BF72B7" w:rsidP="009D76B3">
            <w:pPr>
              <w:widowControl w:val="0"/>
              <w:autoSpaceDE w:val="0"/>
              <w:autoSpaceDN w:val="0"/>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NARRATIVE STATEMENT AND NUMERIC CRITERIA </w:t>
            </w:r>
            <w:r w:rsidR="009D76B3" w:rsidRPr="00BF72B7">
              <w:rPr>
                <w:rFonts w:eastAsia="Times New Roman" w:cs="Times New Roman"/>
                <w:sz w:val="18"/>
                <w:szCs w:val="18"/>
              </w:rPr>
              <w:noBreakHyphen/>
              <w:t xml:space="preserve"> SEE TEXT</w:t>
            </w:r>
          </w:p>
        </w:tc>
        <w:tc>
          <w:tcPr>
            <w:tcW w:w="1728" w:type="dxa"/>
            <w:tcBorders>
              <w:right w:val="nil"/>
            </w:tcBorders>
          </w:tcPr>
          <w:p w14:paraId="491B796C" w14:textId="77777777" w:rsidR="009D76B3" w:rsidRPr="00BF72B7" w:rsidRDefault="009D76B3" w:rsidP="009D76B3">
            <w:pPr>
              <w:widowControl w:val="0"/>
              <w:autoSpaceDE w:val="0"/>
              <w:autoSpaceDN w:val="0"/>
              <w:spacing w:before="2"/>
              <w:jc w:val="both"/>
              <w:rPr>
                <w:rFonts w:eastAsia="Times New Roman" w:cs="Times New Roman"/>
                <w:sz w:val="18"/>
                <w:szCs w:val="18"/>
              </w:rPr>
            </w:pPr>
          </w:p>
          <w:p w14:paraId="3E0E09FD" w14:textId="77777777" w:rsidR="009D76B3" w:rsidRPr="00BF72B7" w:rsidRDefault="009D76B3" w:rsidP="009D76B3">
            <w:pPr>
              <w:widowControl w:val="0"/>
              <w:autoSpaceDE w:val="0"/>
              <w:autoSpaceDN w:val="0"/>
              <w:spacing w:line="210" w:lineRule="atLeast"/>
              <w:ind w:left="108" w:right="545"/>
              <w:jc w:val="both"/>
              <w:rPr>
                <w:rFonts w:eastAsia="Times New Roman" w:cs="Times New Roman"/>
                <w:sz w:val="18"/>
                <w:szCs w:val="18"/>
              </w:rPr>
            </w:pPr>
            <w:r w:rsidRPr="00BF72B7">
              <w:rPr>
                <w:rFonts w:eastAsia="Times New Roman" w:cs="Times New Roman"/>
                <w:sz w:val="18"/>
                <w:szCs w:val="18"/>
              </w:rPr>
              <w:t>Gold Book State Standard</w:t>
            </w:r>
          </w:p>
        </w:tc>
      </w:tr>
      <w:tr w:rsidR="009D76B3" w:rsidRPr="00BF72B7" w14:paraId="5872124E" w14:textId="77777777">
        <w:trPr>
          <w:trHeight w:val="575"/>
          <w:jc w:val="center"/>
        </w:trPr>
        <w:tc>
          <w:tcPr>
            <w:tcW w:w="557" w:type="dxa"/>
            <w:tcBorders>
              <w:left w:val="nil"/>
            </w:tcBorders>
          </w:tcPr>
          <w:p w14:paraId="504DD568"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500DA36"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52</w:t>
            </w:r>
          </w:p>
        </w:tc>
        <w:tc>
          <w:tcPr>
            <w:tcW w:w="2412" w:type="dxa"/>
          </w:tcPr>
          <w:p w14:paraId="1CC024E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253AEB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Styrene</w:t>
            </w:r>
          </w:p>
        </w:tc>
        <w:tc>
          <w:tcPr>
            <w:tcW w:w="1349" w:type="dxa"/>
          </w:tcPr>
          <w:p w14:paraId="2F62A0A9"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5BA48B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100425</w:t>
            </w:r>
          </w:p>
        </w:tc>
        <w:tc>
          <w:tcPr>
            <w:tcW w:w="991" w:type="dxa"/>
          </w:tcPr>
          <w:p w14:paraId="0685503B"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4363ABB2"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1BE9158"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6DADA52"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4F67791"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2E55F894"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332E05D5"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7A27B79" w14:textId="77777777" w:rsidR="009D76B3" w:rsidRPr="00BF72B7" w:rsidRDefault="009D76B3" w:rsidP="009D76B3">
            <w:pPr>
              <w:widowControl w:val="0"/>
              <w:autoSpaceDE w:val="0"/>
              <w:autoSpaceDN w:val="0"/>
              <w:ind w:left="110"/>
              <w:jc w:val="both"/>
              <w:rPr>
                <w:rFonts w:eastAsia="Times New Roman" w:cs="Times New Roman"/>
                <w:sz w:val="18"/>
                <w:szCs w:val="18"/>
              </w:rPr>
            </w:pPr>
            <w:r w:rsidRPr="00BF72B7">
              <w:rPr>
                <w:rFonts w:eastAsia="Times New Roman" w:cs="Times New Roman"/>
                <w:sz w:val="18"/>
                <w:szCs w:val="18"/>
              </w:rPr>
              <w:t>100</w:t>
            </w:r>
          </w:p>
          <w:p w14:paraId="7F67822E" w14:textId="77777777" w:rsidR="009D76B3" w:rsidRPr="00BF72B7" w:rsidRDefault="009D76B3" w:rsidP="009D76B3">
            <w:pPr>
              <w:widowControl w:val="0"/>
              <w:autoSpaceDE w:val="0"/>
              <w:autoSpaceDN w:val="0"/>
              <w:spacing w:before="3" w:line="144" w:lineRule="exact"/>
              <w:ind w:left="110"/>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40FA2BE0"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49E7FAF4" w14:textId="77777777">
        <w:trPr>
          <w:trHeight w:val="575"/>
          <w:jc w:val="center"/>
        </w:trPr>
        <w:tc>
          <w:tcPr>
            <w:tcW w:w="557" w:type="dxa"/>
            <w:tcBorders>
              <w:left w:val="nil"/>
            </w:tcBorders>
          </w:tcPr>
          <w:p w14:paraId="2B3523B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0A6D940"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53</w:t>
            </w:r>
          </w:p>
        </w:tc>
        <w:tc>
          <w:tcPr>
            <w:tcW w:w="2412" w:type="dxa"/>
          </w:tcPr>
          <w:p w14:paraId="0BE93C9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DC5A275"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Sulfide</w:t>
            </w:r>
            <w:r w:rsidRPr="00BF72B7">
              <w:rPr>
                <w:rFonts w:eastAsia="Times New Roman" w:cs="Times New Roman"/>
                <w:sz w:val="18"/>
                <w:szCs w:val="18"/>
              </w:rPr>
              <w:noBreakHyphen/>
              <w:t>Hydrogen Sulfide</w:t>
            </w:r>
          </w:p>
        </w:tc>
        <w:tc>
          <w:tcPr>
            <w:tcW w:w="1349" w:type="dxa"/>
          </w:tcPr>
          <w:p w14:paraId="71F607D1"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696C84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7783064</w:t>
            </w:r>
          </w:p>
        </w:tc>
        <w:tc>
          <w:tcPr>
            <w:tcW w:w="991" w:type="dxa"/>
          </w:tcPr>
          <w:p w14:paraId="618EF0B0"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43B46B0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7B7BA6C3"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2.0</w:t>
            </w:r>
          </w:p>
          <w:p w14:paraId="51B98D43" w14:textId="77777777" w:rsidR="009D76B3" w:rsidRPr="00BF72B7" w:rsidRDefault="009D76B3" w:rsidP="009D76B3">
            <w:pPr>
              <w:widowControl w:val="0"/>
              <w:autoSpaceDE w:val="0"/>
              <w:autoSpaceDN w:val="0"/>
              <w:spacing w:before="1" w:line="146" w:lineRule="exact"/>
              <w:ind w:left="109"/>
              <w:jc w:val="both"/>
              <w:rPr>
                <w:rFonts w:eastAsia="Times New Roman" w:cs="Times New Roman"/>
                <w:sz w:val="18"/>
                <w:szCs w:val="18"/>
              </w:rPr>
            </w:pPr>
            <w:r w:rsidRPr="00BF72B7">
              <w:rPr>
                <w:rFonts w:eastAsia="Times New Roman" w:cs="Times New Roman"/>
                <w:w w:val="99"/>
                <w:sz w:val="18"/>
                <w:szCs w:val="18"/>
              </w:rPr>
              <w:t>E</w:t>
            </w:r>
          </w:p>
        </w:tc>
        <w:tc>
          <w:tcPr>
            <w:tcW w:w="1260" w:type="dxa"/>
          </w:tcPr>
          <w:p w14:paraId="566D1815"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241C82E" w14:textId="77777777" w:rsidR="009D76B3" w:rsidRPr="00BF72B7" w:rsidRDefault="009D76B3" w:rsidP="009D76B3">
            <w:pPr>
              <w:widowControl w:val="0"/>
              <w:autoSpaceDE w:val="0"/>
              <w:autoSpaceDN w:val="0"/>
              <w:spacing w:before="155"/>
              <w:ind w:left="109"/>
              <w:jc w:val="both"/>
              <w:rPr>
                <w:rFonts w:eastAsia="Times New Roman" w:cs="Times New Roman"/>
                <w:sz w:val="18"/>
                <w:szCs w:val="18"/>
              </w:rPr>
            </w:pPr>
            <w:r w:rsidRPr="00BF72B7">
              <w:rPr>
                <w:rFonts w:eastAsia="Times New Roman" w:cs="Times New Roman"/>
                <w:sz w:val="18"/>
                <w:szCs w:val="18"/>
              </w:rPr>
              <w:t>2.0</w:t>
            </w:r>
          </w:p>
          <w:p w14:paraId="20A94B6E" w14:textId="77777777" w:rsidR="009D76B3" w:rsidRPr="00BF72B7" w:rsidRDefault="009D76B3" w:rsidP="009D76B3">
            <w:pPr>
              <w:widowControl w:val="0"/>
              <w:autoSpaceDE w:val="0"/>
              <w:autoSpaceDN w:val="0"/>
              <w:spacing w:before="1"/>
              <w:ind w:left="109"/>
              <w:jc w:val="both"/>
              <w:rPr>
                <w:rFonts w:eastAsia="Times New Roman" w:cs="Times New Roman"/>
                <w:sz w:val="18"/>
                <w:szCs w:val="18"/>
              </w:rPr>
            </w:pPr>
            <w:r w:rsidRPr="00BF72B7">
              <w:rPr>
                <w:rFonts w:eastAsia="Times New Roman" w:cs="Times New Roman"/>
                <w:w w:val="99"/>
                <w:sz w:val="18"/>
                <w:szCs w:val="18"/>
              </w:rPr>
              <w:t>E</w:t>
            </w:r>
          </w:p>
        </w:tc>
        <w:tc>
          <w:tcPr>
            <w:tcW w:w="3693" w:type="dxa"/>
            <w:gridSpan w:val="3"/>
          </w:tcPr>
          <w:p w14:paraId="19BF6FB7"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602D6E29"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435AFB75" w14:textId="77777777">
        <w:trPr>
          <w:trHeight w:val="411"/>
          <w:jc w:val="center"/>
        </w:trPr>
        <w:tc>
          <w:tcPr>
            <w:tcW w:w="557" w:type="dxa"/>
            <w:tcBorders>
              <w:left w:val="nil"/>
            </w:tcBorders>
          </w:tcPr>
          <w:p w14:paraId="6393373C"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1BAD569" w14:textId="77777777" w:rsidR="009D76B3" w:rsidRPr="00BF72B7" w:rsidRDefault="009D76B3" w:rsidP="009D76B3">
            <w:pPr>
              <w:widowControl w:val="0"/>
              <w:autoSpaceDE w:val="0"/>
              <w:autoSpaceDN w:val="0"/>
              <w:spacing w:line="191" w:lineRule="exact"/>
              <w:ind w:left="136"/>
              <w:jc w:val="both"/>
              <w:rPr>
                <w:rFonts w:eastAsia="Times New Roman" w:cs="Times New Roman"/>
                <w:sz w:val="18"/>
                <w:szCs w:val="18"/>
              </w:rPr>
            </w:pPr>
            <w:r w:rsidRPr="00BF72B7">
              <w:rPr>
                <w:rFonts w:eastAsia="Times New Roman" w:cs="Times New Roman"/>
                <w:sz w:val="18"/>
                <w:szCs w:val="18"/>
              </w:rPr>
              <w:t>54</w:t>
            </w:r>
          </w:p>
        </w:tc>
        <w:tc>
          <w:tcPr>
            <w:tcW w:w="2412" w:type="dxa"/>
          </w:tcPr>
          <w:p w14:paraId="1799E41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5D093D0" w14:textId="77777777" w:rsidR="009D76B3" w:rsidRPr="00BF72B7" w:rsidRDefault="009D76B3" w:rsidP="009D76B3">
            <w:pPr>
              <w:widowControl w:val="0"/>
              <w:autoSpaceDE w:val="0"/>
              <w:autoSpaceDN w:val="0"/>
              <w:spacing w:line="191" w:lineRule="exact"/>
              <w:ind w:left="109"/>
              <w:jc w:val="both"/>
              <w:rPr>
                <w:rFonts w:eastAsia="Times New Roman" w:cs="Times New Roman"/>
                <w:sz w:val="18"/>
                <w:szCs w:val="18"/>
              </w:rPr>
            </w:pPr>
            <w:r w:rsidRPr="00BF72B7">
              <w:rPr>
                <w:rFonts w:eastAsia="Times New Roman" w:cs="Times New Roman"/>
                <w:sz w:val="18"/>
                <w:szCs w:val="18"/>
              </w:rPr>
              <w:t>Tainting Substances</w:t>
            </w:r>
          </w:p>
        </w:tc>
        <w:tc>
          <w:tcPr>
            <w:tcW w:w="1349" w:type="dxa"/>
          </w:tcPr>
          <w:p w14:paraId="2DC3484A"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37B8FB6D"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4E925572" w14:textId="2C8AC1E7" w:rsidR="009D76B3" w:rsidRPr="00BF72B7" w:rsidRDefault="00BF72B7" w:rsidP="009D76B3">
            <w:pPr>
              <w:widowControl w:val="0"/>
              <w:autoSpaceDE w:val="0"/>
              <w:autoSpaceDN w:val="0"/>
              <w:spacing w:line="191" w:lineRule="exact"/>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NARRATIVE STATEMENT </w:t>
            </w:r>
            <w:r w:rsidR="009D76B3" w:rsidRPr="00BF72B7">
              <w:rPr>
                <w:rFonts w:eastAsia="Times New Roman" w:cs="Times New Roman"/>
                <w:sz w:val="18"/>
                <w:szCs w:val="18"/>
              </w:rPr>
              <w:noBreakHyphen/>
              <w:t xml:space="preserve"> SEE TEXT</w:t>
            </w:r>
          </w:p>
        </w:tc>
        <w:tc>
          <w:tcPr>
            <w:tcW w:w="1728" w:type="dxa"/>
            <w:tcBorders>
              <w:right w:val="nil"/>
            </w:tcBorders>
          </w:tcPr>
          <w:p w14:paraId="5EE4CFE0"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0B07BFEF" w14:textId="77777777" w:rsidR="009D76B3" w:rsidRPr="00BF72B7" w:rsidRDefault="009D76B3" w:rsidP="009D76B3">
            <w:pPr>
              <w:widowControl w:val="0"/>
              <w:autoSpaceDE w:val="0"/>
              <w:autoSpaceDN w:val="0"/>
              <w:spacing w:line="191" w:lineRule="exact"/>
              <w:ind w:left="10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3B547239" w14:textId="77777777">
        <w:trPr>
          <w:trHeight w:val="575"/>
          <w:jc w:val="center"/>
        </w:trPr>
        <w:tc>
          <w:tcPr>
            <w:tcW w:w="557" w:type="dxa"/>
            <w:tcBorders>
              <w:left w:val="nil"/>
            </w:tcBorders>
          </w:tcPr>
          <w:p w14:paraId="146D83DC"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86845E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55</w:t>
            </w:r>
          </w:p>
        </w:tc>
        <w:tc>
          <w:tcPr>
            <w:tcW w:w="2412" w:type="dxa"/>
          </w:tcPr>
          <w:p w14:paraId="634F2EA5"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FBD6DD1"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Temperature</w:t>
            </w:r>
          </w:p>
        </w:tc>
        <w:tc>
          <w:tcPr>
            <w:tcW w:w="1349" w:type="dxa"/>
          </w:tcPr>
          <w:p w14:paraId="512AF11F" w14:textId="77777777" w:rsidR="009D76B3" w:rsidRPr="00BF72B7" w:rsidRDefault="009D76B3">
            <w:pPr>
              <w:widowControl w:val="0"/>
              <w:autoSpaceDE w:val="0"/>
              <w:autoSpaceDN w:val="0"/>
              <w:rPr>
                <w:rFonts w:eastAsia="Times New Roman" w:cs="Times New Roman"/>
                <w:sz w:val="18"/>
                <w:szCs w:val="18"/>
              </w:rPr>
            </w:pPr>
          </w:p>
        </w:tc>
        <w:tc>
          <w:tcPr>
            <w:tcW w:w="8193" w:type="dxa"/>
            <w:gridSpan w:val="7"/>
          </w:tcPr>
          <w:p w14:paraId="77711863"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8C17DE8" w14:textId="5A690547" w:rsidR="009D76B3" w:rsidRPr="00BF72B7" w:rsidRDefault="00BF72B7" w:rsidP="009D76B3">
            <w:pPr>
              <w:widowControl w:val="0"/>
              <w:autoSpaceDE w:val="0"/>
              <w:autoSpaceDN w:val="0"/>
              <w:ind w:left="109"/>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 xml:space="preserve"> SPECIES DEPENDENT CRITERIA </w:t>
            </w:r>
            <w:r w:rsidR="009D76B3" w:rsidRPr="00BF72B7">
              <w:rPr>
                <w:rFonts w:eastAsia="Times New Roman" w:cs="Times New Roman"/>
                <w:sz w:val="18"/>
                <w:szCs w:val="18"/>
              </w:rPr>
              <w:noBreakHyphen/>
              <w:t xml:space="preserve"> SEE TEXT</w:t>
            </w:r>
          </w:p>
          <w:p w14:paraId="42081582" w14:textId="291BD214" w:rsidR="009D76B3" w:rsidRPr="00BF72B7" w:rsidRDefault="00BF72B7" w:rsidP="009D76B3">
            <w:pPr>
              <w:widowControl w:val="0"/>
              <w:autoSpaceDE w:val="0"/>
              <w:autoSpaceDN w:val="0"/>
              <w:spacing w:line="144" w:lineRule="exact"/>
              <w:ind w:left="109"/>
              <w:jc w:val="both"/>
              <w:rPr>
                <w:rFonts w:eastAsia="Times New Roman" w:cs="Times New Roman"/>
                <w:sz w:val="18"/>
                <w:szCs w:val="18"/>
              </w:rPr>
            </w:pPr>
            <w:r>
              <w:rPr>
                <w:rFonts w:eastAsia="Times New Roman" w:cs="Times New Roman"/>
                <w:w w:val="99"/>
                <w:sz w:val="18"/>
                <w:szCs w:val="18"/>
              </w:rPr>
              <w:t xml:space="preserve">       </w:t>
            </w:r>
            <w:r w:rsidR="009D76B3" w:rsidRPr="00BF72B7">
              <w:rPr>
                <w:rFonts w:eastAsia="Times New Roman" w:cs="Times New Roman"/>
                <w:w w:val="99"/>
                <w:sz w:val="18"/>
                <w:szCs w:val="18"/>
              </w:rPr>
              <w:t xml:space="preserve"> J</w:t>
            </w:r>
          </w:p>
        </w:tc>
        <w:tc>
          <w:tcPr>
            <w:tcW w:w="1728" w:type="dxa"/>
            <w:tcBorders>
              <w:right w:val="nil"/>
            </w:tcBorders>
          </w:tcPr>
          <w:p w14:paraId="4B2DE91A"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Red Book</w:t>
            </w:r>
          </w:p>
        </w:tc>
      </w:tr>
      <w:tr w:rsidR="009D76B3" w:rsidRPr="00BF72B7" w14:paraId="73052B08" w14:textId="77777777">
        <w:trPr>
          <w:trHeight w:val="575"/>
          <w:jc w:val="center"/>
        </w:trPr>
        <w:tc>
          <w:tcPr>
            <w:tcW w:w="557" w:type="dxa"/>
            <w:tcBorders>
              <w:left w:val="nil"/>
            </w:tcBorders>
          </w:tcPr>
          <w:p w14:paraId="31AEBE23"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7C11EDB"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56</w:t>
            </w:r>
          </w:p>
        </w:tc>
        <w:tc>
          <w:tcPr>
            <w:tcW w:w="2412" w:type="dxa"/>
          </w:tcPr>
          <w:p w14:paraId="66C97EBD"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5B1007ED"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1, 2, 4, 5</w:t>
            </w:r>
            <w:r w:rsidRPr="00BF72B7">
              <w:rPr>
                <w:rFonts w:eastAsia="Times New Roman" w:cs="Times New Roman"/>
                <w:sz w:val="18"/>
                <w:szCs w:val="18"/>
              </w:rPr>
              <w:noBreakHyphen/>
            </w:r>
            <w:proofErr w:type="spellStart"/>
            <w:r w:rsidRPr="00BF72B7">
              <w:rPr>
                <w:rFonts w:eastAsia="Times New Roman" w:cs="Times New Roman"/>
                <w:sz w:val="18"/>
                <w:szCs w:val="18"/>
              </w:rPr>
              <w:t>Tetrachlorobenzene</w:t>
            </w:r>
            <w:proofErr w:type="spellEnd"/>
          </w:p>
        </w:tc>
        <w:tc>
          <w:tcPr>
            <w:tcW w:w="1349" w:type="dxa"/>
          </w:tcPr>
          <w:p w14:paraId="110D053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3B8CC01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95943</w:t>
            </w:r>
          </w:p>
        </w:tc>
        <w:tc>
          <w:tcPr>
            <w:tcW w:w="991" w:type="dxa"/>
          </w:tcPr>
          <w:p w14:paraId="21B29218"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5A9B64BB"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167434C0"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031862ED"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997C1E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2DF7011B"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0.97</w:t>
            </w:r>
          </w:p>
          <w:p w14:paraId="77F24425"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w w:val="99"/>
                <w:sz w:val="18"/>
                <w:szCs w:val="18"/>
              </w:rPr>
              <w:t>D</w:t>
            </w:r>
          </w:p>
        </w:tc>
        <w:tc>
          <w:tcPr>
            <w:tcW w:w="1368" w:type="dxa"/>
          </w:tcPr>
          <w:p w14:paraId="242D2964"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1.1</w:t>
            </w:r>
          </w:p>
          <w:p w14:paraId="7399B52C"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w w:val="99"/>
                <w:sz w:val="18"/>
                <w:szCs w:val="18"/>
              </w:rPr>
              <w:t>D</w:t>
            </w:r>
          </w:p>
        </w:tc>
        <w:tc>
          <w:tcPr>
            <w:tcW w:w="1065" w:type="dxa"/>
          </w:tcPr>
          <w:p w14:paraId="6AC83CA3"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1ECB2989"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1D2E3C99" w14:textId="77777777">
        <w:trPr>
          <w:trHeight w:val="575"/>
          <w:jc w:val="center"/>
        </w:trPr>
        <w:tc>
          <w:tcPr>
            <w:tcW w:w="557" w:type="dxa"/>
            <w:tcBorders>
              <w:left w:val="nil"/>
            </w:tcBorders>
          </w:tcPr>
          <w:p w14:paraId="2850CFF0"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F45F1B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57</w:t>
            </w:r>
          </w:p>
        </w:tc>
        <w:tc>
          <w:tcPr>
            <w:tcW w:w="2412" w:type="dxa"/>
          </w:tcPr>
          <w:p w14:paraId="7957F1C4"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3DE2F40C"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Tributyltin (TBT)</w:t>
            </w:r>
          </w:p>
        </w:tc>
        <w:tc>
          <w:tcPr>
            <w:tcW w:w="1349" w:type="dxa"/>
          </w:tcPr>
          <w:p w14:paraId="46B95656"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F32033F"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688733</w:t>
            </w:r>
          </w:p>
        </w:tc>
        <w:tc>
          <w:tcPr>
            <w:tcW w:w="991" w:type="dxa"/>
          </w:tcPr>
          <w:p w14:paraId="4CB3783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C174772"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0.46</w:t>
            </w:r>
          </w:p>
        </w:tc>
        <w:tc>
          <w:tcPr>
            <w:tcW w:w="1080" w:type="dxa"/>
          </w:tcPr>
          <w:p w14:paraId="441CB11D"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0.063</w:t>
            </w:r>
          </w:p>
        </w:tc>
        <w:tc>
          <w:tcPr>
            <w:tcW w:w="1260" w:type="dxa"/>
          </w:tcPr>
          <w:p w14:paraId="1BC37111"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0.37</w:t>
            </w:r>
          </w:p>
        </w:tc>
        <w:tc>
          <w:tcPr>
            <w:tcW w:w="1169" w:type="dxa"/>
          </w:tcPr>
          <w:p w14:paraId="33D55040" w14:textId="77777777" w:rsidR="009D76B3" w:rsidRPr="00BF72B7" w:rsidRDefault="009D76B3" w:rsidP="009D76B3">
            <w:pPr>
              <w:widowControl w:val="0"/>
              <w:autoSpaceDE w:val="0"/>
              <w:autoSpaceDN w:val="0"/>
              <w:spacing w:before="158"/>
              <w:ind w:left="109"/>
              <w:jc w:val="both"/>
              <w:rPr>
                <w:rFonts w:eastAsia="Times New Roman" w:cs="Times New Roman"/>
                <w:sz w:val="18"/>
                <w:szCs w:val="18"/>
              </w:rPr>
            </w:pPr>
            <w:r w:rsidRPr="00BF72B7">
              <w:rPr>
                <w:rFonts w:eastAsia="Times New Roman" w:cs="Times New Roman"/>
                <w:sz w:val="18"/>
                <w:szCs w:val="18"/>
              </w:rPr>
              <w:t>0.010</w:t>
            </w:r>
          </w:p>
        </w:tc>
        <w:tc>
          <w:tcPr>
            <w:tcW w:w="3693" w:type="dxa"/>
            <w:gridSpan w:val="3"/>
          </w:tcPr>
          <w:p w14:paraId="19746E23"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22B1E1C0" w14:textId="77777777" w:rsidR="009D76B3" w:rsidRPr="00BF72B7" w:rsidRDefault="009D76B3" w:rsidP="009D76B3">
            <w:pPr>
              <w:widowControl w:val="0"/>
              <w:autoSpaceDE w:val="0"/>
              <w:autoSpaceDN w:val="0"/>
              <w:spacing w:before="158"/>
              <w:ind w:left="108"/>
              <w:jc w:val="both"/>
              <w:rPr>
                <w:rFonts w:eastAsia="Times New Roman" w:cs="Times New Roman"/>
                <w:sz w:val="18"/>
                <w:szCs w:val="18"/>
              </w:rPr>
            </w:pPr>
            <w:r w:rsidRPr="00BF72B7">
              <w:rPr>
                <w:rFonts w:eastAsia="Times New Roman" w:cs="Times New Roman"/>
                <w:sz w:val="18"/>
                <w:szCs w:val="18"/>
              </w:rPr>
              <w:t>EPA 822</w:t>
            </w:r>
            <w:r w:rsidRPr="00BF72B7">
              <w:rPr>
                <w:rFonts w:eastAsia="Times New Roman" w:cs="Times New Roman"/>
                <w:sz w:val="18"/>
                <w:szCs w:val="18"/>
              </w:rPr>
              <w:noBreakHyphen/>
              <w:t>F</w:t>
            </w:r>
            <w:r w:rsidRPr="00BF72B7">
              <w:rPr>
                <w:rFonts w:eastAsia="Times New Roman" w:cs="Times New Roman"/>
                <w:sz w:val="18"/>
                <w:szCs w:val="18"/>
              </w:rPr>
              <w:noBreakHyphen/>
              <w:t>00</w:t>
            </w:r>
            <w:r w:rsidRPr="00BF72B7">
              <w:rPr>
                <w:rFonts w:eastAsia="Times New Roman" w:cs="Times New Roman"/>
                <w:sz w:val="18"/>
                <w:szCs w:val="18"/>
              </w:rPr>
              <w:noBreakHyphen/>
              <w:t>008</w:t>
            </w:r>
          </w:p>
        </w:tc>
      </w:tr>
      <w:tr w:rsidR="009D76B3" w:rsidRPr="00BF72B7" w14:paraId="40015DAA" w14:textId="77777777">
        <w:trPr>
          <w:trHeight w:val="575"/>
          <w:jc w:val="center"/>
        </w:trPr>
        <w:tc>
          <w:tcPr>
            <w:tcW w:w="557" w:type="dxa"/>
            <w:tcBorders>
              <w:left w:val="nil"/>
            </w:tcBorders>
          </w:tcPr>
          <w:p w14:paraId="11D775C1"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1CD1B1F"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58</w:t>
            </w:r>
          </w:p>
        </w:tc>
        <w:tc>
          <w:tcPr>
            <w:tcW w:w="2412" w:type="dxa"/>
          </w:tcPr>
          <w:p w14:paraId="04963BF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2876C6B"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2, 4, 5</w:t>
            </w:r>
            <w:r w:rsidRPr="00BF72B7">
              <w:rPr>
                <w:rFonts w:eastAsia="Times New Roman" w:cs="Times New Roman"/>
                <w:sz w:val="18"/>
                <w:szCs w:val="18"/>
              </w:rPr>
              <w:noBreakHyphen/>
              <w:t>Trichlorophenol</w:t>
            </w:r>
          </w:p>
        </w:tc>
        <w:tc>
          <w:tcPr>
            <w:tcW w:w="1349" w:type="dxa"/>
          </w:tcPr>
          <w:p w14:paraId="7056F7B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36B410A"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95954</w:t>
            </w:r>
          </w:p>
        </w:tc>
        <w:tc>
          <w:tcPr>
            <w:tcW w:w="991" w:type="dxa"/>
          </w:tcPr>
          <w:p w14:paraId="54AAF0C7"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3CE3DB75"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C66F731"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525C48D"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4F2467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0D852223"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1,800</w:t>
            </w:r>
          </w:p>
          <w:p w14:paraId="477B5E79"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sz w:val="18"/>
                <w:szCs w:val="18"/>
              </w:rPr>
              <w:t>B, D</w:t>
            </w:r>
          </w:p>
        </w:tc>
        <w:tc>
          <w:tcPr>
            <w:tcW w:w="1368" w:type="dxa"/>
            <w:tcBorders>
              <w:bottom w:val="single" w:sz="8" w:space="0" w:color="000000"/>
            </w:tcBorders>
          </w:tcPr>
          <w:p w14:paraId="62E425EA"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58F79AB" w14:textId="77777777" w:rsidR="009D76B3" w:rsidRPr="00BF72B7" w:rsidRDefault="009D76B3" w:rsidP="009D76B3">
            <w:pPr>
              <w:widowControl w:val="0"/>
              <w:autoSpaceDE w:val="0"/>
              <w:autoSpaceDN w:val="0"/>
              <w:ind w:left="108"/>
              <w:jc w:val="both"/>
              <w:rPr>
                <w:rFonts w:eastAsia="Times New Roman" w:cs="Times New Roman"/>
                <w:sz w:val="18"/>
                <w:szCs w:val="18"/>
              </w:rPr>
            </w:pPr>
            <w:r w:rsidRPr="00BF72B7">
              <w:rPr>
                <w:rFonts w:eastAsia="Times New Roman" w:cs="Times New Roman"/>
                <w:sz w:val="18"/>
                <w:szCs w:val="18"/>
              </w:rPr>
              <w:t>3,600</w:t>
            </w:r>
          </w:p>
          <w:p w14:paraId="4C3B7208" w14:textId="77777777" w:rsidR="009D76B3" w:rsidRPr="00BF72B7" w:rsidRDefault="009D76B3" w:rsidP="009D76B3">
            <w:pPr>
              <w:widowControl w:val="0"/>
              <w:autoSpaceDE w:val="0"/>
              <w:autoSpaceDN w:val="0"/>
              <w:spacing w:line="144" w:lineRule="exact"/>
              <w:ind w:left="108"/>
              <w:jc w:val="both"/>
              <w:rPr>
                <w:rFonts w:eastAsia="Times New Roman" w:cs="Times New Roman"/>
                <w:sz w:val="18"/>
                <w:szCs w:val="18"/>
              </w:rPr>
            </w:pPr>
            <w:r w:rsidRPr="00BF72B7">
              <w:rPr>
                <w:rFonts w:eastAsia="Times New Roman" w:cs="Times New Roman"/>
                <w:sz w:val="18"/>
                <w:szCs w:val="18"/>
              </w:rPr>
              <w:t>B, D</w:t>
            </w:r>
          </w:p>
        </w:tc>
        <w:tc>
          <w:tcPr>
            <w:tcW w:w="1065" w:type="dxa"/>
            <w:tcBorders>
              <w:bottom w:val="single" w:sz="8" w:space="0" w:color="000000"/>
            </w:tcBorders>
          </w:tcPr>
          <w:p w14:paraId="1F927FBD" w14:textId="77777777" w:rsidR="009D76B3" w:rsidRPr="00BF72B7" w:rsidRDefault="009D76B3">
            <w:pPr>
              <w:widowControl w:val="0"/>
              <w:autoSpaceDE w:val="0"/>
              <w:autoSpaceDN w:val="0"/>
              <w:rPr>
                <w:rFonts w:eastAsia="Times New Roman" w:cs="Times New Roman"/>
                <w:sz w:val="18"/>
                <w:szCs w:val="18"/>
              </w:rPr>
            </w:pPr>
          </w:p>
        </w:tc>
        <w:tc>
          <w:tcPr>
            <w:tcW w:w="1728" w:type="dxa"/>
            <w:tcBorders>
              <w:right w:val="nil"/>
            </w:tcBorders>
          </w:tcPr>
          <w:p w14:paraId="523B3F8A" w14:textId="77777777" w:rsidR="009D76B3" w:rsidRPr="00BF72B7" w:rsidRDefault="009D76B3" w:rsidP="009D76B3">
            <w:pPr>
              <w:widowControl w:val="0"/>
              <w:autoSpaceDE w:val="0"/>
              <w:autoSpaceDN w:val="0"/>
              <w:jc w:val="both"/>
              <w:rPr>
                <w:rFonts w:eastAsia="Times New Roman" w:cs="Times New Roman"/>
                <w:sz w:val="18"/>
                <w:szCs w:val="18"/>
              </w:rPr>
            </w:pPr>
          </w:p>
          <w:p w14:paraId="46016EB8" w14:textId="77777777" w:rsidR="009D76B3" w:rsidRPr="00BF72B7" w:rsidRDefault="009D76B3" w:rsidP="009D76B3">
            <w:pPr>
              <w:widowControl w:val="0"/>
              <w:autoSpaceDE w:val="0"/>
              <w:autoSpaceDN w:val="0"/>
              <w:spacing w:before="134" w:line="191" w:lineRule="exact"/>
              <w:ind w:left="108"/>
              <w:jc w:val="both"/>
              <w:rPr>
                <w:rFonts w:eastAsia="Times New Roman" w:cs="Times New Roman"/>
                <w:sz w:val="18"/>
                <w:szCs w:val="18"/>
              </w:rPr>
            </w:pPr>
            <w:proofErr w:type="spellStart"/>
            <w:r w:rsidRPr="00BF72B7">
              <w:rPr>
                <w:rFonts w:eastAsia="Times New Roman" w:cs="Times New Roman"/>
                <w:sz w:val="18"/>
                <w:szCs w:val="18"/>
              </w:rPr>
              <w:t>65FR66443</w:t>
            </w:r>
            <w:proofErr w:type="spellEnd"/>
          </w:p>
        </w:tc>
      </w:tr>
      <w:tr w:rsidR="009D76B3" w:rsidRPr="00BF72B7" w14:paraId="3B019373" w14:textId="77777777">
        <w:trPr>
          <w:trHeight w:val="575"/>
          <w:jc w:val="center"/>
        </w:trPr>
        <w:tc>
          <w:tcPr>
            <w:tcW w:w="557" w:type="dxa"/>
            <w:tcBorders>
              <w:left w:val="nil"/>
            </w:tcBorders>
          </w:tcPr>
          <w:p w14:paraId="0F730DEA"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BE9849A"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59</w:t>
            </w:r>
          </w:p>
        </w:tc>
        <w:tc>
          <w:tcPr>
            <w:tcW w:w="2412" w:type="dxa"/>
          </w:tcPr>
          <w:p w14:paraId="5890E36E"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4971EAD9"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Xylenes, Total</w:t>
            </w:r>
          </w:p>
        </w:tc>
        <w:tc>
          <w:tcPr>
            <w:tcW w:w="1349" w:type="dxa"/>
          </w:tcPr>
          <w:p w14:paraId="324B5249"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0EA090FD"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40E704EA"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79B45806"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16A1E846"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5C589647" w14:textId="77777777" w:rsidR="009D76B3" w:rsidRPr="00BF72B7" w:rsidRDefault="009D76B3">
            <w:pPr>
              <w:widowControl w:val="0"/>
              <w:autoSpaceDE w:val="0"/>
              <w:autoSpaceDN w:val="0"/>
              <w:rPr>
                <w:rFonts w:eastAsia="Times New Roman" w:cs="Times New Roman"/>
                <w:sz w:val="18"/>
                <w:szCs w:val="18"/>
              </w:rPr>
            </w:pPr>
          </w:p>
        </w:tc>
        <w:tc>
          <w:tcPr>
            <w:tcW w:w="1368" w:type="dxa"/>
            <w:tcBorders>
              <w:right w:val="single" w:sz="8" w:space="0" w:color="000000"/>
            </w:tcBorders>
          </w:tcPr>
          <w:p w14:paraId="4D89FB42" w14:textId="77777777" w:rsidR="009D76B3" w:rsidRPr="00BF72B7" w:rsidRDefault="009D76B3">
            <w:pPr>
              <w:widowControl w:val="0"/>
              <w:autoSpaceDE w:val="0"/>
              <w:autoSpaceDN w:val="0"/>
              <w:rPr>
                <w:rFonts w:eastAsia="Times New Roman" w:cs="Times New Roman"/>
                <w:sz w:val="18"/>
                <w:szCs w:val="18"/>
              </w:rPr>
            </w:pPr>
          </w:p>
        </w:tc>
        <w:tc>
          <w:tcPr>
            <w:tcW w:w="1065" w:type="dxa"/>
            <w:tcBorders>
              <w:left w:val="single" w:sz="8" w:space="0" w:color="000000"/>
            </w:tcBorders>
          </w:tcPr>
          <w:p w14:paraId="4178E82C"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66FA79D" w14:textId="77777777" w:rsidR="009D76B3" w:rsidRPr="00BF72B7" w:rsidRDefault="009D76B3" w:rsidP="009D76B3">
            <w:pPr>
              <w:widowControl w:val="0"/>
              <w:autoSpaceDE w:val="0"/>
              <w:autoSpaceDN w:val="0"/>
              <w:ind w:left="105"/>
              <w:jc w:val="both"/>
              <w:rPr>
                <w:rFonts w:eastAsia="Times New Roman" w:cs="Times New Roman"/>
                <w:sz w:val="18"/>
                <w:szCs w:val="18"/>
              </w:rPr>
            </w:pPr>
            <w:r w:rsidRPr="00BF72B7">
              <w:rPr>
                <w:rFonts w:eastAsia="Times New Roman" w:cs="Times New Roman"/>
                <w:sz w:val="18"/>
                <w:szCs w:val="18"/>
              </w:rPr>
              <w:t>10, 000</w:t>
            </w:r>
          </w:p>
          <w:p w14:paraId="147E24C1" w14:textId="77777777" w:rsidR="009D76B3" w:rsidRPr="00BF72B7" w:rsidRDefault="009D76B3" w:rsidP="009D76B3">
            <w:pPr>
              <w:widowControl w:val="0"/>
              <w:autoSpaceDE w:val="0"/>
              <w:autoSpaceDN w:val="0"/>
              <w:spacing w:line="144" w:lineRule="exact"/>
              <w:ind w:left="105"/>
              <w:jc w:val="both"/>
              <w:rPr>
                <w:rFonts w:eastAsia="Times New Roman" w:cs="Times New Roman"/>
                <w:sz w:val="18"/>
                <w:szCs w:val="18"/>
              </w:rPr>
            </w:pPr>
            <w:r w:rsidRPr="00BF72B7">
              <w:rPr>
                <w:rFonts w:eastAsia="Times New Roman" w:cs="Times New Roman"/>
                <w:w w:val="99"/>
                <w:sz w:val="18"/>
                <w:szCs w:val="18"/>
              </w:rPr>
              <w:t>L</w:t>
            </w:r>
          </w:p>
        </w:tc>
        <w:tc>
          <w:tcPr>
            <w:tcW w:w="1728" w:type="dxa"/>
            <w:tcBorders>
              <w:right w:val="nil"/>
            </w:tcBorders>
          </w:tcPr>
          <w:p w14:paraId="4654B71C"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62930AF7" w14:textId="77777777">
        <w:trPr>
          <w:trHeight w:val="575"/>
          <w:jc w:val="center"/>
        </w:trPr>
        <w:tc>
          <w:tcPr>
            <w:tcW w:w="557" w:type="dxa"/>
            <w:tcBorders>
              <w:left w:val="nil"/>
            </w:tcBorders>
          </w:tcPr>
          <w:p w14:paraId="46827A4B"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169A6F15" w14:textId="77777777" w:rsidR="009D76B3" w:rsidRPr="00BF72B7" w:rsidRDefault="009D76B3" w:rsidP="009D76B3">
            <w:pPr>
              <w:widowControl w:val="0"/>
              <w:autoSpaceDE w:val="0"/>
              <w:autoSpaceDN w:val="0"/>
              <w:ind w:left="136"/>
              <w:jc w:val="both"/>
              <w:rPr>
                <w:rFonts w:eastAsia="Times New Roman" w:cs="Times New Roman"/>
                <w:sz w:val="18"/>
                <w:szCs w:val="18"/>
              </w:rPr>
            </w:pPr>
            <w:r w:rsidRPr="00BF72B7">
              <w:rPr>
                <w:rFonts w:eastAsia="Times New Roman" w:cs="Times New Roman"/>
                <w:sz w:val="18"/>
                <w:szCs w:val="18"/>
              </w:rPr>
              <w:t>60</w:t>
            </w:r>
          </w:p>
        </w:tc>
        <w:tc>
          <w:tcPr>
            <w:tcW w:w="2412" w:type="dxa"/>
          </w:tcPr>
          <w:p w14:paraId="3DA43852"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60116466" w14:textId="77777777" w:rsidR="009D76B3" w:rsidRPr="00BF72B7" w:rsidRDefault="009D76B3" w:rsidP="009D76B3">
            <w:pPr>
              <w:widowControl w:val="0"/>
              <w:autoSpaceDE w:val="0"/>
              <w:autoSpaceDN w:val="0"/>
              <w:ind w:left="109"/>
              <w:jc w:val="both"/>
              <w:rPr>
                <w:rFonts w:eastAsia="Times New Roman" w:cs="Times New Roman"/>
                <w:sz w:val="18"/>
                <w:szCs w:val="18"/>
              </w:rPr>
            </w:pPr>
            <w:r w:rsidRPr="00BF72B7">
              <w:rPr>
                <w:rFonts w:eastAsia="Times New Roman" w:cs="Times New Roman"/>
                <w:sz w:val="18"/>
                <w:szCs w:val="18"/>
              </w:rPr>
              <w:t>Uranium</w:t>
            </w:r>
          </w:p>
        </w:tc>
        <w:tc>
          <w:tcPr>
            <w:tcW w:w="1349" w:type="dxa"/>
          </w:tcPr>
          <w:p w14:paraId="16458941"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04AF412F"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52644EE3"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6D3337C0"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60EEA00F"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3D7F3B16"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550A9A73"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12D4175B" w14:textId="77777777" w:rsidR="009D76B3" w:rsidRPr="00BF72B7" w:rsidRDefault="009D76B3" w:rsidP="009D76B3">
            <w:pPr>
              <w:widowControl w:val="0"/>
              <w:autoSpaceDE w:val="0"/>
              <w:autoSpaceDN w:val="0"/>
              <w:spacing w:before="155"/>
              <w:ind w:left="93"/>
              <w:jc w:val="both"/>
              <w:rPr>
                <w:rFonts w:eastAsia="Times New Roman" w:cs="Times New Roman"/>
                <w:sz w:val="18"/>
                <w:szCs w:val="18"/>
              </w:rPr>
            </w:pPr>
            <w:r w:rsidRPr="00BF72B7">
              <w:rPr>
                <w:rFonts w:eastAsia="Times New Roman" w:cs="Times New Roman"/>
                <w:sz w:val="18"/>
                <w:szCs w:val="18"/>
              </w:rPr>
              <w:t>30</w:t>
            </w:r>
          </w:p>
        </w:tc>
        <w:tc>
          <w:tcPr>
            <w:tcW w:w="1728" w:type="dxa"/>
            <w:tcBorders>
              <w:right w:val="nil"/>
            </w:tcBorders>
          </w:tcPr>
          <w:p w14:paraId="6D90AEE9" w14:textId="77777777" w:rsidR="009D76B3" w:rsidRPr="00BF72B7" w:rsidRDefault="009D76B3" w:rsidP="009D76B3">
            <w:pPr>
              <w:widowControl w:val="0"/>
              <w:autoSpaceDE w:val="0"/>
              <w:autoSpaceDN w:val="0"/>
              <w:spacing w:before="155"/>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E6E0FD3" w14:textId="77777777">
        <w:trPr>
          <w:trHeight w:val="827"/>
          <w:jc w:val="center"/>
        </w:trPr>
        <w:tc>
          <w:tcPr>
            <w:tcW w:w="557" w:type="dxa"/>
            <w:tcBorders>
              <w:left w:val="nil"/>
            </w:tcBorders>
          </w:tcPr>
          <w:p w14:paraId="3E189C58" w14:textId="77777777" w:rsidR="009D76B3" w:rsidRPr="00BF72B7" w:rsidRDefault="009D76B3" w:rsidP="009D76B3">
            <w:pPr>
              <w:widowControl w:val="0"/>
              <w:tabs>
                <w:tab w:val="left" w:pos="135"/>
              </w:tabs>
              <w:autoSpaceDE w:val="0"/>
              <w:autoSpaceDN w:val="0"/>
              <w:jc w:val="both"/>
              <w:rPr>
                <w:rFonts w:eastAsia="Times New Roman" w:cs="Times New Roman"/>
                <w:sz w:val="18"/>
                <w:szCs w:val="18"/>
              </w:rPr>
            </w:pPr>
          </w:p>
          <w:p w14:paraId="5132A40D" w14:textId="77777777" w:rsidR="009D76B3" w:rsidRPr="00BF72B7" w:rsidRDefault="009D76B3" w:rsidP="009D76B3">
            <w:pPr>
              <w:widowControl w:val="0"/>
              <w:tabs>
                <w:tab w:val="left" w:pos="135"/>
              </w:tabs>
              <w:autoSpaceDE w:val="0"/>
              <w:autoSpaceDN w:val="0"/>
              <w:spacing w:before="180"/>
              <w:jc w:val="both"/>
              <w:rPr>
                <w:rFonts w:eastAsia="Times New Roman" w:cs="Times New Roman"/>
                <w:sz w:val="18"/>
                <w:szCs w:val="18"/>
              </w:rPr>
            </w:pPr>
            <w:r w:rsidRPr="00BF72B7">
              <w:rPr>
                <w:rFonts w:eastAsia="Times New Roman" w:cs="Times New Roman"/>
                <w:sz w:val="18"/>
                <w:szCs w:val="18"/>
              </w:rPr>
              <w:t xml:space="preserve"> 61</w:t>
            </w:r>
          </w:p>
        </w:tc>
        <w:tc>
          <w:tcPr>
            <w:tcW w:w="2412" w:type="dxa"/>
          </w:tcPr>
          <w:p w14:paraId="1ECC5686"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20201751" w14:textId="77777777" w:rsidR="009D76B3" w:rsidRPr="00BF72B7" w:rsidRDefault="009D76B3" w:rsidP="009D76B3">
            <w:pPr>
              <w:widowControl w:val="0"/>
              <w:autoSpaceDE w:val="0"/>
              <w:autoSpaceDN w:val="0"/>
              <w:ind w:left="109" w:right="428"/>
              <w:jc w:val="both"/>
              <w:rPr>
                <w:rFonts w:eastAsia="Times New Roman" w:cs="Times New Roman"/>
                <w:sz w:val="18"/>
                <w:szCs w:val="18"/>
              </w:rPr>
            </w:pPr>
            <w:r w:rsidRPr="00BF72B7">
              <w:rPr>
                <w:rFonts w:eastAsia="Times New Roman" w:cs="Times New Roman"/>
                <w:sz w:val="18"/>
                <w:szCs w:val="18"/>
              </w:rPr>
              <w:t>Beta particles and photon emitters</w:t>
            </w:r>
          </w:p>
        </w:tc>
        <w:tc>
          <w:tcPr>
            <w:tcW w:w="1349" w:type="dxa"/>
          </w:tcPr>
          <w:p w14:paraId="0A2B4097"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3859A33E"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1D858D0"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43D414DB"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3A30E19D"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04C0587"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7F7CB613"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E61F348"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EBF0D76" w14:textId="77777777" w:rsidR="009D76B3" w:rsidRPr="00BF72B7" w:rsidRDefault="009D76B3" w:rsidP="009D76B3">
            <w:pPr>
              <w:widowControl w:val="0"/>
              <w:autoSpaceDE w:val="0"/>
              <w:autoSpaceDN w:val="0"/>
              <w:ind w:left="110"/>
              <w:jc w:val="both"/>
              <w:rPr>
                <w:rFonts w:eastAsia="Times New Roman" w:cs="Times New Roman"/>
                <w:sz w:val="18"/>
                <w:szCs w:val="18"/>
              </w:rPr>
            </w:pPr>
            <w:r w:rsidRPr="00BF72B7">
              <w:rPr>
                <w:rFonts w:eastAsia="Times New Roman" w:cs="Times New Roman"/>
                <w:sz w:val="18"/>
                <w:szCs w:val="18"/>
              </w:rPr>
              <w:t>4</w:t>
            </w:r>
          </w:p>
          <w:p w14:paraId="42744EE5" w14:textId="77777777" w:rsidR="009D76B3" w:rsidRPr="00BF72B7" w:rsidRDefault="009D76B3" w:rsidP="009D76B3">
            <w:pPr>
              <w:widowControl w:val="0"/>
              <w:autoSpaceDE w:val="0"/>
              <w:autoSpaceDN w:val="0"/>
              <w:spacing w:before="5" w:line="206" w:lineRule="exact"/>
              <w:ind w:left="110" w:right="155"/>
              <w:jc w:val="both"/>
              <w:rPr>
                <w:rFonts w:eastAsia="Times New Roman" w:cs="Times New Roman"/>
                <w:sz w:val="18"/>
                <w:szCs w:val="18"/>
              </w:rPr>
            </w:pPr>
            <w:r w:rsidRPr="00BF72B7">
              <w:rPr>
                <w:rFonts w:eastAsia="Times New Roman" w:cs="Times New Roman"/>
                <w:sz w:val="18"/>
                <w:szCs w:val="18"/>
              </w:rPr>
              <w:t xml:space="preserve">Millirems/ </w:t>
            </w:r>
            <w:proofErr w:type="spellStart"/>
            <w:r w:rsidRPr="00BF72B7">
              <w:rPr>
                <w:rFonts w:eastAsia="Times New Roman" w:cs="Times New Roman"/>
                <w:sz w:val="18"/>
                <w:szCs w:val="18"/>
              </w:rPr>
              <w:t>yr</w:t>
            </w:r>
            <w:proofErr w:type="spellEnd"/>
          </w:p>
        </w:tc>
        <w:tc>
          <w:tcPr>
            <w:tcW w:w="1728" w:type="dxa"/>
            <w:tcBorders>
              <w:right w:val="nil"/>
            </w:tcBorders>
          </w:tcPr>
          <w:p w14:paraId="030377AB" w14:textId="77777777" w:rsidR="009D76B3" w:rsidRPr="00BF72B7" w:rsidRDefault="009D76B3" w:rsidP="009D76B3">
            <w:pPr>
              <w:widowControl w:val="0"/>
              <w:autoSpaceDE w:val="0"/>
              <w:autoSpaceDN w:val="0"/>
              <w:spacing w:before="5"/>
              <w:jc w:val="both"/>
              <w:rPr>
                <w:rFonts w:eastAsia="Times New Roman" w:cs="Times New Roman"/>
                <w:sz w:val="18"/>
                <w:szCs w:val="18"/>
              </w:rPr>
            </w:pPr>
          </w:p>
          <w:p w14:paraId="371291BF"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E66EE62" w14:textId="77777777">
        <w:trPr>
          <w:trHeight w:val="829"/>
          <w:jc w:val="center"/>
        </w:trPr>
        <w:tc>
          <w:tcPr>
            <w:tcW w:w="557" w:type="dxa"/>
            <w:tcBorders>
              <w:left w:val="nil"/>
            </w:tcBorders>
          </w:tcPr>
          <w:p w14:paraId="3F61EE6A" w14:textId="77777777" w:rsidR="009D76B3" w:rsidRPr="00BF72B7" w:rsidRDefault="009D76B3" w:rsidP="009D76B3">
            <w:pPr>
              <w:widowControl w:val="0"/>
              <w:tabs>
                <w:tab w:val="left" w:pos="135"/>
              </w:tabs>
              <w:autoSpaceDE w:val="0"/>
              <w:autoSpaceDN w:val="0"/>
              <w:jc w:val="both"/>
              <w:rPr>
                <w:rFonts w:eastAsia="Times New Roman" w:cs="Times New Roman"/>
                <w:sz w:val="18"/>
                <w:szCs w:val="18"/>
              </w:rPr>
            </w:pPr>
          </w:p>
          <w:p w14:paraId="2B042D67" w14:textId="77777777" w:rsidR="009D76B3" w:rsidRPr="00BF72B7" w:rsidRDefault="009D76B3" w:rsidP="009D76B3">
            <w:pPr>
              <w:widowControl w:val="0"/>
              <w:tabs>
                <w:tab w:val="left" w:pos="135"/>
              </w:tabs>
              <w:autoSpaceDE w:val="0"/>
              <w:autoSpaceDN w:val="0"/>
              <w:spacing w:before="180"/>
              <w:jc w:val="both"/>
              <w:rPr>
                <w:rFonts w:eastAsia="Times New Roman" w:cs="Times New Roman"/>
                <w:sz w:val="18"/>
                <w:szCs w:val="18"/>
              </w:rPr>
            </w:pPr>
            <w:r w:rsidRPr="00BF72B7">
              <w:rPr>
                <w:rFonts w:eastAsia="Times New Roman" w:cs="Times New Roman"/>
                <w:sz w:val="18"/>
                <w:szCs w:val="18"/>
              </w:rPr>
              <w:t xml:space="preserve"> 62</w:t>
            </w:r>
          </w:p>
        </w:tc>
        <w:tc>
          <w:tcPr>
            <w:tcW w:w="2412" w:type="dxa"/>
          </w:tcPr>
          <w:p w14:paraId="5A4E9A8A" w14:textId="77777777" w:rsidR="009D76B3" w:rsidRPr="00BF72B7" w:rsidRDefault="009D76B3" w:rsidP="009D76B3">
            <w:pPr>
              <w:widowControl w:val="0"/>
              <w:autoSpaceDE w:val="0"/>
              <w:autoSpaceDN w:val="0"/>
              <w:jc w:val="both"/>
              <w:rPr>
                <w:rFonts w:eastAsia="Times New Roman" w:cs="Times New Roman"/>
                <w:sz w:val="18"/>
                <w:szCs w:val="18"/>
              </w:rPr>
            </w:pPr>
          </w:p>
          <w:p w14:paraId="148B7CF9" w14:textId="77777777" w:rsidR="009D76B3" w:rsidRPr="00BF72B7" w:rsidRDefault="009D76B3" w:rsidP="009D76B3">
            <w:pPr>
              <w:widowControl w:val="0"/>
              <w:autoSpaceDE w:val="0"/>
              <w:autoSpaceDN w:val="0"/>
              <w:spacing w:before="180"/>
              <w:ind w:left="109"/>
              <w:jc w:val="both"/>
              <w:rPr>
                <w:rFonts w:eastAsia="Times New Roman" w:cs="Times New Roman"/>
                <w:sz w:val="18"/>
                <w:szCs w:val="18"/>
              </w:rPr>
            </w:pPr>
            <w:r w:rsidRPr="00BF72B7">
              <w:rPr>
                <w:rFonts w:eastAsia="Times New Roman" w:cs="Times New Roman"/>
                <w:sz w:val="18"/>
                <w:szCs w:val="18"/>
              </w:rPr>
              <w:t>Gross alpha particle activity</w:t>
            </w:r>
          </w:p>
        </w:tc>
        <w:tc>
          <w:tcPr>
            <w:tcW w:w="1349" w:type="dxa"/>
          </w:tcPr>
          <w:p w14:paraId="464611F5" w14:textId="77777777" w:rsidR="009D76B3" w:rsidRPr="00BF72B7" w:rsidRDefault="009D76B3">
            <w:pPr>
              <w:widowControl w:val="0"/>
              <w:autoSpaceDE w:val="0"/>
              <w:autoSpaceDN w:val="0"/>
              <w:rPr>
                <w:rFonts w:eastAsia="Times New Roman" w:cs="Times New Roman"/>
                <w:sz w:val="18"/>
                <w:szCs w:val="18"/>
              </w:rPr>
            </w:pPr>
          </w:p>
        </w:tc>
        <w:tc>
          <w:tcPr>
            <w:tcW w:w="991" w:type="dxa"/>
          </w:tcPr>
          <w:p w14:paraId="092BB202" w14:textId="77777777" w:rsidR="009D76B3" w:rsidRPr="00BF72B7" w:rsidRDefault="009D76B3">
            <w:pPr>
              <w:widowControl w:val="0"/>
              <w:autoSpaceDE w:val="0"/>
              <w:autoSpaceDN w:val="0"/>
              <w:rPr>
                <w:rFonts w:eastAsia="Times New Roman" w:cs="Times New Roman"/>
                <w:sz w:val="18"/>
                <w:szCs w:val="18"/>
              </w:rPr>
            </w:pPr>
          </w:p>
        </w:tc>
        <w:tc>
          <w:tcPr>
            <w:tcW w:w="1080" w:type="dxa"/>
          </w:tcPr>
          <w:p w14:paraId="6C58AD92"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2107B8BF" w14:textId="77777777" w:rsidR="009D76B3" w:rsidRPr="00BF72B7" w:rsidRDefault="009D76B3">
            <w:pPr>
              <w:widowControl w:val="0"/>
              <w:autoSpaceDE w:val="0"/>
              <w:autoSpaceDN w:val="0"/>
              <w:rPr>
                <w:rFonts w:eastAsia="Times New Roman" w:cs="Times New Roman"/>
                <w:sz w:val="18"/>
                <w:szCs w:val="18"/>
              </w:rPr>
            </w:pPr>
          </w:p>
        </w:tc>
        <w:tc>
          <w:tcPr>
            <w:tcW w:w="1169" w:type="dxa"/>
          </w:tcPr>
          <w:p w14:paraId="404730DB" w14:textId="77777777" w:rsidR="009D76B3" w:rsidRPr="00BF72B7" w:rsidRDefault="009D76B3">
            <w:pPr>
              <w:widowControl w:val="0"/>
              <w:autoSpaceDE w:val="0"/>
              <w:autoSpaceDN w:val="0"/>
              <w:rPr>
                <w:rFonts w:eastAsia="Times New Roman" w:cs="Times New Roman"/>
                <w:sz w:val="18"/>
                <w:szCs w:val="18"/>
              </w:rPr>
            </w:pPr>
          </w:p>
        </w:tc>
        <w:tc>
          <w:tcPr>
            <w:tcW w:w="1260" w:type="dxa"/>
          </w:tcPr>
          <w:p w14:paraId="062A279D" w14:textId="77777777" w:rsidR="009D76B3" w:rsidRPr="00BF72B7" w:rsidRDefault="009D76B3">
            <w:pPr>
              <w:widowControl w:val="0"/>
              <w:autoSpaceDE w:val="0"/>
              <w:autoSpaceDN w:val="0"/>
              <w:rPr>
                <w:rFonts w:eastAsia="Times New Roman" w:cs="Times New Roman"/>
                <w:sz w:val="18"/>
                <w:szCs w:val="18"/>
              </w:rPr>
            </w:pPr>
          </w:p>
        </w:tc>
        <w:tc>
          <w:tcPr>
            <w:tcW w:w="1368" w:type="dxa"/>
          </w:tcPr>
          <w:p w14:paraId="1A3E74A6" w14:textId="77777777" w:rsidR="009D76B3" w:rsidRPr="00BF72B7" w:rsidRDefault="009D76B3">
            <w:pPr>
              <w:widowControl w:val="0"/>
              <w:autoSpaceDE w:val="0"/>
              <w:autoSpaceDN w:val="0"/>
              <w:rPr>
                <w:rFonts w:eastAsia="Times New Roman" w:cs="Times New Roman"/>
                <w:sz w:val="18"/>
                <w:szCs w:val="18"/>
              </w:rPr>
            </w:pPr>
          </w:p>
        </w:tc>
        <w:tc>
          <w:tcPr>
            <w:tcW w:w="1065" w:type="dxa"/>
          </w:tcPr>
          <w:p w14:paraId="690DCA23" w14:textId="77777777" w:rsidR="009D76B3" w:rsidRPr="00BF72B7" w:rsidRDefault="009D76B3" w:rsidP="009D76B3">
            <w:pPr>
              <w:widowControl w:val="0"/>
              <w:autoSpaceDE w:val="0"/>
              <w:autoSpaceDN w:val="0"/>
              <w:spacing w:line="202" w:lineRule="exact"/>
              <w:ind w:left="110"/>
              <w:jc w:val="both"/>
              <w:rPr>
                <w:rFonts w:eastAsia="Times New Roman" w:cs="Times New Roman"/>
                <w:sz w:val="18"/>
                <w:szCs w:val="18"/>
              </w:rPr>
            </w:pPr>
            <w:r w:rsidRPr="00BF72B7">
              <w:rPr>
                <w:rFonts w:eastAsia="Times New Roman" w:cs="Times New Roman"/>
                <w:sz w:val="18"/>
                <w:szCs w:val="18"/>
              </w:rPr>
              <w:t>15</w:t>
            </w:r>
          </w:p>
          <w:p w14:paraId="511085A4" w14:textId="77777777" w:rsidR="009D76B3" w:rsidRPr="00BF72B7" w:rsidRDefault="009D76B3" w:rsidP="009D76B3">
            <w:pPr>
              <w:widowControl w:val="0"/>
              <w:autoSpaceDE w:val="0"/>
              <w:autoSpaceDN w:val="0"/>
              <w:spacing w:before="5" w:line="206" w:lineRule="exact"/>
              <w:ind w:left="110" w:right="175"/>
              <w:jc w:val="both"/>
              <w:rPr>
                <w:rFonts w:eastAsia="Times New Roman" w:cs="Times New Roman"/>
                <w:sz w:val="18"/>
                <w:szCs w:val="18"/>
              </w:rPr>
            </w:pPr>
            <w:r w:rsidRPr="00BF72B7">
              <w:rPr>
                <w:rFonts w:eastAsia="Times New Roman" w:cs="Times New Roman"/>
                <w:sz w:val="18"/>
                <w:szCs w:val="18"/>
              </w:rPr>
              <w:t>picocuries per liter (</w:t>
            </w:r>
            <w:proofErr w:type="spellStart"/>
            <w:r w:rsidRPr="00BF72B7">
              <w:rPr>
                <w:rFonts w:eastAsia="Times New Roman" w:cs="Times New Roman"/>
                <w:sz w:val="18"/>
                <w:szCs w:val="18"/>
              </w:rPr>
              <w:t>pCi</w:t>
            </w:r>
            <w:proofErr w:type="spellEnd"/>
            <w:r w:rsidRPr="00BF72B7">
              <w:rPr>
                <w:rFonts w:eastAsia="Times New Roman" w:cs="Times New Roman"/>
                <w:sz w:val="18"/>
                <w:szCs w:val="18"/>
              </w:rPr>
              <w:t>/l)</w:t>
            </w:r>
          </w:p>
        </w:tc>
        <w:tc>
          <w:tcPr>
            <w:tcW w:w="1728" w:type="dxa"/>
            <w:tcBorders>
              <w:right w:val="nil"/>
            </w:tcBorders>
          </w:tcPr>
          <w:p w14:paraId="01E3D81F"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1CE6D430" w14:textId="77777777" w:rsidR="009D76B3" w:rsidRPr="00BF72B7" w:rsidRDefault="009D76B3" w:rsidP="009D76B3">
            <w:pPr>
              <w:widowControl w:val="0"/>
              <w:autoSpaceDE w:val="0"/>
              <w:autoSpaceDN w:val="0"/>
              <w:ind w:left="108"/>
              <w:jc w:val="both"/>
              <w:rPr>
                <w:rFonts w:eastAsia="Times New Roman" w:cs="Times New Roman"/>
                <w:sz w:val="18"/>
                <w:szCs w:val="18"/>
              </w:rPr>
            </w:pPr>
            <w:proofErr w:type="spellStart"/>
            <w:r w:rsidRPr="00BF72B7">
              <w:rPr>
                <w:rFonts w:eastAsia="Times New Roman" w:cs="Times New Roman"/>
                <w:sz w:val="18"/>
                <w:szCs w:val="18"/>
              </w:rPr>
              <w:t>SDWA</w:t>
            </w:r>
            <w:proofErr w:type="spellEnd"/>
          </w:p>
        </w:tc>
      </w:tr>
      <w:tr w:rsidR="009D76B3" w:rsidRPr="00BF72B7" w14:paraId="5CADE0E7" w14:textId="77777777">
        <w:trPr>
          <w:trHeight w:val="829"/>
          <w:jc w:val="center"/>
        </w:trPr>
        <w:tc>
          <w:tcPr>
            <w:tcW w:w="557" w:type="dxa"/>
            <w:tcBorders>
              <w:top w:val="single" w:sz="8" w:space="0" w:color="000000"/>
              <w:left w:val="nil"/>
              <w:bottom w:val="single" w:sz="8" w:space="0" w:color="000000"/>
              <w:right w:val="single" w:sz="8" w:space="0" w:color="000000"/>
            </w:tcBorders>
          </w:tcPr>
          <w:p w14:paraId="2DD4183E" w14:textId="77777777" w:rsidR="009D76B3" w:rsidRPr="00BF72B7" w:rsidRDefault="009D76B3" w:rsidP="009D76B3">
            <w:pPr>
              <w:tabs>
                <w:tab w:val="left" w:pos="135"/>
              </w:tabs>
              <w:jc w:val="both"/>
              <w:rPr>
                <w:rFonts w:eastAsia="Times New Roman" w:cs="Times New Roman"/>
                <w:sz w:val="18"/>
                <w:szCs w:val="18"/>
              </w:rPr>
            </w:pPr>
          </w:p>
          <w:p w14:paraId="3CB2D8EB" w14:textId="77777777" w:rsidR="009D76B3" w:rsidRPr="00BF72B7" w:rsidRDefault="009D76B3" w:rsidP="009D76B3">
            <w:pPr>
              <w:tabs>
                <w:tab w:val="left" w:pos="135"/>
              </w:tabs>
              <w:jc w:val="both"/>
              <w:rPr>
                <w:rFonts w:eastAsia="Times New Roman" w:cs="Times New Roman"/>
                <w:sz w:val="18"/>
                <w:szCs w:val="18"/>
              </w:rPr>
            </w:pPr>
            <w:r w:rsidRPr="00BF72B7">
              <w:rPr>
                <w:rFonts w:eastAsia="Times New Roman" w:cs="Times New Roman"/>
                <w:sz w:val="18"/>
                <w:szCs w:val="18"/>
              </w:rPr>
              <w:t xml:space="preserve"> 63</w:t>
            </w:r>
          </w:p>
        </w:tc>
        <w:tc>
          <w:tcPr>
            <w:tcW w:w="2412" w:type="dxa"/>
            <w:tcBorders>
              <w:top w:val="single" w:sz="8" w:space="0" w:color="000000"/>
              <w:left w:val="single" w:sz="8" w:space="0" w:color="000000"/>
              <w:bottom w:val="single" w:sz="8" w:space="0" w:color="000000"/>
              <w:right w:val="single" w:sz="8" w:space="0" w:color="000000"/>
            </w:tcBorders>
          </w:tcPr>
          <w:p w14:paraId="34387368" w14:textId="77777777" w:rsidR="009D76B3" w:rsidRPr="00BF72B7" w:rsidRDefault="009D76B3" w:rsidP="009D76B3">
            <w:pPr>
              <w:jc w:val="both"/>
              <w:rPr>
                <w:rFonts w:eastAsia="Times New Roman" w:cs="Times New Roman"/>
                <w:sz w:val="18"/>
                <w:szCs w:val="18"/>
              </w:rPr>
            </w:pPr>
          </w:p>
          <w:p w14:paraId="74B033EC" w14:textId="461ED4AF" w:rsidR="009D76B3" w:rsidRPr="00BF72B7" w:rsidRDefault="009D76B3" w:rsidP="009D76B3">
            <w:pPr>
              <w:jc w:val="both"/>
              <w:rPr>
                <w:rFonts w:eastAsia="Times New Roman" w:cs="Times New Roman"/>
                <w:sz w:val="18"/>
                <w:szCs w:val="18"/>
              </w:rPr>
            </w:pPr>
            <w:r w:rsidRPr="00BF72B7">
              <w:rPr>
                <w:rFonts w:eastAsia="Times New Roman" w:cs="Times New Roman"/>
                <w:sz w:val="18"/>
                <w:szCs w:val="18"/>
              </w:rPr>
              <w:t xml:space="preserve"> Radium 226 and Radium 228</w:t>
            </w:r>
            <w:r w:rsidR="00BF72B7">
              <w:rPr>
                <w:rFonts w:eastAsia="Times New Roman" w:cs="Times New Roman"/>
                <w:sz w:val="18"/>
                <w:szCs w:val="18"/>
              </w:rPr>
              <w:t xml:space="preserve"> </w:t>
            </w:r>
            <w:r w:rsidRPr="00BF72B7">
              <w:rPr>
                <w:rFonts w:eastAsia="Times New Roman" w:cs="Times New Roman"/>
                <w:sz w:val="18"/>
                <w:szCs w:val="18"/>
              </w:rPr>
              <w:t>(combined)</w:t>
            </w:r>
          </w:p>
        </w:tc>
        <w:tc>
          <w:tcPr>
            <w:tcW w:w="1349" w:type="dxa"/>
            <w:tcBorders>
              <w:top w:val="single" w:sz="8" w:space="0" w:color="000000"/>
              <w:left w:val="single" w:sz="8" w:space="0" w:color="000000"/>
              <w:bottom w:val="single" w:sz="8" w:space="0" w:color="000000"/>
              <w:right w:val="single" w:sz="8" w:space="0" w:color="000000"/>
            </w:tcBorders>
          </w:tcPr>
          <w:p w14:paraId="26C4C817" w14:textId="77777777" w:rsidR="009D76B3" w:rsidRPr="00BF72B7" w:rsidRDefault="009D76B3">
            <w:pPr>
              <w:rPr>
                <w:rFonts w:eastAsia="Times New Roman" w:cs="Times New Roman"/>
                <w:sz w:val="18"/>
                <w:szCs w:val="18"/>
              </w:rPr>
            </w:pPr>
          </w:p>
        </w:tc>
        <w:tc>
          <w:tcPr>
            <w:tcW w:w="991" w:type="dxa"/>
            <w:tcBorders>
              <w:top w:val="single" w:sz="8" w:space="0" w:color="000000"/>
              <w:left w:val="single" w:sz="8" w:space="0" w:color="000000"/>
              <w:bottom w:val="single" w:sz="8" w:space="0" w:color="000000"/>
              <w:right w:val="single" w:sz="8" w:space="0" w:color="000000"/>
            </w:tcBorders>
          </w:tcPr>
          <w:p w14:paraId="663CEECC" w14:textId="77777777" w:rsidR="009D76B3" w:rsidRPr="00BF72B7" w:rsidRDefault="009D76B3">
            <w:pPr>
              <w:rPr>
                <w:rFonts w:eastAsia="Times New Roman" w:cs="Times New Roman"/>
                <w:sz w:val="18"/>
                <w:szCs w:val="18"/>
              </w:rPr>
            </w:pPr>
          </w:p>
        </w:tc>
        <w:tc>
          <w:tcPr>
            <w:tcW w:w="1080" w:type="dxa"/>
            <w:tcBorders>
              <w:top w:val="single" w:sz="8" w:space="0" w:color="000000"/>
              <w:left w:val="single" w:sz="8" w:space="0" w:color="000000"/>
              <w:bottom w:val="single" w:sz="8" w:space="0" w:color="000000"/>
              <w:right w:val="single" w:sz="8" w:space="0" w:color="000000"/>
            </w:tcBorders>
          </w:tcPr>
          <w:p w14:paraId="4AA1FD26"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43796A01" w14:textId="77777777" w:rsidR="009D76B3" w:rsidRPr="00BF72B7" w:rsidRDefault="009D76B3">
            <w:pPr>
              <w:rPr>
                <w:rFonts w:eastAsia="Times New Roman" w:cs="Times New Roman"/>
                <w:sz w:val="18"/>
                <w:szCs w:val="18"/>
              </w:rPr>
            </w:pPr>
          </w:p>
        </w:tc>
        <w:tc>
          <w:tcPr>
            <w:tcW w:w="1169" w:type="dxa"/>
            <w:tcBorders>
              <w:top w:val="single" w:sz="8" w:space="0" w:color="000000"/>
              <w:left w:val="single" w:sz="8" w:space="0" w:color="000000"/>
              <w:bottom w:val="single" w:sz="8" w:space="0" w:color="000000"/>
              <w:right w:val="single" w:sz="8" w:space="0" w:color="000000"/>
            </w:tcBorders>
          </w:tcPr>
          <w:p w14:paraId="23E481FB"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105B36F4" w14:textId="77777777" w:rsidR="009D76B3" w:rsidRPr="00BF72B7" w:rsidRDefault="009D76B3">
            <w:pPr>
              <w:rPr>
                <w:rFonts w:eastAsia="Times New Roman" w:cs="Times New Roman"/>
                <w:sz w:val="18"/>
                <w:szCs w:val="18"/>
              </w:rPr>
            </w:pPr>
          </w:p>
        </w:tc>
        <w:tc>
          <w:tcPr>
            <w:tcW w:w="1368" w:type="dxa"/>
            <w:tcBorders>
              <w:top w:val="single" w:sz="8" w:space="0" w:color="000000"/>
              <w:left w:val="single" w:sz="8" w:space="0" w:color="000000"/>
              <w:bottom w:val="single" w:sz="8" w:space="0" w:color="000000"/>
              <w:right w:val="single" w:sz="8" w:space="0" w:color="000000"/>
            </w:tcBorders>
          </w:tcPr>
          <w:p w14:paraId="1657EE08" w14:textId="77777777" w:rsidR="009D76B3" w:rsidRPr="00BF72B7" w:rsidRDefault="009D76B3">
            <w:pPr>
              <w:rPr>
                <w:rFonts w:eastAsia="Times New Roman" w:cs="Times New Roman"/>
                <w:sz w:val="18"/>
                <w:szCs w:val="18"/>
              </w:rPr>
            </w:pPr>
          </w:p>
        </w:tc>
        <w:tc>
          <w:tcPr>
            <w:tcW w:w="1065" w:type="dxa"/>
            <w:tcBorders>
              <w:top w:val="single" w:sz="8" w:space="0" w:color="000000"/>
              <w:left w:val="single" w:sz="8" w:space="0" w:color="000000"/>
              <w:bottom w:val="single" w:sz="8" w:space="0" w:color="000000"/>
              <w:right w:val="single" w:sz="8" w:space="0" w:color="000000"/>
            </w:tcBorders>
          </w:tcPr>
          <w:p w14:paraId="46537602" w14:textId="77777777" w:rsidR="009D76B3" w:rsidRPr="00BF72B7" w:rsidRDefault="009D76B3" w:rsidP="009D76B3">
            <w:pPr>
              <w:spacing w:line="202" w:lineRule="exact"/>
              <w:ind w:left="110"/>
              <w:jc w:val="both"/>
              <w:rPr>
                <w:rFonts w:eastAsia="Times New Roman" w:cs="Times New Roman"/>
                <w:sz w:val="18"/>
                <w:szCs w:val="18"/>
              </w:rPr>
            </w:pPr>
          </w:p>
          <w:p w14:paraId="0AE3010C" w14:textId="77777777" w:rsidR="009D76B3" w:rsidRPr="00BF72B7" w:rsidRDefault="009D76B3" w:rsidP="009D76B3">
            <w:pPr>
              <w:spacing w:line="202" w:lineRule="exact"/>
              <w:ind w:left="110"/>
              <w:jc w:val="both"/>
              <w:rPr>
                <w:rFonts w:eastAsia="Times New Roman" w:cs="Times New Roman"/>
                <w:sz w:val="18"/>
                <w:szCs w:val="18"/>
              </w:rPr>
            </w:pPr>
            <w:r w:rsidRPr="00BF72B7">
              <w:rPr>
                <w:rFonts w:eastAsia="Times New Roman" w:cs="Times New Roman"/>
                <w:sz w:val="18"/>
                <w:szCs w:val="18"/>
              </w:rPr>
              <w:t xml:space="preserve">5 </w:t>
            </w:r>
            <w:proofErr w:type="spellStart"/>
            <w:r w:rsidRPr="00BF72B7">
              <w:rPr>
                <w:rFonts w:eastAsia="Times New Roman" w:cs="Times New Roman"/>
                <w:sz w:val="18"/>
                <w:szCs w:val="18"/>
              </w:rPr>
              <w:t>pCi</w:t>
            </w:r>
            <w:proofErr w:type="spellEnd"/>
            <w:r w:rsidRPr="00BF72B7">
              <w:rPr>
                <w:rFonts w:eastAsia="Times New Roman" w:cs="Times New Roman"/>
                <w:sz w:val="18"/>
                <w:szCs w:val="18"/>
              </w:rPr>
              <w:t>/l</w:t>
            </w:r>
          </w:p>
        </w:tc>
        <w:tc>
          <w:tcPr>
            <w:tcW w:w="1728" w:type="dxa"/>
            <w:tcBorders>
              <w:top w:val="single" w:sz="8" w:space="0" w:color="000000"/>
              <w:left w:val="single" w:sz="8" w:space="0" w:color="000000"/>
              <w:bottom w:val="single" w:sz="8" w:space="0" w:color="000000"/>
              <w:right w:val="nil"/>
            </w:tcBorders>
          </w:tcPr>
          <w:p w14:paraId="41ABE66D" w14:textId="77777777" w:rsidR="009D76B3" w:rsidRPr="00BF72B7" w:rsidRDefault="009D76B3" w:rsidP="009D76B3">
            <w:pPr>
              <w:spacing w:before="8"/>
              <w:jc w:val="both"/>
              <w:rPr>
                <w:rFonts w:eastAsia="Times New Roman" w:cs="Times New Roman"/>
                <w:sz w:val="18"/>
                <w:szCs w:val="18"/>
              </w:rPr>
            </w:pPr>
          </w:p>
          <w:p w14:paraId="7AB3BEDB" w14:textId="77777777" w:rsidR="009D76B3" w:rsidRPr="00BF72B7" w:rsidRDefault="009D76B3" w:rsidP="009D76B3">
            <w:pPr>
              <w:spacing w:before="8"/>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SDWA</w:t>
            </w:r>
            <w:proofErr w:type="spellEnd"/>
          </w:p>
        </w:tc>
      </w:tr>
      <w:tr w:rsidR="009D76B3" w:rsidRPr="00BF72B7" w14:paraId="45E673FF" w14:textId="77777777">
        <w:trPr>
          <w:trHeight w:val="829"/>
          <w:jc w:val="center"/>
        </w:trPr>
        <w:tc>
          <w:tcPr>
            <w:tcW w:w="557" w:type="dxa"/>
            <w:tcBorders>
              <w:top w:val="single" w:sz="8" w:space="0" w:color="000000"/>
              <w:left w:val="nil"/>
              <w:bottom w:val="single" w:sz="8" w:space="0" w:color="000000"/>
              <w:right w:val="single" w:sz="8" w:space="0" w:color="000000"/>
            </w:tcBorders>
          </w:tcPr>
          <w:p w14:paraId="1599D5D0" w14:textId="77777777" w:rsidR="009D76B3" w:rsidRPr="00BF72B7" w:rsidRDefault="009D76B3" w:rsidP="009D76B3">
            <w:pPr>
              <w:widowControl w:val="0"/>
              <w:tabs>
                <w:tab w:val="left" w:pos="135"/>
              </w:tabs>
              <w:autoSpaceDE w:val="0"/>
              <w:autoSpaceDN w:val="0"/>
              <w:spacing w:before="6"/>
              <w:jc w:val="both"/>
              <w:rPr>
                <w:rFonts w:eastAsia="Times New Roman" w:cs="Times New Roman"/>
                <w:sz w:val="18"/>
                <w:szCs w:val="18"/>
              </w:rPr>
            </w:pPr>
          </w:p>
          <w:p w14:paraId="49AC4283" w14:textId="77777777" w:rsidR="009D76B3" w:rsidRPr="00BF72B7" w:rsidRDefault="009D76B3" w:rsidP="009D76B3">
            <w:pPr>
              <w:tabs>
                <w:tab w:val="left" w:pos="135"/>
              </w:tabs>
              <w:jc w:val="both"/>
              <w:rPr>
                <w:rFonts w:eastAsia="Times New Roman" w:cs="Times New Roman"/>
                <w:sz w:val="18"/>
                <w:szCs w:val="18"/>
              </w:rPr>
            </w:pPr>
            <w:r w:rsidRPr="00BF72B7">
              <w:rPr>
                <w:rFonts w:eastAsia="Calibri" w:cs="Times New Roman"/>
                <w:sz w:val="18"/>
                <w:szCs w:val="18"/>
              </w:rPr>
              <w:t xml:space="preserve"> 64</w:t>
            </w:r>
          </w:p>
        </w:tc>
        <w:tc>
          <w:tcPr>
            <w:tcW w:w="2412" w:type="dxa"/>
            <w:tcBorders>
              <w:top w:val="single" w:sz="8" w:space="0" w:color="000000"/>
              <w:left w:val="single" w:sz="8" w:space="0" w:color="000000"/>
              <w:bottom w:val="single" w:sz="8" w:space="0" w:color="000000"/>
              <w:right w:val="single" w:sz="8" w:space="0" w:color="000000"/>
            </w:tcBorders>
          </w:tcPr>
          <w:p w14:paraId="70806D09" w14:textId="77777777" w:rsidR="009D76B3" w:rsidRPr="00BF72B7" w:rsidRDefault="009D76B3" w:rsidP="009D76B3">
            <w:pPr>
              <w:widowControl w:val="0"/>
              <w:autoSpaceDE w:val="0"/>
              <w:autoSpaceDN w:val="0"/>
              <w:spacing w:before="6"/>
              <w:jc w:val="both"/>
              <w:rPr>
                <w:rFonts w:eastAsia="Times New Roman" w:cs="Times New Roman"/>
                <w:sz w:val="18"/>
                <w:szCs w:val="18"/>
              </w:rPr>
            </w:pPr>
          </w:p>
          <w:p w14:paraId="09E3DD1F" w14:textId="77777777" w:rsidR="009D76B3" w:rsidRPr="00BF72B7" w:rsidRDefault="009D76B3" w:rsidP="009D76B3">
            <w:pPr>
              <w:jc w:val="both"/>
              <w:rPr>
                <w:rFonts w:eastAsia="Times New Roman" w:cs="Times New Roman"/>
                <w:sz w:val="18"/>
                <w:szCs w:val="18"/>
              </w:rPr>
            </w:pPr>
            <w:r w:rsidRPr="00BF72B7">
              <w:rPr>
                <w:rFonts w:eastAsia="Calibri" w:cs="Times New Roman"/>
                <w:sz w:val="18"/>
                <w:szCs w:val="18"/>
              </w:rPr>
              <w:t xml:space="preserve"> Carbaryl</w:t>
            </w:r>
          </w:p>
        </w:tc>
        <w:tc>
          <w:tcPr>
            <w:tcW w:w="1349" w:type="dxa"/>
            <w:tcBorders>
              <w:top w:val="single" w:sz="8" w:space="0" w:color="000000"/>
              <w:left w:val="single" w:sz="8" w:space="0" w:color="000000"/>
              <w:bottom w:val="single" w:sz="8" w:space="0" w:color="000000"/>
              <w:right w:val="single" w:sz="8" w:space="0" w:color="000000"/>
            </w:tcBorders>
          </w:tcPr>
          <w:p w14:paraId="05A6A2A4"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4BA1FC7" w14:textId="77777777" w:rsidR="009D76B3" w:rsidRPr="00BF72B7" w:rsidRDefault="009D76B3" w:rsidP="009D76B3">
            <w:pPr>
              <w:jc w:val="both"/>
              <w:rPr>
                <w:rFonts w:eastAsia="Times New Roman" w:cs="Times New Roman"/>
                <w:sz w:val="18"/>
                <w:szCs w:val="18"/>
              </w:rPr>
            </w:pPr>
            <w:r w:rsidRPr="00BF72B7">
              <w:rPr>
                <w:rFonts w:eastAsia="Calibri" w:cs="Times New Roman"/>
                <w:sz w:val="18"/>
                <w:szCs w:val="18"/>
              </w:rPr>
              <w:t xml:space="preserve"> 63252</w:t>
            </w:r>
          </w:p>
        </w:tc>
        <w:tc>
          <w:tcPr>
            <w:tcW w:w="991" w:type="dxa"/>
            <w:tcBorders>
              <w:top w:val="single" w:sz="8" w:space="0" w:color="000000"/>
              <w:left w:val="single" w:sz="8" w:space="0" w:color="000000"/>
              <w:bottom w:val="single" w:sz="8" w:space="0" w:color="000000"/>
              <w:right w:val="single" w:sz="8" w:space="0" w:color="000000"/>
            </w:tcBorders>
          </w:tcPr>
          <w:p w14:paraId="536209F5"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7324CEB9" w14:textId="77777777" w:rsidR="009D76B3" w:rsidRPr="00BF72B7" w:rsidRDefault="009D76B3" w:rsidP="009D76B3">
            <w:pPr>
              <w:jc w:val="both"/>
              <w:rPr>
                <w:rFonts w:eastAsia="Times New Roman" w:cs="Times New Roman"/>
                <w:sz w:val="18"/>
                <w:szCs w:val="18"/>
              </w:rPr>
            </w:pPr>
            <w:r w:rsidRPr="00BF72B7">
              <w:rPr>
                <w:rFonts w:eastAsia="Calibri" w:cs="Times New Roman"/>
                <w:sz w:val="18"/>
                <w:szCs w:val="18"/>
              </w:rPr>
              <w:t xml:space="preserve"> 2.1</w:t>
            </w:r>
          </w:p>
        </w:tc>
        <w:tc>
          <w:tcPr>
            <w:tcW w:w="1080" w:type="dxa"/>
            <w:tcBorders>
              <w:top w:val="single" w:sz="8" w:space="0" w:color="000000"/>
              <w:left w:val="single" w:sz="8" w:space="0" w:color="000000"/>
              <w:bottom w:val="single" w:sz="8" w:space="0" w:color="000000"/>
              <w:right w:val="single" w:sz="8" w:space="0" w:color="000000"/>
            </w:tcBorders>
          </w:tcPr>
          <w:p w14:paraId="661B7D6D"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47A79FEE" w14:textId="77777777" w:rsidR="009D76B3" w:rsidRPr="00BF72B7" w:rsidRDefault="009D76B3" w:rsidP="009D76B3">
            <w:pPr>
              <w:jc w:val="both"/>
              <w:rPr>
                <w:rFonts w:eastAsia="Times New Roman" w:cs="Times New Roman"/>
                <w:sz w:val="18"/>
                <w:szCs w:val="18"/>
              </w:rPr>
            </w:pPr>
            <w:r w:rsidRPr="00BF72B7">
              <w:rPr>
                <w:rFonts w:eastAsia="Calibri" w:cs="Times New Roman"/>
                <w:sz w:val="18"/>
                <w:szCs w:val="18"/>
              </w:rPr>
              <w:t xml:space="preserve"> 2.1</w:t>
            </w:r>
          </w:p>
        </w:tc>
        <w:tc>
          <w:tcPr>
            <w:tcW w:w="1260" w:type="dxa"/>
            <w:tcBorders>
              <w:top w:val="single" w:sz="8" w:space="0" w:color="000000"/>
              <w:left w:val="single" w:sz="8" w:space="0" w:color="000000"/>
              <w:bottom w:val="single" w:sz="8" w:space="0" w:color="000000"/>
              <w:right w:val="single" w:sz="8" w:space="0" w:color="000000"/>
            </w:tcBorders>
          </w:tcPr>
          <w:p w14:paraId="04AF456E"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530749E0" w14:textId="77777777" w:rsidR="009D76B3" w:rsidRPr="00BF72B7" w:rsidRDefault="009D76B3" w:rsidP="009D76B3">
            <w:pPr>
              <w:jc w:val="both"/>
              <w:rPr>
                <w:rFonts w:eastAsia="Times New Roman" w:cs="Times New Roman"/>
                <w:sz w:val="18"/>
                <w:szCs w:val="18"/>
              </w:rPr>
            </w:pPr>
            <w:r w:rsidRPr="00BF72B7">
              <w:rPr>
                <w:rFonts w:eastAsia="Calibri" w:cs="Times New Roman"/>
                <w:sz w:val="18"/>
                <w:szCs w:val="18"/>
              </w:rPr>
              <w:t xml:space="preserve"> 1.6</w:t>
            </w:r>
          </w:p>
        </w:tc>
        <w:tc>
          <w:tcPr>
            <w:tcW w:w="1169" w:type="dxa"/>
            <w:tcBorders>
              <w:top w:val="single" w:sz="8" w:space="0" w:color="000000"/>
              <w:left w:val="single" w:sz="8" w:space="0" w:color="000000"/>
              <w:bottom w:val="single" w:sz="8" w:space="0" w:color="000000"/>
              <w:right w:val="single" w:sz="8" w:space="0" w:color="000000"/>
            </w:tcBorders>
          </w:tcPr>
          <w:p w14:paraId="59AA0A10" w14:textId="77777777" w:rsidR="009D76B3" w:rsidRPr="00BF72B7" w:rsidRDefault="009D76B3" w:rsidP="009D76B3">
            <w:pPr>
              <w:widowControl w:val="0"/>
              <w:autoSpaceDE w:val="0"/>
              <w:autoSpaceDN w:val="0"/>
              <w:spacing w:before="8"/>
              <w:jc w:val="both"/>
              <w:rPr>
                <w:rFonts w:eastAsia="Times New Roman" w:cs="Times New Roman"/>
                <w:sz w:val="18"/>
                <w:szCs w:val="18"/>
              </w:rPr>
            </w:pPr>
          </w:p>
          <w:p w14:paraId="6B50F308" w14:textId="77777777" w:rsidR="009D76B3" w:rsidRPr="00BF72B7" w:rsidRDefault="009D76B3">
            <w:pPr>
              <w:rPr>
                <w:rFonts w:eastAsia="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1B887757" w14:textId="77777777" w:rsidR="009D76B3" w:rsidRPr="00BF72B7" w:rsidRDefault="009D76B3">
            <w:pPr>
              <w:rPr>
                <w:rFonts w:eastAsia="Times New Roman" w:cs="Times New Roman"/>
                <w:sz w:val="18"/>
                <w:szCs w:val="18"/>
              </w:rPr>
            </w:pPr>
          </w:p>
        </w:tc>
        <w:tc>
          <w:tcPr>
            <w:tcW w:w="1368" w:type="dxa"/>
            <w:tcBorders>
              <w:top w:val="single" w:sz="8" w:space="0" w:color="000000"/>
              <w:left w:val="single" w:sz="8" w:space="0" w:color="000000"/>
              <w:bottom w:val="single" w:sz="8" w:space="0" w:color="000000"/>
              <w:right w:val="single" w:sz="8" w:space="0" w:color="000000"/>
            </w:tcBorders>
          </w:tcPr>
          <w:p w14:paraId="5D56FAC7" w14:textId="77777777" w:rsidR="009D76B3" w:rsidRPr="00BF72B7" w:rsidRDefault="009D76B3">
            <w:pPr>
              <w:rPr>
                <w:rFonts w:eastAsia="Times New Roman" w:cs="Times New Roman"/>
                <w:sz w:val="18"/>
                <w:szCs w:val="18"/>
              </w:rPr>
            </w:pPr>
          </w:p>
        </w:tc>
        <w:tc>
          <w:tcPr>
            <w:tcW w:w="1065" w:type="dxa"/>
            <w:tcBorders>
              <w:top w:val="single" w:sz="8" w:space="0" w:color="000000"/>
              <w:left w:val="single" w:sz="8" w:space="0" w:color="000000"/>
              <w:bottom w:val="single" w:sz="8" w:space="0" w:color="000000"/>
              <w:right w:val="single" w:sz="8" w:space="0" w:color="000000"/>
            </w:tcBorders>
          </w:tcPr>
          <w:p w14:paraId="6CDF8AA5" w14:textId="77777777" w:rsidR="009D76B3" w:rsidRPr="00BF72B7" w:rsidRDefault="009D76B3">
            <w:pPr>
              <w:spacing w:line="202" w:lineRule="exact"/>
              <w:ind w:left="110"/>
              <w:rPr>
                <w:rFonts w:eastAsia="Times New Roman" w:cs="Times New Roman"/>
                <w:sz w:val="18"/>
                <w:szCs w:val="18"/>
              </w:rPr>
            </w:pPr>
          </w:p>
        </w:tc>
        <w:tc>
          <w:tcPr>
            <w:tcW w:w="1728" w:type="dxa"/>
            <w:tcBorders>
              <w:top w:val="single" w:sz="8" w:space="0" w:color="000000"/>
              <w:left w:val="single" w:sz="8" w:space="0" w:color="000000"/>
              <w:bottom w:val="single" w:sz="8" w:space="0" w:color="000000"/>
              <w:right w:val="nil"/>
            </w:tcBorders>
          </w:tcPr>
          <w:p w14:paraId="56D6BA6D" w14:textId="77777777" w:rsidR="009D76B3" w:rsidRPr="00BF72B7" w:rsidRDefault="009D76B3" w:rsidP="009D76B3">
            <w:pPr>
              <w:spacing w:before="8"/>
              <w:jc w:val="both"/>
              <w:rPr>
                <w:rFonts w:eastAsia="Calibri" w:cs="Times New Roman"/>
                <w:sz w:val="18"/>
                <w:szCs w:val="18"/>
              </w:rPr>
            </w:pPr>
          </w:p>
          <w:p w14:paraId="06BAC363" w14:textId="77777777" w:rsidR="009D76B3" w:rsidRPr="00BF72B7" w:rsidRDefault="009D76B3" w:rsidP="009D76B3">
            <w:pPr>
              <w:spacing w:before="8"/>
              <w:jc w:val="both"/>
              <w:rPr>
                <w:rFonts w:eastAsia="Times New Roman" w:cs="Times New Roman"/>
                <w:sz w:val="18"/>
                <w:szCs w:val="18"/>
              </w:rPr>
            </w:pPr>
            <w:r w:rsidRPr="00BF72B7">
              <w:rPr>
                <w:rFonts w:eastAsia="Calibri" w:cs="Times New Roman"/>
                <w:sz w:val="18"/>
                <w:szCs w:val="18"/>
              </w:rPr>
              <w:t xml:space="preserve"> </w:t>
            </w:r>
            <w:proofErr w:type="spellStart"/>
            <w:r w:rsidRPr="00BF72B7">
              <w:rPr>
                <w:rFonts w:eastAsia="Calibri" w:cs="Times New Roman"/>
                <w:sz w:val="18"/>
                <w:szCs w:val="18"/>
              </w:rPr>
              <w:t>77FR30280</w:t>
            </w:r>
            <w:proofErr w:type="spellEnd"/>
          </w:p>
        </w:tc>
      </w:tr>
    </w:tbl>
    <w:p w14:paraId="34FCDEF8" w14:textId="77777777" w:rsidR="009D76B3" w:rsidRPr="00BF72B7" w:rsidRDefault="009D76B3" w:rsidP="009D76B3">
      <w:pPr>
        <w:widowControl w:val="0"/>
        <w:autoSpaceDE w:val="0"/>
        <w:autoSpaceDN w:val="0"/>
        <w:spacing w:before="93"/>
        <w:ind w:left="270"/>
        <w:jc w:val="both"/>
        <w:rPr>
          <w:rFonts w:eastAsia="Times New Roman" w:cs="Times New Roman"/>
          <w:sz w:val="18"/>
        </w:rPr>
      </w:pPr>
      <w:r w:rsidRPr="00BF72B7">
        <w:rPr>
          <w:rFonts w:eastAsia="Times New Roman" w:cs="Times New Roman"/>
          <w:sz w:val="18"/>
        </w:rPr>
        <w:t>Footnotes:</w:t>
      </w:r>
    </w:p>
    <w:p w14:paraId="6402A80F" w14:textId="77777777" w:rsidR="009D76B3" w:rsidRPr="00BF72B7" w:rsidRDefault="009D76B3" w:rsidP="009D76B3">
      <w:pPr>
        <w:widowControl w:val="0"/>
        <w:autoSpaceDE w:val="0"/>
        <w:autoSpaceDN w:val="0"/>
        <w:spacing w:before="1"/>
        <w:jc w:val="both"/>
        <w:rPr>
          <w:rFonts w:eastAsia="Times New Roman" w:cs="Times New Roman"/>
          <w:sz w:val="18"/>
          <w:szCs w:val="24"/>
        </w:rPr>
      </w:pPr>
    </w:p>
    <w:p w14:paraId="54F62AB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lastRenderedPageBreak/>
        <w:tab/>
        <w:t>A</w:t>
      </w:r>
      <w:r w:rsidRPr="00BF72B7">
        <w:rPr>
          <w:rFonts w:eastAsia="Calibri" w:cs="Times New Roman"/>
          <w:sz w:val="18"/>
          <w:szCs w:val="18"/>
        </w:rPr>
        <w:tab/>
      </w:r>
      <w:r w:rsidRPr="00BF72B7">
        <w:rPr>
          <w:rFonts w:eastAsia="Calibri" w:cs="Times New Roman"/>
          <w:sz w:val="18"/>
          <w:szCs w:val="18"/>
        </w:rPr>
        <w:tab/>
        <w:t>This human health criterion is the same as originally published in the Red Book which predates the 1980 methodology and did not utilize the fish ingestion BCF approach. This same criterion value is now published in the Gold Book.</w:t>
      </w:r>
    </w:p>
    <w:p w14:paraId="02D2154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B</w:t>
      </w:r>
      <w:r w:rsidRPr="00BF72B7">
        <w:rPr>
          <w:rFonts w:eastAsia="Calibri" w:cs="Times New Roman"/>
          <w:sz w:val="18"/>
          <w:szCs w:val="18"/>
        </w:rPr>
        <w:tab/>
      </w:r>
      <w:r w:rsidRPr="00BF72B7">
        <w:rPr>
          <w:rFonts w:eastAsia="Calibri" w:cs="Times New Roman"/>
          <w:sz w:val="18"/>
          <w:szCs w:val="18"/>
        </w:rPr>
        <w:tab/>
        <w:t xml:space="preserve">The organoleptic effect criterion is more stringent than the value presented in the </w:t>
      </w:r>
      <w:proofErr w:type="gramStart"/>
      <w:r w:rsidRPr="00BF72B7">
        <w:rPr>
          <w:rFonts w:eastAsia="Calibri" w:cs="Times New Roman"/>
          <w:sz w:val="18"/>
          <w:szCs w:val="18"/>
        </w:rPr>
        <w:t>non priority</w:t>
      </w:r>
      <w:proofErr w:type="gramEnd"/>
      <w:r w:rsidRPr="00BF72B7">
        <w:rPr>
          <w:rFonts w:eastAsia="Calibri" w:cs="Times New Roman"/>
          <w:sz w:val="18"/>
          <w:szCs w:val="18"/>
        </w:rPr>
        <w:t xml:space="preserve"> pollutants table.</w:t>
      </w:r>
    </w:p>
    <w:p w14:paraId="508670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C</w:t>
      </w:r>
      <w:r w:rsidRPr="00BF72B7">
        <w:rPr>
          <w:rFonts w:eastAsia="Calibri" w:cs="Times New Roman"/>
          <w:sz w:val="18"/>
          <w:szCs w:val="18"/>
        </w:rPr>
        <w:tab/>
      </w:r>
      <w:r w:rsidRPr="00BF72B7">
        <w:rPr>
          <w:rFonts w:eastAsia="Calibri" w:cs="Times New Roman"/>
          <w:sz w:val="18"/>
          <w:szCs w:val="18"/>
        </w:rPr>
        <w:tab/>
        <w:t xml:space="preserve">According to the procedures described in the </w:t>
      </w:r>
      <w:r w:rsidRPr="00BF72B7">
        <w:rPr>
          <w:rFonts w:eastAsia="Calibri" w:cs="Times New Roman"/>
          <w:i/>
          <w:sz w:val="18"/>
          <w:szCs w:val="18"/>
        </w:rPr>
        <w:t>Guidelines for Deriving Numerical National Water Quality Criteria for the Protection of Aquatic Organisms and Their Uses</w:t>
      </w:r>
      <w:r w:rsidRPr="00BF72B7">
        <w:rPr>
          <w:rFonts w:eastAsia="Calibri" w:cs="Times New Roman"/>
          <w:sz w:val="18"/>
          <w:szCs w:val="18"/>
        </w:rPr>
        <w:t xml:space="preserve">, except possibly where a very sensitive species is important at a site, freshwater aquatic life should be protected if both conditions specified in Attachment 3 </w:t>
      </w:r>
      <w:r w:rsidRPr="00BF72B7">
        <w:rPr>
          <w:rFonts w:eastAsia="Calibri" w:cs="Times New Roman"/>
          <w:sz w:val="18"/>
          <w:szCs w:val="18"/>
        </w:rPr>
        <w:noBreakHyphen/>
        <w:t xml:space="preserve"> Calculation of Freshwater Ammonia Criterion are satisfied.</w:t>
      </w:r>
    </w:p>
    <w:p w14:paraId="508B2B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D</w:t>
      </w:r>
      <w:r w:rsidRPr="00BF72B7">
        <w:rPr>
          <w:rFonts w:eastAsia="Calibri" w:cs="Times New Roman"/>
          <w:sz w:val="18"/>
          <w:szCs w:val="18"/>
        </w:rPr>
        <w:tab/>
      </w:r>
      <w:r w:rsidRPr="00BF72B7">
        <w:rPr>
          <w:rFonts w:eastAsia="Calibri" w:cs="Times New Roman"/>
          <w:sz w:val="18"/>
          <w:szCs w:val="18"/>
        </w:rPr>
        <w:tab/>
        <w:t>This criterion has been revised to reflect The Environmental Protection Agency</w:t>
      </w:r>
      <w:r w:rsidRPr="00BF72B7">
        <w:rPr>
          <w:rFonts w:eastAsia="Calibri" w:cs="Times New Roman"/>
          <w:szCs w:val="18"/>
        </w:rPr>
        <w:t>’</w:t>
      </w:r>
      <w:r w:rsidRPr="00BF72B7">
        <w:rPr>
          <w:rFonts w:eastAsia="Calibri" w:cs="Times New Roman"/>
          <w:sz w:val="18"/>
          <w:szCs w:val="18"/>
        </w:rPr>
        <w:t xml:space="preserve">s </w:t>
      </w:r>
      <w:proofErr w:type="spellStart"/>
      <w:r w:rsidRPr="00BF72B7">
        <w:rPr>
          <w:rFonts w:eastAsia="Calibri" w:cs="Times New Roman"/>
          <w:sz w:val="18"/>
          <w:szCs w:val="18"/>
        </w:rPr>
        <w:t>q1</w:t>
      </w:r>
      <w:proofErr w:type="spellEnd"/>
      <w:r w:rsidRPr="00BF72B7">
        <w:rPr>
          <w:rFonts w:eastAsia="Calibri" w:cs="Times New Roman"/>
          <w:sz w:val="18"/>
          <w:szCs w:val="18"/>
        </w:rPr>
        <w:t xml:space="preserve">* or </w:t>
      </w:r>
      <w:proofErr w:type="spellStart"/>
      <w:r w:rsidRPr="00BF72B7">
        <w:rPr>
          <w:rFonts w:eastAsia="Calibri" w:cs="Times New Roman"/>
          <w:sz w:val="18"/>
          <w:szCs w:val="18"/>
        </w:rPr>
        <w:t>RfD</w:t>
      </w:r>
      <w:proofErr w:type="spellEnd"/>
      <w:r w:rsidRPr="00BF72B7">
        <w:rPr>
          <w:rFonts w:eastAsia="Calibri" w:cs="Times New Roman"/>
          <w:sz w:val="18"/>
          <w:szCs w:val="18"/>
        </w:rPr>
        <w:t>, as contained in the Integrated Risk Information System (IRIS) as of April 8, 1998. The fish tissue bioconcentration factor (BCF) used to derive the original criterion was retained in each case.</w:t>
      </w:r>
    </w:p>
    <w:p w14:paraId="0614599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E</w:t>
      </w:r>
      <w:r w:rsidRPr="00BF72B7">
        <w:rPr>
          <w:rFonts w:eastAsia="Calibri" w:cs="Times New Roman"/>
          <w:sz w:val="18"/>
          <w:szCs w:val="18"/>
        </w:rPr>
        <w:tab/>
      </w:r>
      <w:r w:rsidRPr="00BF72B7">
        <w:rPr>
          <w:rFonts w:eastAsia="Calibri" w:cs="Times New Roman"/>
          <w:sz w:val="18"/>
          <w:szCs w:val="18"/>
        </w:rPr>
        <w:tab/>
        <w:t>The derivation of this value is presented in the Red Book (EPA 440/9</w:t>
      </w:r>
      <w:r w:rsidRPr="00BF72B7">
        <w:rPr>
          <w:rFonts w:eastAsia="Calibri" w:cs="Times New Roman"/>
          <w:sz w:val="18"/>
          <w:szCs w:val="18"/>
        </w:rPr>
        <w:noBreakHyphen/>
        <w:t>76</w:t>
      </w:r>
      <w:r w:rsidRPr="00BF72B7">
        <w:rPr>
          <w:rFonts w:eastAsia="Calibri" w:cs="Times New Roman"/>
          <w:sz w:val="18"/>
          <w:szCs w:val="18"/>
        </w:rPr>
        <w:noBreakHyphen/>
        <w:t xml:space="preserve">023, </w:t>
      </w:r>
      <w:proofErr w:type="gramStart"/>
      <w:r w:rsidRPr="00BF72B7">
        <w:rPr>
          <w:rFonts w:eastAsia="Calibri" w:cs="Times New Roman"/>
          <w:sz w:val="18"/>
          <w:szCs w:val="18"/>
        </w:rPr>
        <w:t>July,</w:t>
      </w:r>
      <w:proofErr w:type="gramEnd"/>
      <w:r w:rsidRPr="00BF72B7">
        <w:rPr>
          <w:rFonts w:eastAsia="Calibri" w:cs="Times New Roman"/>
          <w:sz w:val="18"/>
          <w:szCs w:val="18"/>
        </w:rPr>
        <w:t xml:space="preserve"> 1976).</w:t>
      </w:r>
    </w:p>
    <w:p w14:paraId="55BE850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F</w:t>
      </w:r>
      <w:r w:rsidRPr="00BF72B7">
        <w:rPr>
          <w:rFonts w:eastAsia="Calibri" w:cs="Times New Roman"/>
          <w:sz w:val="18"/>
          <w:szCs w:val="18"/>
        </w:rPr>
        <w:tab/>
      </w:r>
      <w:r w:rsidRPr="00BF72B7">
        <w:rPr>
          <w:rFonts w:eastAsia="Calibri" w:cs="Times New Roman"/>
          <w:sz w:val="18"/>
          <w:szCs w:val="18"/>
        </w:rPr>
        <w:tab/>
        <w:t>This value is based on a 304(a) aquatic life criterion that was derived using the 1985 Guidelines (</w:t>
      </w:r>
      <w:r w:rsidRPr="00BF72B7">
        <w:rPr>
          <w:rFonts w:eastAsia="Calibri" w:cs="Times New Roman"/>
          <w:i/>
          <w:sz w:val="18"/>
          <w:szCs w:val="18"/>
        </w:rPr>
        <w:t>Guidelines for Deriving Numerical National Water Quality Criteria for the Protection of Aquatic Organisms and Their Uses</w:t>
      </w:r>
      <w:r w:rsidRPr="00BF72B7">
        <w:rPr>
          <w:rFonts w:eastAsia="Calibri" w:cs="Times New Roman"/>
          <w:sz w:val="18"/>
          <w:szCs w:val="18"/>
        </w:rPr>
        <w:t xml:space="preserve">, </w:t>
      </w:r>
      <w:proofErr w:type="spellStart"/>
      <w:r w:rsidRPr="00BF72B7">
        <w:rPr>
          <w:rFonts w:eastAsia="Calibri" w:cs="Times New Roman"/>
          <w:sz w:val="18"/>
          <w:szCs w:val="18"/>
        </w:rPr>
        <w:t>PB85</w:t>
      </w:r>
      <w:proofErr w:type="spellEnd"/>
      <w:r w:rsidRPr="00BF72B7">
        <w:rPr>
          <w:rFonts w:eastAsia="Calibri" w:cs="Times New Roman"/>
          <w:sz w:val="18"/>
          <w:szCs w:val="18"/>
        </w:rPr>
        <w:noBreakHyphen/>
        <w:t xml:space="preserve">227049, January 1985) and was issued in the following criteria document: </w:t>
      </w:r>
      <w:proofErr w:type="spellStart"/>
      <w:r w:rsidRPr="00BF72B7">
        <w:rPr>
          <w:rFonts w:eastAsia="Calibri" w:cs="Times New Roman"/>
          <w:sz w:val="18"/>
          <w:szCs w:val="18"/>
        </w:rPr>
        <w:t>Chloropyrifos</w:t>
      </w:r>
      <w:proofErr w:type="spellEnd"/>
      <w:r w:rsidRPr="00BF72B7">
        <w:rPr>
          <w:rFonts w:eastAsia="Calibri" w:cs="Times New Roman"/>
          <w:sz w:val="18"/>
          <w:szCs w:val="18"/>
        </w:rPr>
        <w:t xml:space="preserve"> (EPA 440/5</w:t>
      </w:r>
      <w:r w:rsidRPr="00BF72B7">
        <w:rPr>
          <w:rFonts w:eastAsia="Calibri" w:cs="Times New Roman"/>
          <w:sz w:val="18"/>
          <w:szCs w:val="18"/>
        </w:rPr>
        <w:noBreakHyphen/>
        <w:t>86</w:t>
      </w:r>
      <w:r w:rsidRPr="00BF72B7">
        <w:rPr>
          <w:rFonts w:eastAsia="Calibri" w:cs="Times New Roman"/>
          <w:sz w:val="18"/>
          <w:szCs w:val="18"/>
        </w:rPr>
        <w:noBreakHyphen/>
        <w:t>005).</w:t>
      </w:r>
    </w:p>
    <w:p w14:paraId="0901F85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G</w:t>
      </w:r>
      <w:r w:rsidRPr="00BF72B7">
        <w:rPr>
          <w:rFonts w:eastAsia="Calibri" w:cs="Times New Roman"/>
          <w:sz w:val="18"/>
          <w:szCs w:val="18"/>
        </w:rPr>
        <w:tab/>
      </w:r>
      <w:r w:rsidRPr="00BF72B7">
        <w:rPr>
          <w:rFonts w:eastAsia="Calibri" w:cs="Times New Roman"/>
          <w:sz w:val="18"/>
          <w:szCs w:val="18"/>
        </w:rPr>
        <w:tab/>
        <w:t>A more stringent Maximum Residual Disinfection Level (</w:t>
      </w:r>
      <w:proofErr w:type="spellStart"/>
      <w:r w:rsidRPr="00BF72B7">
        <w:rPr>
          <w:rFonts w:eastAsia="Calibri" w:cs="Times New Roman"/>
          <w:sz w:val="18"/>
          <w:szCs w:val="18"/>
        </w:rPr>
        <w:t>MRDL</w:t>
      </w:r>
      <w:proofErr w:type="spellEnd"/>
      <w:r w:rsidRPr="00BF72B7">
        <w:rPr>
          <w:rFonts w:eastAsia="Calibri" w:cs="Times New Roman"/>
          <w:sz w:val="18"/>
          <w:szCs w:val="18"/>
        </w:rPr>
        <w:t>) has been issued by EPA under the Safe Drinking Water Act. Refer to S.C. Regulation 61</w:t>
      </w:r>
      <w:r w:rsidRPr="00BF72B7">
        <w:rPr>
          <w:rFonts w:eastAsia="Calibri" w:cs="Times New Roman"/>
          <w:sz w:val="18"/>
          <w:szCs w:val="18"/>
        </w:rPr>
        <w:noBreakHyphen/>
        <w:t xml:space="preserve">58, </w:t>
      </w:r>
      <w:r w:rsidRPr="00BF72B7">
        <w:rPr>
          <w:rFonts w:eastAsia="Calibri" w:cs="Times New Roman"/>
          <w:i/>
          <w:sz w:val="18"/>
          <w:szCs w:val="18"/>
        </w:rPr>
        <w:t>State Primary Drinking Water Regulations</w:t>
      </w:r>
      <w:r w:rsidRPr="00BF72B7">
        <w:rPr>
          <w:rFonts w:eastAsia="Calibri" w:cs="Times New Roman"/>
          <w:sz w:val="18"/>
          <w:szCs w:val="18"/>
        </w:rPr>
        <w:t>.</w:t>
      </w:r>
    </w:p>
    <w:p w14:paraId="2BA2090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H</w:t>
      </w:r>
      <w:r w:rsidRPr="00BF72B7">
        <w:rPr>
          <w:rFonts w:eastAsia="Calibri" w:cs="Times New Roman"/>
          <w:sz w:val="18"/>
          <w:szCs w:val="18"/>
        </w:rPr>
        <w:tab/>
      </w:r>
      <w:r w:rsidRPr="00BF72B7">
        <w:rPr>
          <w:rFonts w:eastAsia="Calibri" w:cs="Times New Roman"/>
          <w:sz w:val="18"/>
          <w:szCs w:val="18"/>
        </w:rPr>
        <w:tab/>
        <w:t xml:space="preserve">This value is based on a 304(a) aquatic life criterion that was issued in the </w:t>
      </w:r>
      <w:r w:rsidRPr="00BF72B7">
        <w:rPr>
          <w:rFonts w:eastAsia="Calibri" w:cs="Times New Roman"/>
          <w:i/>
          <w:sz w:val="18"/>
          <w:szCs w:val="18"/>
        </w:rPr>
        <w:t>1995 Updates: Water Quality Criteria Documents for the Protection of Aquatic Life in Ambient Water</w:t>
      </w:r>
      <w:r w:rsidRPr="00BF72B7">
        <w:rPr>
          <w:rFonts w:eastAsia="Calibri" w:cs="Times New Roman"/>
          <w:sz w:val="18"/>
          <w:szCs w:val="18"/>
        </w:rPr>
        <w:t xml:space="preserve"> (EPA</w:t>
      </w:r>
      <w:r w:rsidRPr="00BF72B7">
        <w:rPr>
          <w:rFonts w:eastAsia="Calibri" w:cs="Times New Roman"/>
          <w:sz w:val="18"/>
          <w:szCs w:val="18"/>
        </w:rPr>
        <w:noBreakHyphen/>
        <w:t>820</w:t>
      </w:r>
      <w:r w:rsidRPr="00BF72B7">
        <w:rPr>
          <w:rFonts w:eastAsia="Calibri" w:cs="Times New Roman"/>
          <w:sz w:val="18"/>
          <w:szCs w:val="18"/>
        </w:rPr>
        <w:noBreakHyphen/>
        <w:t>B</w:t>
      </w:r>
      <w:r w:rsidRPr="00BF72B7">
        <w:rPr>
          <w:rFonts w:eastAsia="Calibri" w:cs="Times New Roman"/>
          <w:sz w:val="18"/>
          <w:szCs w:val="18"/>
        </w:rPr>
        <w:noBreakHyphen/>
        <w:t>96</w:t>
      </w:r>
      <w:r w:rsidRPr="00BF72B7">
        <w:rPr>
          <w:rFonts w:eastAsia="Calibri" w:cs="Times New Roman"/>
          <w:sz w:val="18"/>
          <w:szCs w:val="18"/>
        </w:rPr>
        <w:noBreakHyphen/>
        <w:t xml:space="preserve">001). This value was derived using the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Guidelines (</w:t>
      </w:r>
      <w:proofErr w:type="spellStart"/>
      <w:r w:rsidRPr="00BF72B7">
        <w:rPr>
          <w:rFonts w:eastAsia="Calibri" w:cs="Times New Roman"/>
          <w:sz w:val="18"/>
          <w:szCs w:val="18"/>
        </w:rPr>
        <w:t>60FR15393</w:t>
      </w:r>
      <w:proofErr w:type="spellEnd"/>
      <w:r w:rsidRPr="00BF72B7">
        <w:rPr>
          <w:rFonts w:eastAsia="Calibri" w:cs="Times New Roman"/>
          <w:sz w:val="18"/>
          <w:szCs w:val="18"/>
        </w:rPr>
        <w:noBreakHyphen/>
        <w:t xml:space="preserve">15399, March 23, 1995; </w:t>
      </w:r>
      <w:proofErr w:type="spellStart"/>
      <w:r w:rsidRPr="00BF72B7">
        <w:rPr>
          <w:rFonts w:eastAsia="Calibri" w:cs="Times New Roman"/>
          <w:sz w:val="18"/>
          <w:szCs w:val="18"/>
        </w:rPr>
        <w:t>40CFR132</w:t>
      </w:r>
      <w:proofErr w:type="spellEnd"/>
      <w:r w:rsidRPr="00BF72B7">
        <w:rPr>
          <w:rFonts w:eastAsia="Calibri" w:cs="Times New Roman"/>
          <w:sz w:val="18"/>
          <w:szCs w:val="18"/>
        </w:rPr>
        <w:t xml:space="preserve"> Appendix A); the differences between the 1985 Guidelines and the </w:t>
      </w:r>
      <w:proofErr w:type="spellStart"/>
      <w:r w:rsidRPr="00BF72B7">
        <w:rPr>
          <w:rFonts w:eastAsia="Calibri" w:cs="Times New Roman"/>
          <w:sz w:val="18"/>
          <w:szCs w:val="18"/>
        </w:rPr>
        <w:t>GLI</w:t>
      </w:r>
      <w:proofErr w:type="spellEnd"/>
      <w:r w:rsidRPr="00BF72B7">
        <w:rPr>
          <w:rFonts w:eastAsia="Calibri" w:cs="Times New Roman"/>
          <w:sz w:val="18"/>
          <w:szCs w:val="18"/>
        </w:rPr>
        <w:t xml:space="preserve"> Guidelines are explained on page iv of the 1995 Updates. No decision concerning this criterion was affected by any considerations that are specific to the Great Lakes.</w:t>
      </w:r>
    </w:p>
    <w:p w14:paraId="024184C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I</w:t>
      </w:r>
      <w:r w:rsidRPr="00BF72B7">
        <w:rPr>
          <w:rFonts w:eastAsia="Calibri" w:cs="Times New Roman"/>
          <w:sz w:val="18"/>
          <w:szCs w:val="18"/>
        </w:rPr>
        <w:tab/>
      </w:r>
      <w:r w:rsidRPr="00BF72B7">
        <w:rPr>
          <w:rFonts w:eastAsia="Calibri" w:cs="Times New Roman"/>
          <w:sz w:val="18"/>
          <w:szCs w:val="18"/>
        </w:rPr>
        <w:tab/>
        <w:t>South Carolina has established some site</w:t>
      </w:r>
      <w:r w:rsidRPr="00BF72B7">
        <w:rPr>
          <w:rFonts w:eastAsia="Calibri" w:cs="Times New Roman"/>
          <w:sz w:val="18"/>
          <w:szCs w:val="18"/>
        </w:rPr>
        <w:noBreakHyphen/>
        <w:t xml:space="preserve">specific standards for </w:t>
      </w:r>
      <w:proofErr w:type="spellStart"/>
      <w:r w:rsidRPr="00BF72B7">
        <w:rPr>
          <w:rFonts w:eastAsia="Calibri" w:cs="Times New Roman"/>
          <w:sz w:val="18"/>
          <w:szCs w:val="18"/>
        </w:rPr>
        <w:t>pH.</w:t>
      </w:r>
      <w:proofErr w:type="spellEnd"/>
      <w:r w:rsidRPr="00BF72B7">
        <w:rPr>
          <w:rFonts w:eastAsia="Calibri" w:cs="Times New Roman"/>
          <w:sz w:val="18"/>
          <w:szCs w:val="18"/>
        </w:rPr>
        <w:t xml:space="preserve"> These site</w:t>
      </w:r>
      <w:r w:rsidRPr="00BF72B7">
        <w:rPr>
          <w:rFonts w:eastAsia="Calibri" w:cs="Times New Roman"/>
          <w:sz w:val="18"/>
          <w:szCs w:val="18"/>
        </w:rPr>
        <w:noBreakHyphen/>
        <w:t>specific standards are listed in S.C. Regulation 61</w:t>
      </w:r>
      <w:r w:rsidRPr="00BF72B7">
        <w:rPr>
          <w:rFonts w:eastAsia="Calibri" w:cs="Times New Roman"/>
          <w:sz w:val="18"/>
          <w:szCs w:val="18"/>
        </w:rPr>
        <w:noBreakHyphen/>
        <w:t xml:space="preserve">69, </w:t>
      </w:r>
      <w:r w:rsidRPr="00BF72B7">
        <w:rPr>
          <w:rFonts w:eastAsia="Calibri" w:cs="Times New Roman"/>
          <w:i/>
          <w:sz w:val="18"/>
          <w:szCs w:val="18"/>
        </w:rPr>
        <w:t>Classified Waters</w:t>
      </w:r>
      <w:r w:rsidRPr="00BF72B7">
        <w:rPr>
          <w:rFonts w:eastAsia="Calibri" w:cs="Times New Roman"/>
          <w:sz w:val="18"/>
          <w:szCs w:val="18"/>
        </w:rPr>
        <w:t xml:space="preserve">. </w:t>
      </w:r>
    </w:p>
    <w:p w14:paraId="268F65F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53"/>
        <w:contextualSpacing/>
        <w:jc w:val="both"/>
        <w:rPr>
          <w:rFonts w:eastAsia="Calibri" w:cs="Times New Roman"/>
          <w:sz w:val="18"/>
          <w:szCs w:val="18"/>
        </w:rPr>
      </w:pPr>
      <w:r w:rsidRPr="00BF72B7">
        <w:rPr>
          <w:rFonts w:eastAsia="Calibri" w:cs="Times New Roman"/>
          <w:sz w:val="18"/>
          <w:szCs w:val="18"/>
        </w:rPr>
        <w:tab/>
        <w:t>J</w:t>
      </w:r>
      <w:r w:rsidRPr="00BF72B7">
        <w:rPr>
          <w:rFonts w:eastAsia="Calibri" w:cs="Times New Roman"/>
          <w:sz w:val="18"/>
          <w:szCs w:val="18"/>
        </w:rPr>
        <w:tab/>
      </w:r>
      <w:r w:rsidRPr="00BF72B7">
        <w:rPr>
          <w:rFonts w:eastAsia="Calibri" w:cs="Times New Roman"/>
          <w:sz w:val="18"/>
          <w:szCs w:val="18"/>
        </w:rPr>
        <w:tab/>
        <w:t>U.S. EPA, 1976, Quality Criteria for Water 1976.</w:t>
      </w:r>
    </w:p>
    <w:p w14:paraId="66486E6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K</w:t>
      </w:r>
      <w:r w:rsidRPr="00BF72B7">
        <w:rPr>
          <w:rFonts w:eastAsia="Calibri" w:cs="Times New Roman"/>
          <w:sz w:val="18"/>
          <w:szCs w:val="18"/>
        </w:rPr>
        <w:tab/>
      </w:r>
      <w:r w:rsidRPr="00BF72B7">
        <w:rPr>
          <w:rFonts w:eastAsia="Calibri" w:cs="Times New Roman"/>
          <w:sz w:val="18"/>
          <w:szCs w:val="18"/>
        </w:rPr>
        <w:tab/>
        <w:t xml:space="preserve">South Carolina has established numeric criteria in Section G for waters of the State based on the protection of warmwater and </w:t>
      </w:r>
      <w:proofErr w:type="spellStart"/>
      <w:r w:rsidRPr="00BF72B7">
        <w:rPr>
          <w:rFonts w:eastAsia="Calibri" w:cs="Times New Roman"/>
          <w:sz w:val="18"/>
          <w:szCs w:val="18"/>
        </w:rPr>
        <w:t>coldwater</w:t>
      </w:r>
      <w:proofErr w:type="spellEnd"/>
      <w:r w:rsidRPr="00BF72B7">
        <w:rPr>
          <w:rFonts w:eastAsia="Calibri" w:cs="Times New Roman"/>
          <w:sz w:val="18"/>
          <w:szCs w:val="18"/>
        </w:rPr>
        <w:t xml:space="preserve"> species. For the exception to be used for waters of the State that do not meet the numeric criteria established for the waterbody due to natural conditions, South Carolina has specified the allowable deficit in Section </w:t>
      </w:r>
      <w:proofErr w:type="spellStart"/>
      <w:r w:rsidRPr="00BF72B7">
        <w:rPr>
          <w:rFonts w:eastAsia="Calibri" w:cs="Times New Roman"/>
          <w:sz w:val="18"/>
          <w:szCs w:val="18"/>
        </w:rPr>
        <w:t>D.4</w:t>
      </w:r>
      <w:proofErr w:type="spellEnd"/>
      <w:r w:rsidRPr="00BF72B7">
        <w:rPr>
          <w:rFonts w:eastAsia="Calibri" w:cs="Times New Roman"/>
          <w:sz w:val="18"/>
          <w:szCs w:val="18"/>
        </w:rPr>
        <w:t>. and used the following document as a source. U.S. EPA, 1986, Ambient Water Quality Criteria for Dissolved Oxygen, EPA 440/5</w:t>
      </w:r>
      <w:r w:rsidRPr="00BF72B7">
        <w:rPr>
          <w:rFonts w:eastAsia="Calibri" w:cs="Times New Roman"/>
          <w:sz w:val="18"/>
          <w:szCs w:val="18"/>
        </w:rPr>
        <w:noBreakHyphen/>
        <w:t>86</w:t>
      </w:r>
      <w:r w:rsidRPr="00BF72B7">
        <w:rPr>
          <w:rFonts w:eastAsia="Calibri" w:cs="Times New Roman"/>
          <w:sz w:val="18"/>
          <w:szCs w:val="18"/>
        </w:rPr>
        <w:noBreakHyphen/>
        <w:t>003, National Technical Information Service, Springfield, VA. South Carolina has established some site</w:t>
      </w:r>
      <w:r w:rsidRPr="00BF72B7">
        <w:rPr>
          <w:rFonts w:eastAsia="Calibri" w:cs="Times New Roman"/>
          <w:sz w:val="18"/>
          <w:szCs w:val="18"/>
        </w:rPr>
        <w:noBreakHyphen/>
        <w:t>specific standards for DO. These site</w:t>
      </w:r>
      <w:r w:rsidRPr="00BF72B7">
        <w:rPr>
          <w:rFonts w:eastAsia="Calibri" w:cs="Times New Roman"/>
          <w:sz w:val="18"/>
          <w:szCs w:val="18"/>
        </w:rPr>
        <w:noBreakHyphen/>
        <w:t>specific standards are listed in S.C. Regulation 61</w:t>
      </w:r>
      <w:r w:rsidRPr="00BF72B7">
        <w:rPr>
          <w:rFonts w:eastAsia="Calibri" w:cs="Times New Roman"/>
          <w:sz w:val="18"/>
          <w:szCs w:val="18"/>
        </w:rPr>
        <w:noBreakHyphen/>
        <w:t xml:space="preserve">69, </w:t>
      </w:r>
      <w:r w:rsidRPr="00BF72B7">
        <w:rPr>
          <w:rFonts w:eastAsia="Calibri" w:cs="Times New Roman"/>
          <w:i/>
          <w:sz w:val="18"/>
          <w:szCs w:val="18"/>
        </w:rPr>
        <w:t>Classified Waters</w:t>
      </w:r>
      <w:r w:rsidRPr="00BF72B7">
        <w:rPr>
          <w:rFonts w:eastAsia="Calibri" w:cs="Times New Roman"/>
          <w:sz w:val="18"/>
          <w:szCs w:val="18"/>
        </w:rPr>
        <w:t>.</w:t>
      </w:r>
    </w:p>
    <w:p w14:paraId="03BF7D6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L</w:t>
      </w:r>
      <w:r w:rsidRPr="00BF72B7">
        <w:rPr>
          <w:rFonts w:eastAsia="Calibri" w:cs="Times New Roman"/>
          <w:sz w:val="18"/>
          <w:szCs w:val="18"/>
        </w:rPr>
        <w:tab/>
      </w:r>
      <w:r w:rsidRPr="00BF72B7">
        <w:rPr>
          <w:rFonts w:eastAsia="Calibri" w:cs="Times New Roman"/>
          <w:sz w:val="18"/>
          <w:szCs w:val="18"/>
        </w:rPr>
        <w:tab/>
        <w:t xml:space="preserve">This criterion is a noncarcinogen. As prescribed in Section E of this regulation, application of this criterion for determining permit effluent limitations requires the use of </w:t>
      </w:r>
      <w:proofErr w:type="spellStart"/>
      <w:r w:rsidRPr="00BF72B7">
        <w:rPr>
          <w:rFonts w:eastAsia="Calibri" w:cs="Times New Roman"/>
          <w:sz w:val="18"/>
          <w:szCs w:val="18"/>
        </w:rPr>
        <w:t>7Q10</w:t>
      </w:r>
      <w:proofErr w:type="spellEnd"/>
      <w:r w:rsidRPr="00BF72B7">
        <w:rPr>
          <w:rFonts w:eastAsia="Calibri" w:cs="Times New Roman"/>
          <w:sz w:val="18"/>
          <w:szCs w:val="18"/>
        </w:rPr>
        <w:t xml:space="preserve"> or comparable tidal condition as determined by the </w:t>
      </w:r>
      <w:proofErr w:type="gramStart"/>
      <w:r w:rsidRPr="00BF72B7">
        <w:rPr>
          <w:rFonts w:eastAsia="Calibri" w:cs="Times New Roman"/>
          <w:sz w:val="18"/>
          <w:szCs w:val="18"/>
        </w:rPr>
        <w:t>Department</w:t>
      </w:r>
      <w:proofErr w:type="gramEnd"/>
    </w:p>
    <w:p w14:paraId="71FD95FB" w14:textId="77777777" w:rsid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r w:rsidRPr="00BF72B7">
        <w:rPr>
          <w:rFonts w:eastAsia="Calibri" w:cs="Times New Roman"/>
          <w:sz w:val="18"/>
          <w:szCs w:val="18"/>
        </w:rPr>
        <w:tab/>
        <w:t>M</w:t>
      </w:r>
      <w:r w:rsidRPr="00BF72B7">
        <w:rPr>
          <w:rFonts w:eastAsia="Calibri" w:cs="Times New Roman"/>
          <w:sz w:val="18"/>
          <w:szCs w:val="18"/>
        </w:rPr>
        <w:tab/>
      </w:r>
      <w:r w:rsidRPr="00BF72B7">
        <w:rPr>
          <w:rFonts w:eastAsia="Calibri" w:cs="Times New Roman"/>
          <w:sz w:val="18"/>
          <w:szCs w:val="18"/>
        </w:rPr>
        <w:tab/>
        <w:t>This criterion is based on an added carcinogenicity risk. As prescribed in Section E of this regulation, application of this criterion for permit effluent limitations requires the use annual average flow or comparable tidal condition as determined by the Department.</w:t>
      </w:r>
    </w:p>
    <w:p w14:paraId="479B19FD" w14:textId="286FB2EC" w:rsidR="00BF72B7" w:rsidRDefault="00BF72B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ight="353" w:hanging="648"/>
        <w:contextualSpacing/>
        <w:jc w:val="both"/>
        <w:rPr>
          <w:rFonts w:eastAsia="Calibri" w:cs="Times New Roman"/>
          <w:sz w:val="18"/>
          <w:szCs w:val="18"/>
        </w:rPr>
      </w:pPr>
    </w:p>
    <w:p w14:paraId="479B19FD" w14:textId="286FB2EC"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18" w:name="_Toc77837918"/>
      <w:r w:rsidRPr="00BF72B7">
        <w:rPr>
          <w:rFonts w:eastAsia="Calibri" w:cs="Times New Roman"/>
          <w:b/>
          <w:bCs/>
        </w:rPr>
        <w:t>ORGANOLEPTIC EFFECTS</w:t>
      </w:r>
      <w:bookmarkEnd w:id="18"/>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
        <w:gridCol w:w="3492"/>
        <w:gridCol w:w="1908"/>
        <w:gridCol w:w="3509"/>
        <w:gridCol w:w="2971"/>
      </w:tblGrid>
      <w:tr w:rsidR="009D76B3" w:rsidRPr="00BF72B7" w14:paraId="42F9CF98" w14:textId="77777777">
        <w:trPr>
          <w:trHeight w:val="1172"/>
          <w:tblHeader/>
        </w:trPr>
        <w:tc>
          <w:tcPr>
            <w:tcW w:w="4051" w:type="dxa"/>
            <w:gridSpan w:val="2"/>
          </w:tcPr>
          <w:p w14:paraId="2440DE26" w14:textId="77777777" w:rsidR="009D76B3" w:rsidRPr="00BF72B7" w:rsidRDefault="009D76B3" w:rsidP="009D76B3">
            <w:pPr>
              <w:widowControl w:val="0"/>
              <w:autoSpaceDE w:val="0"/>
              <w:autoSpaceDN w:val="0"/>
              <w:jc w:val="both"/>
              <w:rPr>
                <w:rFonts w:eastAsia="Times New Roman" w:cs="Times New Roman"/>
                <w:b/>
                <w:sz w:val="24"/>
                <w:szCs w:val="24"/>
              </w:rPr>
            </w:pPr>
          </w:p>
          <w:p w14:paraId="67971193" w14:textId="77777777" w:rsidR="009D76B3" w:rsidRPr="00BF72B7" w:rsidRDefault="009D76B3">
            <w:pPr>
              <w:widowControl w:val="0"/>
              <w:autoSpaceDE w:val="0"/>
              <w:autoSpaceDN w:val="0"/>
              <w:spacing w:before="177"/>
              <w:ind w:left="1571" w:right="1553"/>
              <w:jc w:val="center"/>
              <w:rPr>
                <w:rFonts w:eastAsia="Times New Roman" w:cs="Times New Roman"/>
                <w:sz w:val="24"/>
                <w:szCs w:val="24"/>
              </w:rPr>
            </w:pPr>
            <w:r w:rsidRPr="00BF72B7">
              <w:rPr>
                <w:rFonts w:eastAsia="Times New Roman" w:cs="Times New Roman"/>
                <w:sz w:val="24"/>
                <w:szCs w:val="24"/>
              </w:rPr>
              <w:t>Pollutant</w:t>
            </w:r>
          </w:p>
        </w:tc>
        <w:tc>
          <w:tcPr>
            <w:tcW w:w="1908" w:type="dxa"/>
          </w:tcPr>
          <w:p w14:paraId="298A0FF7" w14:textId="77777777" w:rsidR="009D76B3" w:rsidRPr="00BF72B7" w:rsidRDefault="009D76B3" w:rsidP="009D76B3">
            <w:pPr>
              <w:widowControl w:val="0"/>
              <w:autoSpaceDE w:val="0"/>
              <w:autoSpaceDN w:val="0"/>
              <w:spacing w:before="4"/>
              <w:jc w:val="both"/>
              <w:rPr>
                <w:rFonts w:eastAsia="Times New Roman" w:cs="Times New Roman"/>
                <w:b/>
                <w:sz w:val="24"/>
                <w:szCs w:val="24"/>
              </w:rPr>
            </w:pPr>
          </w:p>
          <w:p w14:paraId="30934F39" w14:textId="77777777" w:rsidR="009D76B3" w:rsidRPr="00BF72B7" w:rsidRDefault="009D76B3" w:rsidP="009D76B3">
            <w:pPr>
              <w:widowControl w:val="0"/>
              <w:autoSpaceDE w:val="0"/>
              <w:autoSpaceDN w:val="0"/>
              <w:ind w:left="297"/>
              <w:jc w:val="both"/>
              <w:rPr>
                <w:rFonts w:eastAsia="Times New Roman" w:cs="Times New Roman"/>
                <w:sz w:val="24"/>
                <w:szCs w:val="24"/>
              </w:rPr>
            </w:pPr>
            <w:r w:rsidRPr="00BF72B7">
              <w:rPr>
                <w:rFonts w:eastAsia="Times New Roman" w:cs="Times New Roman"/>
                <w:sz w:val="24"/>
                <w:szCs w:val="24"/>
              </w:rPr>
              <w:t>CAS Number</w:t>
            </w:r>
          </w:p>
        </w:tc>
        <w:tc>
          <w:tcPr>
            <w:tcW w:w="3509" w:type="dxa"/>
          </w:tcPr>
          <w:p w14:paraId="1E53050B" w14:textId="77777777" w:rsidR="009D76B3" w:rsidRPr="00BF72B7" w:rsidRDefault="009D76B3" w:rsidP="009D76B3">
            <w:pPr>
              <w:widowControl w:val="0"/>
              <w:autoSpaceDE w:val="0"/>
              <w:autoSpaceDN w:val="0"/>
              <w:spacing w:before="4"/>
              <w:jc w:val="both"/>
              <w:rPr>
                <w:rFonts w:eastAsia="Times New Roman" w:cs="Times New Roman"/>
                <w:b/>
                <w:sz w:val="24"/>
                <w:szCs w:val="24"/>
              </w:rPr>
            </w:pPr>
          </w:p>
          <w:p w14:paraId="71F52779" w14:textId="77777777" w:rsidR="009D76B3" w:rsidRPr="00BF72B7" w:rsidRDefault="009D76B3" w:rsidP="009D76B3">
            <w:pPr>
              <w:widowControl w:val="0"/>
              <w:autoSpaceDE w:val="0"/>
              <w:autoSpaceDN w:val="0"/>
              <w:ind w:left="1441" w:right="370" w:hanging="1035"/>
              <w:jc w:val="both"/>
              <w:rPr>
                <w:rFonts w:eastAsia="Times New Roman" w:cs="Times New Roman"/>
                <w:sz w:val="24"/>
                <w:szCs w:val="24"/>
              </w:rPr>
            </w:pPr>
            <w:r w:rsidRPr="00BF72B7">
              <w:rPr>
                <w:rFonts w:eastAsia="Times New Roman" w:cs="Times New Roman"/>
                <w:sz w:val="24"/>
                <w:szCs w:val="24"/>
              </w:rPr>
              <w:t>Organoleptic Effect Criteria (µg/L)</w:t>
            </w:r>
          </w:p>
        </w:tc>
        <w:tc>
          <w:tcPr>
            <w:tcW w:w="2971" w:type="dxa"/>
          </w:tcPr>
          <w:p w14:paraId="64F83ACD" w14:textId="77777777" w:rsidR="009D76B3" w:rsidRPr="00BF72B7" w:rsidRDefault="009D76B3" w:rsidP="009D76B3">
            <w:pPr>
              <w:widowControl w:val="0"/>
              <w:autoSpaceDE w:val="0"/>
              <w:autoSpaceDN w:val="0"/>
              <w:spacing w:before="4"/>
              <w:jc w:val="both"/>
              <w:rPr>
                <w:rFonts w:eastAsia="Times New Roman" w:cs="Times New Roman"/>
                <w:b/>
                <w:sz w:val="24"/>
                <w:szCs w:val="24"/>
              </w:rPr>
            </w:pPr>
          </w:p>
          <w:p w14:paraId="21F4AF67" w14:textId="77777777" w:rsidR="009D76B3" w:rsidRPr="00BF72B7" w:rsidRDefault="009D76B3" w:rsidP="009D76B3">
            <w:pPr>
              <w:widowControl w:val="0"/>
              <w:autoSpaceDE w:val="0"/>
              <w:autoSpaceDN w:val="0"/>
              <w:ind w:left="740"/>
              <w:jc w:val="both"/>
              <w:rPr>
                <w:rFonts w:eastAsia="Times New Roman" w:cs="Times New Roman"/>
                <w:sz w:val="24"/>
                <w:szCs w:val="24"/>
              </w:rPr>
            </w:pPr>
            <w:r w:rsidRPr="00BF72B7">
              <w:rPr>
                <w:rFonts w:eastAsia="Times New Roman" w:cs="Times New Roman"/>
                <w:sz w:val="24"/>
                <w:szCs w:val="24"/>
              </w:rPr>
              <w:t>FR Cite/Source</w:t>
            </w:r>
          </w:p>
        </w:tc>
      </w:tr>
      <w:tr w:rsidR="009D76B3" w:rsidRPr="00BF72B7" w14:paraId="4217D08D" w14:textId="77777777">
        <w:trPr>
          <w:trHeight w:val="414"/>
        </w:trPr>
        <w:tc>
          <w:tcPr>
            <w:tcW w:w="559" w:type="dxa"/>
          </w:tcPr>
          <w:p w14:paraId="049DD782"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6614F2C"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w:t>
            </w:r>
          </w:p>
        </w:tc>
        <w:tc>
          <w:tcPr>
            <w:tcW w:w="3492" w:type="dxa"/>
          </w:tcPr>
          <w:p w14:paraId="4E27269F"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F018138"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Acenaphthene</w:t>
            </w:r>
          </w:p>
        </w:tc>
        <w:tc>
          <w:tcPr>
            <w:tcW w:w="1908" w:type="dxa"/>
          </w:tcPr>
          <w:p w14:paraId="07C72AEC"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EC65096"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83329</w:t>
            </w:r>
          </w:p>
        </w:tc>
        <w:tc>
          <w:tcPr>
            <w:tcW w:w="3509" w:type="dxa"/>
          </w:tcPr>
          <w:p w14:paraId="190E74D1"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AA4462C"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20</w:t>
            </w:r>
          </w:p>
        </w:tc>
        <w:tc>
          <w:tcPr>
            <w:tcW w:w="2971" w:type="dxa"/>
          </w:tcPr>
          <w:p w14:paraId="6B24F46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3C1EFC3"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6229C71" w14:textId="77777777">
        <w:trPr>
          <w:trHeight w:val="414"/>
        </w:trPr>
        <w:tc>
          <w:tcPr>
            <w:tcW w:w="559" w:type="dxa"/>
          </w:tcPr>
          <w:p w14:paraId="26A87A5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86AB353"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2</w:t>
            </w:r>
          </w:p>
        </w:tc>
        <w:tc>
          <w:tcPr>
            <w:tcW w:w="3492" w:type="dxa"/>
          </w:tcPr>
          <w:p w14:paraId="206E4ED2"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2D295B2" w14:textId="77777777" w:rsidR="009D76B3" w:rsidRPr="00BF72B7" w:rsidRDefault="009D76B3" w:rsidP="009D76B3">
            <w:pPr>
              <w:widowControl w:val="0"/>
              <w:autoSpaceDE w:val="0"/>
              <w:autoSpaceDN w:val="0"/>
              <w:spacing w:line="193" w:lineRule="exact"/>
              <w:ind w:left="117"/>
              <w:jc w:val="both"/>
              <w:rPr>
                <w:rFonts w:eastAsia="Times New Roman" w:cs="Times New Roman"/>
                <w:sz w:val="18"/>
                <w:szCs w:val="18"/>
              </w:rPr>
            </w:pPr>
            <w:r w:rsidRPr="00BF72B7">
              <w:rPr>
                <w:rFonts w:eastAsia="Times New Roman" w:cs="Times New Roman"/>
                <w:sz w:val="18"/>
                <w:szCs w:val="18"/>
              </w:rPr>
              <w:t>Chlorobenzene</w:t>
            </w:r>
          </w:p>
        </w:tc>
        <w:tc>
          <w:tcPr>
            <w:tcW w:w="1908" w:type="dxa"/>
          </w:tcPr>
          <w:p w14:paraId="23C5AB7A"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1502AAE"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108907</w:t>
            </w:r>
          </w:p>
        </w:tc>
        <w:tc>
          <w:tcPr>
            <w:tcW w:w="3509" w:type="dxa"/>
          </w:tcPr>
          <w:p w14:paraId="2B823A5E"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E05E404" w14:textId="77777777" w:rsidR="009D76B3" w:rsidRPr="00BF72B7" w:rsidRDefault="009D76B3" w:rsidP="009D76B3">
            <w:pPr>
              <w:widowControl w:val="0"/>
              <w:autoSpaceDE w:val="0"/>
              <w:autoSpaceDN w:val="0"/>
              <w:spacing w:line="193" w:lineRule="exact"/>
              <w:ind w:left="116"/>
              <w:jc w:val="both"/>
              <w:rPr>
                <w:rFonts w:eastAsia="Times New Roman" w:cs="Times New Roman"/>
                <w:sz w:val="18"/>
                <w:szCs w:val="18"/>
              </w:rPr>
            </w:pPr>
            <w:r w:rsidRPr="00BF72B7">
              <w:rPr>
                <w:rFonts w:eastAsia="Times New Roman" w:cs="Times New Roman"/>
                <w:sz w:val="18"/>
                <w:szCs w:val="18"/>
              </w:rPr>
              <w:t>20</w:t>
            </w:r>
          </w:p>
        </w:tc>
        <w:tc>
          <w:tcPr>
            <w:tcW w:w="2971" w:type="dxa"/>
          </w:tcPr>
          <w:p w14:paraId="03094C51"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6C17142" w14:textId="77777777" w:rsidR="009D76B3" w:rsidRPr="00BF72B7" w:rsidRDefault="009D76B3" w:rsidP="009D76B3">
            <w:pPr>
              <w:widowControl w:val="0"/>
              <w:autoSpaceDE w:val="0"/>
              <w:autoSpaceDN w:val="0"/>
              <w:spacing w:line="193"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0F348B73" w14:textId="77777777">
        <w:trPr>
          <w:trHeight w:val="411"/>
        </w:trPr>
        <w:tc>
          <w:tcPr>
            <w:tcW w:w="559" w:type="dxa"/>
          </w:tcPr>
          <w:p w14:paraId="48D84CA7"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D0185F3"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3</w:t>
            </w:r>
          </w:p>
        </w:tc>
        <w:tc>
          <w:tcPr>
            <w:tcW w:w="3492" w:type="dxa"/>
          </w:tcPr>
          <w:p w14:paraId="2E7C889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A91672A"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3</w:t>
            </w:r>
            <w:r w:rsidRPr="00BF72B7">
              <w:rPr>
                <w:rFonts w:eastAsia="Times New Roman" w:cs="Times New Roman"/>
                <w:sz w:val="18"/>
                <w:szCs w:val="18"/>
              </w:rPr>
              <w:noBreakHyphen/>
              <w:t>Chlorophenol</w:t>
            </w:r>
          </w:p>
        </w:tc>
        <w:tc>
          <w:tcPr>
            <w:tcW w:w="1908" w:type="dxa"/>
          </w:tcPr>
          <w:p w14:paraId="372FB3B0"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3C0D4379"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3E25F4F"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0.1</w:t>
            </w:r>
          </w:p>
        </w:tc>
        <w:tc>
          <w:tcPr>
            <w:tcW w:w="2971" w:type="dxa"/>
          </w:tcPr>
          <w:p w14:paraId="7E6F382E"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BCB3ECA"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7EB04326" w14:textId="77777777">
        <w:trPr>
          <w:trHeight w:val="414"/>
        </w:trPr>
        <w:tc>
          <w:tcPr>
            <w:tcW w:w="559" w:type="dxa"/>
          </w:tcPr>
          <w:p w14:paraId="6DD679D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80E113D"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4</w:t>
            </w:r>
          </w:p>
        </w:tc>
        <w:tc>
          <w:tcPr>
            <w:tcW w:w="3492" w:type="dxa"/>
          </w:tcPr>
          <w:p w14:paraId="2EB8380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C4A9A2B"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4</w:t>
            </w:r>
            <w:r w:rsidRPr="00BF72B7">
              <w:rPr>
                <w:rFonts w:eastAsia="Times New Roman" w:cs="Times New Roman"/>
                <w:sz w:val="18"/>
                <w:szCs w:val="18"/>
              </w:rPr>
              <w:noBreakHyphen/>
              <w:t>Chlorophenol</w:t>
            </w:r>
          </w:p>
        </w:tc>
        <w:tc>
          <w:tcPr>
            <w:tcW w:w="1908" w:type="dxa"/>
          </w:tcPr>
          <w:p w14:paraId="050948D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03C95F5"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106489</w:t>
            </w:r>
          </w:p>
        </w:tc>
        <w:tc>
          <w:tcPr>
            <w:tcW w:w="3509" w:type="dxa"/>
          </w:tcPr>
          <w:p w14:paraId="3F51ABC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B37A79E"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0.1</w:t>
            </w:r>
          </w:p>
        </w:tc>
        <w:tc>
          <w:tcPr>
            <w:tcW w:w="2971" w:type="dxa"/>
          </w:tcPr>
          <w:p w14:paraId="61262652"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F991466"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F08B7D9" w14:textId="77777777">
        <w:trPr>
          <w:trHeight w:val="483"/>
        </w:trPr>
        <w:tc>
          <w:tcPr>
            <w:tcW w:w="559" w:type="dxa"/>
          </w:tcPr>
          <w:p w14:paraId="4B0D0E8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EF419E7"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5</w:t>
            </w:r>
          </w:p>
        </w:tc>
        <w:tc>
          <w:tcPr>
            <w:tcW w:w="3492" w:type="dxa"/>
          </w:tcPr>
          <w:p w14:paraId="0592953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3739188" w14:textId="77777777" w:rsidR="009D76B3" w:rsidRPr="00BF72B7" w:rsidRDefault="009D76B3" w:rsidP="009D76B3">
            <w:pPr>
              <w:widowControl w:val="0"/>
              <w:autoSpaceDE w:val="0"/>
              <w:autoSpaceDN w:val="0"/>
              <w:ind w:left="117"/>
              <w:jc w:val="both"/>
              <w:rPr>
                <w:rFonts w:eastAsia="Times New Roman" w:cs="Times New Roman"/>
                <w:sz w:val="18"/>
                <w:szCs w:val="18"/>
              </w:rPr>
            </w:pPr>
            <w:r w:rsidRPr="00BF72B7">
              <w:rPr>
                <w:rFonts w:eastAsia="Times New Roman" w:cs="Times New Roman"/>
                <w:sz w:val="18"/>
                <w:szCs w:val="18"/>
              </w:rPr>
              <w:t>2, 3</w:t>
            </w:r>
            <w:r w:rsidRPr="00BF72B7">
              <w:rPr>
                <w:rFonts w:eastAsia="Times New Roman" w:cs="Times New Roman"/>
                <w:sz w:val="18"/>
                <w:szCs w:val="18"/>
              </w:rPr>
              <w:noBreakHyphen/>
              <w:t>Dichlorophenol</w:t>
            </w:r>
          </w:p>
        </w:tc>
        <w:tc>
          <w:tcPr>
            <w:tcW w:w="1908" w:type="dxa"/>
          </w:tcPr>
          <w:p w14:paraId="63A308D6"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0096F24E"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9DA57C7" w14:textId="77777777" w:rsidR="009D76B3" w:rsidRPr="00BF72B7" w:rsidRDefault="009D76B3" w:rsidP="009D76B3">
            <w:pPr>
              <w:widowControl w:val="0"/>
              <w:autoSpaceDE w:val="0"/>
              <w:autoSpaceDN w:val="0"/>
              <w:ind w:left="116"/>
              <w:jc w:val="both"/>
              <w:rPr>
                <w:rFonts w:eastAsia="Times New Roman" w:cs="Times New Roman"/>
                <w:sz w:val="18"/>
                <w:szCs w:val="18"/>
              </w:rPr>
            </w:pPr>
            <w:r w:rsidRPr="00BF72B7">
              <w:rPr>
                <w:rFonts w:eastAsia="Times New Roman" w:cs="Times New Roman"/>
                <w:sz w:val="18"/>
                <w:szCs w:val="18"/>
              </w:rPr>
              <w:t>0.04</w:t>
            </w:r>
          </w:p>
        </w:tc>
        <w:tc>
          <w:tcPr>
            <w:tcW w:w="2971" w:type="dxa"/>
          </w:tcPr>
          <w:p w14:paraId="0866450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673441C" w14:textId="77777777" w:rsidR="009D76B3" w:rsidRPr="00BF72B7" w:rsidRDefault="009D76B3" w:rsidP="009D76B3">
            <w:pPr>
              <w:widowControl w:val="0"/>
              <w:autoSpaceDE w:val="0"/>
              <w:autoSpaceDN w:val="0"/>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655526F8" w14:textId="77777777">
        <w:trPr>
          <w:trHeight w:val="414"/>
        </w:trPr>
        <w:tc>
          <w:tcPr>
            <w:tcW w:w="559" w:type="dxa"/>
          </w:tcPr>
          <w:p w14:paraId="2C81B2D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6B77027"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6</w:t>
            </w:r>
          </w:p>
        </w:tc>
        <w:tc>
          <w:tcPr>
            <w:tcW w:w="3492" w:type="dxa"/>
          </w:tcPr>
          <w:p w14:paraId="46562D8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31E92EC" w14:textId="77777777" w:rsidR="009D76B3" w:rsidRPr="00BF72B7" w:rsidRDefault="009D76B3" w:rsidP="009D76B3">
            <w:pPr>
              <w:widowControl w:val="0"/>
              <w:autoSpaceDE w:val="0"/>
              <w:autoSpaceDN w:val="0"/>
              <w:spacing w:line="193" w:lineRule="exact"/>
              <w:ind w:left="117"/>
              <w:jc w:val="both"/>
              <w:rPr>
                <w:rFonts w:eastAsia="Times New Roman" w:cs="Times New Roman"/>
                <w:sz w:val="18"/>
                <w:szCs w:val="18"/>
              </w:rPr>
            </w:pPr>
            <w:r w:rsidRPr="00BF72B7">
              <w:rPr>
                <w:rFonts w:eastAsia="Times New Roman" w:cs="Times New Roman"/>
                <w:sz w:val="18"/>
                <w:szCs w:val="18"/>
              </w:rPr>
              <w:t>2, 5</w:t>
            </w:r>
            <w:r w:rsidRPr="00BF72B7">
              <w:rPr>
                <w:rFonts w:eastAsia="Times New Roman" w:cs="Times New Roman"/>
                <w:sz w:val="18"/>
                <w:szCs w:val="18"/>
              </w:rPr>
              <w:noBreakHyphen/>
              <w:t>Dichlorophenol</w:t>
            </w:r>
          </w:p>
        </w:tc>
        <w:tc>
          <w:tcPr>
            <w:tcW w:w="1908" w:type="dxa"/>
          </w:tcPr>
          <w:p w14:paraId="76F76EFA"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0D6967C8"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FBF19FB" w14:textId="77777777" w:rsidR="009D76B3" w:rsidRPr="00BF72B7" w:rsidRDefault="009D76B3" w:rsidP="009D76B3">
            <w:pPr>
              <w:widowControl w:val="0"/>
              <w:autoSpaceDE w:val="0"/>
              <w:autoSpaceDN w:val="0"/>
              <w:spacing w:line="193" w:lineRule="exact"/>
              <w:ind w:left="116"/>
              <w:jc w:val="both"/>
              <w:rPr>
                <w:rFonts w:eastAsia="Times New Roman" w:cs="Times New Roman"/>
                <w:sz w:val="18"/>
                <w:szCs w:val="18"/>
              </w:rPr>
            </w:pPr>
            <w:r w:rsidRPr="00BF72B7">
              <w:rPr>
                <w:rFonts w:eastAsia="Times New Roman" w:cs="Times New Roman"/>
                <w:sz w:val="18"/>
                <w:szCs w:val="18"/>
              </w:rPr>
              <w:t>0.5</w:t>
            </w:r>
          </w:p>
        </w:tc>
        <w:tc>
          <w:tcPr>
            <w:tcW w:w="2971" w:type="dxa"/>
          </w:tcPr>
          <w:p w14:paraId="0154801D"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1C3886B" w14:textId="77777777" w:rsidR="009D76B3" w:rsidRPr="00BF72B7" w:rsidRDefault="009D76B3" w:rsidP="009D76B3">
            <w:pPr>
              <w:widowControl w:val="0"/>
              <w:autoSpaceDE w:val="0"/>
              <w:autoSpaceDN w:val="0"/>
              <w:spacing w:line="193"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A66676F" w14:textId="77777777">
        <w:trPr>
          <w:trHeight w:val="414"/>
        </w:trPr>
        <w:tc>
          <w:tcPr>
            <w:tcW w:w="559" w:type="dxa"/>
          </w:tcPr>
          <w:p w14:paraId="0EC4E2F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244821D"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7</w:t>
            </w:r>
          </w:p>
        </w:tc>
        <w:tc>
          <w:tcPr>
            <w:tcW w:w="3492" w:type="dxa"/>
          </w:tcPr>
          <w:p w14:paraId="09405E97"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5798859" w14:textId="77777777" w:rsidR="009D76B3" w:rsidRPr="00BF72B7" w:rsidRDefault="009D76B3" w:rsidP="009D76B3">
            <w:pPr>
              <w:widowControl w:val="0"/>
              <w:autoSpaceDE w:val="0"/>
              <w:autoSpaceDN w:val="0"/>
              <w:spacing w:line="193" w:lineRule="exact"/>
              <w:ind w:left="117"/>
              <w:jc w:val="both"/>
              <w:rPr>
                <w:rFonts w:eastAsia="Times New Roman" w:cs="Times New Roman"/>
                <w:sz w:val="18"/>
                <w:szCs w:val="18"/>
              </w:rPr>
            </w:pPr>
            <w:r w:rsidRPr="00BF72B7">
              <w:rPr>
                <w:rFonts w:eastAsia="Times New Roman" w:cs="Times New Roman"/>
                <w:sz w:val="18"/>
                <w:szCs w:val="18"/>
              </w:rPr>
              <w:t>2, 6</w:t>
            </w:r>
            <w:r w:rsidRPr="00BF72B7">
              <w:rPr>
                <w:rFonts w:eastAsia="Times New Roman" w:cs="Times New Roman"/>
                <w:sz w:val="18"/>
                <w:szCs w:val="18"/>
              </w:rPr>
              <w:noBreakHyphen/>
              <w:t>Dichlorophenol</w:t>
            </w:r>
          </w:p>
        </w:tc>
        <w:tc>
          <w:tcPr>
            <w:tcW w:w="1908" w:type="dxa"/>
          </w:tcPr>
          <w:p w14:paraId="2270685E"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4D60B42A"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1EC9D2E" w14:textId="77777777" w:rsidR="009D76B3" w:rsidRPr="00BF72B7" w:rsidRDefault="009D76B3" w:rsidP="009D76B3">
            <w:pPr>
              <w:widowControl w:val="0"/>
              <w:autoSpaceDE w:val="0"/>
              <w:autoSpaceDN w:val="0"/>
              <w:spacing w:line="193" w:lineRule="exact"/>
              <w:ind w:left="116"/>
              <w:jc w:val="both"/>
              <w:rPr>
                <w:rFonts w:eastAsia="Times New Roman" w:cs="Times New Roman"/>
                <w:sz w:val="18"/>
                <w:szCs w:val="18"/>
              </w:rPr>
            </w:pPr>
            <w:r w:rsidRPr="00BF72B7">
              <w:rPr>
                <w:rFonts w:eastAsia="Times New Roman" w:cs="Times New Roman"/>
                <w:sz w:val="18"/>
                <w:szCs w:val="18"/>
              </w:rPr>
              <w:t>0.2</w:t>
            </w:r>
          </w:p>
        </w:tc>
        <w:tc>
          <w:tcPr>
            <w:tcW w:w="2971" w:type="dxa"/>
          </w:tcPr>
          <w:p w14:paraId="3D56B318"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2218133" w14:textId="77777777" w:rsidR="009D76B3" w:rsidRPr="00BF72B7" w:rsidRDefault="009D76B3" w:rsidP="009D76B3">
            <w:pPr>
              <w:widowControl w:val="0"/>
              <w:autoSpaceDE w:val="0"/>
              <w:autoSpaceDN w:val="0"/>
              <w:spacing w:line="193"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70D508BC" w14:textId="77777777">
        <w:trPr>
          <w:trHeight w:val="411"/>
        </w:trPr>
        <w:tc>
          <w:tcPr>
            <w:tcW w:w="559" w:type="dxa"/>
          </w:tcPr>
          <w:p w14:paraId="659AC1F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D114812"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8</w:t>
            </w:r>
          </w:p>
        </w:tc>
        <w:tc>
          <w:tcPr>
            <w:tcW w:w="3492" w:type="dxa"/>
          </w:tcPr>
          <w:p w14:paraId="1B06E51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28F2AEC"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3, 4</w:t>
            </w:r>
            <w:r w:rsidRPr="00BF72B7">
              <w:rPr>
                <w:rFonts w:eastAsia="Times New Roman" w:cs="Times New Roman"/>
                <w:sz w:val="18"/>
                <w:szCs w:val="18"/>
              </w:rPr>
              <w:noBreakHyphen/>
              <w:t>Dichlorophenol</w:t>
            </w:r>
          </w:p>
        </w:tc>
        <w:tc>
          <w:tcPr>
            <w:tcW w:w="1908" w:type="dxa"/>
          </w:tcPr>
          <w:p w14:paraId="796E86D5"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20379730"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FAFBF04"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0.3</w:t>
            </w:r>
          </w:p>
        </w:tc>
        <w:tc>
          <w:tcPr>
            <w:tcW w:w="2971" w:type="dxa"/>
          </w:tcPr>
          <w:p w14:paraId="643FC73B"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7DCB06E9"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24BEE53B" w14:textId="77777777">
        <w:trPr>
          <w:trHeight w:val="414"/>
        </w:trPr>
        <w:tc>
          <w:tcPr>
            <w:tcW w:w="559" w:type="dxa"/>
          </w:tcPr>
          <w:p w14:paraId="37BD0A4F"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A4155D5"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9</w:t>
            </w:r>
          </w:p>
        </w:tc>
        <w:tc>
          <w:tcPr>
            <w:tcW w:w="3492" w:type="dxa"/>
          </w:tcPr>
          <w:p w14:paraId="6786C41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81E706A"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2, 4, 5</w:t>
            </w:r>
            <w:r w:rsidRPr="00BF72B7">
              <w:rPr>
                <w:rFonts w:eastAsia="Times New Roman" w:cs="Times New Roman"/>
                <w:sz w:val="18"/>
                <w:szCs w:val="18"/>
              </w:rPr>
              <w:noBreakHyphen/>
              <w:t>Trichlorophenol</w:t>
            </w:r>
          </w:p>
        </w:tc>
        <w:tc>
          <w:tcPr>
            <w:tcW w:w="1908" w:type="dxa"/>
          </w:tcPr>
          <w:p w14:paraId="02CB7139"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1C33B99"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95954</w:t>
            </w:r>
          </w:p>
        </w:tc>
        <w:tc>
          <w:tcPr>
            <w:tcW w:w="3509" w:type="dxa"/>
          </w:tcPr>
          <w:p w14:paraId="49D236A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0875586"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1</w:t>
            </w:r>
          </w:p>
        </w:tc>
        <w:tc>
          <w:tcPr>
            <w:tcW w:w="2971" w:type="dxa"/>
          </w:tcPr>
          <w:p w14:paraId="02E8B9A5"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52698C1"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77500A14" w14:textId="77777777">
        <w:trPr>
          <w:trHeight w:val="414"/>
        </w:trPr>
        <w:tc>
          <w:tcPr>
            <w:tcW w:w="559" w:type="dxa"/>
          </w:tcPr>
          <w:p w14:paraId="4A6CCCFE"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B010DD4"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10</w:t>
            </w:r>
          </w:p>
        </w:tc>
        <w:tc>
          <w:tcPr>
            <w:tcW w:w="3492" w:type="dxa"/>
          </w:tcPr>
          <w:p w14:paraId="027C6AE4"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A1D5D61"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2, 4, 6</w:t>
            </w:r>
            <w:r w:rsidRPr="00BF72B7">
              <w:rPr>
                <w:rFonts w:eastAsia="Times New Roman" w:cs="Times New Roman"/>
                <w:sz w:val="18"/>
                <w:szCs w:val="18"/>
              </w:rPr>
              <w:noBreakHyphen/>
              <w:t>Trichlorophenol</w:t>
            </w:r>
          </w:p>
        </w:tc>
        <w:tc>
          <w:tcPr>
            <w:tcW w:w="1908" w:type="dxa"/>
          </w:tcPr>
          <w:p w14:paraId="5394470E"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A76B561"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88062</w:t>
            </w:r>
          </w:p>
        </w:tc>
        <w:tc>
          <w:tcPr>
            <w:tcW w:w="3509" w:type="dxa"/>
          </w:tcPr>
          <w:p w14:paraId="37194D83"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0BF7D6B"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2</w:t>
            </w:r>
          </w:p>
        </w:tc>
        <w:tc>
          <w:tcPr>
            <w:tcW w:w="2971" w:type="dxa"/>
          </w:tcPr>
          <w:p w14:paraId="2D3B621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A2FD01F"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2E2BC4E3" w14:textId="77777777">
        <w:trPr>
          <w:trHeight w:val="414"/>
        </w:trPr>
        <w:tc>
          <w:tcPr>
            <w:tcW w:w="559" w:type="dxa"/>
          </w:tcPr>
          <w:p w14:paraId="549F92C8"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8CEE3B1"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11</w:t>
            </w:r>
          </w:p>
        </w:tc>
        <w:tc>
          <w:tcPr>
            <w:tcW w:w="3492" w:type="dxa"/>
          </w:tcPr>
          <w:p w14:paraId="0401B96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1322517"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2, 3, 4, 6</w:t>
            </w:r>
            <w:r w:rsidRPr="00BF72B7">
              <w:rPr>
                <w:rFonts w:eastAsia="Times New Roman" w:cs="Times New Roman"/>
                <w:sz w:val="18"/>
                <w:szCs w:val="18"/>
              </w:rPr>
              <w:noBreakHyphen/>
            </w:r>
            <w:proofErr w:type="spellStart"/>
            <w:r w:rsidRPr="00BF72B7">
              <w:rPr>
                <w:rFonts w:eastAsia="Times New Roman" w:cs="Times New Roman"/>
                <w:sz w:val="18"/>
                <w:szCs w:val="18"/>
              </w:rPr>
              <w:t>Tetrachlorophenol</w:t>
            </w:r>
            <w:proofErr w:type="spellEnd"/>
          </w:p>
        </w:tc>
        <w:tc>
          <w:tcPr>
            <w:tcW w:w="1908" w:type="dxa"/>
          </w:tcPr>
          <w:p w14:paraId="0BC5D58D"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3F9E2ECE"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2767199"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1</w:t>
            </w:r>
          </w:p>
        </w:tc>
        <w:tc>
          <w:tcPr>
            <w:tcW w:w="2971" w:type="dxa"/>
          </w:tcPr>
          <w:p w14:paraId="04F0CF7B"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5544D72"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596D6881" w14:textId="77777777">
        <w:trPr>
          <w:trHeight w:val="414"/>
        </w:trPr>
        <w:tc>
          <w:tcPr>
            <w:tcW w:w="559" w:type="dxa"/>
          </w:tcPr>
          <w:p w14:paraId="602D1453"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C71A884"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12</w:t>
            </w:r>
          </w:p>
        </w:tc>
        <w:tc>
          <w:tcPr>
            <w:tcW w:w="3492" w:type="dxa"/>
          </w:tcPr>
          <w:p w14:paraId="6F5AAD29"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4B1FC9A" w14:textId="77777777" w:rsidR="009D76B3" w:rsidRPr="00BF72B7" w:rsidRDefault="009D76B3" w:rsidP="009D76B3">
            <w:pPr>
              <w:widowControl w:val="0"/>
              <w:autoSpaceDE w:val="0"/>
              <w:autoSpaceDN w:val="0"/>
              <w:spacing w:line="193" w:lineRule="exact"/>
              <w:ind w:left="117"/>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t>Methyl</w:t>
            </w:r>
            <w:r w:rsidRPr="00BF72B7">
              <w:rPr>
                <w:rFonts w:eastAsia="Times New Roman" w:cs="Times New Roman"/>
                <w:sz w:val="18"/>
                <w:szCs w:val="18"/>
              </w:rPr>
              <w:noBreakHyphen/>
              <w:t>4</w:t>
            </w:r>
            <w:r w:rsidRPr="00BF72B7">
              <w:rPr>
                <w:rFonts w:eastAsia="Times New Roman" w:cs="Times New Roman"/>
                <w:sz w:val="18"/>
                <w:szCs w:val="18"/>
              </w:rPr>
              <w:noBreakHyphen/>
              <w:t>Chlorophenol</w:t>
            </w:r>
          </w:p>
        </w:tc>
        <w:tc>
          <w:tcPr>
            <w:tcW w:w="1908" w:type="dxa"/>
          </w:tcPr>
          <w:p w14:paraId="3B34596A"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62571D8F"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315DFED" w14:textId="77777777" w:rsidR="009D76B3" w:rsidRPr="00BF72B7" w:rsidRDefault="009D76B3" w:rsidP="009D76B3">
            <w:pPr>
              <w:widowControl w:val="0"/>
              <w:autoSpaceDE w:val="0"/>
              <w:autoSpaceDN w:val="0"/>
              <w:spacing w:line="193" w:lineRule="exact"/>
              <w:ind w:left="116"/>
              <w:jc w:val="both"/>
              <w:rPr>
                <w:rFonts w:eastAsia="Times New Roman" w:cs="Times New Roman"/>
                <w:sz w:val="18"/>
                <w:szCs w:val="18"/>
              </w:rPr>
            </w:pPr>
            <w:r w:rsidRPr="00BF72B7">
              <w:rPr>
                <w:rFonts w:eastAsia="Times New Roman" w:cs="Times New Roman"/>
                <w:sz w:val="18"/>
                <w:szCs w:val="18"/>
              </w:rPr>
              <w:t>1,800</w:t>
            </w:r>
          </w:p>
        </w:tc>
        <w:tc>
          <w:tcPr>
            <w:tcW w:w="2971" w:type="dxa"/>
          </w:tcPr>
          <w:p w14:paraId="393C4CEE"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9602B63" w14:textId="77777777" w:rsidR="009D76B3" w:rsidRPr="00BF72B7" w:rsidRDefault="009D76B3" w:rsidP="009D76B3">
            <w:pPr>
              <w:widowControl w:val="0"/>
              <w:autoSpaceDE w:val="0"/>
              <w:autoSpaceDN w:val="0"/>
              <w:spacing w:line="193"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52EF9139" w14:textId="77777777">
        <w:trPr>
          <w:trHeight w:val="411"/>
        </w:trPr>
        <w:tc>
          <w:tcPr>
            <w:tcW w:w="559" w:type="dxa"/>
          </w:tcPr>
          <w:p w14:paraId="554EFA26"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1DF631D"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13</w:t>
            </w:r>
          </w:p>
        </w:tc>
        <w:tc>
          <w:tcPr>
            <w:tcW w:w="3492" w:type="dxa"/>
          </w:tcPr>
          <w:p w14:paraId="01EA2B2D"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0F871672"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3</w:t>
            </w:r>
            <w:r w:rsidRPr="00BF72B7">
              <w:rPr>
                <w:rFonts w:eastAsia="Times New Roman" w:cs="Times New Roman"/>
                <w:sz w:val="18"/>
                <w:szCs w:val="18"/>
              </w:rPr>
              <w:noBreakHyphen/>
              <w:t>Methyl</w:t>
            </w:r>
            <w:r w:rsidRPr="00BF72B7">
              <w:rPr>
                <w:rFonts w:eastAsia="Times New Roman" w:cs="Times New Roman"/>
                <w:sz w:val="18"/>
                <w:szCs w:val="18"/>
              </w:rPr>
              <w:noBreakHyphen/>
              <w:t>4</w:t>
            </w:r>
            <w:r w:rsidRPr="00BF72B7">
              <w:rPr>
                <w:rFonts w:eastAsia="Times New Roman" w:cs="Times New Roman"/>
                <w:sz w:val="18"/>
                <w:szCs w:val="18"/>
              </w:rPr>
              <w:noBreakHyphen/>
              <w:t>Chlorophenol</w:t>
            </w:r>
          </w:p>
        </w:tc>
        <w:tc>
          <w:tcPr>
            <w:tcW w:w="1908" w:type="dxa"/>
          </w:tcPr>
          <w:p w14:paraId="4C74D6A0"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95AA658"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59507</w:t>
            </w:r>
          </w:p>
        </w:tc>
        <w:tc>
          <w:tcPr>
            <w:tcW w:w="3509" w:type="dxa"/>
          </w:tcPr>
          <w:p w14:paraId="65AC5F39"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20CE0512"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3,000</w:t>
            </w:r>
          </w:p>
        </w:tc>
        <w:tc>
          <w:tcPr>
            <w:tcW w:w="2971" w:type="dxa"/>
          </w:tcPr>
          <w:p w14:paraId="1AA54494"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144AEB7"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5A980EE3" w14:textId="77777777">
        <w:trPr>
          <w:trHeight w:val="414"/>
        </w:trPr>
        <w:tc>
          <w:tcPr>
            <w:tcW w:w="559" w:type="dxa"/>
          </w:tcPr>
          <w:p w14:paraId="4BA32361"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C911AC0"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14</w:t>
            </w:r>
          </w:p>
        </w:tc>
        <w:tc>
          <w:tcPr>
            <w:tcW w:w="3492" w:type="dxa"/>
          </w:tcPr>
          <w:p w14:paraId="75BC21C5"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D688398"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3</w:t>
            </w:r>
            <w:r w:rsidRPr="00BF72B7">
              <w:rPr>
                <w:rFonts w:eastAsia="Times New Roman" w:cs="Times New Roman"/>
                <w:sz w:val="18"/>
                <w:szCs w:val="18"/>
              </w:rPr>
              <w:noBreakHyphen/>
              <w:t>Methyl</w:t>
            </w:r>
            <w:r w:rsidRPr="00BF72B7">
              <w:rPr>
                <w:rFonts w:eastAsia="Times New Roman" w:cs="Times New Roman"/>
                <w:sz w:val="18"/>
                <w:szCs w:val="18"/>
              </w:rPr>
              <w:noBreakHyphen/>
              <w:t>6</w:t>
            </w:r>
            <w:r w:rsidRPr="00BF72B7">
              <w:rPr>
                <w:rFonts w:eastAsia="Times New Roman" w:cs="Times New Roman"/>
                <w:sz w:val="18"/>
                <w:szCs w:val="18"/>
              </w:rPr>
              <w:noBreakHyphen/>
              <w:t>Chlorophenol</w:t>
            </w:r>
          </w:p>
        </w:tc>
        <w:tc>
          <w:tcPr>
            <w:tcW w:w="1908" w:type="dxa"/>
          </w:tcPr>
          <w:p w14:paraId="3D8D2FF7" w14:textId="77777777" w:rsidR="009D76B3" w:rsidRPr="00BF72B7" w:rsidRDefault="009D76B3">
            <w:pPr>
              <w:widowControl w:val="0"/>
              <w:autoSpaceDE w:val="0"/>
              <w:autoSpaceDN w:val="0"/>
              <w:rPr>
                <w:rFonts w:eastAsia="Times New Roman" w:cs="Times New Roman"/>
                <w:sz w:val="18"/>
                <w:szCs w:val="18"/>
              </w:rPr>
            </w:pPr>
          </w:p>
        </w:tc>
        <w:tc>
          <w:tcPr>
            <w:tcW w:w="3509" w:type="dxa"/>
          </w:tcPr>
          <w:p w14:paraId="6C75F71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494F777"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20</w:t>
            </w:r>
          </w:p>
        </w:tc>
        <w:tc>
          <w:tcPr>
            <w:tcW w:w="2971" w:type="dxa"/>
          </w:tcPr>
          <w:p w14:paraId="61E63611"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57B51FF6"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1F086F3A" w14:textId="77777777">
        <w:trPr>
          <w:trHeight w:val="414"/>
        </w:trPr>
        <w:tc>
          <w:tcPr>
            <w:tcW w:w="559" w:type="dxa"/>
          </w:tcPr>
          <w:p w14:paraId="167FF13C"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5564B4F"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15</w:t>
            </w:r>
          </w:p>
        </w:tc>
        <w:tc>
          <w:tcPr>
            <w:tcW w:w="3492" w:type="dxa"/>
          </w:tcPr>
          <w:p w14:paraId="1A93FE9A"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A9B18D0"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2</w:t>
            </w:r>
            <w:r w:rsidRPr="00BF72B7">
              <w:rPr>
                <w:rFonts w:eastAsia="Times New Roman" w:cs="Times New Roman"/>
                <w:sz w:val="18"/>
                <w:szCs w:val="18"/>
              </w:rPr>
              <w:noBreakHyphen/>
              <w:t>Chlorophenol</w:t>
            </w:r>
          </w:p>
        </w:tc>
        <w:tc>
          <w:tcPr>
            <w:tcW w:w="1908" w:type="dxa"/>
          </w:tcPr>
          <w:p w14:paraId="6B13A63F"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BDDB20D"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95578</w:t>
            </w:r>
          </w:p>
        </w:tc>
        <w:tc>
          <w:tcPr>
            <w:tcW w:w="3509" w:type="dxa"/>
          </w:tcPr>
          <w:p w14:paraId="33047D9B"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4E5377E7"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0.1</w:t>
            </w:r>
          </w:p>
        </w:tc>
        <w:tc>
          <w:tcPr>
            <w:tcW w:w="2971" w:type="dxa"/>
          </w:tcPr>
          <w:p w14:paraId="732BB587"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6EDFE95C"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4E6173E4" w14:textId="77777777">
        <w:trPr>
          <w:trHeight w:val="414"/>
        </w:trPr>
        <w:tc>
          <w:tcPr>
            <w:tcW w:w="559" w:type="dxa"/>
          </w:tcPr>
          <w:p w14:paraId="219FC0D7"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8B5B780"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16</w:t>
            </w:r>
          </w:p>
        </w:tc>
        <w:tc>
          <w:tcPr>
            <w:tcW w:w="3492" w:type="dxa"/>
          </w:tcPr>
          <w:p w14:paraId="3E4D503D"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370C0A7A" w14:textId="77777777" w:rsidR="009D76B3" w:rsidRPr="00BF72B7" w:rsidRDefault="009D76B3" w:rsidP="009D76B3">
            <w:pPr>
              <w:widowControl w:val="0"/>
              <w:autoSpaceDE w:val="0"/>
              <w:autoSpaceDN w:val="0"/>
              <w:spacing w:line="191" w:lineRule="exact"/>
              <w:ind w:left="117"/>
              <w:jc w:val="both"/>
              <w:rPr>
                <w:rFonts w:eastAsia="Times New Roman" w:cs="Times New Roman"/>
                <w:sz w:val="18"/>
                <w:szCs w:val="18"/>
              </w:rPr>
            </w:pPr>
            <w:r w:rsidRPr="00BF72B7">
              <w:rPr>
                <w:rFonts w:eastAsia="Times New Roman" w:cs="Times New Roman"/>
                <w:sz w:val="18"/>
                <w:szCs w:val="18"/>
              </w:rPr>
              <w:t>Copper</w:t>
            </w:r>
          </w:p>
        </w:tc>
        <w:tc>
          <w:tcPr>
            <w:tcW w:w="1908" w:type="dxa"/>
          </w:tcPr>
          <w:p w14:paraId="63FACDC0"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27B41A04" w14:textId="77777777" w:rsidR="009D76B3" w:rsidRPr="00BF72B7" w:rsidRDefault="009D76B3" w:rsidP="009D76B3">
            <w:pPr>
              <w:widowControl w:val="0"/>
              <w:autoSpaceDE w:val="0"/>
              <w:autoSpaceDN w:val="0"/>
              <w:spacing w:line="191" w:lineRule="exact"/>
              <w:ind w:left="119"/>
              <w:jc w:val="both"/>
              <w:rPr>
                <w:rFonts w:eastAsia="Times New Roman" w:cs="Times New Roman"/>
                <w:sz w:val="18"/>
                <w:szCs w:val="18"/>
              </w:rPr>
            </w:pPr>
            <w:r w:rsidRPr="00BF72B7">
              <w:rPr>
                <w:rFonts w:eastAsia="Times New Roman" w:cs="Times New Roman"/>
                <w:sz w:val="18"/>
                <w:szCs w:val="18"/>
              </w:rPr>
              <w:t>7440508</w:t>
            </w:r>
          </w:p>
        </w:tc>
        <w:tc>
          <w:tcPr>
            <w:tcW w:w="3509" w:type="dxa"/>
          </w:tcPr>
          <w:p w14:paraId="4356C812"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7346325A" w14:textId="77777777" w:rsidR="009D76B3" w:rsidRPr="00BF72B7" w:rsidRDefault="009D76B3" w:rsidP="009D76B3">
            <w:pPr>
              <w:widowControl w:val="0"/>
              <w:autoSpaceDE w:val="0"/>
              <w:autoSpaceDN w:val="0"/>
              <w:spacing w:line="191" w:lineRule="exact"/>
              <w:ind w:left="116"/>
              <w:jc w:val="both"/>
              <w:rPr>
                <w:rFonts w:eastAsia="Times New Roman" w:cs="Times New Roman"/>
                <w:sz w:val="18"/>
                <w:szCs w:val="18"/>
              </w:rPr>
            </w:pPr>
            <w:r w:rsidRPr="00BF72B7">
              <w:rPr>
                <w:rFonts w:eastAsia="Times New Roman" w:cs="Times New Roman"/>
                <w:sz w:val="18"/>
                <w:szCs w:val="18"/>
              </w:rPr>
              <w:t>1,000</w:t>
            </w:r>
          </w:p>
        </w:tc>
        <w:tc>
          <w:tcPr>
            <w:tcW w:w="2971" w:type="dxa"/>
          </w:tcPr>
          <w:p w14:paraId="6706A266" w14:textId="77777777" w:rsidR="009D76B3" w:rsidRPr="00BF72B7" w:rsidRDefault="009D76B3" w:rsidP="009D76B3">
            <w:pPr>
              <w:widowControl w:val="0"/>
              <w:autoSpaceDE w:val="0"/>
              <w:autoSpaceDN w:val="0"/>
              <w:spacing w:before="8"/>
              <w:jc w:val="both"/>
              <w:rPr>
                <w:rFonts w:eastAsia="Times New Roman" w:cs="Times New Roman"/>
                <w:b/>
                <w:sz w:val="18"/>
                <w:szCs w:val="18"/>
              </w:rPr>
            </w:pPr>
          </w:p>
          <w:p w14:paraId="04911F11" w14:textId="77777777" w:rsidR="009D76B3" w:rsidRPr="00BF72B7" w:rsidRDefault="009D76B3" w:rsidP="009D76B3">
            <w:pPr>
              <w:widowControl w:val="0"/>
              <w:autoSpaceDE w:val="0"/>
              <w:autoSpaceDN w:val="0"/>
              <w:spacing w:line="191"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63B7D6FC" w14:textId="77777777">
        <w:trPr>
          <w:trHeight w:val="414"/>
        </w:trPr>
        <w:tc>
          <w:tcPr>
            <w:tcW w:w="559" w:type="dxa"/>
          </w:tcPr>
          <w:p w14:paraId="0BA7CBD2"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3F42F089"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17</w:t>
            </w:r>
          </w:p>
        </w:tc>
        <w:tc>
          <w:tcPr>
            <w:tcW w:w="3492" w:type="dxa"/>
          </w:tcPr>
          <w:p w14:paraId="061288E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101B6E59" w14:textId="77777777" w:rsidR="009D76B3" w:rsidRPr="00BF72B7" w:rsidRDefault="009D76B3" w:rsidP="009D76B3">
            <w:pPr>
              <w:widowControl w:val="0"/>
              <w:autoSpaceDE w:val="0"/>
              <w:autoSpaceDN w:val="0"/>
              <w:spacing w:line="193" w:lineRule="exact"/>
              <w:ind w:left="117"/>
              <w:jc w:val="both"/>
              <w:rPr>
                <w:rFonts w:eastAsia="Times New Roman" w:cs="Times New Roman"/>
                <w:sz w:val="18"/>
                <w:szCs w:val="18"/>
              </w:rPr>
            </w:pPr>
            <w:r w:rsidRPr="00BF72B7">
              <w:rPr>
                <w:rFonts w:eastAsia="Times New Roman" w:cs="Times New Roman"/>
                <w:sz w:val="18"/>
                <w:szCs w:val="18"/>
              </w:rPr>
              <w:t>2, 4</w:t>
            </w:r>
            <w:r w:rsidRPr="00BF72B7">
              <w:rPr>
                <w:rFonts w:eastAsia="Times New Roman" w:cs="Times New Roman"/>
                <w:sz w:val="18"/>
                <w:szCs w:val="18"/>
              </w:rPr>
              <w:noBreakHyphen/>
              <w:t>Dichlorophenol</w:t>
            </w:r>
          </w:p>
        </w:tc>
        <w:tc>
          <w:tcPr>
            <w:tcW w:w="1908" w:type="dxa"/>
          </w:tcPr>
          <w:p w14:paraId="0765110C"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4B4B9C20" w14:textId="77777777" w:rsidR="009D76B3" w:rsidRPr="00BF72B7" w:rsidRDefault="009D76B3" w:rsidP="009D76B3">
            <w:pPr>
              <w:widowControl w:val="0"/>
              <w:autoSpaceDE w:val="0"/>
              <w:autoSpaceDN w:val="0"/>
              <w:spacing w:line="193" w:lineRule="exact"/>
              <w:ind w:left="119"/>
              <w:jc w:val="both"/>
              <w:rPr>
                <w:rFonts w:eastAsia="Times New Roman" w:cs="Times New Roman"/>
                <w:sz w:val="18"/>
                <w:szCs w:val="18"/>
              </w:rPr>
            </w:pPr>
            <w:r w:rsidRPr="00BF72B7">
              <w:rPr>
                <w:rFonts w:eastAsia="Times New Roman" w:cs="Times New Roman"/>
                <w:sz w:val="18"/>
                <w:szCs w:val="18"/>
              </w:rPr>
              <w:t>120832</w:t>
            </w:r>
          </w:p>
        </w:tc>
        <w:tc>
          <w:tcPr>
            <w:tcW w:w="3509" w:type="dxa"/>
          </w:tcPr>
          <w:p w14:paraId="2EB15C41"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652D0147" w14:textId="77777777" w:rsidR="009D76B3" w:rsidRPr="00BF72B7" w:rsidRDefault="009D76B3" w:rsidP="009D76B3">
            <w:pPr>
              <w:widowControl w:val="0"/>
              <w:autoSpaceDE w:val="0"/>
              <w:autoSpaceDN w:val="0"/>
              <w:spacing w:line="193" w:lineRule="exact"/>
              <w:ind w:left="116"/>
              <w:jc w:val="both"/>
              <w:rPr>
                <w:rFonts w:eastAsia="Times New Roman" w:cs="Times New Roman"/>
                <w:sz w:val="18"/>
                <w:szCs w:val="18"/>
              </w:rPr>
            </w:pPr>
            <w:r w:rsidRPr="00BF72B7">
              <w:rPr>
                <w:rFonts w:eastAsia="Times New Roman" w:cs="Times New Roman"/>
                <w:sz w:val="18"/>
                <w:szCs w:val="18"/>
              </w:rPr>
              <w:t>0.3</w:t>
            </w:r>
          </w:p>
        </w:tc>
        <w:tc>
          <w:tcPr>
            <w:tcW w:w="2971" w:type="dxa"/>
          </w:tcPr>
          <w:p w14:paraId="0A96EE91" w14:textId="77777777" w:rsidR="009D76B3" w:rsidRPr="00BF72B7" w:rsidRDefault="009D76B3" w:rsidP="009D76B3">
            <w:pPr>
              <w:widowControl w:val="0"/>
              <w:autoSpaceDE w:val="0"/>
              <w:autoSpaceDN w:val="0"/>
              <w:spacing w:before="5"/>
              <w:jc w:val="both"/>
              <w:rPr>
                <w:rFonts w:eastAsia="Times New Roman" w:cs="Times New Roman"/>
                <w:b/>
                <w:sz w:val="18"/>
                <w:szCs w:val="18"/>
              </w:rPr>
            </w:pPr>
          </w:p>
          <w:p w14:paraId="5B4AE81F" w14:textId="77777777" w:rsidR="009D76B3" w:rsidRPr="00BF72B7" w:rsidRDefault="009D76B3" w:rsidP="009D76B3">
            <w:pPr>
              <w:widowControl w:val="0"/>
              <w:autoSpaceDE w:val="0"/>
              <w:autoSpaceDN w:val="0"/>
              <w:spacing w:line="193" w:lineRule="exact"/>
              <w:ind w:left="118"/>
              <w:jc w:val="both"/>
              <w:rPr>
                <w:rFonts w:eastAsia="Times New Roman" w:cs="Times New Roman"/>
                <w:sz w:val="18"/>
                <w:szCs w:val="18"/>
              </w:rPr>
            </w:pPr>
            <w:r w:rsidRPr="00BF72B7">
              <w:rPr>
                <w:rFonts w:eastAsia="Times New Roman" w:cs="Times New Roman"/>
                <w:sz w:val="18"/>
                <w:szCs w:val="18"/>
              </w:rPr>
              <w:t>Gold Book</w:t>
            </w:r>
          </w:p>
        </w:tc>
      </w:tr>
      <w:tr w:rsidR="009D76B3" w:rsidRPr="00BF72B7" w14:paraId="43F03F5F"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1EBF66B4" w14:textId="77777777" w:rsidR="009D76B3" w:rsidRPr="00BF72B7" w:rsidRDefault="009D76B3" w:rsidP="009D76B3">
            <w:pPr>
              <w:spacing w:before="5" w:after="160" w:line="259" w:lineRule="auto"/>
              <w:jc w:val="both"/>
              <w:rPr>
                <w:rFonts w:eastAsia="Times New Roman" w:cs="Times New Roman"/>
                <w:sz w:val="18"/>
                <w:szCs w:val="18"/>
              </w:rPr>
            </w:pPr>
          </w:p>
          <w:p w14:paraId="2FD3C31C"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18</w:t>
            </w:r>
          </w:p>
        </w:tc>
        <w:tc>
          <w:tcPr>
            <w:tcW w:w="3492" w:type="dxa"/>
            <w:tcBorders>
              <w:top w:val="single" w:sz="8" w:space="0" w:color="000000"/>
              <w:left w:val="single" w:sz="8" w:space="0" w:color="000000"/>
              <w:bottom w:val="single" w:sz="8" w:space="0" w:color="000000"/>
              <w:right w:val="single" w:sz="8" w:space="0" w:color="000000"/>
            </w:tcBorders>
          </w:tcPr>
          <w:p w14:paraId="69F0DA18" w14:textId="77777777" w:rsidR="009D76B3" w:rsidRPr="00BF72B7" w:rsidRDefault="009D76B3" w:rsidP="009D76B3">
            <w:pPr>
              <w:spacing w:before="5" w:after="160" w:line="259" w:lineRule="auto"/>
              <w:jc w:val="both"/>
              <w:rPr>
                <w:rFonts w:eastAsia="Times New Roman" w:cs="Times New Roman"/>
                <w:sz w:val="18"/>
                <w:szCs w:val="18"/>
              </w:rPr>
            </w:pPr>
          </w:p>
          <w:p w14:paraId="57EBAB26"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2, 4</w:t>
            </w:r>
            <w:r w:rsidRPr="00BF72B7">
              <w:rPr>
                <w:rFonts w:eastAsia="Times New Roman" w:cs="Times New Roman"/>
                <w:sz w:val="18"/>
                <w:szCs w:val="18"/>
              </w:rPr>
              <w:noBreakHyphen/>
              <w:t>Dimethylphenol</w:t>
            </w:r>
          </w:p>
        </w:tc>
        <w:tc>
          <w:tcPr>
            <w:tcW w:w="1908" w:type="dxa"/>
            <w:tcBorders>
              <w:top w:val="single" w:sz="8" w:space="0" w:color="000000"/>
              <w:left w:val="single" w:sz="8" w:space="0" w:color="000000"/>
              <w:bottom w:val="single" w:sz="8" w:space="0" w:color="000000"/>
              <w:right w:val="single" w:sz="8" w:space="0" w:color="000000"/>
            </w:tcBorders>
          </w:tcPr>
          <w:p w14:paraId="0711C83F" w14:textId="77777777" w:rsidR="009D76B3" w:rsidRPr="00BF72B7" w:rsidRDefault="009D76B3" w:rsidP="009D76B3">
            <w:pPr>
              <w:spacing w:before="5" w:after="160" w:line="259" w:lineRule="auto"/>
              <w:jc w:val="both"/>
              <w:rPr>
                <w:rFonts w:eastAsia="Times New Roman" w:cs="Times New Roman"/>
                <w:sz w:val="18"/>
                <w:szCs w:val="18"/>
              </w:rPr>
            </w:pPr>
          </w:p>
          <w:p w14:paraId="503BBA87" w14:textId="405500A4" w:rsidR="009D76B3" w:rsidRPr="00BF72B7" w:rsidRDefault="00BF72B7" w:rsidP="009D76B3">
            <w:pPr>
              <w:spacing w:before="5" w:after="160"/>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105679</w:t>
            </w:r>
          </w:p>
        </w:tc>
        <w:tc>
          <w:tcPr>
            <w:tcW w:w="3509" w:type="dxa"/>
            <w:tcBorders>
              <w:top w:val="single" w:sz="8" w:space="0" w:color="000000"/>
              <w:left w:val="single" w:sz="8" w:space="0" w:color="000000"/>
              <w:bottom w:val="single" w:sz="8" w:space="0" w:color="000000"/>
              <w:right w:val="single" w:sz="8" w:space="0" w:color="000000"/>
            </w:tcBorders>
          </w:tcPr>
          <w:p w14:paraId="1E6FBC3D" w14:textId="77777777" w:rsidR="009D76B3" w:rsidRPr="00BF72B7" w:rsidRDefault="009D76B3" w:rsidP="009D76B3">
            <w:pPr>
              <w:spacing w:before="5" w:after="160" w:line="259" w:lineRule="auto"/>
              <w:jc w:val="both"/>
              <w:rPr>
                <w:rFonts w:eastAsia="Times New Roman" w:cs="Times New Roman"/>
                <w:sz w:val="18"/>
                <w:szCs w:val="18"/>
              </w:rPr>
            </w:pPr>
          </w:p>
          <w:p w14:paraId="3F9538EA"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400</w:t>
            </w:r>
          </w:p>
        </w:tc>
        <w:tc>
          <w:tcPr>
            <w:tcW w:w="2971" w:type="dxa"/>
            <w:tcBorders>
              <w:top w:val="single" w:sz="8" w:space="0" w:color="000000"/>
              <w:left w:val="single" w:sz="8" w:space="0" w:color="000000"/>
              <w:bottom w:val="single" w:sz="8" w:space="0" w:color="000000"/>
              <w:right w:val="single" w:sz="8" w:space="0" w:color="000000"/>
            </w:tcBorders>
          </w:tcPr>
          <w:p w14:paraId="5AB55128" w14:textId="77777777" w:rsidR="009D76B3" w:rsidRPr="00BF72B7" w:rsidRDefault="009D76B3" w:rsidP="009D76B3">
            <w:pPr>
              <w:spacing w:before="5" w:after="160" w:line="259" w:lineRule="auto"/>
              <w:jc w:val="both"/>
              <w:rPr>
                <w:rFonts w:eastAsia="Times New Roman" w:cs="Times New Roman"/>
                <w:sz w:val="18"/>
                <w:szCs w:val="18"/>
              </w:rPr>
            </w:pPr>
          </w:p>
          <w:p w14:paraId="78F757CD" w14:textId="46B2354C" w:rsidR="009D76B3" w:rsidRPr="00BF72B7" w:rsidRDefault="00BF72B7" w:rsidP="009D76B3">
            <w:pPr>
              <w:spacing w:before="5" w:after="160"/>
              <w:jc w:val="both"/>
              <w:rPr>
                <w:rFonts w:eastAsia="Times New Roman" w:cs="Times New Roman"/>
                <w:sz w:val="18"/>
                <w:szCs w:val="18"/>
              </w:rPr>
            </w:pPr>
            <w:r>
              <w:rPr>
                <w:rFonts w:eastAsia="Times New Roman" w:cs="Times New Roman"/>
                <w:sz w:val="18"/>
                <w:szCs w:val="18"/>
              </w:rPr>
              <w:t xml:space="preserve"> </w:t>
            </w:r>
            <w:r w:rsidR="009D76B3" w:rsidRPr="00BF72B7">
              <w:rPr>
                <w:rFonts w:eastAsia="Times New Roman" w:cs="Times New Roman"/>
                <w:sz w:val="18"/>
                <w:szCs w:val="18"/>
              </w:rPr>
              <w:t>Gold Book</w:t>
            </w:r>
          </w:p>
        </w:tc>
      </w:tr>
      <w:tr w:rsidR="009D76B3" w:rsidRPr="00BF72B7" w14:paraId="65C6E5A7"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72BBE890" w14:textId="77777777" w:rsidR="009D76B3" w:rsidRPr="00BF72B7" w:rsidRDefault="009D76B3" w:rsidP="009D76B3">
            <w:pPr>
              <w:spacing w:after="160" w:line="259" w:lineRule="auto"/>
              <w:jc w:val="both"/>
              <w:rPr>
                <w:rFonts w:eastAsia="Times New Roman" w:cs="Times New Roman"/>
                <w:sz w:val="18"/>
                <w:szCs w:val="18"/>
              </w:rPr>
            </w:pPr>
          </w:p>
          <w:p w14:paraId="2DD5E056"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19</w:t>
            </w:r>
          </w:p>
        </w:tc>
        <w:tc>
          <w:tcPr>
            <w:tcW w:w="3492" w:type="dxa"/>
            <w:tcBorders>
              <w:top w:val="single" w:sz="8" w:space="0" w:color="000000"/>
              <w:left w:val="single" w:sz="8" w:space="0" w:color="000000"/>
              <w:bottom w:val="single" w:sz="8" w:space="0" w:color="000000"/>
              <w:right w:val="single" w:sz="8" w:space="0" w:color="000000"/>
            </w:tcBorders>
          </w:tcPr>
          <w:p w14:paraId="010C1F2F" w14:textId="77777777" w:rsidR="009D76B3" w:rsidRPr="00BF72B7" w:rsidRDefault="009D76B3" w:rsidP="009D76B3">
            <w:pPr>
              <w:spacing w:after="160" w:line="259" w:lineRule="auto"/>
              <w:jc w:val="both"/>
              <w:rPr>
                <w:rFonts w:eastAsia="Times New Roman" w:cs="Times New Roman"/>
                <w:sz w:val="18"/>
                <w:szCs w:val="18"/>
              </w:rPr>
            </w:pPr>
          </w:p>
          <w:p w14:paraId="4914FCAE"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Hexachlorocyclopentadiene</w:t>
            </w:r>
            <w:proofErr w:type="spellEnd"/>
          </w:p>
        </w:tc>
        <w:tc>
          <w:tcPr>
            <w:tcW w:w="1908" w:type="dxa"/>
            <w:tcBorders>
              <w:top w:val="single" w:sz="8" w:space="0" w:color="000000"/>
              <w:left w:val="single" w:sz="8" w:space="0" w:color="000000"/>
              <w:bottom w:val="single" w:sz="8" w:space="0" w:color="000000"/>
              <w:right w:val="single" w:sz="8" w:space="0" w:color="000000"/>
            </w:tcBorders>
          </w:tcPr>
          <w:p w14:paraId="452E784D" w14:textId="77777777" w:rsidR="009D76B3" w:rsidRPr="00BF72B7" w:rsidRDefault="009D76B3" w:rsidP="009D76B3">
            <w:pPr>
              <w:spacing w:after="160" w:line="259" w:lineRule="auto"/>
              <w:jc w:val="both"/>
              <w:rPr>
                <w:rFonts w:eastAsia="Times New Roman" w:cs="Times New Roman"/>
                <w:sz w:val="18"/>
                <w:szCs w:val="18"/>
              </w:rPr>
            </w:pPr>
          </w:p>
          <w:p w14:paraId="22CA0627"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77474</w:t>
            </w:r>
          </w:p>
        </w:tc>
        <w:tc>
          <w:tcPr>
            <w:tcW w:w="3509" w:type="dxa"/>
            <w:tcBorders>
              <w:top w:val="single" w:sz="8" w:space="0" w:color="000000"/>
              <w:left w:val="single" w:sz="8" w:space="0" w:color="000000"/>
              <w:bottom w:val="single" w:sz="8" w:space="0" w:color="000000"/>
              <w:right w:val="single" w:sz="8" w:space="0" w:color="000000"/>
            </w:tcBorders>
          </w:tcPr>
          <w:p w14:paraId="3B5ADA63" w14:textId="77777777" w:rsidR="009D76B3" w:rsidRPr="00BF72B7" w:rsidRDefault="009D76B3" w:rsidP="009D76B3">
            <w:pPr>
              <w:spacing w:after="160" w:line="259" w:lineRule="auto"/>
              <w:jc w:val="both"/>
              <w:rPr>
                <w:rFonts w:eastAsia="Times New Roman" w:cs="Times New Roman"/>
                <w:sz w:val="18"/>
                <w:szCs w:val="18"/>
              </w:rPr>
            </w:pPr>
          </w:p>
          <w:p w14:paraId="2778E81A"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1</w:t>
            </w:r>
          </w:p>
        </w:tc>
        <w:tc>
          <w:tcPr>
            <w:tcW w:w="2971" w:type="dxa"/>
            <w:tcBorders>
              <w:top w:val="single" w:sz="8" w:space="0" w:color="000000"/>
              <w:left w:val="single" w:sz="8" w:space="0" w:color="000000"/>
              <w:bottom w:val="single" w:sz="8" w:space="0" w:color="000000"/>
              <w:right w:val="single" w:sz="8" w:space="0" w:color="000000"/>
            </w:tcBorders>
          </w:tcPr>
          <w:p w14:paraId="646CE2A4" w14:textId="77777777" w:rsidR="009D76B3" w:rsidRPr="00BF72B7" w:rsidRDefault="009D76B3" w:rsidP="009D76B3">
            <w:pPr>
              <w:spacing w:after="160" w:line="259" w:lineRule="auto"/>
              <w:jc w:val="both"/>
              <w:rPr>
                <w:rFonts w:eastAsia="Times New Roman" w:cs="Times New Roman"/>
                <w:sz w:val="18"/>
                <w:szCs w:val="18"/>
              </w:rPr>
            </w:pPr>
          </w:p>
          <w:p w14:paraId="403FAC6F"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Gold Book</w:t>
            </w:r>
          </w:p>
        </w:tc>
      </w:tr>
      <w:tr w:rsidR="009D76B3" w:rsidRPr="00BF72B7" w14:paraId="3991FA0E"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1A6534E0" w14:textId="77777777" w:rsidR="009D76B3" w:rsidRPr="00BF72B7" w:rsidRDefault="009D76B3" w:rsidP="009D76B3">
            <w:pPr>
              <w:spacing w:after="160" w:line="259" w:lineRule="auto"/>
              <w:jc w:val="both"/>
              <w:rPr>
                <w:rFonts w:eastAsia="Times New Roman" w:cs="Times New Roman"/>
                <w:sz w:val="18"/>
                <w:szCs w:val="18"/>
              </w:rPr>
            </w:pPr>
          </w:p>
          <w:p w14:paraId="37AA3CDC"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20</w:t>
            </w:r>
          </w:p>
        </w:tc>
        <w:tc>
          <w:tcPr>
            <w:tcW w:w="3492" w:type="dxa"/>
            <w:tcBorders>
              <w:top w:val="single" w:sz="8" w:space="0" w:color="000000"/>
              <w:left w:val="single" w:sz="8" w:space="0" w:color="000000"/>
              <w:bottom w:val="single" w:sz="8" w:space="0" w:color="000000"/>
              <w:right w:val="single" w:sz="8" w:space="0" w:color="000000"/>
            </w:tcBorders>
          </w:tcPr>
          <w:p w14:paraId="18ED8257" w14:textId="77777777" w:rsidR="009D76B3" w:rsidRPr="00BF72B7" w:rsidRDefault="009D76B3" w:rsidP="009D76B3">
            <w:pPr>
              <w:spacing w:after="160" w:line="259" w:lineRule="auto"/>
              <w:jc w:val="both"/>
              <w:rPr>
                <w:rFonts w:eastAsia="Times New Roman" w:cs="Times New Roman"/>
                <w:sz w:val="18"/>
                <w:szCs w:val="18"/>
              </w:rPr>
            </w:pPr>
          </w:p>
          <w:p w14:paraId="6AAE02D8"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Nitrobenzene</w:t>
            </w:r>
          </w:p>
        </w:tc>
        <w:tc>
          <w:tcPr>
            <w:tcW w:w="1908" w:type="dxa"/>
            <w:tcBorders>
              <w:top w:val="single" w:sz="8" w:space="0" w:color="000000"/>
              <w:left w:val="single" w:sz="8" w:space="0" w:color="000000"/>
              <w:bottom w:val="single" w:sz="8" w:space="0" w:color="000000"/>
              <w:right w:val="single" w:sz="8" w:space="0" w:color="000000"/>
            </w:tcBorders>
          </w:tcPr>
          <w:p w14:paraId="30AFFDFF" w14:textId="77777777" w:rsidR="009D76B3" w:rsidRPr="00BF72B7" w:rsidRDefault="009D76B3" w:rsidP="009D76B3">
            <w:pPr>
              <w:spacing w:after="160" w:line="259" w:lineRule="auto"/>
              <w:jc w:val="both"/>
              <w:rPr>
                <w:rFonts w:eastAsia="Times New Roman" w:cs="Times New Roman"/>
                <w:sz w:val="18"/>
                <w:szCs w:val="18"/>
              </w:rPr>
            </w:pPr>
          </w:p>
          <w:p w14:paraId="6AAFFE32"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98953</w:t>
            </w:r>
          </w:p>
        </w:tc>
        <w:tc>
          <w:tcPr>
            <w:tcW w:w="3509" w:type="dxa"/>
            <w:tcBorders>
              <w:top w:val="single" w:sz="8" w:space="0" w:color="000000"/>
              <w:left w:val="single" w:sz="8" w:space="0" w:color="000000"/>
              <w:bottom w:val="single" w:sz="8" w:space="0" w:color="000000"/>
              <w:right w:val="single" w:sz="8" w:space="0" w:color="000000"/>
            </w:tcBorders>
          </w:tcPr>
          <w:p w14:paraId="7CB7A6D7" w14:textId="77777777" w:rsidR="009D76B3" w:rsidRPr="00BF72B7" w:rsidRDefault="009D76B3" w:rsidP="009D76B3">
            <w:pPr>
              <w:spacing w:after="160" w:line="259" w:lineRule="auto"/>
              <w:jc w:val="both"/>
              <w:rPr>
                <w:rFonts w:eastAsia="Times New Roman" w:cs="Times New Roman"/>
                <w:sz w:val="18"/>
                <w:szCs w:val="18"/>
              </w:rPr>
            </w:pPr>
          </w:p>
          <w:p w14:paraId="2C888EC7"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30</w:t>
            </w:r>
          </w:p>
        </w:tc>
        <w:tc>
          <w:tcPr>
            <w:tcW w:w="2971" w:type="dxa"/>
            <w:tcBorders>
              <w:top w:val="single" w:sz="8" w:space="0" w:color="000000"/>
              <w:left w:val="single" w:sz="8" w:space="0" w:color="000000"/>
              <w:bottom w:val="single" w:sz="8" w:space="0" w:color="000000"/>
              <w:right w:val="single" w:sz="8" w:space="0" w:color="000000"/>
            </w:tcBorders>
          </w:tcPr>
          <w:p w14:paraId="0DDA27C3" w14:textId="77777777" w:rsidR="009D76B3" w:rsidRPr="00BF72B7" w:rsidRDefault="009D76B3" w:rsidP="009D76B3">
            <w:pPr>
              <w:spacing w:after="160" w:line="259" w:lineRule="auto"/>
              <w:jc w:val="both"/>
              <w:rPr>
                <w:rFonts w:eastAsia="Times New Roman" w:cs="Times New Roman"/>
                <w:sz w:val="18"/>
                <w:szCs w:val="18"/>
              </w:rPr>
            </w:pPr>
          </w:p>
          <w:p w14:paraId="0534118D"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Gold Book</w:t>
            </w:r>
          </w:p>
        </w:tc>
      </w:tr>
      <w:tr w:rsidR="009D76B3" w:rsidRPr="00BF72B7" w14:paraId="2F7351E7"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3032CEE4" w14:textId="77777777" w:rsidR="009D76B3" w:rsidRPr="00BF72B7" w:rsidRDefault="009D76B3" w:rsidP="009D76B3">
            <w:pPr>
              <w:spacing w:before="5" w:after="160" w:line="259" w:lineRule="auto"/>
              <w:jc w:val="both"/>
              <w:rPr>
                <w:rFonts w:eastAsia="Times New Roman" w:cs="Times New Roman"/>
                <w:sz w:val="18"/>
                <w:szCs w:val="18"/>
              </w:rPr>
            </w:pPr>
          </w:p>
          <w:p w14:paraId="2837D892"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21</w:t>
            </w:r>
          </w:p>
        </w:tc>
        <w:tc>
          <w:tcPr>
            <w:tcW w:w="3492" w:type="dxa"/>
            <w:tcBorders>
              <w:top w:val="single" w:sz="8" w:space="0" w:color="000000"/>
              <w:left w:val="single" w:sz="8" w:space="0" w:color="000000"/>
              <w:bottom w:val="single" w:sz="8" w:space="0" w:color="000000"/>
              <w:right w:val="single" w:sz="8" w:space="0" w:color="000000"/>
            </w:tcBorders>
          </w:tcPr>
          <w:p w14:paraId="017C276B" w14:textId="77777777" w:rsidR="009D76B3" w:rsidRPr="00BF72B7" w:rsidRDefault="009D76B3" w:rsidP="009D76B3">
            <w:pPr>
              <w:spacing w:before="5" w:after="160" w:line="259" w:lineRule="auto"/>
              <w:jc w:val="both"/>
              <w:rPr>
                <w:rFonts w:eastAsia="Times New Roman" w:cs="Times New Roman"/>
                <w:sz w:val="18"/>
                <w:szCs w:val="18"/>
              </w:rPr>
            </w:pPr>
          </w:p>
          <w:p w14:paraId="1300E733"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Pentachlorophenol</w:t>
            </w:r>
          </w:p>
        </w:tc>
        <w:tc>
          <w:tcPr>
            <w:tcW w:w="1908" w:type="dxa"/>
            <w:tcBorders>
              <w:top w:val="single" w:sz="8" w:space="0" w:color="000000"/>
              <w:left w:val="single" w:sz="8" w:space="0" w:color="000000"/>
              <w:bottom w:val="single" w:sz="8" w:space="0" w:color="000000"/>
              <w:right w:val="single" w:sz="8" w:space="0" w:color="000000"/>
            </w:tcBorders>
          </w:tcPr>
          <w:p w14:paraId="24B25344" w14:textId="77777777" w:rsidR="009D76B3" w:rsidRPr="00BF72B7" w:rsidRDefault="009D76B3" w:rsidP="009D76B3">
            <w:pPr>
              <w:spacing w:before="5" w:after="160" w:line="259" w:lineRule="auto"/>
              <w:jc w:val="both"/>
              <w:rPr>
                <w:rFonts w:eastAsia="Times New Roman" w:cs="Times New Roman"/>
                <w:sz w:val="18"/>
                <w:szCs w:val="18"/>
              </w:rPr>
            </w:pPr>
          </w:p>
          <w:p w14:paraId="68311E79"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87865</w:t>
            </w:r>
          </w:p>
        </w:tc>
        <w:tc>
          <w:tcPr>
            <w:tcW w:w="3509" w:type="dxa"/>
            <w:tcBorders>
              <w:top w:val="single" w:sz="8" w:space="0" w:color="000000"/>
              <w:left w:val="single" w:sz="8" w:space="0" w:color="000000"/>
              <w:bottom w:val="single" w:sz="8" w:space="0" w:color="000000"/>
              <w:right w:val="single" w:sz="8" w:space="0" w:color="000000"/>
            </w:tcBorders>
          </w:tcPr>
          <w:p w14:paraId="3F6AE415" w14:textId="77777777" w:rsidR="009D76B3" w:rsidRPr="00BF72B7" w:rsidRDefault="009D76B3" w:rsidP="009D76B3">
            <w:pPr>
              <w:spacing w:before="5" w:after="160" w:line="259" w:lineRule="auto"/>
              <w:jc w:val="both"/>
              <w:rPr>
                <w:rFonts w:eastAsia="Times New Roman" w:cs="Times New Roman"/>
                <w:sz w:val="18"/>
                <w:szCs w:val="18"/>
              </w:rPr>
            </w:pPr>
          </w:p>
          <w:p w14:paraId="02BCCCCE"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30</w:t>
            </w:r>
          </w:p>
        </w:tc>
        <w:tc>
          <w:tcPr>
            <w:tcW w:w="2971" w:type="dxa"/>
            <w:tcBorders>
              <w:top w:val="single" w:sz="8" w:space="0" w:color="000000"/>
              <w:left w:val="single" w:sz="8" w:space="0" w:color="000000"/>
              <w:bottom w:val="single" w:sz="8" w:space="0" w:color="000000"/>
              <w:right w:val="single" w:sz="8" w:space="0" w:color="000000"/>
            </w:tcBorders>
          </w:tcPr>
          <w:p w14:paraId="20099FC7" w14:textId="77777777" w:rsidR="009D76B3" w:rsidRPr="00BF72B7" w:rsidRDefault="009D76B3" w:rsidP="009D76B3">
            <w:pPr>
              <w:spacing w:before="5" w:after="160" w:line="259" w:lineRule="auto"/>
              <w:jc w:val="both"/>
              <w:rPr>
                <w:rFonts w:eastAsia="Times New Roman" w:cs="Times New Roman"/>
                <w:sz w:val="18"/>
                <w:szCs w:val="18"/>
              </w:rPr>
            </w:pPr>
          </w:p>
          <w:p w14:paraId="2C435DD4"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Gold Book</w:t>
            </w:r>
          </w:p>
        </w:tc>
      </w:tr>
      <w:tr w:rsidR="009D76B3" w:rsidRPr="00BF72B7" w14:paraId="409BE8FA"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7619D41F" w14:textId="77777777" w:rsidR="009D76B3" w:rsidRPr="00BF72B7" w:rsidRDefault="009D76B3" w:rsidP="009D76B3">
            <w:pPr>
              <w:spacing w:before="5" w:after="160" w:line="259" w:lineRule="auto"/>
              <w:jc w:val="both"/>
              <w:rPr>
                <w:rFonts w:eastAsia="Times New Roman" w:cs="Times New Roman"/>
                <w:sz w:val="18"/>
                <w:szCs w:val="18"/>
              </w:rPr>
            </w:pPr>
          </w:p>
          <w:p w14:paraId="57EB94DC"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22</w:t>
            </w:r>
          </w:p>
        </w:tc>
        <w:tc>
          <w:tcPr>
            <w:tcW w:w="3492" w:type="dxa"/>
            <w:tcBorders>
              <w:top w:val="single" w:sz="8" w:space="0" w:color="000000"/>
              <w:left w:val="single" w:sz="8" w:space="0" w:color="000000"/>
              <w:bottom w:val="single" w:sz="8" w:space="0" w:color="000000"/>
              <w:right w:val="single" w:sz="8" w:space="0" w:color="000000"/>
            </w:tcBorders>
          </w:tcPr>
          <w:p w14:paraId="03BA8F79" w14:textId="77777777" w:rsidR="009D76B3" w:rsidRPr="00BF72B7" w:rsidRDefault="009D76B3" w:rsidP="009D76B3">
            <w:pPr>
              <w:spacing w:before="5" w:after="160" w:line="259" w:lineRule="auto"/>
              <w:jc w:val="both"/>
              <w:rPr>
                <w:rFonts w:eastAsia="Times New Roman" w:cs="Times New Roman"/>
                <w:sz w:val="18"/>
                <w:szCs w:val="18"/>
              </w:rPr>
            </w:pPr>
          </w:p>
          <w:p w14:paraId="271EB660"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Phenol</w:t>
            </w:r>
          </w:p>
        </w:tc>
        <w:tc>
          <w:tcPr>
            <w:tcW w:w="1908" w:type="dxa"/>
            <w:tcBorders>
              <w:top w:val="single" w:sz="8" w:space="0" w:color="000000"/>
              <w:left w:val="single" w:sz="8" w:space="0" w:color="000000"/>
              <w:bottom w:val="single" w:sz="8" w:space="0" w:color="000000"/>
              <w:right w:val="single" w:sz="8" w:space="0" w:color="000000"/>
            </w:tcBorders>
          </w:tcPr>
          <w:p w14:paraId="60475B29" w14:textId="77777777" w:rsidR="009D76B3" w:rsidRPr="00BF72B7" w:rsidRDefault="009D76B3" w:rsidP="009D76B3">
            <w:pPr>
              <w:spacing w:before="5" w:after="160" w:line="259" w:lineRule="auto"/>
              <w:jc w:val="both"/>
              <w:rPr>
                <w:rFonts w:eastAsia="Times New Roman" w:cs="Times New Roman"/>
                <w:sz w:val="18"/>
                <w:szCs w:val="18"/>
              </w:rPr>
            </w:pPr>
          </w:p>
          <w:p w14:paraId="2C812F61"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108952</w:t>
            </w:r>
          </w:p>
        </w:tc>
        <w:tc>
          <w:tcPr>
            <w:tcW w:w="3509" w:type="dxa"/>
            <w:tcBorders>
              <w:top w:val="single" w:sz="8" w:space="0" w:color="000000"/>
              <w:left w:val="single" w:sz="8" w:space="0" w:color="000000"/>
              <w:bottom w:val="single" w:sz="8" w:space="0" w:color="000000"/>
              <w:right w:val="single" w:sz="8" w:space="0" w:color="000000"/>
            </w:tcBorders>
          </w:tcPr>
          <w:p w14:paraId="73035CE6" w14:textId="77777777" w:rsidR="009D76B3" w:rsidRPr="00BF72B7" w:rsidRDefault="009D76B3" w:rsidP="009D76B3">
            <w:pPr>
              <w:spacing w:before="5" w:after="160" w:line="259" w:lineRule="auto"/>
              <w:jc w:val="both"/>
              <w:rPr>
                <w:rFonts w:eastAsia="Times New Roman" w:cs="Times New Roman"/>
                <w:sz w:val="18"/>
                <w:szCs w:val="18"/>
              </w:rPr>
            </w:pPr>
          </w:p>
          <w:p w14:paraId="630FDA64"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300</w:t>
            </w:r>
          </w:p>
        </w:tc>
        <w:tc>
          <w:tcPr>
            <w:tcW w:w="2971" w:type="dxa"/>
            <w:tcBorders>
              <w:top w:val="single" w:sz="8" w:space="0" w:color="000000"/>
              <w:left w:val="single" w:sz="8" w:space="0" w:color="000000"/>
              <w:bottom w:val="single" w:sz="8" w:space="0" w:color="000000"/>
              <w:right w:val="single" w:sz="8" w:space="0" w:color="000000"/>
            </w:tcBorders>
          </w:tcPr>
          <w:p w14:paraId="723A0B76" w14:textId="77777777" w:rsidR="009D76B3" w:rsidRPr="00BF72B7" w:rsidRDefault="009D76B3" w:rsidP="009D76B3">
            <w:pPr>
              <w:spacing w:before="5" w:after="160" w:line="259" w:lineRule="auto"/>
              <w:jc w:val="both"/>
              <w:rPr>
                <w:rFonts w:eastAsia="Times New Roman" w:cs="Times New Roman"/>
                <w:sz w:val="18"/>
                <w:szCs w:val="18"/>
              </w:rPr>
            </w:pPr>
          </w:p>
          <w:p w14:paraId="37D6A59A"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Gold Book</w:t>
            </w:r>
          </w:p>
        </w:tc>
      </w:tr>
      <w:tr w:rsidR="009D76B3" w:rsidRPr="00BF72B7" w14:paraId="7D15948C" w14:textId="77777777">
        <w:trPr>
          <w:trHeight w:val="414"/>
        </w:trPr>
        <w:tc>
          <w:tcPr>
            <w:tcW w:w="559" w:type="dxa"/>
            <w:tcBorders>
              <w:top w:val="single" w:sz="8" w:space="0" w:color="000000"/>
              <w:left w:val="single" w:sz="8" w:space="0" w:color="000000"/>
              <w:bottom w:val="single" w:sz="8" w:space="0" w:color="000000"/>
              <w:right w:val="single" w:sz="8" w:space="0" w:color="000000"/>
            </w:tcBorders>
          </w:tcPr>
          <w:p w14:paraId="3845851B" w14:textId="77777777" w:rsidR="009D76B3" w:rsidRPr="00BF72B7" w:rsidRDefault="009D76B3" w:rsidP="009D76B3">
            <w:pPr>
              <w:spacing w:before="5" w:after="160" w:line="259" w:lineRule="auto"/>
              <w:jc w:val="both"/>
              <w:rPr>
                <w:rFonts w:eastAsia="Times New Roman" w:cs="Times New Roman"/>
                <w:sz w:val="18"/>
                <w:szCs w:val="18"/>
              </w:rPr>
            </w:pPr>
          </w:p>
          <w:p w14:paraId="5E101ED2"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23</w:t>
            </w:r>
          </w:p>
        </w:tc>
        <w:tc>
          <w:tcPr>
            <w:tcW w:w="3492" w:type="dxa"/>
            <w:tcBorders>
              <w:top w:val="single" w:sz="8" w:space="0" w:color="000000"/>
              <w:left w:val="single" w:sz="8" w:space="0" w:color="000000"/>
              <w:bottom w:val="single" w:sz="8" w:space="0" w:color="000000"/>
              <w:right w:val="single" w:sz="8" w:space="0" w:color="000000"/>
            </w:tcBorders>
          </w:tcPr>
          <w:p w14:paraId="2B7B391B" w14:textId="77777777" w:rsidR="009D76B3" w:rsidRPr="00BF72B7" w:rsidRDefault="009D76B3" w:rsidP="009D76B3">
            <w:pPr>
              <w:spacing w:before="5" w:after="160" w:line="259" w:lineRule="auto"/>
              <w:jc w:val="both"/>
              <w:rPr>
                <w:rFonts w:eastAsia="Times New Roman" w:cs="Times New Roman"/>
                <w:sz w:val="18"/>
                <w:szCs w:val="18"/>
              </w:rPr>
            </w:pPr>
          </w:p>
          <w:p w14:paraId="314A79FB"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Zinc</w:t>
            </w:r>
          </w:p>
        </w:tc>
        <w:tc>
          <w:tcPr>
            <w:tcW w:w="1908" w:type="dxa"/>
            <w:tcBorders>
              <w:top w:val="single" w:sz="8" w:space="0" w:color="000000"/>
              <w:left w:val="single" w:sz="8" w:space="0" w:color="000000"/>
              <w:bottom w:val="single" w:sz="8" w:space="0" w:color="000000"/>
              <w:right w:val="single" w:sz="8" w:space="0" w:color="000000"/>
            </w:tcBorders>
          </w:tcPr>
          <w:p w14:paraId="11365C5E" w14:textId="77777777" w:rsidR="009D76B3" w:rsidRPr="00BF72B7" w:rsidRDefault="009D76B3" w:rsidP="009D76B3">
            <w:pPr>
              <w:spacing w:before="5" w:after="160" w:line="259" w:lineRule="auto"/>
              <w:jc w:val="both"/>
              <w:rPr>
                <w:rFonts w:eastAsia="Times New Roman" w:cs="Times New Roman"/>
                <w:sz w:val="18"/>
                <w:szCs w:val="18"/>
              </w:rPr>
            </w:pPr>
          </w:p>
          <w:p w14:paraId="6D822EE1"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7440666</w:t>
            </w:r>
          </w:p>
        </w:tc>
        <w:tc>
          <w:tcPr>
            <w:tcW w:w="3509" w:type="dxa"/>
            <w:tcBorders>
              <w:top w:val="single" w:sz="8" w:space="0" w:color="000000"/>
              <w:left w:val="single" w:sz="8" w:space="0" w:color="000000"/>
              <w:bottom w:val="single" w:sz="8" w:space="0" w:color="000000"/>
              <w:right w:val="single" w:sz="8" w:space="0" w:color="000000"/>
            </w:tcBorders>
          </w:tcPr>
          <w:p w14:paraId="364D5870" w14:textId="77777777" w:rsidR="009D76B3" w:rsidRPr="00BF72B7" w:rsidRDefault="009D76B3" w:rsidP="009D76B3">
            <w:pPr>
              <w:spacing w:before="5" w:after="160" w:line="259" w:lineRule="auto"/>
              <w:jc w:val="both"/>
              <w:rPr>
                <w:rFonts w:eastAsia="Times New Roman" w:cs="Times New Roman"/>
                <w:sz w:val="18"/>
                <w:szCs w:val="18"/>
              </w:rPr>
            </w:pPr>
          </w:p>
          <w:p w14:paraId="50468D57"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5,000</w:t>
            </w:r>
          </w:p>
        </w:tc>
        <w:tc>
          <w:tcPr>
            <w:tcW w:w="2971" w:type="dxa"/>
            <w:tcBorders>
              <w:top w:val="single" w:sz="8" w:space="0" w:color="000000"/>
              <w:left w:val="single" w:sz="8" w:space="0" w:color="000000"/>
              <w:bottom w:val="single" w:sz="8" w:space="0" w:color="000000"/>
              <w:right w:val="single" w:sz="8" w:space="0" w:color="000000"/>
            </w:tcBorders>
          </w:tcPr>
          <w:p w14:paraId="3DA9157A" w14:textId="77777777" w:rsidR="009D76B3" w:rsidRPr="00BF72B7" w:rsidRDefault="009D76B3" w:rsidP="009D76B3">
            <w:pPr>
              <w:spacing w:before="5" w:after="160" w:line="259" w:lineRule="auto"/>
              <w:jc w:val="both"/>
              <w:rPr>
                <w:rFonts w:eastAsia="Times New Roman" w:cs="Times New Roman"/>
                <w:sz w:val="18"/>
                <w:szCs w:val="18"/>
              </w:rPr>
            </w:pPr>
          </w:p>
          <w:p w14:paraId="1AA9BF1E" w14:textId="77777777" w:rsidR="009D76B3" w:rsidRPr="00BF72B7" w:rsidRDefault="009D76B3" w:rsidP="009D76B3">
            <w:pPr>
              <w:spacing w:before="5" w:after="160"/>
              <w:jc w:val="both"/>
              <w:rPr>
                <w:rFonts w:eastAsia="Times New Roman" w:cs="Times New Roman"/>
                <w:sz w:val="18"/>
                <w:szCs w:val="18"/>
              </w:rPr>
            </w:pPr>
            <w:r w:rsidRPr="00BF72B7">
              <w:rPr>
                <w:rFonts w:eastAsia="Times New Roman" w:cs="Times New Roman"/>
                <w:sz w:val="18"/>
                <w:szCs w:val="18"/>
              </w:rPr>
              <w:t xml:space="preserve"> </w:t>
            </w:r>
            <w:proofErr w:type="spellStart"/>
            <w:r w:rsidRPr="00BF72B7">
              <w:rPr>
                <w:rFonts w:eastAsia="Times New Roman" w:cs="Times New Roman"/>
                <w:sz w:val="18"/>
                <w:szCs w:val="18"/>
              </w:rPr>
              <w:t>45FR79341</w:t>
            </w:r>
            <w:proofErr w:type="spellEnd"/>
          </w:p>
        </w:tc>
      </w:tr>
    </w:tbl>
    <w:p w14:paraId="3FF0B6F8" w14:textId="77777777" w:rsidR="009D76B3" w:rsidRPr="00BF72B7" w:rsidRDefault="009D76B3" w:rsidP="009D76B3">
      <w:pPr>
        <w:widowControl w:val="0"/>
        <w:autoSpaceDE w:val="0"/>
        <w:autoSpaceDN w:val="0"/>
        <w:spacing w:before="92"/>
        <w:ind w:left="840"/>
        <w:jc w:val="both"/>
        <w:rPr>
          <w:rFonts w:eastAsia="Times New Roman" w:cs="Times New Roman"/>
          <w:sz w:val="18"/>
        </w:rPr>
      </w:pPr>
      <w:r w:rsidRPr="00BF72B7">
        <w:rPr>
          <w:rFonts w:eastAsia="Times New Roman" w:cs="Times New Roman"/>
          <w:sz w:val="18"/>
        </w:rPr>
        <w:t>Footnote:</w:t>
      </w:r>
    </w:p>
    <w:p w14:paraId="10A82888" w14:textId="77777777" w:rsidR="009D76B3" w:rsidRPr="00BF72B7" w:rsidRDefault="009D76B3" w:rsidP="009D76B3">
      <w:pPr>
        <w:widowControl w:val="0"/>
        <w:autoSpaceDE w:val="0"/>
        <w:autoSpaceDN w:val="0"/>
        <w:spacing w:before="1"/>
        <w:jc w:val="both"/>
        <w:rPr>
          <w:rFonts w:eastAsia="Times New Roman" w:cs="Times New Roman"/>
          <w:sz w:val="18"/>
          <w:szCs w:val="24"/>
        </w:rPr>
      </w:pPr>
    </w:p>
    <w:p w14:paraId="1E27941E" w14:textId="77777777" w:rsidR="009D76B3" w:rsidRPr="00BF72B7" w:rsidRDefault="009D76B3" w:rsidP="009D76B3">
      <w:pPr>
        <w:widowControl w:val="0"/>
        <w:autoSpaceDE w:val="0"/>
        <w:autoSpaceDN w:val="0"/>
        <w:spacing w:before="1"/>
        <w:ind w:left="840" w:right="1093"/>
        <w:jc w:val="both"/>
        <w:rPr>
          <w:rFonts w:eastAsia="Times New Roman" w:cs="Times New Roman"/>
          <w:sz w:val="18"/>
        </w:rPr>
      </w:pPr>
      <w:r w:rsidRPr="00BF72B7">
        <w:rPr>
          <w:rFonts w:eastAsia="Times New Roman" w:cs="Times New Roman"/>
          <w:sz w:val="18"/>
        </w:rPr>
        <w:t>These criteria are based on organoleptic (taste and odor) effects. Because of variations in chemical nomenclature systems, this listing of pollutants does not duplicate the listing in Appendix A of 40 CFR Part 423. Also listed are the Chemical Abstracts Service (CAS) registry numbers, which provide a unique identification for each chemical.</w:t>
      </w:r>
    </w:p>
    <w:p w14:paraId="6F6A0AE7" w14:textId="77777777" w:rsidR="009D76B3" w:rsidRPr="00BF72B7" w:rsidRDefault="009D76B3" w:rsidP="009D76B3">
      <w:pPr>
        <w:widowControl w:val="0"/>
        <w:autoSpaceDE w:val="0"/>
        <w:autoSpaceDN w:val="0"/>
        <w:spacing w:before="1"/>
        <w:ind w:left="840" w:right="1093"/>
        <w:jc w:val="both"/>
        <w:rPr>
          <w:rFonts w:eastAsia="Times New Roman" w:cs="Times New Roman"/>
          <w:sz w:val="18"/>
        </w:rPr>
      </w:pPr>
    </w:p>
    <w:p w14:paraId="52312F1C"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19" w:name="_Toc77837919"/>
      <w:r w:rsidRPr="00BF72B7">
        <w:rPr>
          <w:rFonts w:eastAsia="Calibri" w:cs="Times New Roman"/>
          <w:b/>
          <w:bCs/>
        </w:rPr>
        <w:t>WATER QUALITY CRITERIA ADDITIONAL NOTES</w:t>
      </w:r>
      <w:bookmarkEnd w:id="19"/>
    </w:p>
    <w:p w14:paraId="43E9344A" w14:textId="77777777" w:rsidR="009D76B3" w:rsidRPr="00BF72B7" w:rsidRDefault="009D76B3" w:rsidP="009D76B3">
      <w:pPr>
        <w:widowControl w:val="0"/>
        <w:autoSpaceDE w:val="0"/>
        <w:autoSpaceDN w:val="0"/>
        <w:spacing w:before="3"/>
        <w:contextualSpacing/>
        <w:jc w:val="both"/>
        <w:rPr>
          <w:rFonts w:eastAsia="Times New Roman" w:cs="Times New Roman"/>
          <w:bCs/>
          <w:sz w:val="18"/>
          <w:szCs w:val="18"/>
        </w:rPr>
      </w:pPr>
    </w:p>
    <w:p w14:paraId="6487E308" w14:textId="77777777" w:rsidR="009D76B3" w:rsidRPr="00BF72B7" w:rsidRDefault="009D76B3" w:rsidP="009D76B3">
      <w:pPr>
        <w:widowControl w:val="0"/>
        <w:tabs>
          <w:tab w:val="left" w:pos="1272"/>
          <w:tab w:val="left" w:pos="1273"/>
        </w:tabs>
        <w:autoSpaceDE w:val="0"/>
        <w:autoSpaceDN w:val="0"/>
        <w:spacing w:after="160" w:line="204" w:lineRule="exact"/>
        <w:ind w:left="840"/>
        <w:jc w:val="both"/>
        <w:rPr>
          <w:rFonts w:eastAsia="Times New Roman" w:cs="Times New Roman"/>
          <w:b/>
          <w:sz w:val="18"/>
        </w:rPr>
      </w:pPr>
      <w:r w:rsidRPr="00BF72B7">
        <w:rPr>
          <w:rFonts w:eastAsia="Times New Roman" w:cs="Times New Roman"/>
          <w:b/>
          <w:sz w:val="18"/>
        </w:rPr>
        <w:t>1.</w:t>
      </w:r>
      <w:r w:rsidRPr="00BF72B7">
        <w:rPr>
          <w:rFonts w:eastAsia="Times New Roman" w:cs="Times New Roman"/>
          <w:b/>
          <w:sz w:val="18"/>
        </w:rPr>
        <w:tab/>
        <w:t>Criteria Maximum Concentration and Criterion Continuous</w:t>
      </w:r>
      <w:r w:rsidRPr="00BF72B7">
        <w:rPr>
          <w:rFonts w:eastAsia="Times New Roman" w:cs="Times New Roman"/>
          <w:b/>
          <w:spacing w:val="-13"/>
          <w:sz w:val="18"/>
        </w:rPr>
        <w:t xml:space="preserve"> </w:t>
      </w:r>
      <w:r w:rsidRPr="00BF72B7">
        <w:rPr>
          <w:rFonts w:eastAsia="Times New Roman" w:cs="Times New Roman"/>
          <w:b/>
          <w:sz w:val="18"/>
        </w:rPr>
        <w:t>Concentration</w:t>
      </w:r>
    </w:p>
    <w:p w14:paraId="4C1D962D" w14:textId="386DD8B9" w:rsidR="009D76B3" w:rsidRPr="00BF72B7" w:rsidRDefault="009D76B3" w:rsidP="009D76B3">
      <w:pPr>
        <w:widowControl w:val="0"/>
        <w:autoSpaceDE w:val="0"/>
        <w:autoSpaceDN w:val="0"/>
        <w:ind w:left="840" w:right="1135"/>
        <w:jc w:val="both"/>
        <w:rPr>
          <w:rFonts w:eastAsia="Times New Roman" w:cs="Times New Roman"/>
          <w:sz w:val="18"/>
        </w:rPr>
      </w:pPr>
      <w:r w:rsidRPr="00BF72B7">
        <w:rPr>
          <w:rFonts w:eastAsia="Times New Roman" w:cs="Times New Roman"/>
          <w:sz w:val="18"/>
        </w:rPr>
        <w:t>The Criteria Maximum Concentration (CMC) is an estimate of the highest concentration of a material in surface water to which an aquatic community can be exposed briefly without resulting in an unacceptable effect. The Criterion Continuous Concentration (CCC) is an estimate of the highest concentration of a material in surface water to which an aquatic community can be exposed indefinitely without resulting in an unacceptable effect. The CMC and CCC are just two of the six parts of an aquatic life criterion; the other four parts are the acute averaging period, chronic averaging period, acute frequency of allowed exceedance, and chronic frequency of allowed</w:t>
      </w:r>
      <w:r w:rsidRPr="00BF72B7">
        <w:rPr>
          <w:rFonts w:eastAsia="Times New Roman" w:cs="Times New Roman"/>
          <w:spacing w:val="-29"/>
          <w:sz w:val="18"/>
        </w:rPr>
        <w:t xml:space="preserve"> </w:t>
      </w:r>
      <w:r w:rsidRPr="00BF72B7">
        <w:rPr>
          <w:rFonts w:eastAsia="Times New Roman" w:cs="Times New Roman"/>
          <w:sz w:val="18"/>
        </w:rPr>
        <w:t>exceedance.</w:t>
      </w:r>
    </w:p>
    <w:p w14:paraId="2617283F" w14:textId="77777777" w:rsidR="009D76B3" w:rsidRPr="00BF72B7" w:rsidRDefault="009D76B3" w:rsidP="009D76B3">
      <w:pPr>
        <w:widowControl w:val="0"/>
        <w:autoSpaceDE w:val="0"/>
        <w:autoSpaceDN w:val="0"/>
        <w:spacing w:before="2"/>
        <w:jc w:val="both"/>
        <w:rPr>
          <w:rFonts w:eastAsia="Times New Roman" w:cs="Times New Roman"/>
          <w:sz w:val="18"/>
          <w:szCs w:val="24"/>
        </w:rPr>
      </w:pPr>
    </w:p>
    <w:p w14:paraId="616FC1F1" w14:textId="77777777" w:rsidR="009D76B3" w:rsidRPr="00BF72B7" w:rsidRDefault="009D76B3" w:rsidP="009D76B3">
      <w:pPr>
        <w:widowControl w:val="0"/>
        <w:tabs>
          <w:tab w:val="left" w:pos="1272"/>
          <w:tab w:val="left" w:pos="1273"/>
        </w:tabs>
        <w:autoSpaceDE w:val="0"/>
        <w:autoSpaceDN w:val="0"/>
        <w:spacing w:after="160" w:line="205" w:lineRule="exact"/>
        <w:ind w:left="840"/>
        <w:jc w:val="both"/>
        <w:rPr>
          <w:rFonts w:eastAsia="Times New Roman" w:cs="Times New Roman"/>
          <w:b/>
          <w:sz w:val="18"/>
        </w:rPr>
      </w:pPr>
      <w:r w:rsidRPr="00BF72B7">
        <w:rPr>
          <w:rFonts w:eastAsia="Times New Roman" w:cs="Times New Roman"/>
          <w:b/>
          <w:sz w:val="18"/>
        </w:rPr>
        <w:t>2.</w:t>
      </w:r>
      <w:r w:rsidRPr="00BF72B7">
        <w:rPr>
          <w:rFonts w:eastAsia="Times New Roman" w:cs="Times New Roman"/>
          <w:b/>
          <w:sz w:val="18"/>
        </w:rPr>
        <w:tab/>
        <w:t xml:space="preserve">Criteria for Priority Pollutants, </w:t>
      </w:r>
      <w:proofErr w:type="gramStart"/>
      <w:r w:rsidRPr="00BF72B7">
        <w:rPr>
          <w:rFonts w:eastAsia="Times New Roman" w:cs="Times New Roman"/>
          <w:b/>
          <w:sz w:val="18"/>
        </w:rPr>
        <w:t>Non Priority</w:t>
      </w:r>
      <w:proofErr w:type="gramEnd"/>
      <w:r w:rsidRPr="00BF72B7">
        <w:rPr>
          <w:rFonts w:eastAsia="Times New Roman" w:cs="Times New Roman"/>
          <w:b/>
          <w:sz w:val="18"/>
        </w:rPr>
        <w:t xml:space="preserve"> Pollutants and Organoleptic</w:t>
      </w:r>
      <w:r w:rsidRPr="00BF72B7">
        <w:rPr>
          <w:rFonts w:eastAsia="Times New Roman" w:cs="Times New Roman"/>
          <w:b/>
          <w:spacing w:val="-2"/>
          <w:sz w:val="18"/>
        </w:rPr>
        <w:t xml:space="preserve"> </w:t>
      </w:r>
      <w:r w:rsidRPr="00BF72B7">
        <w:rPr>
          <w:rFonts w:eastAsia="Times New Roman" w:cs="Times New Roman"/>
          <w:b/>
          <w:sz w:val="18"/>
        </w:rPr>
        <w:t>Effects</w:t>
      </w:r>
    </w:p>
    <w:p w14:paraId="17701837" w14:textId="77777777" w:rsidR="009D76B3" w:rsidRPr="00BF72B7" w:rsidRDefault="009D76B3" w:rsidP="009D76B3">
      <w:pPr>
        <w:widowControl w:val="0"/>
        <w:autoSpaceDE w:val="0"/>
        <w:autoSpaceDN w:val="0"/>
        <w:spacing w:line="205" w:lineRule="exact"/>
        <w:ind w:left="840"/>
        <w:jc w:val="both"/>
        <w:rPr>
          <w:rFonts w:eastAsia="Times New Roman" w:cs="Times New Roman"/>
          <w:sz w:val="18"/>
        </w:rPr>
      </w:pPr>
      <w:r w:rsidRPr="00BF72B7">
        <w:rPr>
          <w:rFonts w:eastAsia="Times New Roman" w:cs="Times New Roman"/>
          <w:sz w:val="18"/>
        </w:rPr>
        <w:t xml:space="preserve">This appendix lists all priority toxic pollutants and some nonpriority toxic pollutants, and both human health effect and organoleptic effect criteria issued pursuant to </w:t>
      </w:r>
      <w:proofErr w:type="gramStart"/>
      <w:r w:rsidRPr="00BF72B7">
        <w:rPr>
          <w:rFonts w:eastAsia="Times New Roman" w:cs="Times New Roman"/>
          <w:sz w:val="18"/>
        </w:rPr>
        <w:t>CWA</w:t>
      </w:r>
      <w:proofErr w:type="gramEnd"/>
    </w:p>
    <w:p w14:paraId="425DAB68" w14:textId="77777777" w:rsidR="009D76B3" w:rsidRPr="00BF72B7" w:rsidRDefault="009D76B3" w:rsidP="009D76B3">
      <w:pPr>
        <w:widowControl w:val="0"/>
        <w:autoSpaceDE w:val="0"/>
        <w:autoSpaceDN w:val="0"/>
        <w:ind w:left="840" w:right="1093"/>
        <w:jc w:val="both"/>
        <w:rPr>
          <w:rFonts w:eastAsia="Times New Roman" w:cs="Times New Roman"/>
          <w:sz w:val="18"/>
        </w:rPr>
      </w:pPr>
      <w:r w:rsidRPr="00BF72B7">
        <w:rPr>
          <w:rFonts w:eastAsia="Times New Roman" w:cs="Times New Roman"/>
          <w:sz w:val="18"/>
        </w:rPr>
        <w:t xml:space="preserve">§304(a), the </w:t>
      </w:r>
      <w:proofErr w:type="spellStart"/>
      <w:r w:rsidRPr="00BF72B7">
        <w:rPr>
          <w:rFonts w:eastAsia="Times New Roman" w:cs="Times New Roman"/>
          <w:sz w:val="18"/>
        </w:rPr>
        <w:t>SDWA</w:t>
      </w:r>
      <w:proofErr w:type="spellEnd"/>
      <w:r w:rsidRPr="00BF72B7">
        <w:rPr>
          <w:rFonts w:eastAsia="Times New Roman" w:cs="Times New Roman"/>
          <w:sz w:val="18"/>
        </w:rPr>
        <w:t xml:space="preserve">, and the </w:t>
      </w:r>
      <w:proofErr w:type="spellStart"/>
      <w:r w:rsidRPr="00BF72B7">
        <w:rPr>
          <w:rFonts w:eastAsia="Times New Roman" w:cs="Times New Roman"/>
          <w:sz w:val="18"/>
        </w:rPr>
        <w:t>NPDWR</w:t>
      </w:r>
      <w:proofErr w:type="spellEnd"/>
      <w:r w:rsidRPr="00BF72B7">
        <w:rPr>
          <w:rFonts w:eastAsia="Times New Roman" w:cs="Times New Roman"/>
          <w:sz w:val="18"/>
        </w:rPr>
        <w:t xml:space="preserve">. Blank spaces indicate that EPA has no CWA §304(a) criteria recommendations. Because of variations in chemical nomenclature systems, this listing of toxic pollutants does not duplicate the listing in Appendix A of </w:t>
      </w:r>
      <w:proofErr w:type="spellStart"/>
      <w:r w:rsidRPr="00BF72B7">
        <w:rPr>
          <w:rFonts w:eastAsia="Times New Roman" w:cs="Times New Roman"/>
          <w:sz w:val="18"/>
        </w:rPr>
        <w:t>40CFR</w:t>
      </w:r>
      <w:proofErr w:type="spellEnd"/>
      <w:r w:rsidRPr="00BF72B7">
        <w:rPr>
          <w:rFonts w:eastAsia="Times New Roman" w:cs="Times New Roman"/>
          <w:sz w:val="18"/>
        </w:rPr>
        <w:t xml:space="preserve"> Part 423.</w:t>
      </w:r>
    </w:p>
    <w:p w14:paraId="1E857BD1" w14:textId="77777777" w:rsidR="009D76B3" w:rsidRPr="00BF72B7" w:rsidRDefault="009D76B3" w:rsidP="009D76B3">
      <w:pPr>
        <w:widowControl w:val="0"/>
        <w:autoSpaceDE w:val="0"/>
        <w:autoSpaceDN w:val="0"/>
        <w:spacing w:before="5"/>
        <w:jc w:val="both"/>
        <w:rPr>
          <w:rFonts w:eastAsia="Times New Roman" w:cs="Times New Roman"/>
          <w:sz w:val="18"/>
          <w:szCs w:val="24"/>
        </w:rPr>
      </w:pPr>
    </w:p>
    <w:p w14:paraId="01EBBBE6" w14:textId="77777777" w:rsidR="009D76B3" w:rsidRPr="00BF72B7" w:rsidRDefault="009D76B3" w:rsidP="009D76B3">
      <w:pPr>
        <w:widowControl w:val="0"/>
        <w:tabs>
          <w:tab w:val="left" w:pos="1272"/>
          <w:tab w:val="left" w:pos="1273"/>
        </w:tabs>
        <w:autoSpaceDE w:val="0"/>
        <w:autoSpaceDN w:val="0"/>
        <w:spacing w:after="160" w:line="202" w:lineRule="exact"/>
        <w:ind w:left="840"/>
        <w:jc w:val="both"/>
        <w:rPr>
          <w:rFonts w:eastAsia="Times New Roman" w:cs="Times New Roman"/>
          <w:b/>
          <w:sz w:val="18"/>
        </w:rPr>
      </w:pPr>
      <w:r w:rsidRPr="00BF72B7">
        <w:rPr>
          <w:rFonts w:eastAsia="Times New Roman" w:cs="Times New Roman"/>
          <w:b/>
          <w:sz w:val="18"/>
        </w:rPr>
        <w:t>3.</w:t>
      </w:r>
      <w:r w:rsidRPr="00BF72B7">
        <w:rPr>
          <w:rFonts w:eastAsia="Times New Roman" w:cs="Times New Roman"/>
          <w:b/>
          <w:sz w:val="18"/>
        </w:rPr>
        <w:tab/>
        <w:t>Human Health</w:t>
      </w:r>
      <w:r w:rsidRPr="00BF72B7">
        <w:rPr>
          <w:rFonts w:eastAsia="Times New Roman" w:cs="Times New Roman"/>
          <w:b/>
          <w:spacing w:val="-5"/>
          <w:sz w:val="18"/>
        </w:rPr>
        <w:t xml:space="preserve"> </w:t>
      </w:r>
      <w:r w:rsidRPr="00BF72B7">
        <w:rPr>
          <w:rFonts w:eastAsia="Times New Roman" w:cs="Times New Roman"/>
          <w:b/>
          <w:sz w:val="18"/>
        </w:rPr>
        <w:t>Risk</w:t>
      </w:r>
    </w:p>
    <w:p w14:paraId="4B941828" w14:textId="77777777" w:rsidR="009D76B3" w:rsidRPr="00BF72B7" w:rsidRDefault="009D76B3" w:rsidP="009D76B3">
      <w:pPr>
        <w:widowControl w:val="0"/>
        <w:autoSpaceDE w:val="0"/>
        <w:autoSpaceDN w:val="0"/>
        <w:spacing w:line="206" w:lineRule="exact"/>
        <w:ind w:left="840"/>
        <w:jc w:val="both"/>
        <w:rPr>
          <w:rFonts w:eastAsia="Times New Roman" w:cs="Times New Roman"/>
          <w:sz w:val="18"/>
        </w:rPr>
      </w:pPr>
      <w:r w:rsidRPr="00BF72B7">
        <w:rPr>
          <w:rFonts w:eastAsia="Times New Roman" w:cs="Times New Roman"/>
          <w:sz w:val="18"/>
        </w:rPr>
        <w:t xml:space="preserve">The human health criteria for the priority and </w:t>
      </w:r>
      <w:proofErr w:type="gramStart"/>
      <w:r w:rsidRPr="00BF72B7">
        <w:rPr>
          <w:rFonts w:eastAsia="Times New Roman" w:cs="Times New Roman"/>
          <w:sz w:val="18"/>
        </w:rPr>
        <w:t>non priority</w:t>
      </w:r>
      <w:proofErr w:type="gramEnd"/>
      <w:r w:rsidRPr="00BF72B7">
        <w:rPr>
          <w:rFonts w:eastAsia="Times New Roman" w:cs="Times New Roman"/>
          <w:sz w:val="18"/>
        </w:rPr>
        <w:t xml:space="preserve"> pollutants are based on carcinogenicity of 10</w:t>
      </w:r>
      <w:r w:rsidRPr="00BF72B7">
        <w:rPr>
          <w:rFonts w:eastAsia="Times New Roman" w:cs="Times New Roman"/>
          <w:position w:val="6"/>
          <w:sz w:val="12"/>
        </w:rPr>
        <w:noBreakHyphen/>
        <w:t xml:space="preserve">6 </w:t>
      </w:r>
      <w:r w:rsidRPr="00BF72B7">
        <w:rPr>
          <w:rFonts w:eastAsia="Times New Roman" w:cs="Times New Roman"/>
          <w:sz w:val="18"/>
        </w:rPr>
        <w:t>risk.</w:t>
      </w:r>
    </w:p>
    <w:p w14:paraId="0B6F99D1" w14:textId="77777777" w:rsidR="009D76B3" w:rsidRPr="00BF72B7" w:rsidRDefault="009D76B3" w:rsidP="009D76B3">
      <w:pPr>
        <w:widowControl w:val="0"/>
        <w:autoSpaceDE w:val="0"/>
        <w:autoSpaceDN w:val="0"/>
        <w:spacing w:before="3"/>
        <w:jc w:val="both"/>
        <w:rPr>
          <w:rFonts w:eastAsia="Times New Roman" w:cs="Times New Roman"/>
          <w:sz w:val="18"/>
          <w:szCs w:val="24"/>
        </w:rPr>
      </w:pPr>
    </w:p>
    <w:p w14:paraId="536CA4E4" w14:textId="77777777" w:rsidR="009D76B3" w:rsidRPr="00BF72B7" w:rsidRDefault="009D76B3" w:rsidP="009D76B3">
      <w:pPr>
        <w:widowControl w:val="0"/>
        <w:tabs>
          <w:tab w:val="left" w:pos="1272"/>
          <w:tab w:val="left" w:pos="1273"/>
        </w:tabs>
        <w:autoSpaceDE w:val="0"/>
        <w:autoSpaceDN w:val="0"/>
        <w:spacing w:before="1" w:after="160" w:line="205" w:lineRule="exact"/>
        <w:ind w:left="840"/>
        <w:jc w:val="both"/>
        <w:rPr>
          <w:rFonts w:eastAsia="Times New Roman" w:cs="Times New Roman"/>
          <w:b/>
          <w:sz w:val="18"/>
        </w:rPr>
      </w:pPr>
      <w:r w:rsidRPr="00BF72B7">
        <w:rPr>
          <w:rFonts w:eastAsia="Times New Roman" w:cs="Times New Roman"/>
          <w:b/>
          <w:sz w:val="18"/>
        </w:rPr>
        <w:t>4.</w:t>
      </w:r>
      <w:r w:rsidRPr="00BF72B7">
        <w:rPr>
          <w:rFonts w:eastAsia="Times New Roman" w:cs="Times New Roman"/>
          <w:b/>
          <w:sz w:val="18"/>
        </w:rPr>
        <w:tab/>
        <w:t>Water Quality Criteria published pursuant to Section 304(a) or Section 303(c) of the</w:t>
      </w:r>
      <w:r w:rsidRPr="00BF72B7">
        <w:rPr>
          <w:rFonts w:eastAsia="Times New Roman" w:cs="Times New Roman"/>
          <w:b/>
          <w:spacing w:val="-10"/>
          <w:sz w:val="18"/>
        </w:rPr>
        <w:t xml:space="preserve"> </w:t>
      </w:r>
      <w:r w:rsidRPr="00BF72B7">
        <w:rPr>
          <w:rFonts w:eastAsia="Times New Roman" w:cs="Times New Roman"/>
          <w:b/>
          <w:sz w:val="18"/>
        </w:rPr>
        <w:t>CWA</w:t>
      </w:r>
    </w:p>
    <w:p w14:paraId="09FEA0FD" w14:textId="77777777" w:rsidR="009D76B3" w:rsidRPr="00BF72B7" w:rsidRDefault="009D76B3" w:rsidP="009D76B3">
      <w:pPr>
        <w:widowControl w:val="0"/>
        <w:autoSpaceDE w:val="0"/>
        <w:autoSpaceDN w:val="0"/>
        <w:ind w:left="840" w:right="1093"/>
        <w:jc w:val="both"/>
        <w:rPr>
          <w:rFonts w:eastAsia="Times New Roman" w:cs="Times New Roman"/>
          <w:sz w:val="18"/>
        </w:rPr>
      </w:pPr>
      <w:r w:rsidRPr="00BF72B7">
        <w:rPr>
          <w:rFonts w:eastAsia="Times New Roman" w:cs="Times New Roman"/>
          <w:sz w:val="18"/>
        </w:rPr>
        <w:t>Many of the values in the appendix were published in the California Toxics Rule. Although such values were published pursuant to Section 303(c) of the CWA, they represent the EPA</w:t>
      </w:r>
      <w:r w:rsidRPr="00BF72B7">
        <w:rPr>
          <w:rFonts w:eastAsia="Times New Roman" w:cs="Times New Roman"/>
        </w:rPr>
        <w:t>’</w:t>
      </w:r>
      <w:r w:rsidRPr="00BF72B7">
        <w:rPr>
          <w:rFonts w:eastAsia="Times New Roman" w:cs="Times New Roman"/>
          <w:sz w:val="18"/>
        </w:rPr>
        <w:t>s most recent calculation of water quality criteria.</w:t>
      </w:r>
    </w:p>
    <w:p w14:paraId="0872BB71" w14:textId="77777777" w:rsidR="009D76B3" w:rsidRPr="00BF72B7" w:rsidRDefault="009D76B3" w:rsidP="009D76B3">
      <w:pPr>
        <w:widowControl w:val="0"/>
        <w:autoSpaceDE w:val="0"/>
        <w:autoSpaceDN w:val="0"/>
        <w:spacing w:before="1"/>
        <w:jc w:val="both"/>
        <w:rPr>
          <w:rFonts w:eastAsia="Times New Roman" w:cs="Times New Roman"/>
          <w:sz w:val="18"/>
          <w:szCs w:val="24"/>
        </w:rPr>
      </w:pPr>
    </w:p>
    <w:p w14:paraId="348D9400" w14:textId="77777777" w:rsidR="009D76B3" w:rsidRPr="00BF72B7" w:rsidRDefault="009D76B3" w:rsidP="009D76B3">
      <w:pPr>
        <w:widowControl w:val="0"/>
        <w:tabs>
          <w:tab w:val="left" w:pos="1272"/>
          <w:tab w:val="left" w:pos="1273"/>
        </w:tabs>
        <w:autoSpaceDE w:val="0"/>
        <w:autoSpaceDN w:val="0"/>
        <w:spacing w:after="160" w:line="205" w:lineRule="exact"/>
        <w:ind w:left="840"/>
        <w:jc w:val="both"/>
        <w:rPr>
          <w:rFonts w:eastAsia="Times New Roman" w:cs="Times New Roman"/>
          <w:b/>
          <w:sz w:val="18"/>
        </w:rPr>
      </w:pPr>
      <w:r w:rsidRPr="00BF72B7">
        <w:rPr>
          <w:rFonts w:eastAsia="Times New Roman" w:cs="Times New Roman"/>
          <w:b/>
          <w:sz w:val="18"/>
        </w:rPr>
        <w:t>5.</w:t>
      </w:r>
      <w:r w:rsidRPr="00BF72B7">
        <w:rPr>
          <w:rFonts w:eastAsia="Times New Roman" w:cs="Times New Roman"/>
          <w:b/>
          <w:sz w:val="18"/>
        </w:rPr>
        <w:tab/>
        <w:t>Calculation of Dissolved Metals</w:t>
      </w:r>
      <w:r w:rsidRPr="00BF72B7">
        <w:rPr>
          <w:rFonts w:eastAsia="Times New Roman" w:cs="Times New Roman"/>
          <w:b/>
          <w:spacing w:val="-6"/>
          <w:sz w:val="18"/>
        </w:rPr>
        <w:t xml:space="preserve"> </w:t>
      </w:r>
      <w:r w:rsidRPr="00BF72B7">
        <w:rPr>
          <w:rFonts w:eastAsia="Times New Roman" w:cs="Times New Roman"/>
          <w:b/>
          <w:sz w:val="18"/>
        </w:rPr>
        <w:t>Criteria</w:t>
      </w:r>
    </w:p>
    <w:p w14:paraId="36739573" w14:textId="77777777" w:rsidR="009D76B3" w:rsidRPr="00BF72B7" w:rsidRDefault="009D76B3" w:rsidP="009D76B3">
      <w:pPr>
        <w:widowControl w:val="0"/>
        <w:autoSpaceDE w:val="0"/>
        <w:autoSpaceDN w:val="0"/>
        <w:spacing w:line="237" w:lineRule="auto"/>
        <w:ind w:left="840" w:right="1134"/>
        <w:jc w:val="both"/>
        <w:rPr>
          <w:rFonts w:eastAsia="Times New Roman" w:cs="Times New Roman"/>
          <w:sz w:val="18"/>
        </w:rPr>
      </w:pPr>
      <w:r w:rsidRPr="00BF72B7">
        <w:rPr>
          <w:rFonts w:eastAsia="Times New Roman" w:cs="Times New Roman"/>
          <w:sz w:val="18"/>
        </w:rPr>
        <w:t>The 304(a) criteria for metals are shown as total recoverable metals. As allowed in Section E of this regulation, these criteria may be expressed as dissolved metals. Dissolved metals criteria may be calculated in one of two ways (please refer to Attachments). For freshwater metals criteria that are hardness</w:t>
      </w:r>
      <w:r w:rsidRPr="00BF72B7">
        <w:rPr>
          <w:rFonts w:eastAsia="Times New Roman" w:cs="Times New Roman"/>
          <w:sz w:val="18"/>
        </w:rPr>
        <w:noBreakHyphen/>
        <w:t xml:space="preserve">dependent, the dissolved metal criteria may be </w:t>
      </w:r>
      <w:r w:rsidRPr="00BF72B7">
        <w:rPr>
          <w:rFonts w:eastAsia="Times New Roman" w:cs="Times New Roman"/>
          <w:position w:val="1"/>
          <w:sz w:val="18"/>
        </w:rPr>
        <w:t xml:space="preserve">calculated using a hardness of 25 mg/l mg/L as expressed as </w:t>
      </w:r>
      <w:proofErr w:type="spellStart"/>
      <w:r w:rsidRPr="00BF72B7">
        <w:rPr>
          <w:rFonts w:eastAsia="Times New Roman" w:cs="Times New Roman"/>
          <w:position w:val="1"/>
          <w:sz w:val="18"/>
        </w:rPr>
        <w:t>CaCO</w:t>
      </w:r>
      <w:r w:rsidRPr="00BF72B7">
        <w:rPr>
          <w:rFonts w:eastAsia="Times New Roman" w:cs="Times New Roman"/>
          <w:position w:val="1"/>
          <w:sz w:val="18"/>
          <w:vertAlign w:val="subscript"/>
        </w:rPr>
        <w:t>3</w:t>
      </w:r>
      <w:proofErr w:type="spellEnd"/>
      <w:r w:rsidRPr="00BF72B7">
        <w:rPr>
          <w:rFonts w:eastAsia="Times New Roman" w:cs="Times New Roman"/>
          <w:position w:val="1"/>
          <w:sz w:val="18"/>
        </w:rPr>
        <w:t>. Saltwater and freshwater metals</w:t>
      </w:r>
      <w:r w:rsidRPr="00BF72B7">
        <w:rPr>
          <w:rFonts w:eastAsia="Times New Roman" w:cs="Times New Roman"/>
          <w:position w:val="1"/>
        </w:rPr>
        <w:t>’</w:t>
      </w:r>
      <w:r w:rsidRPr="00BF72B7">
        <w:rPr>
          <w:rFonts w:eastAsia="Times New Roman" w:cs="Times New Roman"/>
          <w:position w:val="1"/>
          <w:sz w:val="18"/>
        </w:rPr>
        <w:t xml:space="preserve"> criteria that are not hardness</w:t>
      </w:r>
      <w:r w:rsidRPr="00BF72B7">
        <w:rPr>
          <w:rFonts w:eastAsia="Times New Roman" w:cs="Times New Roman"/>
          <w:position w:val="1"/>
          <w:sz w:val="18"/>
        </w:rPr>
        <w:noBreakHyphen/>
        <w:t xml:space="preserve">dependent are calculated by multiplying the total </w:t>
      </w:r>
      <w:r w:rsidRPr="00BF72B7">
        <w:rPr>
          <w:rFonts w:eastAsia="Times New Roman" w:cs="Times New Roman"/>
          <w:sz w:val="18"/>
        </w:rPr>
        <w:t>recoverable criteria before rounding by the appropriate conversion factors. The final metals</w:t>
      </w:r>
      <w:r w:rsidRPr="00BF72B7">
        <w:rPr>
          <w:rFonts w:eastAsia="Times New Roman" w:cs="Times New Roman"/>
        </w:rPr>
        <w:t>’</w:t>
      </w:r>
      <w:r w:rsidRPr="00BF72B7">
        <w:rPr>
          <w:rFonts w:eastAsia="Times New Roman" w:cs="Times New Roman"/>
          <w:sz w:val="18"/>
        </w:rPr>
        <w:t xml:space="preserve"> criteria in the table are rounded to two significant figures. Information regarding the calculation of hardness dependent conversion factors </w:t>
      </w:r>
      <w:proofErr w:type="gramStart"/>
      <w:r w:rsidRPr="00BF72B7">
        <w:rPr>
          <w:rFonts w:eastAsia="Times New Roman" w:cs="Times New Roman"/>
          <w:sz w:val="18"/>
        </w:rPr>
        <w:t>are</w:t>
      </w:r>
      <w:proofErr w:type="gramEnd"/>
      <w:r w:rsidRPr="00BF72B7">
        <w:rPr>
          <w:rFonts w:eastAsia="Times New Roman" w:cs="Times New Roman"/>
          <w:sz w:val="18"/>
        </w:rPr>
        <w:t xml:space="preserve"> included in the footnotes.</w:t>
      </w:r>
    </w:p>
    <w:p w14:paraId="0B392144" w14:textId="77777777" w:rsidR="009D76B3" w:rsidRPr="00BF72B7" w:rsidRDefault="009D76B3" w:rsidP="009D76B3">
      <w:pPr>
        <w:widowControl w:val="0"/>
        <w:autoSpaceDE w:val="0"/>
        <w:autoSpaceDN w:val="0"/>
        <w:spacing w:before="2"/>
        <w:jc w:val="both"/>
        <w:rPr>
          <w:rFonts w:eastAsia="Times New Roman" w:cs="Times New Roman"/>
          <w:sz w:val="18"/>
          <w:szCs w:val="24"/>
        </w:rPr>
      </w:pPr>
    </w:p>
    <w:p w14:paraId="29BDE1EE" w14:textId="77777777" w:rsidR="009D76B3" w:rsidRPr="00BF72B7" w:rsidRDefault="009D76B3" w:rsidP="009D76B3">
      <w:pPr>
        <w:widowControl w:val="0"/>
        <w:tabs>
          <w:tab w:val="left" w:pos="1272"/>
          <w:tab w:val="left" w:pos="1273"/>
        </w:tabs>
        <w:autoSpaceDE w:val="0"/>
        <w:autoSpaceDN w:val="0"/>
        <w:spacing w:before="1" w:after="160" w:line="204" w:lineRule="exact"/>
        <w:ind w:left="840"/>
        <w:jc w:val="both"/>
        <w:rPr>
          <w:rFonts w:eastAsia="Times New Roman" w:cs="Times New Roman"/>
          <w:b/>
          <w:sz w:val="18"/>
        </w:rPr>
      </w:pPr>
      <w:r w:rsidRPr="00BF72B7">
        <w:rPr>
          <w:rFonts w:eastAsia="Times New Roman" w:cs="Times New Roman"/>
          <w:b/>
          <w:sz w:val="18"/>
        </w:rPr>
        <w:lastRenderedPageBreak/>
        <w:t>6.</w:t>
      </w:r>
      <w:r w:rsidRPr="00BF72B7">
        <w:rPr>
          <w:rFonts w:eastAsia="Times New Roman" w:cs="Times New Roman"/>
          <w:b/>
          <w:sz w:val="18"/>
        </w:rPr>
        <w:tab/>
        <w:t>Chemical Abstract Services</w:t>
      </w:r>
      <w:r w:rsidRPr="00BF72B7">
        <w:rPr>
          <w:rFonts w:eastAsia="Times New Roman" w:cs="Times New Roman"/>
          <w:b/>
          <w:spacing w:val="-2"/>
          <w:sz w:val="18"/>
        </w:rPr>
        <w:t xml:space="preserve"> </w:t>
      </w:r>
      <w:r w:rsidRPr="00BF72B7">
        <w:rPr>
          <w:rFonts w:eastAsia="Times New Roman" w:cs="Times New Roman"/>
          <w:b/>
          <w:sz w:val="18"/>
        </w:rPr>
        <w:t>Number</w:t>
      </w:r>
    </w:p>
    <w:p w14:paraId="74913216" w14:textId="77777777" w:rsidR="009D76B3" w:rsidRPr="00BF72B7" w:rsidRDefault="009D76B3" w:rsidP="009D76B3">
      <w:pPr>
        <w:widowControl w:val="0"/>
        <w:autoSpaceDE w:val="0"/>
        <w:autoSpaceDN w:val="0"/>
        <w:spacing w:line="204" w:lineRule="exact"/>
        <w:ind w:left="840"/>
        <w:jc w:val="both"/>
        <w:rPr>
          <w:rFonts w:eastAsia="Times New Roman" w:cs="Times New Roman"/>
          <w:sz w:val="18"/>
        </w:rPr>
      </w:pPr>
      <w:r w:rsidRPr="00BF72B7">
        <w:rPr>
          <w:rFonts w:eastAsia="Times New Roman" w:cs="Times New Roman"/>
          <w:sz w:val="18"/>
        </w:rPr>
        <w:t>The Chemical Abstract Services number (CAS) for each pollutant is provided (where available).</w:t>
      </w:r>
    </w:p>
    <w:p w14:paraId="013B72E7" w14:textId="77777777" w:rsidR="009D76B3" w:rsidRPr="00BF72B7" w:rsidRDefault="009D76B3" w:rsidP="009D76B3">
      <w:pPr>
        <w:widowControl w:val="0"/>
        <w:autoSpaceDE w:val="0"/>
        <w:autoSpaceDN w:val="0"/>
        <w:spacing w:before="5"/>
        <w:jc w:val="both"/>
        <w:rPr>
          <w:rFonts w:eastAsia="Times New Roman" w:cs="Times New Roman"/>
          <w:sz w:val="18"/>
          <w:szCs w:val="24"/>
        </w:rPr>
      </w:pPr>
    </w:p>
    <w:p w14:paraId="60B3B399" w14:textId="77777777" w:rsidR="009D76B3" w:rsidRPr="00BF72B7" w:rsidRDefault="009D76B3" w:rsidP="009D76B3">
      <w:pPr>
        <w:widowControl w:val="0"/>
        <w:tabs>
          <w:tab w:val="left" w:pos="1272"/>
          <w:tab w:val="left" w:pos="1273"/>
        </w:tabs>
        <w:autoSpaceDE w:val="0"/>
        <w:autoSpaceDN w:val="0"/>
        <w:spacing w:before="1" w:after="160" w:line="204" w:lineRule="exact"/>
        <w:ind w:left="840"/>
        <w:jc w:val="both"/>
        <w:rPr>
          <w:rFonts w:eastAsia="Times New Roman" w:cs="Times New Roman"/>
          <w:b/>
          <w:sz w:val="18"/>
        </w:rPr>
      </w:pPr>
      <w:r w:rsidRPr="00BF72B7">
        <w:rPr>
          <w:rFonts w:eastAsia="Times New Roman" w:cs="Times New Roman"/>
          <w:b/>
          <w:sz w:val="18"/>
        </w:rPr>
        <w:t>7.</w:t>
      </w:r>
      <w:r w:rsidRPr="00BF72B7">
        <w:rPr>
          <w:rFonts w:eastAsia="Times New Roman" w:cs="Times New Roman"/>
          <w:b/>
          <w:sz w:val="18"/>
        </w:rPr>
        <w:tab/>
        <w:t>Gold Book</w:t>
      </w:r>
      <w:r w:rsidRPr="00BF72B7">
        <w:rPr>
          <w:rFonts w:eastAsia="Times New Roman" w:cs="Times New Roman"/>
          <w:b/>
          <w:spacing w:val="-5"/>
          <w:sz w:val="18"/>
        </w:rPr>
        <w:t xml:space="preserve"> </w:t>
      </w:r>
      <w:r w:rsidRPr="00BF72B7">
        <w:rPr>
          <w:rFonts w:eastAsia="Times New Roman" w:cs="Times New Roman"/>
          <w:b/>
          <w:sz w:val="18"/>
        </w:rPr>
        <w:t>Reference</w:t>
      </w:r>
    </w:p>
    <w:p w14:paraId="68FDF0D0" w14:textId="77777777" w:rsidR="009D76B3" w:rsidRPr="00BF72B7" w:rsidRDefault="009D76B3" w:rsidP="009D76B3">
      <w:pPr>
        <w:widowControl w:val="0"/>
        <w:autoSpaceDE w:val="0"/>
        <w:autoSpaceDN w:val="0"/>
        <w:spacing w:line="204" w:lineRule="exact"/>
        <w:ind w:left="840"/>
        <w:jc w:val="both"/>
        <w:rPr>
          <w:rFonts w:eastAsia="Times New Roman" w:cs="Times New Roman"/>
          <w:sz w:val="18"/>
        </w:rPr>
      </w:pPr>
      <w:r w:rsidRPr="00BF72B7">
        <w:rPr>
          <w:rFonts w:eastAsia="Times New Roman" w:cs="Times New Roman"/>
          <w:sz w:val="18"/>
        </w:rPr>
        <w:t xml:space="preserve">The Gold Book reference listed in the appendix refers to the May 1, </w:t>
      </w:r>
      <w:proofErr w:type="gramStart"/>
      <w:r w:rsidRPr="00BF72B7">
        <w:rPr>
          <w:rFonts w:eastAsia="Times New Roman" w:cs="Times New Roman"/>
          <w:sz w:val="18"/>
        </w:rPr>
        <w:t>1986</w:t>
      </w:r>
      <w:proofErr w:type="gramEnd"/>
      <w:r w:rsidRPr="00BF72B7">
        <w:rPr>
          <w:rFonts w:eastAsia="Times New Roman" w:cs="Times New Roman"/>
          <w:sz w:val="18"/>
        </w:rPr>
        <w:t xml:space="preserve"> EPA publication EPA 440/5</w:t>
      </w:r>
      <w:r w:rsidRPr="00BF72B7">
        <w:rPr>
          <w:rFonts w:eastAsia="Times New Roman" w:cs="Times New Roman"/>
          <w:sz w:val="18"/>
        </w:rPr>
        <w:noBreakHyphen/>
        <w:t>86</w:t>
      </w:r>
      <w:r w:rsidRPr="00BF72B7">
        <w:rPr>
          <w:rFonts w:eastAsia="Times New Roman" w:cs="Times New Roman"/>
          <w:sz w:val="18"/>
        </w:rPr>
        <w:noBreakHyphen/>
        <w:t>001.</w:t>
      </w:r>
    </w:p>
    <w:p w14:paraId="710C4702" w14:textId="77777777" w:rsidR="009D76B3" w:rsidRPr="00BF72B7" w:rsidRDefault="009D76B3" w:rsidP="009D76B3">
      <w:pPr>
        <w:widowControl w:val="0"/>
        <w:autoSpaceDE w:val="0"/>
        <w:autoSpaceDN w:val="0"/>
        <w:spacing w:before="5"/>
        <w:jc w:val="both"/>
        <w:rPr>
          <w:rFonts w:eastAsia="Times New Roman" w:cs="Times New Roman"/>
          <w:sz w:val="18"/>
          <w:szCs w:val="24"/>
        </w:rPr>
      </w:pPr>
    </w:p>
    <w:p w14:paraId="7F0D03B2" w14:textId="77777777" w:rsidR="009D76B3" w:rsidRPr="00BF72B7" w:rsidRDefault="009D76B3" w:rsidP="009D76B3">
      <w:pPr>
        <w:widowControl w:val="0"/>
        <w:tabs>
          <w:tab w:val="left" w:pos="1272"/>
          <w:tab w:val="left" w:pos="1273"/>
        </w:tabs>
        <w:autoSpaceDE w:val="0"/>
        <w:autoSpaceDN w:val="0"/>
        <w:spacing w:before="1" w:after="160" w:line="204" w:lineRule="exact"/>
        <w:ind w:left="840"/>
        <w:jc w:val="both"/>
        <w:rPr>
          <w:rFonts w:eastAsia="Times New Roman" w:cs="Times New Roman"/>
          <w:b/>
          <w:sz w:val="18"/>
        </w:rPr>
      </w:pPr>
      <w:r w:rsidRPr="00BF72B7">
        <w:rPr>
          <w:rFonts w:eastAsia="Times New Roman" w:cs="Times New Roman"/>
          <w:b/>
          <w:sz w:val="18"/>
        </w:rPr>
        <w:t>8.</w:t>
      </w:r>
      <w:r w:rsidRPr="00BF72B7">
        <w:rPr>
          <w:rFonts w:eastAsia="Times New Roman" w:cs="Times New Roman"/>
          <w:b/>
          <w:sz w:val="18"/>
        </w:rPr>
        <w:tab/>
        <w:t>Federal Register</w:t>
      </w:r>
      <w:r w:rsidRPr="00BF72B7">
        <w:rPr>
          <w:rFonts w:eastAsia="Times New Roman" w:cs="Times New Roman"/>
          <w:b/>
          <w:spacing w:val="-2"/>
          <w:sz w:val="18"/>
        </w:rPr>
        <w:t xml:space="preserve"> </w:t>
      </w:r>
      <w:r w:rsidRPr="00BF72B7">
        <w:rPr>
          <w:rFonts w:eastAsia="Times New Roman" w:cs="Times New Roman"/>
          <w:b/>
          <w:sz w:val="18"/>
        </w:rPr>
        <w:t>Reference</w:t>
      </w:r>
    </w:p>
    <w:p w14:paraId="3153BA20" w14:textId="69200F64" w:rsidR="009D76B3" w:rsidRPr="00BF72B7" w:rsidRDefault="009D76B3" w:rsidP="009D76B3">
      <w:pPr>
        <w:widowControl w:val="0"/>
        <w:autoSpaceDE w:val="0"/>
        <w:autoSpaceDN w:val="0"/>
        <w:ind w:left="840" w:right="1134"/>
        <w:jc w:val="both"/>
        <w:rPr>
          <w:rFonts w:eastAsia="Times New Roman" w:cs="Times New Roman"/>
          <w:sz w:val="18"/>
        </w:rPr>
      </w:pPr>
      <w:r w:rsidRPr="00BF72B7">
        <w:rPr>
          <w:rFonts w:eastAsia="Times New Roman" w:cs="Times New Roman"/>
          <w:sz w:val="18"/>
        </w:rPr>
        <w:t xml:space="preserve">The FR listed in the appendix refers to the appropriate </w:t>
      </w:r>
      <w:r w:rsidRPr="00BF72B7">
        <w:rPr>
          <w:rFonts w:eastAsia="Times New Roman" w:cs="Times New Roman"/>
          <w:i/>
          <w:sz w:val="18"/>
        </w:rPr>
        <w:t xml:space="preserve">Federal Register </w:t>
      </w:r>
      <w:r w:rsidRPr="00BF72B7">
        <w:rPr>
          <w:rFonts w:eastAsia="Times New Roman" w:cs="Times New Roman"/>
          <w:sz w:val="18"/>
        </w:rPr>
        <w:t>listing and source refers to the origin of the value. Many of the numeric values contained in this appendix have been modified, revised, or altered and therefore, the source as listed may not be the same as it appears in this table. Also, South Carolina may have selected to use a different value or may have promulgated a different value in its previous iterations of this regulation, so differences from these sources should be expected.</w:t>
      </w:r>
    </w:p>
    <w:p w14:paraId="74183E34" w14:textId="77777777" w:rsidR="009D76B3" w:rsidRPr="00BF72B7" w:rsidRDefault="009D76B3" w:rsidP="009D76B3">
      <w:pPr>
        <w:widowControl w:val="0"/>
        <w:autoSpaceDE w:val="0"/>
        <w:autoSpaceDN w:val="0"/>
        <w:spacing w:before="1"/>
        <w:jc w:val="both"/>
        <w:rPr>
          <w:rFonts w:eastAsia="Times New Roman" w:cs="Times New Roman"/>
          <w:sz w:val="18"/>
          <w:szCs w:val="24"/>
        </w:rPr>
      </w:pPr>
    </w:p>
    <w:p w14:paraId="61175643" w14:textId="77777777" w:rsidR="009D76B3" w:rsidRPr="00BF72B7" w:rsidRDefault="009D76B3" w:rsidP="009D76B3">
      <w:pPr>
        <w:widowControl w:val="0"/>
        <w:tabs>
          <w:tab w:val="left" w:pos="1272"/>
          <w:tab w:val="left" w:pos="1273"/>
        </w:tabs>
        <w:autoSpaceDE w:val="0"/>
        <w:autoSpaceDN w:val="0"/>
        <w:spacing w:before="1" w:after="160" w:line="204" w:lineRule="exact"/>
        <w:ind w:left="840"/>
        <w:jc w:val="both"/>
        <w:rPr>
          <w:rFonts w:eastAsia="Times New Roman" w:cs="Times New Roman"/>
          <w:b/>
          <w:sz w:val="18"/>
        </w:rPr>
      </w:pPr>
      <w:r w:rsidRPr="00BF72B7">
        <w:rPr>
          <w:rFonts w:eastAsia="Times New Roman" w:cs="Times New Roman"/>
          <w:b/>
          <w:sz w:val="18"/>
        </w:rPr>
        <w:t>9.</w:t>
      </w:r>
      <w:r w:rsidRPr="00BF72B7">
        <w:rPr>
          <w:rFonts w:eastAsia="Times New Roman" w:cs="Times New Roman"/>
          <w:b/>
          <w:sz w:val="18"/>
        </w:rPr>
        <w:tab/>
        <w:t>Maximum Contaminant</w:t>
      </w:r>
      <w:r w:rsidRPr="00BF72B7">
        <w:rPr>
          <w:rFonts w:eastAsia="Times New Roman" w:cs="Times New Roman"/>
          <w:b/>
          <w:spacing w:val="-5"/>
          <w:sz w:val="18"/>
        </w:rPr>
        <w:t xml:space="preserve"> </w:t>
      </w:r>
      <w:r w:rsidRPr="00BF72B7">
        <w:rPr>
          <w:rFonts w:eastAsia="Times New Roman" w:cs="Times New Roman"/>
          <w:b/>
          <w:sz w:val="18"/>
        </w:rPr>
        <w:t>Levels</w:t>
      </w:r>
    </w:p>
    <w:p w14:paraId="57552E77" w14:textId="77777777" w:rsidR="009D76B3" w:rsidRPr="00BF72B7" w:rsidRDefault="009D76B3" w:rsidP="009D76B3">
      <w:pPr>
        <w:widowControl w:val="0"/>
        <w:autoSpaceDE w:val="0"/>
        <w:autoSpaceDN w:val="0"/>
        <w:ind w:left="840" w:right="1093"/>
        <w:jc w:val="both"/>
        <w:rPr>
          <w:rFonts w:eastAsia="Times New Roman" w:cs="Times New Roman"/>
          <w:sz w:val="18"/>
        </w:rPr>
      </w:pPr>
      <w:r w:rsidRPr="00BF72B7">
        <w:rPr>
          <w:rFonts w:eastAsia="Times New Roman" w:cs="Times New Roman"/>
          <w:sz w:val="18"/>
        </w:rPr>
        <w:t>The appendix includes Maximum Contaminant Levels (</w:t>
      </w:r>
      <w:proofErr w:type="spellStart"/>
      <w:r w:rsidRPr="00BF72B7">
        <w:rPr>
          <w:rFonts w:eastAsia="Times New Roman" w:cs="Times New Roman"/>
          <w:sz w:val="18"/>
        </w:rPr>
        <w:t>MCLs</w:t>
      </w:r>
      <w:proofErr w:type="spellEnd"/>
      <w:r w:rsidRPr="00BF72B7">
        <w:rPr>
          <w:rFonts w:eastAsia="Times New Roman" w:cs="Times New Roman"/>
          <w:sz w:val="18"/>
        </w:rPr>
        <w:t>) developed under the Safe Drinking Water Act (</w:t>
      </w:r>
      <w:proofErr w:type="spellStart"/>
      <w:r w:rsidRPr="00BF72B7">
        <w:rPr>
          <w:rFonts w:eastAsia="Times New Roman" w:cs="Times New Roman"/>
          <w:sz w:val="18"/>
        </w:rPr>
        <w:t>SDWA</w:t>
      </w:r>
      <w:proofErr w:type="spellEnd"/>
      <w:r w:rsidRPr="00BF72B7">
        <w:rPr>
          <w:rFonts w:eastAsia="Times New Roman" w:cs="Times New Roman"/>
          <w:sz w:val="18"/>
        </w:rPr>
        <w:t>) and the National Primary Drinking Water Regulation (</w:t>
      </w:r>
      <w:proofErr w:type="spellStart"/>
      <w:r w:rsidRPr="00BF72B7">
        <w:rPr>
          <w:rFonts w:eastAsia="Times New Roman" w:cs="Times New Roman"/>
          <w:sz w:val="18"/>
        </w:rPr>
        <w:t>NPDWR</w:t>
      </w:r>
      <w:proofErr w:type="spellEnd"/>
      <w:r w:rsidRPr="00BF72B7">
        <w:rPr>
          <w:rFonts w:eastAsia="Times New Roman" w:cs="Times New Roman"/>
          <w:sz w:val="18"/>
        </w:rPr>
        <w:t>).</w:t>
      </w:r>
    </w:p>
    <w:p w14:paraId="79E47B2C" w14:textId="77777777" w:rsidR="009D76B3" w:rsidRPr="00BF72B7" w:rsidRDefault="009D76B3" w:rsidP="009D76B3">
      <w:pPr>
        <w:widowControl w:val="0"/>
        <w:autoSpaceDE w:val="0"/>
        <w:autoSpaceDN w:val="0"/>
        <w:spacing w:before="2"/>
        <w:jc w:val="both"/>
        <w:rPr>
          <w:rFonts w:eastAsia="Times New Roman" w:cs="Times New Roman"/>
          <w:sz w:val="18"/>
          <w:szCs w:val="24"/>
        </w:rPr>
      </w:pPr>
    </w:p>
    <w:p w14:paraId="4D562F0F" w14:textId="77777777" w:rsidR="009D76B3" w:rsidRPr="00BF72B7" w:rsidRDefault="009D76B3" w:rsidP="009D76B3">
      <w:pPr>
        <w:widowControl w:val="0"/>
        <w:tabs>
          <w:tab w:val="left" w:pos="1272"/>
          <w:tab w:val="left" w:pos="1273"/>
        </w:tabs>
        <w:autoSpaceDE w:val="0"/>
        <w:autoSpaceDN w:val="0"/>
        <w:spacing w:after="160" w:line="204" w:lineRule="exact"/>
        <w:ind w:left="840"/>
        <w:jc w:val="both"/>
        <w:rPr>
          <w:rFonts w:eastAsia="Times New Roman" w:cs="Times New Roman"/>
          <w:b/>
          <w:sz w:val="18"/>
        </w:rPr>
      </w:pPr>
      <w:r w:rsidRPr="00BF72B7">
        <w:rPr>
          <w:rFonts w:eastAsia="Times New Roman" w:cs="Times New Roman"/>
          <w:b/>
          <w:sz w:val="18"/>
        </w:rPr>
        <w:t>10.</w:t>
      </w:r>
      <w:r w:rsidRPr="00BF72B7">
        <w:rPr>
          <w:rFonts w:eastAsia="Times New Roman" w:cs="Times New Roman"/>
          <w:b/>
          <w:sz w:val="18"/>
        </w:rPr>
        <w:tab/>
        <w:t>Organoleptic</w:t>
      </w:r>
      <w:r w:rsidRPr="00BF72B7">
        <w:rPr>
          <w:rFonts w:eastAsia="Times New Roman" w:cs="Times New Roman"/>
          <w:b/>
          <w:spacing w:val="-2"/>
          <w:sz w:val="18"/>
        </w:rPr>
        <w:t xml:space="preserve"> </w:t>
      </w:r>
      <w:r w:rsidRPr="00BF72B7">
        <w:rPr>
          <w:rFonts w:eastAsia="Times New Roman" w:cs="Times New Roman"/>
          <w:b/>
          <w:sz w:val="18"/>
        </w:rPr>
        <w:t>Effects</w:t>
      </w:r>
    </w:p>
    <w:p w14:paraId="7E5837D3" w14:textId="77777777" w:rsidR="009D76B3" w:rsidRPr="00BF72B7" w:rsidRDefault="009D76B3" w:rsidP="009D76B3">
      <w:pPr>
        <w:widowControl w:val="0"/>
        <w:autoSpaceDE w:val="0"/>
        <w:autoSpaceDN w:val="0"/>
        <w:ind w:left="840" w:right="893"/>
        <w:jc w:val="both"/>
        <w:rPr>
          <w:rFonts w:eastAsia="Times New Roman" w:cs="Times New Roman"/>
          <w:sz w:val="18"/>
        </w:rPr>
      </w:pPr>
      <w:r w:rsidRPr="00BF72B7">
        <w:rPr>
          <w:rFonts w:eastAsia="Times New Roman" w:cs="Times New Roman"/>
          <w:sz w:val="18"/>
        </w:rPr>
        <w:t>The appendix contains 304(a) criteria for pollutants with toxicity</w:t>
      </w:r>
      <w:r w:rsidRPr="00BF72B7">
        <w:rPr>
          <w:rFonts w:eastAsia="Times New Roman" w:cs="Times New Roman"/>
          <w:sz w:val="18"/>
        </w:rPr>
        <w:noBreakHyphen/>
        <w:t>based criteria as well as non</w:t>
      </w:r>
      <w:r w:rsidRPr="00BF72B7">
        <w:rPr>
          <w:rFonts w:eastAsia="Times New Roman" w:cs="Times New Roman"/>
          <w:sz w:val="18"/>
        </w:rPr>
        <w:noBreakHyphen/>
      </w:r>
      <w:proofErr w:type="gramStart"/>
      <w:r w:rsidRPr="00BF72B7">
        <w:rPr>
          <w:rFonts w:eastAsia="Times New Roman" w:cs="Times New Roman"/>
          <w:sz w:val="18"/>
        </w:rPr>
        <w:t>toxicity based</w:t>
      </w:r>
      <w:proofErr w:type="gramEnd"/>
      <w:r w:rsidRPr="00BF72B7">
        <w:rPr>
          <w:rFonts w:eastAsia="Times New Roman" w:cs="Times New Roman"/>
          <w:sz w:val="18"/>
        </w:rPr>
        <w:t xml:space="preserve"> criteria. The basis for the non</w:t>
      </w:r>
      <w:r w:rsidRPr="00BF72B7">
        <w:rPr>
          <w:rFonts w:eastAsia="Times New Roman" w:cs="Times New Roman"/>
          <w:sz w:val="18"/>
        </w:rPr>
        <w:noBreakHyphen/>
      </w:r>
      <w:proofErr w:type="gramStart"/>
      <w:r w:rsidRPr="00BF72B7">
        <w:rPr>
          <w:rFonts w:eastAsia="Times New Roman" w:cs="Times New Roman"/>
          <w:sz w:val="18"/>
        </w:rPr>
        <w:t>toxicity based</w:t>
      </w:r>
      <w:proofErr w:type="gramEnd"/>
      <w:r w:rsidRPr="00BF72B7">
        <w:rPr>
          <w:rFonts w:eastAsia="Times New Roman" w:cs="Times New Roman"/>
          <w:sz w:val="18"/>
        </w:rPr>
        <w:t xml:space="preserve"> criteria are organoleptic effects (e.g., taste and odor) which would make water and edible aquatic life unpalatable but not toxic to humans. The table includes criteria for organoleptic effects for 23 pollutants. Pollutants with organoleptic effect criteria more stringent than the criteria based on toxicity (e.g., included in both the priority and non</w:t>
      </w:r>
      <w:r w:rsidRPr="00BF72B7">
        <w:rPr>
          <w:rFonts w:eastAsia="Times New Roman" w:cs="Times New Roman"/>
          <w:sz w:val="18"/>
        </w:rPr>
        <w:noBreakHyphen/>
        <w:t>priority pollutant tables) are footnoted as such.</w:t>
      </w:r>
    </w:p>
    <w:p w14:paraId="196290A4" w14:textId="77777777" w:rsidR="009D76B3" w:rsidRPr="00BF72B7" w:rsidRDefault="009D76B3" w:rsidP="009D76B3">
      <w:pPr>
        <w:widowControl w:val="0"/>
        <w:autoSpaceDE w:val="0"/>
        <w:autoSpaceDN w:val="0"/>
        <w:ind w:left="840" w:right="893"/>
        <w:jc w:val="both"/>
        <w:rPr>
          <w:rFonts w:eastAsia="Times New Roman" w:cs="Times New Roman"/>
          <w:sz w:val="18"/>
        </w:rPr>
      </w:pPr>
    </w:p>
    <w:p w14:paraId="7553A822" w14:textId="77777777" w:rsidR="009D76B3" w:rsidRPr="00BF72B7" w:rsidRDefault="009D76B3" w:rsidP="009D76B3">
      <w:pPr>
        <w:widowControl w:val="0"/>
        <w:tabs>
          <w:tab w:val="left" w:pos="1272"/>
          <w:tab w:val="left" w:pos="1273"/>
        </w:tabs>
        <w:autoSpaceDE w:val="0"/>
        <w:autoSpaceDN w:val="0"/>
        <w:spacing w:after="160" w:line="204" w:lineRule="exact"/>
        <w:ind w:left="840"/>
        <w:jc w:val="both"/>
        <w:rPr>
          <w:rFonts w:eastAsia="Times New Roman" w:cs="Times New Roman"/>
          <w:b/>
          <w:sz w:val="18"/>
        </w:rPr>
      </w:pPr>
      <w:r w:rsidRPr="00BF72B7">
        <w:rPr>
          <w:rFonts w:eastAsia="Times New Roman" w:cs="Times New Roman"/>
          <w:b/>
          <w:sz w:val="18"/>
        </w:rPr>
        <w:t>11.</w:t>
      </w:r>
      <w:r w:rsidRPr="00BF72B7">
        <w:rPr>
          <w:rFonts w:eastAsia="Times New Roman" w:cs="Times New Roman"/>
          <w:b/>
          <w:sz w:val="18"/>
        </w:rPr>
        <w:tab/>
        <w:t>Category Criteria</w:t>
      </w:r>
    </w:p>
    <w:p w14:paraId="25662846" w14:textId="77777777" w:rsidR="009D76B3" w:rsidRPr="00BF72B7" w:rsidRDefault="009D76B3" w:rsidP="009D76B3">
      <w:pPr>
        <w:widowControl w:val="0"/>
        <w:autoSpaceDE w:val="0"/>
        <w:autoSpaceDN w:val="0"/>
        <w:ind w:left="840" w:right="1136"/>
        <w:jc w:val="both"/>
        <w:rPr>
          <w:rFonts w:eastAsia="Times New Roman" w:cs="Times New Roman"/>
          <w:sz w:val="18"/>
        </w:rPr>
      </w:pPr>
      <w:r w:rsidRPr="00BF72B7">
        <w:rPr>
          <w:rFonts w:eastAsia="Times New Roman" w:cs="Times New Roman"/>
          <w:sz w:val="18"/>
        </w:rPr>
        <w:t>In the 1980 criteria documents, certain water quality criteria were published for categories of pollutants rather than for individual pollutants within that category. Subsequently, in a series of separate actions, the EPA derived criteria for specific pollutants within a category. Therefore, in this appendix South Carolina is replacing criteria representing categories with individual pollutant criteria (e.g., 1, 3</w:t>
      </w:r>
      <w:r w:rsidRPr="00BF72B7">
        <w:rPr>
          <w:rFonts w:eastAsia="Times New Roman" w:cs="Times New Roman"/>
          <w:sz w:val="18"/>
        </w:rPr>
        <w:noBreakHyphen/>
        <w:t>dichlorobenzene, 1, 4</w:t>
      </w:r>
      <w:r w:rsidRPr="00BF72B7">
        <w:rPr>
          <w:rFonts w:eastAsia="Times New Roman" w:cs="Times New Roman"/>
          <w:sz w:val="18"/>
        </w:rPr>
        <w:noBreakHyphen/>
        <w:t>dichlorobenzene and 1,</w:t>
      </w:r>
      <w:r w:rsidRPr="00BF72B7">
        <w:rPr>
          <w:rFonts w:eastAsia="Times New Roman" w:cs="Times New Roman"/>
          <w:spacing w:val="-12"/>
          <w:sz w:val="18"/>
        </w:rPr>
        <w:t xml:space="preserve"> </w:t>
      </w:r>
      <w:r w:rsidRPr="00BF72B7">
        <w:rPr>
          <w:rFonts w:eastAsia="Times New Roman" w:cs="Times New Roman"/>
          <w:sz w:val="18"/>
        </w:rPr>
        <w:t>2</w:t>
      </w:r>
      <w:r w:rsidRPr="00BF72B7">
        <w:rPr>
          <w:rFonts w:eastAsia="Times New Roman" w:cs="Times New Roman"/>
          <w:sz w:val="18"/>
        </w:rPr>
        <w:noBreakHyphen/>
        <w:t>dichlorobenzene).</w:t>
      </w:r>
    </w:p>
    <w:p w14:paraId="5B23CC16" w14:textId="77777777" w:rsidR="009D76B3" w:rsidRPr="00BF72B7" w:rsidRDefault="009D76B3" w:rsidP="009D76B3">
      <w:pPr>
        <w:widowControl w:val="0"/>
        <w:autoSpaceDE w:val="0"/>
        <w:autoSpaceDN w:val="0"/>
        <w:spacing w:before="2"/>
        <w:jc w:val="both"/>
        <w:rPr>
          <w:rFonts w:eastAsia="Times New Roman" w:cs="Times New Roman"/>
          <w:sz w:val="18"/>
          <w:szCs w:val="24"/>
        </w:rPr>
      </w:pPr>
    </w:p>
    <w:p w14:paraId="07594CD9" w14:textId="77777777" w:rsidR="009D76B3" w:rsidRPr="00BF72B7" w:rsidRDefault="009D76B3" w:rsidP="009D76B3">
      <w:pPr>
        <w:widowControl w:val="0"/>
        <w:tabs>
          <w:tab w:val="left" w:pos="1272"/>
          <w:tab w:val="left" w:pos="1273"/>
        </w:tabs>
        <w:autoSpaceDE w:val="0"/>
        <w:autoSpaceDN w:val="0"/>
        <w:spacing w:after="160" w:line="259" w:lineRule="auto"/>
        <w:ind w:left="840"/>
        <w:jc w:val="both"/>
        <w:rPr>
          <w:rFonts w:eastAsia="Times New Roman" w:cs="Times New Roman"/>
          <w:b/>
          <w:sz w:val="18"/>
        </w:rPr>
      </w:pPr>
      <w:r w:rsidRPr="00BF72B7">
        <w:rPr>
          <w:rFonts w:eastAsia="Times New Roman" w:cs="Times New Roman"/>
          <w:b/>
          <w:sz w:val="18"/>
        </w:rPr>
        <w:t>12.</w:t>
      </w:r>
      <w:r w:rsidRPr="00BF72B7">
        <w:rPr>
          <w:rFonts w:eastAsia="Times New Roman" w:cs="Times New Roman"/>
          <w:b/>
          <w:sz w:val="18"/>
        </w:rPr>
        <w:tab/>
        <w:t>Specific Chemical</w:t>
      </w:r>
      <w:r w:rsidRPr="00BF72B7">
        <w:rPr>
          <w:rFonts w:eastAsia="Times New Roman" w:cs="Times New Roman"/>
          <w:b/>
          <w:spacing w:val="-2"/>
          <w:sz w:val="18"/>
        </w:rPr>
        <w:t xml:space="preserve"> </w:t>
      </w:r>
      <w:r w:rsidRPr="00BF72B7">
        <w:rPr>
          <w:rFonts w:eastAsia="Times New Roman" w:cs="Times New Roman"/>
          <w:b/>
          <w:sz w:val="18"/>
        </w:rPr>
        <w:t>Calculations</w:t>
      </w:r>
    </w:p>
    <w:p w14:paraId="07E5E70B" w14:textId="77777777" w:rsidR="009D76B3" w:rsidRPr="00BF72B7" w:rsidRDefault="009D76B3" w:rsidP="009D76B3">
      <w:pPr>
        <w:widowControl w:val="0"/>
        <w:autoSpaceDE w:val="0"/>
        <w:autoSpaceDN w:val="0"/>
        <w:spacing w:before="10"/>
        <w:jc w:val="both"/>
        <w:rPr>
          <w:rFonts w:eastAsia="Times New Roman" w:cs="Times New Roman"/>
          <w:bCs/>
          <w:sz w:val="18"/>
          <w:szCs w:val="18"/>
        </w:rPr>
      </w:pPr>
    </w:p>
    <w:p w14:paraId="19DD4C0B" w14:textId="77777777" w:rsidR="009D76B3" w:rsidRPr="00BF72B7" w:rsidRDefault="009D76B3" w:rsidP="009D76B3">
      <w:pPr>
        <w:widowControl w:val="0"/>
        <w:tabs>
          <w:tab w:val="left" w:pos="1272"/>
          <w:tab w:val="left" w:pos="1273"/>
        </w:tabs>
        <w:autoSpaceDE w:val="0"/>
        <w:autoSpaceDN w:val="0"/>
        <w:spacing w:after="160" w:line="205" w:lineRule="exact"/>
        <w:ind w:left="840"/>
        <w:jc w:val="both"/>
        <w:rPr>
          <w:rFonts w:eastAsia="Times New Roman" w:cs="Times New Roman"/>
          <w:b/>
          <w:sz w:val="18"/>
        </w:rPr>
      </w:pPr>
      <w:r w:rsidRPr="00BF72B7">
        <w:rPr>
          <w:rFonts w:eastAsia="Times New Roman" w:cs="Times New Roman"/>
          <w:b/>
          <w:sz w:val="18"/>
        </w:rPr>
        <w:t>A.</w:t>
      </w:r>
      <w:r w:rsidRPr="00BF72B7">
        <w:rPr>
          <w:rFonts w:eastAsia="Times New Roman" w:cs="Times New Roman"/>
          <w:b/>
          <w:sz w:val="18"/>
        </w:rPr>
        <w:tab/>
        <w:t>Selenium</w:t>
      </w:r>
    </w:p>
    <w:p w14:paraId="59BAFA91" w14:textId="77777777" w:rsidR="009D76B3" w:rsidRPr="00BF72B7" w:rsidRDefault="009D76B3" w:rsidP="009D76B3">
      <w:pPr>
        <w:ind w:left="120" w:firstLine="720"/>
        <w:jc w:val="both"/>
        <w:rPr>
          <w:sz w:val="18"/>
          <w:szCs w:val="18"/>
        </w:rPr>
      </w:pPr>
      <w:r w:rsidRPr="00BF72B7">
        <w:rPr>
          <w:sz w:val="18"/>
          <w:szCs w:val="18"/>
        </w:rPr>
        <w:t>(1) Human</w:t>
      </w:r>
      <w:r w:rsidRPr="00BF72B7">
        <w:rPr>
          <w:spacing w:val="-5"/>
          <w:sz w:val="18"/>
          <w:szCs w:val="18"/>
        </w:rPr>
        <w:t xml:space="preserve"> </w:t>
      </w:r>
      <w:r w:rsidRPr="00BF72B7">
        <w:rPr>
          <w:sz w:val="18"/>
          <w:szCs w:val="18"/>
        </w:rPr>
        <w:t>Health</w:t>
      </w:r>
    </w:p>
    <w:p w14:paraId="752B6BD5" w14:textId="77777777" w:rsidR="009D76B3" w:rsidRPr="00BF72B7" w:rsidRDefault="009D76B3" w:rsidP="009D76B3">
      <w:pPr>
        <w:ind w:left="120" w:firstLine="720"/>
        <w:jc w:val="both"/>
        <w:rPr>
          <w:sz w:val="18"/>
          <w:szCs w:val="18"/>
        </w:rPr>
      </w:pPr>
    </w:p>
    <w:p w14:paraId="1DD4BE72" w14:textId="77777777" w:rsidR="009D76B3" w:rsidRPr="00BF72B7" w:rsidRDefault="009D76B3" w:rsidP="009D76B3">
      <w:pPr>
        <w:widowControl w:val="0"/>
        <w:autoSpaceDE w:val="0"/>
        <w:autoSpaceDN w:val="0"/>
        <w:ind w:left="840" w:right="1134" w:firstLine="60"/>
        <w:jc w:val="both"/>
        <w:rPr>
          <w:rFonts w:eastAsia="Times New Roman" w:cs="Times New Roman"/>
          <w:sz w:val="18"/>
        </w:rPr>
      </w:pPr>
      <w:r w:rsidRPr="00BF72B7">
        <w:rPr>
          <w:rFonts w:eastAsia="Times New Roman" w:cs="Times New Roman"/>
          <w:sz w:val="18"/>
        </w:rPr>
        <w:t>In the 1980 Selenium document, a criterion for the protection of human health from consumption of water and organisms was calculated based on a BCF of 6.0 l/kg and a maximum water</w:t>
      </w:r>
      <w:r w:rsidRPr="00BF72B7">
        <w:rPr>
          <w:rFonts w:eastAsia="Times New Roman" w:cs="Times New Roman"/>
          <w:sz w:val="18"/>
        </w:rPr>
        <w:noBreakHyphen/>
        <w:t xml:space="preserve">related contribution of 35 </w:t>
      </w:r>
      <w:r w:rsidRPr="00BF72B7">
        <w:rPr>
          <w:rFonts w:ascii="Symbol" w:eastAsia="Times New Roman" w:hAnsi="Symbol" w:cs="Times New Roman"/>
          <w:sz w:val="18"/>
        </w:rPr>
        <w:t></w:t>
      </w:r>
      <w:r w:rsidRPr="00BF72B7">
        <w:rPr>
          <w:rFonts w:eastAsia="Times New Roman" w:cs="Times New Roman"/>
          <w:sz w:val="18"/>
        </w:rPr>
        <w:t xml:space="preserve">g Se/day. Subsequently, the EPA Office of Health and Environmental Assessment issued </w:t>
      </w:r>
      <w:proofErr w:type="gramStart"/>
      <w:r w:rsidRPr="00BF72B7">
        <w:rPr>
          <w:rFonts w:eastAsia="Times New Roman" w:cs="Times New Roman"/>
          <w:sz w:val="18"/>
        </w:rPr>
        <w:t>an errata</w:t>
      </w:r>
      <w:proofErr w:type="gramEnd"/>
      <w:r w:rsidRPr="00BF72B7">
        <w:rPr>
          <w:rFonts w:eastAsia="Times New Roman" w:cs="Times New Roman"/>
          <w:sz w:val="18"/>
        </w:rPr>
        <w:t xml:space="preserve"> notice (February 23, 1982), revising the BCF for selenium to 4.8 L/kg. In 1988, EPA issued an addendum (</w:t>
      </w:r>
      <w:proofErr w:type="spellStart"/>
      <w:r w:rsidRPr="00BF72B7">
        <w:rPr>
          <w:rFonts w:eastAsia="Times New Roman" w:cs="Times New Roman"/>
          <w:sz w:val="18"/>
        </w:rPr>
        <w:t>ECAO</w:t>
      </w:r>
      <w:proofErr w:type="spellEnd"/>
      <w:r w:rsidRPr="00BF72B7">
        <w:rPr>
          <w:rFonts w:eastAsia="Times New Roman" w:cs="Times New Roman"/>
          <w:sz w:val="18"/>
        </w:rPr>
        <w:noBreakHyphen/>
      </w:r>
      <w:proofErr w:type="spellStart"/>
      <w:r w:rsidRPr="00BF72B7">
        <w:rPr>
          <w:rFonts w:eastAsia="Times New Roman" w:cs="Times New Roman"/>
          <w:sz w:val="18"/>
        </w:rPr>
        <w:t>CIN</w:t>
      </w:r>
      <w:proofErr w:type="spellEnd"/>
      <w:r w:rsidRPr="00BF72B7">
        <w:rPr>
          <w:rFonts w:eastAsia="Times New Roman" w:cs="Times New Roman"/>
          <w:sz w:val="18"/>
        </w:rPr>
        <w:noBreakHyphen/>
        <w:t>668) revising the human health criteria for selenium. Later in the final National Toxic Rule (</w:t>
      </w:r>
      <w:proofErr w:type="spellStart"/>
      <w:r w:rsidRPr="00BF72B7">
        <w:rPr>
          <w:rFonts w:eastAsia="Times New Roman" w:cs="Times New Roman"/>
          <w:sz w:val="18"/>
        </w:rPr>
        <w:t>NTR</w:t>
      </w:r>
      <w:proofErr w:type="spellEnd"/>
      <w:r w:rsidRPr="00BF72B7">
        <w:rPr>
          <w:rFonts w:eastAsia="Times New Roman" w:cs="Times New Roman"/>
          <w:sz w:val="18"/>
        </w:rPr>
        <w:t>, 57 FR 60848), EPA withdrew previously published selenium human health criteria, pending EPA review of new epidemiological</w:t>
      </w:r>
      <w:r w:rsidRPr="00BF72B7">
        <w:rPr>
          <w:rFonts w:eastAsia="Times New Roman" w:cs="Times New Roman"/>
          <w:spacing w:val="-30"/>
          <w:sz w:val="18"/>
        </w:rPr>
        <w:t xml:space="preserve"> </w:t>
      </w:r>
      <w:r w:rsidRPr="00BF72B7">
        <w:rPr>
          <w:rFonts w:eastAsia="Times New Roman" w:cs="Times New Roman"/>
          <w:sz w:val="18"/>
        </w:rPr>
        <w:t>data.</w:t>
      </w:r>
    </w:p>
    <w:p w14:paraId="059ADCD5" w14:textId="77777777" w:rsidR="009D76B3" w:rsidRPr="00BF72B7" w:rsidRDefault="009D76B3" w:rsidP="009D76B3">
      <w:pPr>
        <w:widowControl w:val="0"/>
        <w:autoSpaceDE w:val="0"/>
        <w:autoSpaceDN w:val="0"/>
        <w:jc w:val="both"/>
        <w:rPr>
          <w:rFonts w:eastAsia="Times New Roman" w:cs="Times New Roman"/>
          <w:sz w:val="18"/>
          <w:szCs w:val="24"/>
        </w:rPr>
      </w:pPr>
    </w:p>
    <w:p w14:paraId="21167A73" w14:textId="77777777" w:rsidR="009D76B3" w:rsidRPr="00BF72B7" w:rsidRDefault="009D76B3" w:rsidP="009D76B3">
      <w:pPr>
        <w:widowControl w:val="0"/>
        <w:autoSpaceDE w:val="0"/>
        <w:autoSpaceDN w:val="0"/>
        <w:ind w:left="840" w:right="1093"/>
        <w:jc w:val="both"/>
        <w:rPr>
          <w:rFonts w:eastAsia="Times New Roman" w:cs="Times New Roman"/>
          <w:sz w:val="18"/>
        </w:rPr>
      </w:pPr>
      <w:r w:rsidRPr="00BF72B7">
        <w:rPr>
          <w:rFonts w:eastAsia="Times New Roman" w:cs="Times New Roman"/>
          <w:sz w:val="18"/>
        </w:rPr>
        <w:t xml:space="preserve">This appendix includes human health criteria for selenium, calculated using a BCF of 4.8 L/kg along with the current IRIS </w:t>
      </w:r>
      <w:proofErr w:type="spellStart"/>
      <w:r w:rsidRPr="00BF72B7">
        <w:rPr>
          <w:rFonts w:eastAsia="Times New Roman" w:cs="Times New Roman"/>
          <w:sz w:val="18"/>
        </w:rPr>
        <w:t>RfD</w:t>
      </w:r>
      <w:proofErr w:type="spellEnd"/>
      <w:r w:rsidRPr="00BF72B7">
        <w:rPr>
          <w:rFonts w:eastAsia="Times New Roman" w:cs="Times New Roman"/>
          <w:sz w:val="18"/>
        </w:rPr>
        <w:t xml:space="preserve"> of 0.005 mg/kg/day. South Carolina included these water quality criteria in the appendix because the data necessary for calculating a </w:t>
      </w:r>
      <w:proofErr w:type="gramStart"/>
      <w:r w:rsidRPr="00BF72B7">
        <w:rPr>
          <w:rFonts w:eastAsia="Times New Roman" w:cs="Times New Roman"/>
          <w:sz w:val="18"/>
        </w:rPr>
        <w:t>criteria</w:t>
      </w:r>
      <w:proofErr w:type="gramEnd"/>
      <w:r w:rsidRPr="00BF72B7">
        <w:rPr>
          <w:rFonts w:eastAsia="Times New Roman" w:cs="Times New Roman"/>
          <w:sz w:val="18"/>
        </w:rPr>
        <w:t xml:space="preserve"> in accordance with EPA</w:t>
      </w:r>
      <w:r w:rsidRPr="00BF72B7">
        <w:rPr>
          <w:rFonts w:eastAsia="Times New Roman" w:cs="Times New Roman"/>
        </w:rPr>
        <w:t>’</w:t>
      </w:r>
      <w:r w:rsidRPr="00BF72B7">
        <w:rPr>
          <w:rFonts w:eastAsia="Times New Roman" w:cs="Times New Roman"/>
          <w:sz w:val="18"/>
        </w:rPr>
        <w:t>s 1980 human health methodology are available.</w:t>
      </w:r>
    </w:p>
    <w:p w14:paraId="7664418D" w14:textId="77777777" w:rsidR="009D76B3" w:rsidRPr="00BF72B7" w:rsidRDefault="009D76B3" w:rsidP="009D76B3">
      <w:pPr>
        <w:widowControl w:val="0"/>
        <w:autoSpaceDE w:val="0"/>
        <w:autoSpaceDN w:val="0"/>
        <w:spacing w:before="10"/>
        <w:jc w:val="both"/>
        <w:rPr>
          <w:rFonts w:eastAsia="Times New Roman" w:cs="Times New Roman"/>
          <w:sz w:val="18"/>
          <w:szCs w:val="18"/>
        </w:rPr>
      </w:pPr>
    </w:p>
    <w:p w14:paraId="7F33ABC4" w14:textId="77777777" w:rsidR="009D76B3" w:rsidRPr="00BF72B7" w:rsidRDefault="009D76B3" w:rsidP="009D76B3">
      <w:pPr>
        <w:widowControl w:val="0"/>
        <w:tabs>
          <w:tab w:val="left" w:pos="1098"/>
        </w:tabs>
        <w:autoSpaceDE w:val="0"/>
        <w:autoSpaceDN w:val="0"/>
        <w:spacing w:after="160" w:line="259" w:lineRule="auto"/>
        <w:ind w:left="840"/>
        <w:jc w:val="both"/>
        <w:rPr>
          <w:rFonts w:eastAsia="Times New Roman" w:cs="Times New Roman"/>
          <w:sz w:val="18"/>
        </w:rPr>
      </w:pPr>
      <w:r w:rsidRPr="00BF72B7">
        <w:rPr>
          <w:rFonts w:eastAsia="Times New Roman" w:cs="Times New Roman"/>
          <w:sz w:val="18"/>
        </w:rPr>
        <w:t>(2) Aquatic</w:t>
      </w:r>
      <w:r w:rsidRPr="00BF72B7">
        <w:rPr>
          <w:rFonts w:eastAsia="Times New Roman" w:cs="Times New Roman"/>
          <w:spacing w:val="-2"/>
          <w:sz w:val="18"/>
        </w:rPr>
        <w:t xml:space="preserve"> </w:t>
      </w:r>
      <w:r w:rsidRPr="00BF72B7">
        <w:rPr>
          <w:rFonts w:eastAsia="Times New Roman" w:cs="Times New Roman"/>
          <w:sz w:val="18"/>
        </w:rPr>
        <w:t>Life</w:t>
      </w:r>
    </w:p>
    <w:p w14:paraId="7C516D9E" w14:textId="77777777" w:rsidR="009D76B3" w:rsidRPr="00BF72B7" w:rsidRDefault="009D76B3" w:rsidP="009D76B3">
      <w:pPr>
        <w:widowControl w:val="0"/>
        <w:autoSpaceDE w:val="0"/>
        <w:autoSpaceDN w:val="0"/>
        <w:spacing w:before="2"/>
        <w:ind w:left="840" w:right="1134"/>
        <w:jc w:val="both"/>
        <w:rPr>
          <w:rFonts w:eastAsia="Times New Roman" w:cs="Times New Roman"/>
          <w:sz w:val="18"/>
        </w:rPr>
      </w:pPr>
      <w:r w:rsidRPr="00BF72B7">
        <w:rPr>
          <w:rFonts w:eastAsia="Times New Roman" w:cs="Times New Roman"/>
          <w:sz w:val="18"/>
        </w:rPr>
        <w:t xml:space="preserve">This appendix contains aquatic life criteria for selenium that are the same as those published in the CTR. In the CTR, EPA proposed an acute criterion for selenium based on the </w:t>
      </w:r>
      <w:r w:rsidRPr="00BF72B7">
        <w:rPr>
          <w:rFonts w:eastAsia="Times New Roman" w:cs="Times New Roman"/>
          <w:sz w:val="18"/>
        </w:rPr>
        <w:lastRenderedPageBreak/>
        <w:t>criterion proposed for selenium in the Water Quality Guidance for the Great Lakes System (</w:t>
      </w:r>
      <w:proofErr w:type="spellStart"/>
      <w:r w:rsidRPr="00BF72B7">
        <w:rPr>
          <w:rFonts w:eastAsia="Times New Roman" w:cs="Times New Roman"/>
          <w:sz w:val="18"/>
        </w:rPr>
        <w:t>61FR584440</w:t>
      </w:r>
      <w:proofErr w:type="spellEnd"/>
      <w:r w:rsidRPr="00BF72B7">
        <w:rPr>
          <w:rFonts w:eastAsia="Times New Roman" w:cs="Times New Roman"/>
          <w:sz w:val="18"/>
        </w:rPr>
        <w:t xml:space="preserve">. The </w:t>
      </w:r>
      <w:proofErr w:type="spellStart"/>
      <w:r w:rsidRPr="00BF72B7">
        <w:rPr>
          <w:rFonts w:eastAsia="Times New Roman" w:cs="Times New Roman"/>
          <w:sz w:val="18"/>
        </w:rPr>
        <w:t>GLI</w:t>
      </w:r>
      <w:proofErr w:type="spellEnd"/>
      <w:r w:rsidRPr="00BF72B7">
        <w:rPr>
          <w:rFonts w:eastAsia="Times New Roman" w:cs="Times New Roman"/>
          <w:sz w:val="18"/>
        </w:rPr>
        <w:t xml:space="preserve"> and CTR proposals take into account data showing that selenium</w:t>
      </w:r>
      <w:r w:rsidRPr="00BF72B7">
        <w:rPr>
          <w:rFonts w:eastAsia="Times New Roman" w:cs="Times New Roman"/>
        </w:rPr>
        <w:t>’</w:t>
      </w:r>
      <w:r w:rsidRPr="00BF72B7">
        <w:rPr>
          <w:rFonts w:eastAsia="Times New Roman" w:cs="Times New Roman"/>
          <w:sz w:val="18"/>
        </w:rPr>
        <w:t xml:space="preserve">s two prevalent oxidation state in water, selenite and selenate, present differing potentials for aquatic toxicity, as well as new data indication that various forms of selenium are additive. The new approach produces a different selenium acute criterion concentration, or CMC, depending upon the relative proportions of selenite, selenate, and other forms of selenium that are present. EPA is currently undertaking a reassessment of </w:t>
      </w:r>
      <w:proofErr w:type="gramStart"/>
      <w:r w:rsidRPr="00BF72B7">
        <w:rPr>
          <w:rFonts w:eastAsia="Times New Roman" w:cs="Times New Roman"/>
          <w:sz w:val="18"/>
        </w:rPr>
        <w:t>selenium, and</w:t>
      </w:r>
      <w:proofErr w:type="gramEnd"/>
      <w:r w:rsidRPr="00BF72B7">
        <w:rPr>
          <w:rFonts w:eastAsia="Times New Roman" w:cs="Times New Roman"/>
          <w:sz w:val="18"/>
        </w:rPr>
        <w:t xml:space="preserve"> expects the 304(a) criterion for selenium will be revised based on the final reassessment (</w:t>
      </w:r>
      <w:proofErr w:type="spellStart"/>
      <w:r w:rsidRPr="00BF72B7">
        <w:rPr>
          <w:rFonts w:eastAsia="Times New Roman" w:cs="Times New Roman"/>
          <w:sz w:val="18"/>
        </w:rPr>
        <w:t>63FR26186</w:t>
      </w:r>
      <w:proofErr w:type="spellEnd"/>
      <w:r w:rsidRPr="00BF72B7">
        <w:rPr>
          <w:rFonts w:eastAsia="Times New Roman" w:cs="Times New Roman"/>
          <w:sz w:val="18"/>
        </w:rPr>
        <w:t>). However, until such time as revised water quality criteria for selenium are published by the EPA, the water quality criteria in this appendix are EPA</w:t>
      </w:r>
      <w:r w:rsidRPr="00BF72B7">
        <w:rPr>
          <w:rFonts w:eastAsia="Times New Roman" w:cs="Times New Roman"/>
        </w:rPr>
        <w:t>’</w:t>
      </w:r>
      <w:r w:rsidRPr="00BF72B7">
        <w:rPr>
          <w:rFonts w:eastAsia="Times New Roman" w:cs="Times New Roman"/>
          <w:sz w:val="18"/>
        </w:rPr>
        <w:t>s current 304(a) criteria.</w:t>
      </w:r>
    </w:p>
    <w:p w14:paraId="5AE74A7F" w14:textId="77777777" w:rsidR="009D76B3" w:rsidRPr="00BF72B7" w:rsidRDefault="009D76B3" w:rsidP="009D76B3">
      <w:pPr>
        <w:widowControl w:val="0"/>
        <w:autoSpaceDE w:val="0"/>
        <w:autoSpaceDN w:val="0"/>
        <w:spacing w:before="4"/>
        <w:jc w:val="both"/>
        <w:rPr>
          <w:rFonts w:eastAsia="Times New Roman" w:cs="Times New Roman"/>
          <w:sz w:val="18"/>
          <w:szCs w:val="24"/>
        </w:rPr>
      </w:pPr>
    </w:p>
    <w:p w14:paraId="7621CCF7" w14:textId="77777777" w:rsidR="009D76B3" w:rsidRPr="00BF72B7" w:rsidRDefault="009D76B3" w:rsidP="009D76B3">
      <w:pPr>
        <w:widowControl w:val="0"/>
        <w:tabs>
          <w:tab w:val="left" w:pos="1272"/>
          <w:tab w:val="left" w:pos="1273"/>
        </w:tabs>
        <w:autoSpaceDE w:val="0"/>
        <w:autoSpaceDN w:val="0"/>
        <w:spacing w:before="1" w:after="160" w:line="204" w:lineRule="exact"/>
        <w:ind w:left="840"/>
        <w:jc w:val="both"/>
        <w:rPr>
          <w:rFonts w:eastAsia="Times New Roman" w:cs="Times New Roman"/>
          <w:b/>
          <w:sz w:val="18"/>
        </w:rPr>
      </w:pPr>
      <w:r w:rsidRPr="00BF72B7">
        <w:rPr>
          <w:rFonts w:eastAsia="Times New Roman" w:cs="Times New Roman"/>
          <w:b/>
          <w:sz w:val="18"/>
        </w:rPr>
        <w:t>B.</w:t>
      </w:r>
      <w:r w:rsidRPr="00BF72B7">
        <w:rPr>
          <w:rFonts w:eastAsia="Times New Roman" w:cs="Times New Roman"/>
          <w:b/>
          <w:sz w:val="18"/>
        </w:rPr>
        <w:tab/>
        <w:t>Chromium</w:t>
      </w:r>
      <w:r w:rsidRPr="00BF72B7">
        <w:rPr>
          <w:rFonts w:eastAsia="Times New Roman" w:cs="Times New Roman"/>
          <w:b/>
          <w:spacing w:val="-4"/>
          <w:sz w:val="18"/>
        </w:rPr>
        <w:t xml:space="preserve"> </w:t>
      </w:r>
      <w:r w:rsidRPr="00BF72B7">
        <w:rPr>
          <w:rFonts w:eastAsia="Times New Roman" w:cs="Times New Roman"/>
          <w:b/>
          <w:sz w:val="18"/>
        </w:rPr>
        <w:t>(III)</w:t>
      </w:r>
    </w:p>
    <w:p w14:paraId="09C10FFA" w14:textId="77777777" w:rsidR="009D76B3" w:rsidRPr="00BF72B7" w:rsidRDefault="009D76B3" w:rsidP="009D76B3">
      <w:pPr>
        <w:widowControl w:val="0"/>
        <w:autoSpaceDE w:val="0"/>
        <w:autoSpaceDN w:val="0"/>
        <w:ind w:left="840" w:right="1093"/>
        <w:jc w:val="both"/>
        <w:rPr>
          <w:rFonts w:eastAsia="Times New Roman" w:cs="Times New Roman"/>
          <w:sz w:val="18"/>
        </w:rPr>
      </w:pPr>
      <w:r w:rsidRPr="00BF72B7">
        <w:rPr>
          <w:rFonts w:eastAsia="Times New Roman" w:cs="Times New Roman"/>
          <w:sz w:val="18"/>
        </w:rPr>
        <w:t xml:space="preserve">The aquatic life water quality criteria for chromium (III) included in the appendix are based on the values presented in the document titled: </w:t>
      </w:r>
      <w:r w:rsidRPr="00BF72B7">
        <w:rPr>
          <w:rFonts w:eastAsia="Times New Roman" w:cs="Times New Roman"/>
          <w:i/>
          <w:sz w:val="18"/>
        </w:rPr>
        <w:t>1995 Updates: Water Quality Criteria Documents for the Protection of Aquatic Life in Ambient Water</w:t>
      </w:r>
      <w:r w:rsidRPr="00BF72B7">
        <w:rPr>
          <w:rFonts w:eastAsia="Times New Roman" w:cs="Times New Roman"/>
          <w:sz w:val="18"/>
        </w:rPr>
        <w:t>.</w:t>
      </w:r>
    </w:p>
    <w:p w14:paraId="4E8EA131" w14:textId="77777777" w:rsidR="009D76B3" w:rsidRPr="00BF72B7" w:rsidRDefault="009D76B3" w:rsidP="009D76B3">
      <w:pPr>
        <w:widowControl w:val="0"/>
        <w:autoSpaceDE w:val="0"/>
        <w:autoSpaceDN w:val="0"/>
        <w:spacing w:before="2"/>
        <w:jc w:val="both"/>
        <w:rPr>
          <w:rFonts w:eastAsia="Times New Roman" w:cs="Times New Roman"/>
          <w:sz w:val="18"/>
          <w:szCs w:val="24"/>
        </w:rPr>
      </w:pPr>
    </w:p>
    <w:p w14:paraId="50CAB78E" w14:textId="77777777" w:rsidR="009D76B3" w:rsidRPr="00BF72B7" w:rsidRDefault="009D76B3" w:rsidP="009D76B3">
      <w:pPr>
        <w:widowControl w:val="0"/>
        <w:tabs>
          <w:tab w:val="left" w:pos="1273"/>
        </w:tabs>
        <w:autoSpaceDE w:val="0"/>
        <w:autoSpaceDN w:val="0"/>
        <w:spacing w:after="160" w:line="204" w:lineRule="exact"/>
        <w:ind w:left="840"/>
        <w:jc w:val="both"/>
        <w:rPr>
          <w:rFonts w:eastAsia="Times New Roman" w:cs="Times New Roman"/>
          <w:b/>
          <w:sz w:val="18"/>
        </w:rPr>
      </w:pPr>
      <w:r w:rsidRPr="00BF72B7">
        <w:rPr>
          <w:rFonts w:eastAsia="Times New Roman" w:cs="Times New Roman"/>
          <w:b/>
          <w:sz w:val="18"/>
        </w:rPr>
        <w:t>C.</w:t>
      </w:r>
      <w:r w:rsidRPr="00BF72B7">
        <w:rPr>
          <w:rFonts w:eastAsia="Times New Roman" w:cs="Times New Roman"/>
          <w:b/>
          <w:sz w:val="18"/>
        </w:rPr>
        <w:tab/>
        <w:t>PCBs</w:t>
      </w:r>
    </w:p>
    <w:p w14:paraId="0BF0ABDD" w14:textId="77777777" w:rsidR="009D76B3" w:rsidRPr="00BF72B7" w:rsidRDefault="009D76B3" w:rsidP="009D76B3">
      <w:pPr>
        <w:widowControl w:val="0"/>
        <w:autoSpaceDE w:val="0"/>
        <w:autoSpaceDN w:val="0"/>
        <w:spacing w:line="204" w:lineRule="exact"/>
        <w:ind w:left="840"/>
        <w:jc w:val="both"/>
        <w:rPr>
          <w:rFonts w:eastAsia="Times New Roman" w:cs="Times New Roman"/>
          <w:sz w:val="18"/>
        </w:rPr>
      </w:pPr>
      <w:r w:rsidRPr="00BF72B7">
        <w:rPr>
          <w:rFonts w:eastAsia="Times New Roman" w:cs="Times New Roman"/>
          <w:sz w:val="18"/>
        </w:rPr>
        <w:t xml:space="preserve">In this appendix, South Carolina is publishing aquatic life and human health criteria based on total PCBs rather than individual </w:t>
      </w:r>
      <w:proofErr w:type="spellStart"/>
      <w:r w:rsidRPr="00BF72B7">
        <w:rPr>
          <w:rFonts w:eastAsia="Times New Roman" w:cs="Times New Roman"/>
          <w:sz w:val="18"/>
        </w:rPr>
        <w:t>arochlors</w:t>
      </w:r>
      <w:proofErr w:type="spellEnd"/>
      <w:r w:rsidRPr="00BF72B7">
        <w:rPr>
          <w:rFonts w:eastAsia="Times New Roman" w:cs="Times New Roman"/>
          <w:sz w:val="18"/>
        </w:rPr>
        <w:t>.</w:t>
      </w:r>
    </w:p>
    <w:p w14:paraId="2AFDF8A1" w14:textId="77777777" w:rsidR="009D76B3" w:rsidRPr="00BF72B7" w:rsidRDefault="009D76B3" w:rsidP="009D76B3">
      <w:pPr>
        <w:widowControl w:val="0"/>
        <w:autoSpaceDE w:val="0"/>
        <w:autoSpaceDN w:val="0"/>
        <w:spacing w:line="204" w:lineRule="exact"/>
        <w:ind w:left="840"/>
        <w:jc w:val="both"/>
        <w:rPr>
          <w:rFonts w:eastAsia="Times New Roman" w:cs="Times New Roman"/>
          <w:sz w:val="18"/>
        </w:rPr>
      </w:pPr>
    </w:p>
    <w:p w14:paraId="6C380CEE"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20" w:name="_Toc77837920"/>
      <w:r w:rsidRPr="00BF72B7">
        <w:rPr>
          <w:rFonts w:eastAsia="Calibri" w:cs="Times New Roman"/>
          <w:b/>
          <w:bCs/>
        </w:rPr>
        <w:t xml:space="preserve">Attachment 1 </w:t>
      </w:r>
      <w:r w:rsidRPr="00BF72B7">
        <w:rPr>
          <w:rFonts w:eastAsia="Calibri" w:cs="Times New Roman"/>
          <w:b/>
          <w:bCs/>
        </w:rPr>
        <w:noBreakHyphen/>
        <w:t xml:space="preserve"> Conversion Factors for Dissolved Metals</w:t>
      </w:r>
      <w:bookmarkEnd w:id="20"/>
    </w:p>
    <w:p w14:paraId="3D54FB80" w14:textId="77777777" w:rsidR="009D76B3" w:rsidRPr="00BF72B7" w:rsidRDefault="009D76B3" w:rsidP="009D76B3">
      <w:pPr>
        <w:widowControl w:val="0"/>
        <w:autoSpaceDE w:val="0"/>
        <w:autoSpaceDN w:val="0"/>
        <w:spacing w:line="204" w:lineRule="exact"/>
        <w:ind w:left="840"/>
        <w:jc w:val="both"/>
        <w:rPr>
          <w:rFonts w:eastAsia="Times New Roman" w:cs="Times New Roman"/>
          <w:bCs/>
        </w:rPr>
      </w:pPr>
    </w:p>
    <w:tbl>
      <w:tblPr>
        <w:tblW w:w="0" w:type="auto"/>
        <w:tblInd w:w="2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24"/>
        <w:gridCol w:w="2059"/>
        <w:gridCol w:w="2059"/>
        <w:gridCol w:w="2059"/>
        <w:gridCol w:w="2059"/>
      </w:tblGrid>
      <w:tr w:rsidR="009D76B3" w:rsidRPr="00BF72B7" w14:paraId="473F96E5" w14:textId="77777777">
        <w:trPr>
          <w:trHeight w:val="615"/>
          <w:tblHeader/>
        </w:trPr>
        <w:tc>
          <w:tcPr>
            <w:tcW w:w="1524" w:type="dxa"/>
            <w:tcBorders>
              <w:left w:val="nil"/>
              <w:bottom w:val="double" w:sz="3" w:space="0" w:color="000000"/>
              <w:right w:val="nil"/>
            </w:tcBorders>
          </w:tcPr>
          <w:p w14:paraId="00412CDA" w14:textId="77777777" w:rsidR="009D76B3" w:rsidRPr="00BF72B7" w:rsidRDefault="009D76B3" w:rsidP="009D76B3">
            <w:pPr>
              <w:widowControl w:val="0"/>
              <w:autoSpaceDE w:val="0"/>
              <w:autoSpaceDN w:val="0"/>
              <w:jc w:val="both"/>
              <w:rPr>
                <w:rFonts w:eastAsia="Times New Roman" w:cs="Times New Roman"/>
                <w:b/>
                <w:sz w:val="18"/>
                <w:szCs w:val="18"/>
              </w:rPr>
            </w:pPr>
          </w:p>
          <w:p w14:paraId="5F626862" w14:textId="77777777" w:rsidR="009D76B3" w:rsidRPr="00BF72B7" w:rsidRDefault="009D76B3" w:rsidP="009D76B3">
            <w:pPr>
              <w:widowControl w:val="0"/>
              <w:autoSpaceDE w:val="0"/>
              <w:autoSpaceDN w:val="0"/>
              <w:spacing w:before="178" w:line="186" w:lineRule="exact"/>
              <w:ind w:left="119"/>
              <w:jc w:val="both"/>
              <w:rPr>
                <w:rFonts w:eastAsia="Times New Roman" w:cs="Times New Roman"/>
                <w:sz w:val="18"/>
                <w:szCs w:val="18"/>
              </w:rPr>
            </w:pPr>
            <w:r w:rsidRPr="00BF72B7">
              <w:rPr>
                <w:rFonts w:eastAsia="Times New Roman" w:cs="Times New Roman"/>
                <w:sz w:val="18"/>
                <w:szCs w:val="18"/>
              </w:rPr>
              <w:t>Metal</w:t>
            </w:r>
          </w:p>
        </w:tc>
        <w:tc>
          <w:tcPr>
            <w:tcW w:w="2059" w:type="dxa"/>
            <w:tcBorders>
              <w:left w:val="nil"/>
              <w:bottom w:val="double" w:sz="3" w:space="0" w:color="000000"/>
              <w:right w:val="nil"/>
            </w:tcBorders>
          </w:tcPr>
          <w:p w14:paraId="5D4B527D"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2DA87A4D" w14:textId="77777777" w:rsidR="009D76B3" w:rsidRPr="00BF72B7" w:rsidRDefault="009D76B3" w:rsidP="009D76B3">
            <w:pPr>
              <w:widowControl w:val="0"/>
              <w:autoSpaceDE w:val="0"/>
              <w:autoSpaceDN w:val="0"/>
              <w:spacing w:line="206" w:lineRule="exact"/>
              <w:ind w:left="119" w:right="565"/>
              <w:jc w:val="both"/>
              <w:rPr>
                <w:rFonts w:eastAsia="Times New Roman" w:cs="Times New Roman"/>
                <w:sz w:val="18"/>
                <w:szCs w:val="18"/>
              </w:rPr>
            </w:pPr>
            <w:r w:rsidRPr="00BF72B7">
              <w:rPr>
                <w:rFonts w:eastAsia="Times New Roman" w:cs="Times New Roman"/>
                <w:sz w:val="18"/>
                <w:szCs w:val="18"/>
              </w:rPr>
              <w:t>Conversion Factor freshwater CMC</w:t>
            </w:r>
          </w:p>
        </w:tc>
        <w:tc>
          <w:tcPr>
            <w:tcW w:w="2059" w:type="dxa"/>
            <w:tcBorders>
              <w:left w:val="nil"/>
              <w:bottom w:val="double" w:sz="3" w:space="0" w:color="000000"/>
              <w:right w:val="nil"/>
            </w:tcBorders>
          </w:tcPr>
          <w:p w14:paraId="33689D3C"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4F64E8A7" w14:textId="77777777" w:rsidR="009D76B3" w:rsidRPr="00BF72B7" w:rsidRDefault="009D76B3" w:rsidP="009D76B3">
            <w:pPr>
              <w:widowControl w:val="0"/>
              <w:autoSpaceDE w:val="0"/>
              <w:autoSpaceDN w:val="0"/>
              <w:spacing w:line="206" w:lineRule="exact"/>
              <w:ind w:left="119" w:right="565"/>
              <w:jc w:val="both"/>
              <w:rPr>
                <w:rFonts w:eastAsia="Times New Roman" w:cs="Times New Roman"/>
                <w:sz w:val="18"/>
                <w:szCs w:val="18"/>
              </w:rPr>
            </w:pPr>
            <w:r w:rsidRPr="00BF72B7">
              <w:rPr>
                <w:rFonts w:eastAsia="Times New Roman" w:cs="Times New Roman"/>
                <w:sz w:val="18"/>
                <w:szCs w:val="18"/>
              </w:rPr>
              <w:t>Conversion Factor freshwater CCC</w:t>
            </w:r>
          </w:p>
        </w:tc>
        <w:tc>
          <w:tcPr>
            <w:tcW w:w="2059" w:type="dxa"/>
            <w:tcBorders>
              <w:left w:val="nil"/>
              <w:bottom w:val="double" w:sz="3" w:space="0" w:color="000000"/>
              <w:right w:val="nil"/>
            </w:tcBorders>
          </w:tcPr>
          <w:p w14:paraId="6D3E310C"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05EC8629" w14:textId="77777777" w:rsidR="009D76B3" w:rsidRPr="00BF72B7" w:rsidRDefault="009D76B3" w:rsidP="009D76B3">
            <w:pPr>
              <w:widowControl w:val="0"/>
              <w:autoSpaceDE w:val="0"/>
              <w:autoSpaceDN w:val="0"/>
              <w:spacing w:line="206" w:lineRule="exact"/>
              <w:ind w:left="119" w:right="565"/>
              <w:jc w:val="both"/>
              <w:rPr>
                <w:rFonts w:eastAsia="Times New Roman" w:cs="Times New Roman"/>
                <w:sz w:val="18"/>
                <w:szCs w:val="18"/>
              </w:rPr>
            </w:pPr>
            <w:r w:rsidRPr="00BF72B7">
              <w:rPr>
                <w:rFonts w:eastAsia="Times New Roman" w:cs="Times New Roman"/>
                <w:sz w:val="18"/>
                <w:szCs w:val="18"/>
              </w:rPr>
              <w:t>Conversion Factor saltwater CMC</w:t>
            </w:r>
          </w:p>
        </w:tc>
        <w:tc>
          <w:tcPr>
            <w:tcW w:w="2059" w:type="dxa"/>
            <w:tcBorders>
              <w:left w:val="nil"/>
              <w:bottom w:val="double" w:sz="3" w:space="0" w:color="000000"/>
              <w:right w:val="nil"/>
            </w:tcBorders>
          </w:tcPr>
          <w:p w14:paraId="5DE37C7A" w14:textId="77777777" w:rsidR="009D76B3" w:rsidRPr="00BF72B7" w:rsidRDefault="009D76B3" w:rsidP="009D76B3">
            <w:pPr>
              <w:widowControl w:val="0"/>
              <w:autoSpaceDE w:val="0"/>
              <w:autoSpaceDN w:val="0"/>
              <w:spacing w:before="10"/>
              <w:jc w:val="both"/>
              <w:rPr>
                <w:rFonts w:eastAsia="Times New Roman" w:cs="Times New Roman"/>
                <w:b/>
                <w:sz w:val="18"/>
                <w:szCs w:val="18"/>
              </w:rPr>
            </w:pPr>
          </w:p>
          <w:p w14:paraId="7B2B4D40" w14:textId="77777777" w:rsidR="009D76B3" w:rsidRPr="00BF72B7" w:rsidRDefault="009D76B3" w:rsidP="009D76B3">
            <w:pPr>
              <w:widowControl w:val="0"/>
              <w:autoSpaceDE w:val="0"/>
              <w:autoSpaceDN w:val="0"/>
              <w:spacing w:line="206" w:lineRule="exact"/>
              <w:ind w:left="119" w:right="565"/>
              <w:jc w:val="both"/>
              <w:rPr>
                <w:rFonts w:eastAsia="Times New Roman" w:cs="Times New Roman"/>
                <w:sz w:val="18"/>
                <w:szCs w:val="18"/>
              </w:rPr>
            </w:pPr>
            <w:r w:rsidRPr="00BF72B7">
              <w:rPr>
                <w:rFonts w:eastAsia="Times New Roman" w:cs="Times New Roman"/>
                <w:sz w:val="18"/>
                <w:szCs w:val="18"/>
              </w:rPr>
              <w:t>Conversion Factor saltwater CCC</w:t>
            </w:r>
          </w:p>
        </w:tc>
      </w:tr>
      <w:tr w:rsidR="009D76B3" w:rsidRPr="00BF72B7" w14:paraId="10116975" w14:textId="77777777">
        <w:trPr>
          <w:trHeight w:val="406"/>
        </w:trPr>
        <w:tc>
          <w:tcPr>
            <w:tcW w:w="1524" w:type="dxa"/>
            <w:tcBorders>
              <w:top w:val="double" w:sz="3" w:space="0" w:color="000000"/>
              <w:left w:val="nil"/>
              <w:right w:val="nil"/>
            </w:tcBorders>
          </w:tcPr>
          <w:p w14:paraId="6D8CB8C3" w14:textId="77777777" w:rsidR="009D76B3" w:rsidRPr="00BF72B7" w:rsidRDefault="009D76B3" w:rsidP="009D76B3">
            <w:pPr>
              <w:widowControl w:val="0"/>
              <w:autoSpaceDE w:val="0"/>
              <w:autoSpaceDN w:val="0"/>
              <w:spacing w:before="1"/>
              <w:jc w:val="both"/>
              <w:rPr>
                <w:rFonts w:eastAsia="Times New Roman" w:cs="Times New Roman"/>
                <w:b/>
                <w:sz w:val="18"/>
                <w:szCs w:val="18"/>
              </w:rPr>
            </w:pPr>
          </w:p>
          <w:p w14:paraId="4A990E6B"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Arsenic</w:t>
            </w:r>
          </w:p>
        </w:tc>
        <w:tc>
          <w:tcPr>
            <w:tcW w:w="2059" w:type="dxa"/>
            <w:tcBorders>
              <w:top w:val="double" w:sz="3" w:space="0" w:color="000000"/>
              <w:left w:val="nil"/>
              <w:right w:val="nil"/>
            </w:tcBorders>
          </w:tcPr>
          <w:p w14:paraId="6CCB0931" w14:textId="77777777" w:rsidR="009D76B3" w:rsidRPr="00BF72B7" w:rsidRDefault="009D76B3" w:rsidP="009D76B3">
            <w:pPr>
              <w:widowControl w:val="0"/>
              <w:autoSpaceDE w:val="0"/>
              <w:autoSpaceDN w:val="0"/>
              <w:spacing w:before="1"/>
              <w:jc w:val="both"/>
              <w:rPr>
                <w:rFonts w:eastAsia="Times New Roman" w:cs="Times New Roman"/>
                <w:b/>
                <w:sz w:val="18"/>
                <w:szCs w:val="18"/>
              </w:rPr>
            </w:pPr>
          </w:p>
          <w:p w14:paraId="442C9356"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1.000</w:t>
            </w:r>
          </w:p>
        </w:tc>
        <w:tc>
          <w:tcPr>
            <w:tcW w:w="2059" w:type="dxa"/>
            <w:tcBorders>
              <w:top w:val="double" w:sz="3" w:space="0" w:color="000000"/>
              <w:left w:val="nil"/>
              <w:right w:val="nil"/>
            </w:tcBorders>
          </w:tcPr>
          <w:p w14:paraId="7D1D31DD" w14:textId="77777777" w:rsidR="009D76B3" w:rsidRPr="00BF72B7" w:rsidRDefault="009D76B3" w:rsidP="009D76B3">
            <w:pPr>
              <w:widowControl w:val="0"/>
              <w:autoSpaceDE w:val="0"/>
              <w:autoSpaceDN w:val="0"/>
              <w:spacing w:before="1"/>
              <w:jc w:val="both"/>
              <w:rPr>
                <w:rFonts w:eastAsia="Times New Roman" w:cs="Times New Roman"/>
                <w:b/>
                <w:sz w:val="18"/>
                <w:szCs w:val="18"/>
              </w:rPr>
            </w:pPr>
          </w:p>
          <w:p w14:paraId="640EF381"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1.000</w:t>
            </w:r>
          </w:p>
        </w:tc>
        <w:tc>
          <w:tcPr>
            <w:tcW w:w="2059" w:type="dxa"/>
            <w:tcBorders>
              <w:top w:val="double" w:sz="3" w:space="0" w:color="000000"/>
              <w:left w:val="nil"/>
              <w:right w:val="nil"/>
            </w:tcBorders>
          </w:tcPr>
          <w:p w14:paraId="2CA07E65" w14:textId="77777777" w:rsidR="009D76B3" w:rsidRPr="00BF72B7" w:rsidRDefault="009D76B3" w:rsidP="009D76B3">
            <w:pPr>
              <w:widowControl w:val="0"/>
              <w:autoSpaceDE w:val="0"/>
              <w:autoSpaceDN w:val="0"/>
              <w:spacing w:before="1"/>
              <w:jc w:val="both"/>
              <w:rPr>
                <w:rFonts w:eastAsia="Times New Roman" w:cs="Times New Roman"/>
                <w:b/>
                <w:sz w:val="18"/>
                <w:szCs w:val="18"/>
              </w:rPr>
            </w:pPr>
          </w:p>
          <w:p w14:paraId="241DBD10"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1.000</w:t>
            </w:r>
          </w:p>
        </w:tc>
        <w:tc>
          <w:tcPr>
            <w:tcW w:w="2059" w:type="dxa"/>
            <w:tcBorders>
              <w:top w:val="double" w:sz="3" w:space="0" w:color="000000"/>
              <w:left w:val="nil"/>
              <w:right w:val="nil"/>
            </w:tcBorders>
          </w:tcPr>
          <w:p w14:paraId="23EAD685" w14:textId="77777777" w:rsidR="009D76B3" w:rsidRPr="00BF72B7" w:rsidRDefault="009D76B3" w:rsidP="009D76B3">
            <w:pPr>
              <w:widowControl w:val="0"/>
              <w:autoSpaceDE w:val="0"/>
              <w:autoSpaceDN w:val="0"/>
              <w:spacing w:before="1"/>
              <w:jc w:val="both"/>
              <w:rPr>
                <w:rFonts w:eastAsia="Times New Roman" w:cs="Times New Roman"/>
                <w:b/>
                <w:sz w:val="18"/>
                <w:szCs w:val="18"/>
              </w:rPr>
            </w:pPr>
          </w:p>
          <w:p w14:paraId="03347FA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1.000</w:t>
            </w:r>
          </w:p>
        </w:tc>
      </w:tr>
      <w:tr w:rsidR="009D76B3" w:rsidRPr="00BF72B7" w14:paraId="71A2FCC9" w14:textId="77777777">
        <w:trPr>
          <w:trHeight w:val="409"/>
        </w:trPr>
        <w:tc>
          <w:tcPr>
            <w:tcW w:w="1524" w:type="dxa"/>
            <w:tcBorders>
              <w:left w:val="nil"/>
              <w:right w:val="nil"/>
            </w:tcBorders>
          </w:tcPr>
          <w:p w14:paraId="07076DCC"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430BEFBE"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Cadmium</w:t>
            </w:r>
          </w:p>
        </w:tc>
        <w:tc>
          <w:tcPr>
            <w:tcW w:w="2059" w:type="dxa"/>
            <w:tcBorders>
              <w:left w:val="nil"/>
              <w:right w:val="nil"/>
            </w:tcBorders>
          </w:tcPr>
          <w:p w14:paraId="3BF9348D" w14:textId="77777777" w:rsidR="009D76B3" w:rsidRPr="00BF72B7" w:rsidRDefault="009D76B3" w:rsidP="009D76B3">
            <w:pPr>
              <w:widowControl w:val="0"/>
              <w:autoSpaceDE w:val="0"/>
              <w:autoSpaceDN w:val="0"/>
              <w:spacing w:line="200" w:lineRule="exact"/>
              <w:ind w:left="119"/>
              <w:jc w:val="both"/>
              <w:rPr>
                <w:rFonts w:eastAsia="Times New Roman" w:cs="Times New Roman"/>
                <w:sz w:val="18"/>
                <w:szCs w:val="18"/>
              </w:rPr>
            </w:pPr>
            <w:r w:rsidRPr="00BF72B7">
              <w:rPr>
                <w:rFonts w:eastAsia="Times New Roman" w:cs="Times New Roman"/>
                <w:sz w:val="18"/>
                <w:szCs w:val="18"/>
              </w:rPr>
              <w:t>1.136672</w:t>
            </w:r>
            <w:proofErr w:type="gramStart"/>
            <w:r w:rsidRPr="00BF72B7">
              <w:rPr>
                <w:rFonts w:eastAsia="Times New Roman" w:cs="Times New Roman"/>
                <w:sz w:val="18"/>
                <w:szCs w:val="18"/>
              </w:rPr>
              <w:noBreakHyphen/>
              <w:t>[</w:t>
            </w:r>
            <w:proofErr w:type="gramEnd"/>
            <w:r w:rsidRPr="00BF72B7">
              <w:rPr>
                <w:rFonts w:eastAsia="Times New Roman" w:cs="Times New Roman"/>
                <w:sz w:val="18"/>
                <w:szCs w:val="18"/>
              </w:rPr>
              <w:t>(ln</w:t>
            </w:r>
          </w:p>
          <w:p w14:paraId="6261C79B" w14:textId="77777777" w:rsidR="009D76B3" w:rsidRPr="00BF72B7" w:rsidRDefault="009D76B3" w:rsidP="009D76B3">
            <w:pPr>
              <w:widowControl w:val="0"/>
              <w:autoSpaceDE w:val="0"/>
              <w:autoSpaceDN w:val="0"/>
              <w:spacing w:line="189" w:lineRule="exact"/>
              <w:ind w:left="119"/>
              <w:jc w:val="both"/>
              <w:rPr>
                <w:rFonts w:eastAsia="Times New Roman" w:cs="Times New Roman"/>
                <w:sz w:val="18"/>
                <w:szCs w:val="18"/>
              </w:rPr>
            </w:pPr>
            <w:proofErr w:type="gramStart"/>
            <w:r w:rsidRPr="00BF72B7">
              <w:rPr>
                <w:rFonts w:eastAsia="Times New Roman" w:cs="Times New Roman"/>
                <w:sz w:val="18"/>
                <w:szCs w:val="18"/>
              </w:rPr>
              <w:t>hardness)(</w:t>
            </w:r>
            <w:proofErr w:type="gramEnd"/>
            <w:r w:rsidRPr="00BF72B7">
              <w:rPr>
                <w:rFonts w:eastAsia="Times New Roman" w:cs="Times New Roman"/>
                <w:sz w:val="18"/>
                <w:szCs w:val="18"/>
              </w:rPr>
              <w:t>0.041838)]</w:t>
            </w:r>
          </w:p>
        </w:tc>
        <w:tc>
          <w:tcPr>
            <w:tcW w:w="2059" w:type="dxa"/>
            <w:tcBorders>
              <w:left w:val="nil"/>
              <w:right w:val="nil"/>
            </w:tcBorders>
          </w:tcPr>
          <w:p w14:paraId="5C3382F6" w14:textId="77777777" w:rsidR="009D76B3" w:rsidRPr="00BF72B7" w:rsidRDefault="009D76B3" w:rsidP="009D76B3">
            <w:pPr>
              <w:widowControl w:val="0"/>
              <w:autoSpaceDE w:val="0"/>
              <w:autoSpaceDN w:val="0"/>
              <w:spacing w:line="200" w:lineRule="exact"/>
              <w:ind w:left="119"/>
              <w:jc w:val="both"/>
              <w:rPr>
                <w:rFonts w:eastAsia="Times New Roman" w:cs="Times New Roman"/>
                <w:sz w:val="18"/>
                <w:szCs w:val="18"/>
              </w:rPr>
            </w:pPr>
            <w:r w:rsidRPr="00BF72B7">
              <w:rPr>
                <w:rFonts w:eastAsia="Times New Roman" w:cs="Times New Roman"/>
                <w:sz w:val="18"/>
                <w:szCs w:val="18"/>
              </w:rPr>
              <w:t>1.101672</w:t>
            </w:r>
            <w:proofErr w:type="gramStart"/>
            <w:r w:rsidRPr="00BF72B7">
              <w:rPr>
                <w:rFonts w:eastAsia="Times New Roman" w:cs="Times New Roman"/>
                <w:sz w:val="18"/>
                <w:szCs w:val="18"/>
              </w:rPr>
              <w:noBreakHyphen/>
              <w:t>[</w:t>
            </w:r>
            <w:proofErr w:type="gramEnd"/>
            <w:r w:rsidRPr="00BF72B7">
              <w:rPr>
                <w:rFonts w:eastAsia="Times New Roman" w:cs="Times New Roman"/>
                <w:sz w:val="18"/>
                <w:szCs w:val="18"/>
              </w:rPr>
              <w:t>(ln</w:t>
            </w:r>
          </w:p>
          <w:p w14:paraId="3F3408A9" w14:textId="77777777" w:rsidR="009D76B3" w:rsidRPr="00BF72B7" w:rsidRDefault="009D76B3" w:rsidP="009D76B3">
            <w:pPr>
              <w:widowControl w:val="0"/>
              <w:autoSpaceDE w:val="0"/>
              <w:autoSpaceDN w:val="0"/>
              <w:spacing w:line="189" w:lineRule="exact"/>
              <w:ind w:left="119"/>
              <w:jc w:val="both"/>
              <w:rPr>
                <w:rFonts w:eastAsia="Times New Roman" w:cs="Times New Roman"/>
                <w:sz w:val="18"/>
                <w:szCs w:val="18"/>
              </w:rPr>
            </w:pPr>
            <w:proofErr w:type="gramStart"/>
            <w:r w:rsidRPr="00BF72B7">
              <w:rPr>
                <w:rFonts w:eastAsia="Times New Roman" w:cs="Times New Roman"/>
                <w:sz w:val="18"/>
                <w:szCs w:val="18"/>
              </w:rPr>
              <w:t>hardness)(</w:t>
            </w:r>
            <w:proofErr w:type="gramEnd"/>
            <w:r w:rsidRPr="00BF72B7">
              <w:rPr>
                <w:rFonts w:eastAsia="Times New Roman" w:cs="Times New Roman"/>
                <w:sz w:val="18"/>
                <w:szCs w:val="18"/>
              </w:rPr>
              <w:t>0.041838)]</w:t>
            </w:r>
          </w:p>
        </w:tc>
        <w:tc>
          <w:tcPr>
            <w:tcW w:w="2059" w:type="dxa"/>
            <w:tcBorders>
              <w:left w:val="nil"/>
              <w:right w:val="nil"/>
            </w:tcBorders>
          </w:tcPr>
          <w:p w14:paraId="4A3D0772"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2253884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0.994</w:t>
            </w:r>
          </w:p>
        </w:tc>
        <w:tc>
          <w:tcPr>
            <w:tcW w:w="2059" w:type="dxa"/>
            <w:tcBorders>
              <w:left w:val="nil"/>
              <w:right w:val="nil"/>
            </w:tcBorders>
          </w:tcPr>
          <w:p w14:paraId="799F6919"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738FE076"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0.994</w:t>
            </w:r>
          </w:p>
        </w:tc>
      </w:tr>
      <w:tr w:rsidR="009D76B3" w:rsidRPr="00BF72B7" w14:paraId="54D1F505" w14:textId="77777777">
        <w:trPr>
          <w:trHeight w:val="411"/>
        </w:trPr>
        <w:tc>
          <w:tcPr>
            <w:tcW w:w="1524" w:type="dxa"/>
            <w:tcBorders>
              <w:left w:val="nil"/>
              <w:right w:val="nil"/>
            </w:tcBorders>
          </w:tcPr>
          <w:p w14:paraId="14C896D8"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6E4F9EA1"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Chromium III</w:t>
            </w:r>
          </w:p>
        </w:tc>
        <w:tc>
          <w:tcPr>
            <w:tcW w:w="2059" w:type="dxa"/>
            <w:tcBorders>
              <w:left w:val="nil"/>
              <w:right w:val="nil"/>
            </w:tcBorders>
          </w:tcPr>
          <w:p w14:paraId="7F856F3C"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D094E9A"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0.316</w:t>
            </w:r>
          </w:p>
        </w:tc>
        <w:tc>
          <w:tcPr>
            <w:tcW w:w="2059" w:type="dxa"/>
            <w:tcBorders>
              <w:left w:val="nil"/>
              <w:right w:val="nil"/>
            </w:tcBorders>
          </w:tcPr>
          <w:p w14:paraId="291942E3"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4927C93E"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0.860</w:t>
            </w:r>
          </w:p>
        </w:tc>
        <w:tc>
          <w:tcPr>
            <w:tcW w:w="2059" w:type="dxa"/>
            <w:tcBorders>
              <w:left w:val="nil"/>
              <w:right w:val="nil"/>
            </w:tcBorders>
          </w:tcPr>
          <w:p w14:paraId="16603401"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03B7D419"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c>
          <w:tcPr>
            <w:tcW w:w="2059" w:type="dxa"/>
            <w:tcBorders>
              <w:left w:val="nil"/>
              <w:right w:val="nil"/>
            </w:tcBorders>
          </w:tcPr>
          <w:p w14:paraId="3E506C5E"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2E5A2F36"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r>
      <w:tr w:rsidR="009D76B3" w:rsidRPr="00BF72B7" w14:paraId="34F1E7E8" w14:textId="77777777">
        <w:trPr>
          <w:trHeight w:val="411"/>
        </w:trPr>
        <w:tc>
          <w:tcPr>
            <w:tcW w:w="1524" w:type="dxa"/>
            <w:tcBorders>
              <w:left w:val="nil"/>
              <w:right w:val="nil"/>
            </w:tcBorders>
          </w:tcPr>
          <w:p w14:paraId="15B1A8D2"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5BA63842"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Chromium VI</w:t>
            </w:r>
          </w:p>
        </w:tc>
        <w:tc>
          <w:tcPr>
            <w:tcW w:w="2059" w:type="dxa"/>
            <w:tcBorders>
              <w:left w:val="nil"/>
              <w:right w:val="nil"/>
            </w:tcBorders>
          </w:tcPr>
          <w:p w14:paraId="12C9301E"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4B47B734"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0.982</w:t>
            </w:r>
          </w:p>
        </w:tc>
        <w:tc>
          <w:tcPr>
            <w:tcW w:w="2059" w:type="dxa"/>
            <w:tcBorders>
              <w:left w:val="nil"/>
              <w:right w:val="nil"/>
            </w:tcBorders>
          </w:tcPr>
          <w:p w14:paraId="194C2A99"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1A0AE7DB"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0.962</w:t>
            </w:r>
          </w:p>
        </w:tc>
        <w:tc>
          <w:tcPr>
            <w:tcW w:w="2059" w:type="dxa"/>
            <w:tcBorders>
              <w:left w:val="nil"/>
              <w:right w:val="nil"/>
            </w:tcBorders>
          </w:tcPr>
          <w:p w14:paraId="2F6D7FD8"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16CE5FA8"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0.993</w:t>
            </w:r>
          </w:p>
        </w:tc>
        <w:tc>
          <w:tcPr>
            <w:tcW w:w="2059" w:type="dxa"/>
            <w:tcBorders>
              <w:left w:val="nil"/>
              <w:right w:val="nil"/>
            </w:tcBorders>
          </w:tcPr>
          <w:p w14:paraId="06386FE0"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3E288E8F"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0.993</w:t>
            </w:r>
          </w:p>
        </w:tc>
      </w:tr>
      <w:tr w:rsidR="009D76B3" w:rsidRPr="00BF72B7" w14:paraId="2AA13195" w14:textId="77777777">
        <w:trPr>
          <w:trHeight w:val="409"/>
        </w:trPr>
        <w:tc>
          <w:tcPr>
            <w:tcW w:w="1524" w:type="dxa"/>
            <w:tcBorders>
              <w:left w:val="nil"/>
              <w:right w:val="nil"/>
            </w:tcBorders>
          </w:tcPr>
          <w:p w14:paraId="3F5A6E99"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0B51A9B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Copper</w:t>
            </w:r>
          </w:p>
        </w:tc>
        <w:tc>
          <w:tcPr>
            <w:tcW w:w="2059" w:type="dxa"/>
            <w:tcBorders>
              <w:left w:val="nil"/>
              <w:right w:val="nil"/>
            </w:tcBorders>
          </w:tcPr>
          <w:p w14:paraId="56E8ABEB"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3718396D"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0.960</w:t>
            </w:r>
          </w:p>
        </w:tc>
        <w:tc>
          <w:tcPr>
            <w:tcW w:w="2059" w:type="dxa"/>
            <w:tcBorders>
              <w:left w:val="nil"/>
              <w:right w:val="nil"/>
            </w:tcBorders>
          </w:tcPr>
          <w:p w14:paraId="375FE962"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758925D2"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0.960</w:t>
            </w:r>
          </w:p>
        </w:tc>
        <w:tc>
          <w:tcPr>
            <w:tcW w:w="2059" w:type="dxa"/>
            <w:tcBorders>
              <w:left w:val="nil"/>
              <w:right w:val="nil"/>
            </w:tcBorders>
          </w:tcPr>
          <w:p w14:paraId="297CE599"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3780DF3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0.83</w:t>
            </w:r>
          </w:p>
        </w:tc>
        <w:tc>
          <w:tcPr>
            <w:tcW w:w="2059" w:type="dxa"/>
            <w:tcBorders>
              <w:left w:val="nil"/>
              <w:right w:val="nil"/>
            </w:tcBorders>
          </w:tcPr>
          <w:p w14:paraId="6601445C"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59A85A6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0.83</w:t>
            </w:r>
          </w:p>
        </w:tc>
      </w:tr>
      <w:tr w:rsidR="009D76B3" w:rsidRPr="00BF72B7" w14:paraId="0B1174EA" w14:textId="77777777">
        <w:trPr>
          <w:trHeight w:val="411"/>
        </w:trPr>
        <w:tc>
          <w:tcPr>
            <w:tcW w:w="1524" w:type="dxa"/>
            <w:tcBorders>
              <w:left w:val="nil"/>
              <w:right w:val="nil"/>
            </w:tcBorders>
          </w:tcPr>
          <w:p w14:paraId="04F7E6E4"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3561706D"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Lead</w:t>
            </w:r>
          </w:p>
        </w:tc>
        <w:tc>
          <w:tcPr>
            <w:tcW w:w="2059" w:type="dxa"/>
            <w:tcBorders>
              <w:left w:val="nil"/>
              <w:right w:val="nil"/>
            </w:tcBorders>
          </w:tcPr>
          <w:p w14:paraId="7622D6E4" w14:textId="77777777" w:rsidR="009D76B3" w:rsidRPr="00BF72B7" w:rsidRDefault="009D76B3" w:rsidP="009D76B3">
            <w:pPr>
              <w:widowControl w:val="0"/>
              <w:autoSpaceDE w:val="0"/>
              <w:autoSpaceDN w:val="0"/>
              <w:spacing w:line="200" w:lineRule="exact"/>
              <w:ind w:left="119"/>
              <w:jc w:val="both"/>
              <w:rPr>
                <w:rFonts w:eastAsia="Times New Roman" w:cs="Times New Roman"/>
                <w:sz w:val="18"/>
                <w:szCs w:val="18"/>
              </w:rPr>
            </w:pPr>
            <w:r w:rsidRPr="00BF72B7">
              <w:rPr>
                <w:rFonts w:eastAsia="Times New Roman" w:cs="Times New Roman"/>
                <w:sz w:val="18"/>
                <w:szCs w:val="18"/>
              </w:rPr>
              <w:t>1.46203</w:t>
            </w:r>
            <w:proofErr w:type="gramStart"/>
            <w:r w:rsidRPr="00BF72B7">
              <w:rPr>
                <w:rFonts w:eastAsia="Times New Roman" w:cs="Times New Roman"/>
                <w:sz w:val="18"/>
                <w:szCs w:val="18"/>
              </w:rPr>
              <w:noBreakHyphen/>
              <w:t>[</w:t>
            </w:r>
            <w:proofErr w:type="gramEnd"/>
            <w:r w:rsidRPr="00BF72B7">
              <w:rPr>
                <w:rFonts w:eastAsia="Times New Roman" w:cs="Times New Roman"/>
                <w:sz w:val="18"/>
                <w:szCs w:val="18"/>
              </w:rPr>
              <w:t>(ln</w:t>
            </w:r>
          </w:p>
          <w:p w14:paraId="319AEC1B"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proofErr w:type="gramStart"/>
            <w:r w:rsidRPr="00BF72B7">
              <w:rPr>
                <w:rFonts w:eastAsia="Times New Roman" w:cs="Times New Roman"/>
                <w:sz w:val="18"/>
                <w:szCs w:val="18"/>
              </w:rPr>
              <w:t>hardness)(</w:t>
            </w:r>
            <w:proofErr w:type="gramEnd"/>
            <w:r w:rsidRPr="00BF72B7">
              <w:rPr>
                <w:rFonts w:eastAsia="Times New Roman" w:cs="Times New Roman"/>
                <w:sz w:val="18"/>
                <w:szCs w:val="18"/>
              </w:rPr>
              <w:t>0.145712)]</w:t>
            </w:r>
          </w:p>
        </w:tc>
        <w:tc>
          <w:tcPr>
            <w:tcW w:w="2059" w:type="dxa"/>
            <w:tcBorders>
              <w:left w:val="nil"/>
              <w:right w:val="nil"/>
            </w:tcBorders>
          </w:tcPr>
          <w:p w14:paraId="1F608447" w14:textId="77777777" w:rsidR="009D76B3" w:rsidRPr="00BF72B7" w:rsidRDefault="009D76B3" w:rsidP="009D76B3">
            <w:pPr>
              <w:widowControl w:val="0"/>
              <w:autoSpaceDE w:val="0"/>
              <w:autoSpaceDN w:val="0"/>
              <w:spacing w:line="200" w:lineRule="exact"/>
              <w:ind w:left="119"/>
              <w:jc w:val="both"/>
              <w:rPr>
                <w:rFonts w:eastAsia="Times New Roman" w:cs="Times New Roman"/>
                <w:sz w:val="18"/>
                <w:szCs w:val="18"/>
              </w:rPr>
            </w:pPr>
            <w:r w:rsidRPr="00BF72B7">
              <w:rPr>
                <w:rFonts w:eastAsia="Times New Roman" w:cs="Times New Roman"/>
                <w:sz w:val="18"/>
                <w:szCs w:val="18"/>
              </w:rPr>
              <w:t>1.46203</w:t>
            </w:r>
            <w:proofErr w:type="gramStart"/>
            <w:r w:rsidRPr="00BF72B7">
              <w:rPr>
                <w:rFonts w:eastAsia="Times New Roman" w:cs="Times New Roman"/>
                <w:sz w:val="18"/>
                <w:szCs w:val="18"/>
              </w:rPr>
              <w:noBreakHyphen/>
              <w:t>[</w:t>
            </w:r>
            <w:proofErr w:type="gramEnd"/>
            <w:r w:rsidRPr="00BF72B7">
              <w:rPr>
                <w:rFonts w:eastAsia="Times New Roman" w:cs="Times New Roman"/>
                <w:sz w:val="18"/>
                <w:szCs w:val="18"/>
              </w:rPr>
              <w:t>(ln</w:t>
            </w:r>
          </w:p>
          <w:p w14:paraId="54BF61AC"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proofErr w:type="gramStart"/>
            <w:r w:rsidRPr="00BF72B7">
              <w:rPr>
                <w:rFonts w:eastAsia="Times New Roman" w:cs="Times New Roman"/>
                <w:sz w:val="18"/>
                <w:szCs w:val="18"/>
              </w:rPr>
              <w:t>hardness)(</w:t>
            </w:r>
            <w:proofErr w:type="gramEnd"/>
            <w:r w:rsidRPr="00BF72B7">
              <w:rPr>
                <w:rFonts w:eastAsia="Times New Roman" w:cs="Times New Roman"/>
                <w:sz w:val="18"/>
                <w:szCs w:val="18"/>
              </w:rPr>
              <w:t>0.145712)]</w:t>
            </w:r>
          </w:p>
        </w:tc>
        <w:tc>
          <w:tcPr>
            <w:tcW w:w="2059" w:type="dxa"/>
            <w:tcBorders>
              <w:left w:val="nil"/>
              <w:right w:val="nil"/>
            </w:tcBorders>
          </w:tcPr>
          <w:p w14:paraId="4D12E112"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6851445B"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0.951</w:t>
            </w:r>
          </w:p>
        </w:tc>
        <w:tc>
          <w:tcPr>
            <w:tcW w:w="2059" w:type="dxa"/>
            <w:tcBorders>
              <w:left w:val="nil"/>
              <w:right w:val="nil"/>
            </w:tcBorders>
          </w:tcPr>
          <w:p w14:paraId="10B84894"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08C5105D"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0.951</w:t>
            </w:r>
          </w:p>
        </w:tc>
      </w:tr>
      <w:tr w:rsidR="009D76B3" w:rsidRPr="00BF72B7" w14:paraId="742384D1" w14:textId="77777777">
        <w:trPr>
          <w:trHeight w:val="409"/>
        </w:trPr>
        <w:tc>
          <w:tcPr>
            <w:tcW w:w="1524" w:type="dxa"/>
            <w:tcBorders>
              <w:left w:val="nil"/>
              <w:right w:val="nil"/>
            </w:tcBorders>
          </w:tcPr>
          <w:p w14:paraId="37BEE02B"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30AA9D13"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Mercury</w:t>
            </w:r>
          </w:p>
        </w:tc>
        <w:tc>
          <w:tcPr>
            <w:tcW w:w="2059" w:type="dxa"/>
            <w:tcBorders>
              <w:left w:val="nil"/>
              <w:right w:val="nil"/>
            </w:tcBorders>
          </w:tcPr>
          <w:p w14:paraId="1C58B85F"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12A5DF85"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0.85</w:t>
            </w:r>
          </w:p>
        </w:tc>
        <w:tc>
          <w:tcPr>
            <w:tcW w:w="2059" w:type="dxa"/>
            <w:tcBorders>
              <w:left w:val="nil"/>
              <w:right w:val="nil"/>
            </w:tcBorders>
          </w:tcPr>
          <w:p w14:paraId="007C9DFA"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47C53D30"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0.85</w:t>
            </w:r>
          </w:p>
        </w:tc>
        <w:tc>
          <w:tcPr>
            <w:tcW w:w="2059" w:type="dxa"/>
            <w:tcBorders>
              <w:left w:val="nil"/>
              <w:right w:val="nil"/>
            </w:tcBorders>
          </w:tcPr>
          <w:p w14:paraId="74C92B35"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648B9493"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0.85</w:t>
            </w:r>
          </w:p>
        </w:tc>
        <w:tc>
          <w:tcPr>
            <w:tcW w:w="2059" w:type="dxa"/>
            <w:tcBorders>
              <w:left w:val="nil"/>
              <w:right w:val="nil"/>
            </w:tcBorders>
          </w:tcPr>
          <w:p w14:paraId="59CFC336"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1280D97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0.85</w:t>
            </w:r>
          </w:p>
        </w:tc>
      </w:tr>
      <w:tr w:rsidR="009D76B3" w:rsidRPr="00BF72B7" w14:paraId="6A7426F8" w14:textId="77777777">
        <w:trPr>
          <w:trHeight w:val="411"/>
        </w:trPr>
        <w:tc>
          <w:tcPr>
            <w:tcW w:w="1524" w:type="dxa"/>
            <w:tcBorders>
              <w:left w:val="nil"/>
              <w:right w:val="nil"/>
            </w:tcBorders>
          </w:tcPr>
          <w:p w14:paraId="11AB36EC"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066ABE9"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Nickel</w:t>
            </w:r>
          </w:p>
        </w:tc>
        <w:tc>
          <w:tcPr>
            <w:tcW w:w="2059" w:type="dxa"/>
            <w:tcBorders>
              <w:left w:val="nil"/>
              <w:right w:val="nil"/>
            </w:tcBorders>
          </w:tcPr>
          <w:p w14:paraId="2DDE01FB"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8FEC93C"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0.998</w:t>
            </w:r>
          </w:p>
        </w:tc>
        <w:tc>
          <w:tcPr>
            <w:tcW w:w="2059" w:type="dxa"/>
            <w:tcBorders>
              <w:left w:val="nil"/>
              <w:right w:val="nil"/>
            </w:tcBorders>
          </w:tcPr>
          <w:p w14:paraId="217ACE7A"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F4FE353"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0.997</w:t>
            </w:r>
          </w:p>
        </w:tc>
        <w:tc>
          <w:tcPr>
            <w:tcW w:w="2059" w:type="dxa"/>
            <w:tcBorders>
              <w:left w:val="nil"/>
              <w:right w:val="nil"/>
            </w:tcBorders>
          </w:tcPr>
          <w:p w14:paraId="36D0F285"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08F4AC77"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0.990</w:t>
            </w:r>
          </w:p>
        </w:tc>
        <w:tc>
          <w:tcPr>
            <w:tcW w:w="2059" w:type="dxa"/>
            <w:tcBorders>
              <w:left w:val="nil"/>
              <w:right w:val="nil"/>
            </w:tcBorders>
          </w:tcPr>
          <w:p w14:paraId="2D890409"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7C6C8696"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0.990</w:t>
            </w:r>
          </w:p>
        </w:tc>
      </w:tr>
      <w:tr w:rsidR="009D76B3" w:rsidRPr="00BF72B7" w14:paraId="1E9ABCC8" w14:textId="77777777">
        <w:trPr>
          <w:trHeight w:val="409"/>
        </w:trPr>
        <w:tc>
          <w:tcPr>
            <w:tcW w:w="1524" w:type="dxa"/>
            <w:tcBorders>
              <w:left w:val="nil"/>
              <w:right w:val="nil"/>
            </w:tcBorders>
          </w:tcPr>
          <w:p w14:paraId="0507E950"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1B8E6726"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Selenium</w:t>
            </w:r>
          </w:p>
        </w:tc>
        <w:tc>
          <w:tcPr>
            <w:tcW w:w="2059" w:type="dxa"/>
            <w:tcBorders>
              <w:left w:val="nil"/>
              <w:right w:val="nil"/>
            </w:tcBorders>
          </w:tcPr>
          <w:p w14:paraId="4117E26A"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4C55CC8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c>
          <w:tcPr>
            <w:tcW w:w="2059" w:type="dxa"/>
            <w:tcBorders>
              <w:left w:val="nil"/>
              <w:right w:val="nil"/>
            </w:tcBorders>
          </w:tcPr>
          <w:p w14:paraId="129456F3"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5FD85E13"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c>
          <w:tcPr>
            <w:tcW w:w="2059" w:type="dxa"/>
            <w:tcBorders>
              <w:left w:val="nil"/>
              <w:right w:val="nil"/>
            </w:tcBorders>
          </w:tcPr>
          <w:p w14:paraId="0A9DE8C8"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66F7E70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0.998</w:t>
            </w:r>
          </w:p>
        </w:tc>
        <w:tc>
          <w:tcPr>
            <w:tcW w:w="2059" w:type="dxa"/>
            <w:tcBorders>
              <w:left w:val="nil"/>
              <w:right w:val="nil"/>
            </w:tcBorders>
          </w:tcPr>
          <w:p w14:paraId="4F6684A8"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2AFBF2B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szCs w:val="18"/>
              </w:rPr>
            </w:pPr>
            <w:r w:rsidRPr="00BF72B7">
              <w:rPr>
                <w:rFonts w:eastAsia="Times New Roman" w:cs="Times New Roman"/>
                <w:sz w:val="18"/>
                <w:szCs w:val="18"/>
              </w:rPr>
              <w:t>0.998</w:t>
            </w:r>
          </w:p>
        </w:tc>
      </w:tr>
      <w:tr w:rsidR="009D76B3" w:rsidRPr="00BF72B7" w14:paraId="1EF93622" w14:textId="77777777">
        <w:trPr>
          <w:trHeight w:val="411"/>
        </w:trPr>
        <w:tc>
          <w:tcPr>
            <w:tcW w:w="1524" w:type="dxa"/>
            <w:tcBorders>
              <w:left w:val="nil"/>
              <w:right w:val="nil"/>
            </w:tcBorders>
          </w:tcPr>
          <w:p w14:paraId="314912E2"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5B6633DA"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Silver</w:t>
            </w:r>
          </w:p>
        </w:tc>
        <w:tc>
          <w:tcPr>
            <w:tcW w:w="2059" w:type="dxa"/>
            <w:tcBorders>
              <w:left w:val="nil"/>
              <w:right w:val="nil"/>
            </w:tcBorders>
          </w:tcPr>
          <w:p w14:paraId="7AE02488"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03E67CA8"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0.85</w:t>
            </w:r>
          </w:p>
        </w:tc>
        <w:tc>
          <w:tcPr>
            <w:tcW w:w="2059" w:type="dxa"/>
            <w:tcBorders>
              <w:left w:val="nil"/>
              <w:right w:val="nil"/>
            </w:tcBorders>
          </w:tcPr>
          <w:p w14:paraId="3C48E743"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53DCD1F3"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c>
          <w:tcPr>
            <w:tcW w:w="2059" w:type="dxa"/>
            <w:tcBorders>
              <w:left w:val="nil"/>
              <w:right w:val="nil"/>
            </w:tcBorders>
          </w:tcPr>
          <w:p w14:paraId="596F4499"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1CA77BF3"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t>0.85</w:t>
            </w:r>
          </w:p>
        </w:tc>
        <w:tc>
          <w:tcPr>
            <w:tcW w:w="2059" w:type="dxa"/>
            <w:tcBorders>
              <w:left w:val="nil"/>
              <w:right w:val="nil"/>
            </w:tcBorders>
          </w:tcPr>
          <w:p w14:paraId="604ACF00" w14:textId="77777777" w:rsidR="009D76B3" w:rsidRPr="00BF72B7" w:rsidRDefault="009D76B3" w:rsidP="009D76B3">
            <w:pPr>
              <w:widowControl w:val="0"/>
              <w:autoSpaceDE w:val="0"/>
              <w:autoSpaceDN w:val="0"/>
              <w:spacing w:before="6"/>
              <w:jc w:val="both"/>
              <w:rPr>
                <w:rFonts w:eastAsia="Times New Roman" w:cs="Times New Roman"/>
                <w:b/>
                <w:sz w:val="18"/>
                <w:szCs w:val="18"/>
              </w:rPr>
            </w:pPr>
          </w:p>
          <w:p w14:paraId="30F415E8" w14:textId="77777777" w:rsidR="009D76B3" w:rsidRPr="00BF72B7" w:rsidRDefault="009D76B3" w:rsidP="009D76B3">
            <w:pPr>
              <w:widowControl w:val="0"/>
              <w:autoSpaceDE w:val="0"/>
              <w:autoSpaceDN w:val="0"/>
              <w:spacing w:before="1" w:line="190" w:lineRule="exact"/>
              <w:ind w:left="119"/>
              <w:jc w:val="both"/>
              <w:rPr>
                <w:rFonts w:eastAsia="Times New Roman" w:cs="Times New Roman"/>
                <w:sz w:val="18"/>
                <w:szCs w:val="18"/>
              </w:rPr>
            </w:pPr>
            <w:r w:rsidRPr="00BF72B7">
              <w:rPr>
                <w:rFonts w:eastAsia="Times New Roman" w:cs="Times New Roman"/>
                <w:sz w:val="18"/>
                <w:szCs w:val="18"/>
              </w:rPr>
              <w:noBreakHyphen/>
            </w:r>
            <w:r w:rsidRPr="00BF72B7">
              <w:rPr>
                <w:rFonts w:eastAsia="Times New Roman" w:cs="Times New Roman"/>
                <w:sz w:val="18"/>
                <w:szCs w:val="18"/>
              </w:rPr>
              <w:noBreakHyphen/>
            </w:r>
          </w:p>
        </w:tc>
      </w:tr>
      <w:tr w:rsidR="009D76B3" w:rsidRPr="00BF72B7" w14:paraId="6A2DB427" w14:textId="77777777">
        <w:trPr>
          <w:trHeight w:val="411"/>
        </w:trPr>
        <w:tc>
          <w:tcPr>
            <w:tcW w:w="1524" w:type="dxa"/>
            <w:tcBorders>
              <w:left w:val="nil"/>
              <w:right w:val="nil"/>
            </w:tcBorders>
          </w:tcPr>
          <w:p w14:paraId="599E6974"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2D405C56"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Zinc</w:t>
            </w:r>
          </w:p>
        </w:tc>
        <w:tc>
          <w:tcPr>
            <w:tcW w:w="2059" w:type="dxa"/>
            <w:tcBorders>
              <w:left w:val="nil"/>
              <w:right w:val="nil"/>
            </w:tcBorders>
          </w:tcPr>
          <w:p w14:paraId="192316E0"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72315BB9"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0.978</w:t>
            </w:r>
          </w:p>
        </w:tc>
        <w:tc>
          <w:tcPr>
            <w:tcW w:w="2059" w:type="dxa"/>
            <w:tcBorders>
              <w:left w:val="nil"/>
              <w:right w:val="nil"/>
            </w:tcBorders>
          </w:tcPr>
          <w:p w14:paraId="6A98CBEE"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02D44FE4"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0.986</w:t>
            </w:r>
          </w:p>
        </w:tc>
        <w:tc>
          <w:tcPr>
            <w:tcW w:w="2059" w:type="dxa"/>
            <w:tcBorders>
              <w:left w:val="nil"/>
              <w:right w:val="nil"/>
            </w:tcBorders>
          </w:tcPr>
          <w:p w14:paraId="26099CEB"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59D5BAF7"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0.946</w:t>
            </w:r>
          </w:p>
        </w:tc>
        <w:tc>
          <w:tcPr>
            <w:tcW w:w="2059" w:type="dxa"/>
            <w:tcBorders>
              <w:left w:val="nil"/>
              <w:right w:val="nil"/>
            </w:tcBorders>
          </w:tcPr>
          <w:p w14:paraId="77726D2B" w14:textId="77777777" w:rsidR="009D76B3" w:rsidRPr="00BF72B7" w:rsidRDefault="009D76B3" w:rsidP="009D76B3">
            <w:pPr>
              <w:widowControl w:val="0"/>
              <w:autoSpaceDE w:val="0"/>
              <w:autoSpaceDN w:val="0"/>
              <w:spacing w:before="4"/>
              <w:jc w:val="both"/>
              <w:rPr>
                <w:rFonts w:eastAsia="Times New Roman" w:cs="Times New Roman"/>
                <w:b/>
                <w:sz w:val="18"/>
                <w:szCs w:val="18"/>
              </w:rPr>
            </w:pPr>
          </w:p>
          <w:p w14:paraId="7BD309D9" w14:textId="77777777" w:rsidR="009D76B3" w:rsidRPr="00BF72B7" w:rsidRDefault="009D76B3" w:rsidP="009D76B3">
            <w:pPr>
              <w:widowControl w:val="0"/>
              <w:autoSpaceDE w:val="0"/>
              <w:autoSpaceDN w:val="0"/>
              <w:spacing w:line="192" w:lineRule="exact"/>
              <w:ind w:left="119"/>
              <w:jc w:val="both"/>
              <w:rPr>
                <w:rFonts w:eastAsia="Times New Roman" w:cs="Times New Roman"/>
                <w:sz w:val="18"/>
                <w:szCs w:val="18"/>
              </w:rPr>
            </w:pPr>
            <w:r w:rsidRPr="00BF72B7">
              <w:rPr>
                <w:rFonts w:eastAsia="Times New Roman" w:cs="Times New Roman"/>
                <w:sz w:val="18"/>
                <w:szCs w:val="18"/>
              </w:rPr>
              <w:t>0.946</w:t>
            </w:r>
          </w:p>
        </w:tc>
      </w:tr>
    </w:tbl>
    <w:p w14:paraId="766532C7" w14:textId="77777777" w:rsidR="009D76B3" w:rsidRPr="00BF72B7" w:rsidRDefault="009D76B3" w:rsidP="009D76B3">
      <w:pPr>
        <w:widowControl w:val="0"/>
        <w:autoSpaceDE w:val="0"/>
        <w:autoSpaceDN w:val="0"/>
        <w:spacing w:line="204" w:lineRule="exact"/>
        <w:ind w:left="840"/>
        <w:jc w:val="both"/>
        <w:rPr>
          <w:rFonts w:eastAsia="Times New Roman" w:cs="Times New Roman"/>
          <w:b/>
        </w:rPr>
      </w:pPr>
    </w:p>
    <w:p w14:paraId="2359EABD"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21" w:name="_Toc77837921"/>
      <w:r w:rsidRPr="00BF72B7">
        <w:rPr>
          <w:rFonts w:eastAsia="Calibri" w:cs="Times New Roman"/>
          <w:b/>
          <w:bCs/>
        </w:rPr>
        <w:br w:type="page"/>
      </w:r>
    </w:p>
    <w:p w14:paraId="4B8F249C"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r w:rsidRPr="00BF72B7">
        <w:rPr>
          <w:rFonts w:eastAsia="Calibri" w:cs="Times New Roman"/>
          <w:b/>
          <w:bCs/>
        </w:rPr>
        <w:lastRenderedPageBreak/>
        <w:t xml:space="preserve">Attachment 2 </w:t>
      </w:r>
      <w:r w:rsidRPr="00BF72B7">
        <w:rPr>
          <w:rFonts w:eastAsia="Calibri" w:cs="Times New Roman"/>
          <w:b/>
          <w:bCs/>
        </w:rPr>
        <w:noBreakHyphen/>
        <w:t xml:space="preserve"> Parameters for Calculating Freshwater Dissolved Metals Criteria That Are Hardness</w:t>
      </w:r>
      <w:r w:rsidRPr="00BF72B7">
        <w:rPr>
          <w:rFonts w:eastAsia="Calibri" w:cs="Times New Roman"/>
          <w:b/>
          <w:bCs/>
        </w:rPr>
        <w:noBreakHyphen/>
      </w:r>
      <w:proofErr w:type="gramStart"/>
      <w:r w:rsidRPr="00BF72B7">
        <w:rPr>
          <w:rFonts w:eastAsia="Calibri" w:cs="Times New Roman"/>
          <w:b/>
          <w:bCs/>
        </w:rPr>
        <w:t>Dependent</w:t>
      </w:r>
      <w:bookmarkEnd w:id="21"/>
      <w:proofErr w:type="gramEnd"/>
    </w:p>
    <w:p w14:paraId="4D7C473E" w14:textId="77777777" w:rsidR="009D76B3" w:rsidRPr="00BF72B7" w:rsidRDefault="009D76B3" w:rsidP="009D76B3">
      <w:pPr>
        <w:widowControl w:val="0"/>
        <w:autoSpaceDE w:val="0"/>
        <w:autoSpaceDN w:val="0"/>
        <w:spacing w:line="269" w:lineRule="exact"/>
        <w:ind w:left="840"/>
        <w:jc w:val="both"/>
        <w:rPr>
          <w:rFonts w:eastAsia="Times New Roman" w:cs="Times New Roma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2"/>
        <w:gridCol w:w="936"/>
        <w:gridCol w:w="936"/>
        <w:gridCol w:w="936"/>
        <w:gridCol w:w="936"/>
        <w:gridCol w:w="2088"/>
        <w:gridCol w:w="2088"/>
      </w:tblGrid>
      <w:tr w:rsidR="009D76B3" w:rsidRPr="00BF72B7" w14:paraId="03D6F2BE" w14:textId="77777777">
        <w:trPr>
          <w:trHeight w:val="463"/>
          <w:tblHeader/>
          <w:jc w:val="center"/>
        </w:trPr>
        <w:tc>
          <w:tcPr>
            <w:tcW w:w="1512" w:type="dxa"/>
            <w:vMerge w:val="restart"/>
            <w:tcBorders>
              <w:left w:val="nil"/>
              <w:bottom w:val="double" w:sz="3" w:space="0" w:color="000000"/>
              <w:right w:val="nil"/>
            </w:tcBorders>
            <w:vAlign w:val="bottom"/>
          </w:tcPr>
          <w:p w14:paraId="33C5F5CF" w14:textId="77777777" w:rsidR="009D76B3" w:rsidRPr="00BF72B7" w:rsidRDefault="009D76B3" w:rsidP="009D76B3">
            <w:pPr>
              <w:widowControl w:val="0"/>
              <w:autoSpaceDE w:val="0"/>
              <w:autoSpaceDN w:val="0"/>
              <w:jc w:val="both"/>
              <w:rPr>
                <w:rFonts w:eastAsia="Times New Roman" w:cs="Times New Roman"/>
                <w:b/>
                <w:sz w:val="20"/>
              </w:rPr>
            </w:pPr>
          </w:p>
          <w:p w14:paraId="4C73C956" w14:textId="77777777" w:rsidR="009D76B3" w:rsidRPr="00BF72B7" w:rsidRDefault="009D76B3" w:rsidP="009D76B3">
            <w:pPr>
              <w:widowControl w:val="0"/>
              <w:autoSpaceDE w:val="0"/>
              <w:autoSpaceDN w:val="0"/>
              <w:jc w:val="both"/>
              <w:rPr>
                <w:rFonts w:eastAsia="Times New Roman" w:cs="Times New Roman"/>
                <w:b/>
                <w:sz w:val="20"/>
              </w:rPr>
            </w:pPr>
          </w:p>
          <w:p w14:paraId="10FFB87E" w14:textId="77777777" w:rsidR="009D76B3" w:rsidRPr="00BF72B7" w:rsidRDefault="009D76B3" w:rsidP="009D76B3">
            <w:pPr>
              <w:widowControl w:val="0"/>
              <w:autoSpaceDE w:val="0"/>
              <w:autoSpaceDN w:val="0"/>
              <w:spacing w:line="186" w:lineRule="exact"/>
              <w:ind w:left="119"/>
              <w:jc w:val="both"/>
              <w:rPr>
                <w:rFonts w:eastAsia="Times New Roman" w:cs="Times New Roman"/>
                <w:sz w:val="18"/>
              </w:rPr>
            </w:pPr>
            <w:r w:rsidRPr="00BF72B7">
              <w:rPr>
                <w:rFonts w:eastAsia="Times New Roman" w:cs="Times New Roman"/>
                <w:sz w:val="18"/>
              </w:rPr>
              <w:t>Chemical</w:t>
            </w:r>
          </w:p>
        </w:tc>
        <w:tc>
          <w:tcPr>
            <w:tcW w:w="936" w:type="dxa"/>
            <w:vMerge w:val="restart"/>
            <w:tcBorders>
              <w:left w:val="nil"/>
              <w:bottom w:val="double" w:sz="3" w:space="0" w:color="000000"/>
              <w:right w:val="nil"/>
            </w:tcBorders>
            <w:vAlign w:val="bottom"/>
          </w:tcPr>
          <w:p w14:paraId="3D5581DB" w14:textId="77777777" w:rsidR="009D76B3" w:rsidRPr="00BF72B7" w:rsidRDefault="009D76B3" w:rsidP="009D76B3">
            <w:pPr>
              <w:widowControl w:val="0"/>
              <w:autoSpaceDE w:val="0"/>
              <w:autoSpaceDN w:val="0"/>
              <w:jc w:val="both"/>
              <w:rPr>
                <w:rFonts w:eastAsia="Times New Roman" w:cs="Times New Roman"/>
                <w:b/>
                <w:sz w:val="20"/>
              </w:rPr>
            </w:pPr>
          </w:p>
          <w:p w14:paraId="14637E5C" w14:textId="77777777" w:rsidR="009D76B3" w:rsidRPr="00BF72B7" w:rsidRDefault="009D76B3" w:rsidP="009D76B3">
            <w:pPr>
              <w:widowControl w:val="0"/>
              <w:autoSpaceDE w:val="0"/>
              <w:autoSpaceDN w:val="0"/>
              <w:jc w:val="both"/>
              <w:rPr>
                <w:rFonts w:eastAsia="Times New Roman" w:cs="Times New Roman"/>
                <w:b/>
                <w:sz w:val="20"/>
              </w:rPr>
            </w:pPr>
          </w:p>
          <w:p w14:paraId="47F3540E" w14:textId="77777777" w:rsidR="009D76B3" w:rsidRPr="00BF72B7" w:rsidRDefault="009D76B3" w:rsidP="009D76B3">
            <w:pPr>
              <w:widowControl w:val="0"/>
              <w:autoSpaceDE w:val="0"/>
              <w:autoSpaceDN w:val="0"/>
              <w:spacing w:line="187" w:lineRule="exact"/>
              <w:ind w:left="119"/>
              <w:jc w:val="both"/>
              <w:rPr>
                <w:rFonts w:eastAsia="Times New Roman" w:cs="Times New Roman"/>
                <w:sz w:val="18"/>
              </w:rPr>
            </w:pPr>
            <w:r w:rsidRPr="00BF72B7">
              <w:rPr>
                <w:rFonts w:eastAsia="Times New Roman" w:cs="Times New Roman"/>
                <w:position w:val="1"/>
                <w:sz w:val="18"/>
              </w:rPr>
              <w:t>m</w:t>
            </w:r>
            <w:r w:rsidRPr="00BF72B7">
              <w:rPr>
                <w:rFonts w:eastAsia="Times New Roman" w:cs="Times New Roman"/>
                <w:position w:val="1"/>
                <w:sz w:val="18"/>
                <w:vertAlign w:val="subscript"/>
              </w:rPr>
              <w:t>A</w:t>
            </w:r>
          </w:p>
        </w:tc>
        <w:tc>
          <w:tcPr>
            <w:tcW w:w="936" w:type="dxa"/>
            <w:vMerge w:val="restart"/>
            <w:tcBorders>
              <w:left w:val="nil"/>
              <w:bottom w:val="double" w:sz="3" w:space="0" w:color="000000"/>
              <w:right w:val="nil"/>
            </w:tcBorders>
            <w:vAlign w:val="bottom"/>
          </w:tcPr>
          <w:p w14:paraId="5CEC859C" w14:textId="77777777" w:rsidR="009D76B3" w:rsidRPr="00BF72B7" w:rsidRDefault="009D76B3" w:rsidP="009D76B3">
            <w:pPr>
              <w:widowControl w:val="0"/>
              <w:autoSpaceDE w:val="0"/>
              <w:autoSpaceDN w:val="0"/>
              <w:jc w:val="both"/>
              <w:rPr>
                <w:rFonts w:eastAsia="Times New Roman" w:cs="Times New Roman"/>
                <w:b/>
                <w:sz w:val="20"/>
              </w:rPr>
            </w:pPr>
          </w:p>
          <w:p w14:paraId="78CE9A6B" w14:textId="77777777" w:rsidR="009D76B3" w:rsidRPr="00BF72B7" w:rsidRDefault="009D76B3" w:rsidP="009D76B3">
            <w:pPr>
              <w:widowControl w:val="0"/>
              <w:autoSpaceDE w:val="0"/>
              <w:autoSpaceDN w:val="0"/>
              <w:jc w:val="both"/>
              <w:rPr>
                <w:rFonts w:eastAsia="Times New Roman" w:cs="Times New Roman"/>
                <w:b/>
                <w:sz w:val="20"/>
              </w:rPr>
            </w:pPr>
          </w:p>
          <w:p w14:paraId="2906F887" w14:textId="77777777" w:rsidR="009D76B3" w:rsidRPr="00BF72B7" w:rsidRDefault="009D76B3" w:rsidP="009D76B3">
            <w:pPr>
              <w:widowControl w:val="0"/>
              <w:autoSpaceDE w:val="0"/>
              <w:autoSpaceDN w:val="0"/>
              <w:spacing w:line="187" w:lineRule="exact"/>
              <w:ind w:left="119"/>
              <w:jc w:val="both"/>
              <w:rPr>
                <w:rFonts w:eastAsia="Times New Roman" w:cs="Times New Roman"/>
                <w:sz w:val="18"/>
              </w:rPr>
            </w:pPr>
            <w:proofErr w:type="spellStart"/>
            <w:r w:rsidRPr="00BF72B7">
              <w:rPr>
                <w:rFonts w:eastAsia="Times New Roman" w:cs="Times New Roman"/>
                <w:position w:val="1"/>
                <w:sz w:val="18"/>
              </w:rPr>
              <w:t>b</w:t>
            </w:r>
            <w:r w:rsidRPr="00BF72B7">
              <w:rPr>
                <w:rFonts w:eastAsia="Times New Roman" w:cs="Times New Roman"/>
                <w:position w:val="1"/>
                <w:sz w:val="18"/>
                <w:vertAlign w:val="subscript"/>
              </w:rPr>
              <w:t>A</w:t>
            </w:r>
            <w:proofErr w:type="spellEnd"/>
          </w:p>
        </w:tc>
        <w:tc>
          <w:tcPr>
            <w:tcW w:w="936" w:type="dxa"/>
            <w:vMerge w:val="restart"/>
            <w:tcBorders>
              <w:left w:val="nil"/>
              <w:bottom w:val="double" w:sz="3" w:space="0" w:color="000000"/>
              <w:right w:val="nil"/>
            </w:tcBorders>
            <w:vAlign w:val="bottom"/>
          </w:tcPr>
          <w:p w14:paraId="0B791E0D" w14:textId="77777777" w:rsidR="009D76B3" w:rsidRPr="00BF72B7" w:rsidRDefault="009D76B3" w:rsidP="009D76B3">
            <w:pPr>
              <w:widowControl w:val="0"/>
              <w:autoSpaceDE w:val="0"/>
              <w:autoSpaceDN w:val="0"/>
              <w:jc w:val="both"/>
              <w:rPr>
                <w:rFonts w:eastAsia="Times New Roman" w:cs="Times New Roman"/>
                <w:b/>
                <w:sz w:val="20"/>
              </w:rPr>
            </w:pPr>
          </w:p>
          <w:p w14:paraId="40828561" w14:textId="77777777" w:rsidR="009D76B3" w:rsidRPr="00BF72B7" w:rsidRDefault="009D76B3" w:rsidP="009D76B3">
            <w:pPr>
              <w:widowControl w:val="0"/>
              <w:autoSpaceDE w:val="0"/>
              <w:autoSpaceDN w:val="0"/>
              <w:jc w:val="both"/>
              <w:rPr>
                <w:rFonts w:eastAsia="Times New Roman" w:cs="Times New Roman"/>
                <w:b/>
                <w:sz w:val="20"/>
              </w:rPr>
            </w:pPr>
          </w:p>
          <w:p w14:paraId="6A43BDF7" w14:textId="77777777" w:rsidR="009D76B3" w:rsidRPr="00BF72B7" w:rsidRDefault="009D76B3" w:rsidP="009D76B3">
            <w:pPr>
              <w:widowControl w:val="0"/>
              <w:autoSpaceDE w:val="0"/>
              <w:autoSpaceDN w:val="0"/>
              <w:spacing w:line="187" w:lineRule="exact"/>
              <w:ind w:left="119"/>
              <w:jc w:val="both"/>
              <w:rPr>
                <w:rFonts w:eastAsia="Times New Roman" w:cs="Times New Roman"/>
                <w:sz w:val="18"/>
              </w:rPr>
            </w:pPr>
            <w:proofErr w:type="spellStart"/>
            <w:r w:rsidRPr="00BF72B7">
              <w:rPr>
                <w:rFonts w:eastAsia="Times New Roman" w:cs="Times New Roman"/>
                <w:position w:val="1"/>
                <w:sz w:val="18"/>
              </w:rPr>
              <w:t>m</w:t>
            </w:r>
            <w:r w:rsidRPr="00BF72B7">
              <w:rPr>
                <w:rFonts w:eastAsia="Times New Roman" w:cs="Times New Roman"/>
                <w:position w:val="1"/>
                <w:sz w:val="18"/>
                <w:vertAlign w:val="subscript"/>
              </w:rPr>
              <w:t>C</w:t>
            </w:r>
            <w:proofErr w:type="spellEnd"/>
          </w:p>
        </w:tc>
        <w:tc>
          <w:tcPr>
            <w:tcW w:w="936" w:type="dxa"/>
            <w:vMerge w:val="restart"/>
            <w:tcBorders>
              <w:left w:val="nil"/>
              <w:bottom w:val="double" w:sz="3" w:space="0" w:color="000000"/>
              <w:right w:val="nil"/>
            </w:tcBorders>
            <w:vAlign w:val="bottom"/>
          </w:tcPr>
          <w:p w14:paraId="43DBA3DE" w14:textId="77777777" w:rsidR="009D76B3" w:rsidRPr="00BF72B7" w:rsidRDefault="009D76B3" w:rsidP="009D76B3">
            <w:pPr>
              <w:widowControl w:val="0"/>
              <w:autoSpaceDE w:val="0"/>
              <w:autoSpaceDN w:val="0"/>
              <w:jc w:val="both"/>
              <w:rPr>
                <w:rFonts w:eastAsia="Times New Roman" w:cs="Times New Roman"/>
                <w:b/>
                <w:sz w:val="20"/>
              </w:rPr>
            </w:pPr>
          </w:p>
          <w:p w14:paraId="5C2A4E25" w14:textId="77777777" w:rsidR="009D76B3" w:rsidRPr="00BF72B7" w:rsidRDefault="009D76B3" w:rsidP="009D76B3">
            <w:pPr>
              <w:widowControl w:val="0"/>
              <w:autoSpaceDE w:val="0"/>
              <w:autoSpaceDN w:val="0"/>
              <w:jc w:val="both"/>
              <w:rPr>
                <w:rFonts w:eastAsia="Times New Roman" w:cs="Times New Roman"/>
                <w:b/>
                <w:sz w:val="20"/>
              </w:rPr>
            </w:pPr>
          </w:p>
          <w:p w14:paraId="5E04BAC1" w14:textId="77777777" w:rsidR="009D76B3" w:rsidRPr="00BF72B7" w:rsidRDefault="009D76B3" w:rsidP="009D76B3">
            <w:pPr>
              <w:widowControl w:val="0"/>
              <w:autoSpaceDE w:val="0"/>
              <w:autoSpaceDN w:val="0"/>
              <w:spacing w:line="187" w:lineRule="exact"/>
              <w:ind w:left="119"/>
              <w:jc w:val="both"/>
              <w:rPr>
                <w:rFonts w:eastAsia="Times New Roman" w:cs="Times New Roman"/>
                <w:sz w:val="18"/>
              </w:rPr>
            </w:pPr>
            <w:proofErr w:type="spellStart"/>
            <w:r w:rsidRPr="00BF72B7">
              <w:rPr>
                <w:rFonts w:eastAsia="Times New Roman" w:cs="Times New Roman"/>
                <w:position w:val="1"/>
                <w:sz w:val="18"/>
              </w:rPr>
              <w:t>b</w:t>
            </w:r>
            <w:r w:rsidRPr="00BF72B7">
              <w:rPr>
                <w:rFonts w:eastAsia="Times New Roman" w:cs="Times New Roman"/>
                <w:position w:val="1"/>
                <w:sz w:val="18"/>
                <w:vertAlign w:val="subscript"/>
              </w:rPr>
              <w:t>C</w:t>
            </w:r>
            <w:proofErr w:type="spellEnd"/>
          </w:p>
        </w:tc>
        <w:tc>
          <w:tcPr>
            <w:tcW w:w="4176" w:type="dxa"/>
            <w:gridSpan w:val="2"/>
            <w:tcBorders>
              <w:left w:val="nil"/>
              <w:right w:val="nil"/>
            </w:tcBorders>
            <w:vAlign w:val="bottom"/>
          </w:tcPr>
          <w:p w14:paraId="767D6BBB" w14:textId="77777777" w:rsidR="009D76B3" w:rsidRPr="00BF72B7" w:rsidRDefault="009D76B3" w:rsidP="009D76B3">
            <w:pPr>
              <w:widowControl w:val="0"/>
              <w:autoSpaceDE w:val="0"/>
              <w:autoSpaceDN w:val="0"/>
              <w:spacing w:before="6"/>
              <w:jc w:val="both"/>
              <w:rPr>
                <w:rFonts w:eastAsia="Times New Roman" w:cs="Times New Roman"/>
                <w:b/>
                <w:sz w:val="23"/>
              </w:rPr>
            </w:pPr>
          </w:p>
          <w:p w14:paraId="449ADB2C" w14:textId="77777777" w:rsidR="009D76B3" w:rsidRPr="00BF72B7" w:rsidRDefault="009D76B3" w:rsidP="009D76B3">
            <w:pPr>
              <w:widowControl w:val="0"/>
              <w:autoSpaceDE w:val="0"/>
              <w:autoSpaceDN w:val="0"/>
              <w:spacing w:line="173" w:lineRule="exact"/>
              <w:ind w:left="119"/>
              <w:jc w:val="both"/>
              <w:rPr>
                <w:rFonts w:eastAsia="Times New Roman" w:cs="Times New Roman"/>
                <w:sz w:val="18"/>
              </w:rPr>
            </w:pPr>
            <w:r w:rsidRPr="00BF72B7">
              <w:rPr>
                <w:rFonts w:eastAsia="Times New Roman" w:cs="Times New Roman"/>
                <w:sz w:val="18"/>
              </w:rPr>
              <w:t>Freshwater Conversion Factors (CF)</w:t>
            </w:r>
          </w:p>
        </w:tc>
      </w:tr>
      <w:tr w:rsidR="009D76B3" w:rsidRPr="00BF72B7" w14:paraId="0E2D8D3A" w14:textId="77777777">
        <w:trPr>
          <w:trHeight w:val="387"/>
          <w:tblHeader/>
          <w:jc w:val="center"/>
        </w:trPr>
        <w:tc>
          <w:tcPr>
            <w:tcW w:w="1512" w:type="dxa"/>
            <w:vMerge/>
            <w:tcBorders>
              <w:top w:val="nil"/>
              <w:left w:val="nil"/>
              <w:bottom w:val="double" w:sz="3" w:space="0" w:color="000000"/>
              <w:right w:val="nil"/>
            </w:tcBorders>
            <w:vAlign w:val="bottom"/>
          </w:tcPr>
          <w:p w14:paraId="682B08A3" w14:textId="77777777" w:rsidR="009D76B3" w:rsidRPr="00BF72B7" w:rsidRDefault="009D76B3">
            <w:pPr>
              <w:widowControl w:val="0"/>
              <w:autoSpaceDE w:val="0"/>
              <w:autoSpaceDN w:val="0"/>
              <w:rPr>
                <w:rFonts w:eastAsia="Times New Roman" w:cs="Times New Roman"/>
                <w:sz w:val="2"/>
                <w:szCs w:val="2"/>
              </w:rPr>
            </w:pPr>
          </w:p>
        </w:tc>
        <w:tc>
          <w:tcPr>
            <w:tcW w:w="936" w:type="dxa"/>
            <w:vMerge/>
            <w:tcBorders>
              <w:top w:val="nil"/>
              <w:left w:val="nil"/>
              <w:bottom w:val="double" w:sz="3" w:space="0" w:color="000000"/>
              <w:right w:val="nil"/>
            </w:tcBorders>
            <w:vAlign w:val="bottom"/>
          </w:tcPr>
          <w:p w14:paraId="55F73619" w14:textId="77777777" w:rsidR="009D76B3" w:rsidRPr="00BF72B7" w:rsidRDefault="009D76B3">
            <w:pPr>
              <w:widowControl w:val="0"/>
              <w:autoSpaceDE w:val="0"/>
              <w:autoSpaceDN w:val="0"/>
              <w:rPr>
                <w:rFonts w:eastAsia="Times New Roman" w:cs="Times New Roman"/>
                <w:sz w:val="2"/>
                <w:szCs w:val="2"/>
              </w:rPr>
            </w:pPr>
          </w:p>
        </w:tc>
        <w:tc>
          <w:tcPr>
            <w:tcW w:w="936" w:type="dxa"/>
            <w:vMerge/>
            <w:tcBorders>
              <w:top w:val="nil"/>
              <w:left w:val="nil"/>
              <w:bottom w:val="double" w:sz="3" w:space="0" w:color="000000"/>
              <w:right w:val="nil"/>
            </w:tcBorders>
            <w:vAlign w:val="bottom"/>
          </w:tcPr>
          <w:p w14:paraId="07E3319B" w14:textId="77777777" w:rsidR="009D76B3" w:rsidRPr="00BF72B7" w:rsidRDefault="009D76B3">
            <w:pPr>
              <w:widowControl w:val="0"/>
              <w:autoSpaceDE w:val="0"/>
              <w:autoSpaceDN w:val="0"/>
              <w:rPr>
                <w:rFonts w:eastAsia="Times New Roman" w:cs="Times New Roman"/>
                <w:sz w:val="2"/>
                <w:szCs w:val="2"/>
              </w:rPr>
            </w:pPr>
          </w:p>
        </w:tc>
        <w:tc>
          <w:tcPr>
            <w:tcW w:w="936" w:type="dxa"/>
            <w:vMerge/>
            <w:tcBorders>
              <w:top w:val="nil"/>
              <w:left w:val="nil"/>
              <w:bottom w:val="double" w:sz="3" w:space="0" w:color="000000"/>
              <w:right w:val="nil"/>
            </w:tcBorders>
            <w:vAlign w:val="bottom"/>
          </w:tcPr>
          <w:p w14:paraId="31F2B697" w14:textId="77777777" w:rsidR="009D76B3" w:rsidRPr="00BF72B7" w:rsidRDefault="009D76B3">
            <w:pPr>
              <w:widowControl w:val="0"/>
              <w:autoSpaceDE w:val="0"/>
              <w:autoSpaceDN w:val="0"/>
              <w:rPr>
                <w:rFonts w:eastAsia="Times New Roman" w:cs="Times New Roman"/>
                <w:sz w:val="2"/>
                <w:szCs w:val="2"/>
              </w:rPr>
            </w:pPr>
          </w:p>
        </w:tc>
        <w:tc>
          <w:tcPr>
            <w:tcW w:w="936" w:type="dxa"/>
            <w:vMerge/>
            <w:tcBorders>
              <w:top w:val="nil"/>
              <w:left w:val="nil"/>
              <w:bottom w:val="double" w:sz="3" w:space="0" w:color="000000"/>
              <w:right w:val="nil"/>
            </w:tcBorders>
            <w:vAlign w:val="bottom"/>
          </w:tcPr>
          <w:p w14:paraId="475389EF" w14:textId="77777777" w:rsidR="009D76B3" w:rsidRPr="00BF72B7" w:rsidRDefault="009D76B3">
            <w:pPr>
              <w:widowControl w:val="0"/>
              <w:autoSpaceDE w:val="0"/>
              <w:autoSpaceDN w:val="0"/>
              <w:rPr>
                <w:rFonts w:eastAsia="Times New Roman" w:cs="Times New Roman"/>
                <w:sz w:val="2"/>
                <w:szCs w:val="2"/>
              </w:rPr>
            </w:pPr>
          </w:p>
        </w:tc>
        <w:tc>
          <w:tcPr>
            <w:tcW w:w="2088" w:type="dxa"/>
            <w:tcBorders>
              <w:left w:val="nil"/>
              <w:bottom w:val="double" w:sz="3" w:space="0" w:color="000000"/>
              <w:right w:val="nil"/>
            </w:tcBorders>
            <w:vAlign w:val="bottom"/>
          </w:tcPr>
          <w:p w14:paraId="6ADF6FD0" w14:textId="77777777" w:rsidR="009D76B3" w:rsidRPr="00BF72B7" w:rsidRDefault="009D76B3" w:rsidP="009D76B3">
            <w:pPr>
              <w:widowControl w:val="0"/>
              <w:autoSpaceDE w:val="0"/>
              <w:autoSpaceDN w:val="0"/>
              <w:spacing w:before="8"/>
              <w:jc w:val="both"/>
              <w:rPr>
                <w:rFonts w:eastAsia="Times New Roman" w:cs="Times New Roman"/>
                <w:b/>
                <w:sz w:val="15"/>
              </w:rPr>
            </w:pPr>
          </w:p>
          <w:p w14:paraId="18D15E2C" w14:textId="77777777" w:rsidR="009D76B3" w:rsidRPr="00BF72B7" w:rsidRDefault="009D76B3" w:rsidP="009D76B3">
            <w:pPr>
              <w:widowControl w:val="0"/>
              <w:autoSpaceDE w:val="0"/>
              <w:autoSpaceDN w:val="0"/>
              <w:spacing w:line="186" w:lineRule="exact"/>
              <w:ind w:left="119"/>
              <w:jc w:val="both"/>
              <w:rPr>
                <w:rFonts w:eastAsia="Times New Roman" w:cs="Times New Roman"/>
                <w:sz w:val="18"/>
              </w:rPr>
            </w:pPr>
            <w:r w:rsidRPr="00BF72B7">
              <w:rPr>
                <w:rFonts w:eastAsia="Times New Roman" w:cs="Times New Roman"/>
                <w:sz w:val="18"/>
              </w:rPr>
              <w:t>Acute</w:t>
            </w:r>
          </w:p>
        </w:tc>
        <w:tc>
          <w:tcPr>
            <w:tcW w:w="2088" w:type="dxa"/>
            <w:tcBorders>
              <w:left w:val="nil"/>
              <w:bottom w:val="double" w:sz="3" w:space="0" w:color="000000"/>
              <w:right w:val="nil"/>
            </w:tcBorders>
            <w:vAlign w:val="bottom"/>
          </w:tcPr>
          <w:p w14:paraId="33168F22" w14:textId="77777777" w:rsidR="009D76B3" w:rsidRPr="00BF72B7" w:rsidRDefault="009D76B3" w:rsidP="009D76B3">
            <w:pPr>
              <w:widowControl w:val="0"/>
              <w:autoSpaceDE w:val="0"/>
              <w:autoSpaceDN w:val="0"/>
              <w:spacing w:before="8"/>
              <w:jc w:val="both"/>
              <w:rPr>
                <w:rFonts w:eastAsia="Times New Roman" w:cs="Times New Roman"/>
                <w:b/>
                <w:sz w:val="15"/>
              </w:rPr>
            </w:pPr>
          </w:p>
          <w:p w14:paraId="037DDA54" w14:textId="77777777" w:rsidR="009D76B3" w:rsidRPr="00BF72B7" w:rsidRDefault="009D76B3" w:rsidP="009D76B3">
            <w:pPr>
              <w:widowControl w:val="0"/>
              <w:autoSpaceDE w:val="0"/>
              <w:autoSpaceDN w:val="0"/>
              <w:spacing w:line="186" w:lineRule="exact"/>
              <w:ind w:left="118"/>
              <w:jc w:val="both"/>
              <w:rPr>
                <w:rFonts w:eastAsia="Times New Roman" w:cs="Times New Roman"/>
                <w:sz w:val="18"/>
              </w:rPr>
            </w:pPr>
            <w:r w:rsidRPr="00BF72B7">
              <w:rPr>
                <w:rFonts w:eastAsia="Times New Roman" w:cs="Times New Roman"/>
                <w:sz w:val="18"/>
              </w:rPr>
              <w:t>Chronic</w:t>
            </w:r>
          </w:p>
        </w:tc>
      </w:tr>
      <w:tr w:rsidR="009D76B3" w:rsidRPr="00BF72B7" w14:paraId="276410AC" w14:textId="77777777">
        <w:trPr>
          <w:trHeight w:val="478"/>
          <w:jc w:val="center"/>
        </w:trPr>
        <w:tc>
          <w:tcPr>
            <w:tcW w:w="1512" w:type="dxa"/>
            <w:tcBorders>
              <w:top w:val="double" w:sz="3" w:space="0" w:color="000000"/>
              <w:left w:val="nil"/>
              <w:right w:val="nil"/>
            </w:tcBorders>
            <w:vAlign w:val="bottom"/>
          </w:tcPr>
          <w:p w14:paraId="048FB334" w14:textId="77777777" w:rsidR="009D76B3" w:rsidRPr="00BF72B7" w:rsidRDefault="009D76B3" w:rsidP="009D76B3">
            <w:pPr>
              <w:widowControl w:val="0"/>
              <w:autoSpaceDE w:val="0"/>
              <w:autoSpaceDN w:val="0"/>
              <w:spacing w:before="4"/>
              <w:jc w:val="both"/>
              <w:rPr>
                <w:rFonts w:eastAsia="Times New Roman" w:cs="Times New Roman"/>
                <w:b/>
                <w:sz w:val="23"/>
              </w:rPr>
            </w:pPr>
          </w:p>
          <w:p w14:paraId="17DA9029"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Cadmium</w:t>
            </w:r>
          </w:p>
        </w:tc>
        <w:tc>
          <w:tcPr>
            <w:tcW w:w="936" w:type="dxa"/>
            <w:tcBorders>
              <w:top w:val="double" w:sz="3" w:space="0" w:color="000000"/>
              <w:left w:val="nil"/>
              <w:right w:val="nil"/>
            </w:tcBorders>
            <w:vAlign w:val="bottom"/>
          </w:tcPr>
          <w:p w14:paraId="36D92633" w14:textId="77777777" w:rsidR="009D76B3" w:rsidRPr="00BF72B7" w:rsidRDefault="009D76B3" w:rsidP="009D76B3">
            <w:pPr>
              <w:widowControl w:val="0"/>
              <w:autoSpaceDE w:val="0"/>
              <w:autoSpaceDN w:val="0"/>
              <w:spacing w:before="4"/>
              <w:jc w:val="both"/>
              <w:rPr>
                <w:rFonts w:eastAsia="Times New Roman" w:cs="Times New Roman"/>
                <w:b/>
                <w:sz w:val="23"/>
              </w:rPr>
            </w:pPr>
          </w:p>
          <w:p w14:paraId="439B39E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 xml:space="preserve"> 0.9789</w:t>
            </w:r>
          </w:p>
          <w:p w14:paraId="350A63A3"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4"/>
              </w:rPr>
              <w:t>A</w:t>
            </w:r>
          </w:p>
        </w:tc>
        <w:tc>
          <w:tcPr>
            <w:tcW w:w="936" w:type="dxa"/>
            <w:tcBorders>
              <w:top w:val="double" w:sz="3" w:space="0" w:color="000000"/>
              <w:left w:val="nil"/>
              <w:right w:val="nil"/>
            </w:tcBorders>
            <w:vAlign w:val="bottom"/>
          </w:tcPr>
          <w:p w14:paraId="6A9D2793" w14:textId="77777777" w:rsidR="009D76B3" w:rsidRPr="00BF72B7" w:rsidRDefault="009D76B3" w:rsidP="009D76B3">
            <w:pPr>
              <w:widowControl w:val="0"/>
              <w:autoSpaceDE w:val="0"/>
              <w:autoSpaceDN w:val="0"/>
              <w:spacing w:before="4"/>
              <w:jc w:val="both"/>
              <w:rPr>
                <w:rFonts w:eastAsia="Times New Roman" w:cs="Times New Roman"/>
                <w:b/>
                <w:sz w:val="23"/>
              </w:rPr>
            </w:pPr>
          </w:p>
          <w:p w14:paraId="2A04178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3.866</w:t>
            </w:r>
          </w:p>
          <w:p w14:paraId="7A0884AA"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4"/>
              </w:rPr>
              <w:t>A</w:t>
            </w:r>
          </w:p>
        </w:tc>
        <w:tc>
          <w:tcPr>
            <w:tcW w:w="936" w:type="dxa"/>
            <w:tcBorders>
              <w:top w:val="double" w:sz="3" w:space="0" w:color="000000"/>
              <w:left w:val="nil"/>
              <w:right w:val="nil"/>
            </w:tcBorders>
            <w:vAlign w:val="bottom"/>
          </w:tcPr>
          <w:p w14:paraId="33D6650B" w14:textId="77777777" w:rsidR="009D76B3" w:rsidRPr="00BF72B7" w:rsidRDefault="009D76B3" w:rsidP="009D76B3">
            <w:pPr>
              <w:widowControl w:val="0"/>
              <w:autoSpaceDE w:val="0"/>
              <w:autoSpaceDN w:val="0"/>
              <w:spacing w:before="4"/>
              <w:jc w:val="both"/>
              <w:rPr>
                <w:rFonts w:eastAsia="Times New Roman" w:cs="Times New Roman"/>
                <w:b/>
                <w:sz w:val="23"/>
              </w:rPr>
            </w:pPr>
          </w:p>
          <w:p w14:paraId="42EF376E"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0.7977</w:t>
            </w:r>
          </w:p>
          <w:p w14:paraId="6E2E480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4"/>
              </w:rPr>
              <w:t>A</w:t>
            </w:r>
          </w:p>
        </w:tc>
        <w:tc>
          <w:tcPr>
            <w:tcW w:w="936" w:type="dxa"/>
            <w:tcBorders>
              <w:top w:val="double" w:sz="3" w:space="0" w:color="000000"/>
              <w:left w:val="nil"/>
              <w:right w:val="nil"/>
            </w:tcBorders>
            <w:vAlign w:val="bottom"/>
          </w:tcPr>
          <w:p w14:paraId="008E4948" w14:textId="77777777" w:rsidR="009D76B3" w:rsidRPr="00BF72B7" w:rsidRDefault="009D76B3" w:rsidP="009D76B3">
            <w:pPr>
              <w:widowControl w:val="0"/>
              <w:autoSpaceDE w:val="0"/>
              <w:autoSpaceDN w:val="0"/>
              <w:spacing w:before="4"/>
              <w:jc w:val="both"/>
              <w:rPr>
                <w:rFonts w:eastAsia="Times New Roman" w:cs="Times New Roman"/>
                <w:b/>
                <w:sz w:val="23"/>
              </w:rPr>
            </w:pPr>
          </w:p>
          <w:p w14:paraId="6D9DF1B2"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 xml:space="preserve"> </w:t>
            </w:r>
          </w:p>
          <w:p w14:paraId="5F4E2FC0"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3.909</w:t>
            </w:r>
          </w:p>
          <w:p w14:paraId="558AC851"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4"/>
              </w:rPr>
              <w:t>A</w:t>
            </w:r>
          </w:p>
        </w:tc>
        <w:tc>
          <w:tcPr>
            <w:tcW w:w="2088" w:type="dxa"/>
            <w:tcBorders>
              <w:top w:val="double" w:sz="3" w:space="0" w:color="000000"/>
              <w:left w:val="nil"/>
              <w:right w:val="nil"/>
            </w:tcBorders>
            <w:vAlign w:val="bottom"/>
          </w:tcPr>
          <w:p w14:paraId="4833B706" w14:textId="77777777" w:rsidR="009D76B3" w:rsidRPr="00BF72B7" w:rsidRDefault="009D76B3" w:rsidP="009D76B3">
            <w:pPr>
              <w:widowControl w:val="0"/>
              <w:autoSpaceDE w:val="0"/>
              <w:autoSpaceDN w:val="0"/>
              <w:spacing w:line="199" w:lineRule="exact"/>
              <w:ind w:left="119"/>
              <w:jc w:val="both"/>
              <w:rPr>
                <w:rFonts w:eastAsia="Times New Roman" w:cs="Times New Roman"/>
                <w:sz w:val="18"/>
              </w:rPr>
            </w:pPr>
            <w:r w:rsidRPr="00BF72B7">
              <w:rPr>
                <w:rFonts w:eastAsia="Times New Roman" w:cs="Times New Roman"/>
                <w:sz w:val="18"/>
              </w:rPr>
              <w:t>1.136672</w:t>
            </w:r>
            <w:proofErr w:type="gramStart"/>
            <w:r w:rsidRPr="00BF72B7">
              <w:rPr>
                <w:rFonts w:eastAsia="Times New Roman" w:cs="Times New Roman"/>
                <w:sz w:val="18"/>
              </w:rPr>
              <w:noBreakHyphen/>
              <w:t>[</w:t>
            </w:r>
            <w:proofErr w:type="gramEnd"/>
            <w:r w:rsidRPr="00BF72B7">
              <w:rPr>
                <w:rFonts w:eastAsia="Times New Roman" w:cs="Times New Roman"/>
                <w:sz w:val="18"/>
              </w:rPr>
              <w:t>ln</w:t>
            </w:r>
          </w:p>
          <w:p w14:paraId="030134BB" w14:textId="77777777" w:rsidR="009D76B3" w:rsidRPr="00BF72B7" w:rsidRDefault="009D76B3" w:rsidP="009D76B3">
            <w:pPr>
              <w:widowControl w:val="0"/>
              <w:autoSpaceDE w:val="0"/>
              <w:autoSpaceDN w:val="0"/>
              <w:spacing w:line="207" w:lineRule="exact"/>
              <w:ind w:left="119"/>
              <w:jc w:val="both"/>
              <w:rPr>
                <w:rFonts w:eastAsia="Times New Roman" w:cs="Times New Roman"/>
                <w:sz w:val="18"/>
              </w:rPr>
            </w:pPr>
            <w:r w:rsidRPr="00BF72B7">
              <w:rPr>
                <w:rFonts w:eastAsia="Times New Roman" w:cs="Times New Roman"/>
                <w:sz w:val="18"/>
              </w:rPr>
              <w:t>(hardness</w:t>
            </w:r>
            <w:proofErr w:type="gramStart"/>
            <w:r w:rsidRPr="00BF72B7">
              <w:rPr>
                <w:rFonts w:eastAsia="Times New Roman" w:cs="Times New Roman"/>
                <w:sz w:val="18"/>
              </w:rPr>
              <w:t>)(</w:t>
            </w:r>
            <w:proofErr w:type="gramEnd"/>
            <w:r w:rsidRPr="00BF72B7">
              <w:rPr>
                <w:rFonts w:eastAsia="Times New Roman" w:cs="Times New Roman"/>
                <w:sz w:val="18"/>
              </w:rPr>
              <w:t>0.041838)]</w:t>
            </w:r>
          </w:p>
        </w:tc>
        <w:tc>
          <w:tcPr>
            <w:tcW w:w="2088" w:type="dxa"/>
            <w:tcBorders>
              <w:top w:val="double" w:sz="3" w:space="0" w:color="000000"/>
              <w:left w:val="nil"/>
              <w:right w:val="nil"/>
            </w:tcBorders>
            <w:vAlign w:val="bottom"/>
          </w:tcPr>
          <w:p w14:paraId="60508B5A" w14:textId="77777777" w:rsidR="009D76B3" w:rsidRPr="00BF72B7" w:rsidRDefault="009D76B3" w:rsidP="009D76B3">
            <w:pPr>
              <w:widowControl w:val="0"/>
              <w:autoSpaceDE w:val="0"/>
              <w:autoSpaceDN w:val="0"/>
              <w:spacing w:line="199" w:lineRule="exact"/>
              <w:ind w:left="118"/>
              <w:jc w:val="both"/>
              <w:rPr>
                <w:rFonts w:eastAsia="Times New Roman" w:cs="Times New Roman"/>
                <w:sz w:val="18"/>
              </w:rPr>
            </w:pPr>
            <w:r w:rsidRPr="00BF72B7">
              <w:rPr>
                <w:rFonts w:eastAsia="Times New Roman" w:cs="Times New Roman"/>
                <w:sz w:val="18"/>
              </w:rPr>
              <w:t>1.101672</w:t>
            </w:r>
            <w:proofErr w:type="gramStart"/>
            <w:r w:rsidRPr="00BF72B7">
              <w:rPr>
                <w:rFonts w:eastAsia="Times New Roman" w:cs="Times New Roman"/>
                <w:sz w:val="18"/>
              </w:rPr>
              <w:noBreakHyphen/>
              <w:t>[</w:t>
            </w:r>
            <w:proofErr w:type="gramEnd"/>
            <w:r w:rsidRPr="00BF72B7">
              <w:rPr>
                <w:rFonts w:eastAsia="Times New Roman" w:cs="Times New Roman"/>
                <w:sz w:val="18"/>
              </w:rPr>
              <w:t>ln</w:t>
            </w:r>
          </w:p>
          <w:p w14:paraId="0CFED5FD" w14:textId="77777777" w:rsidR="009D76B3" w:rsidRPr="00BF72B7" w:rsidRDefault="009D76B3" w:rsidP="009D76B3">
            <w:pPr>
              <w:widowControl w:val="0"/>
              <w:autoSpaceDE w:val="0"/>
              <w:autoSpaceDN w:val="0"/>
              <w:spacing w:line="207" w:lineRule="exact"/>
              <w:ind w:left="118"/>
              <w:jc w:val="both"/>
              <w:rPr>
                <w:rFonts w:eastAsia="Times New Roman" w:cs="Times New Roman"/>
                <w:sz w:val="18"/>
              </w:rPr>
            </w:pPr>
            <w:r w:rsidRPr="00BF72B7">
              <w:rPr>
                <w:rFonts w:eastAsia="Times New Roman" w:cs="Times New Roman"/>
                <w:sz w:val="18"/>
              </w:rPr>
              <w:t>(hardness</w:t>
            </w:r>
            <w:proofErr w:type="gramStart"/>
            <w:r w:rsidRPr="00BF72B7">
              <w:rPr>
                <w:rFonts w:eastAsia="Times New Roman" w:cs="Times New Roman"/>
                <w:sz w:val="18"/>
              </w:rPr>
              <w:t>)(</w:t>
            </w:r>
            <w:proofErr w:type="gramEnd"/>
            <w:r w:rsidRPr="00BF72B7">
              <w:rPr>
                <w:rFonts w:eastAsia="Times New Roman" w:cs="Times New Roman"/>
                <w:sz w:val="18"/>
              </w:rPr>
              <w:t>0.041838)]</w:t>
            </w:r>
          </w:p>
        </w:tc>
      </w:tr>
      <w:tr w:rsidR="009D76B3" w:rsidRPr="00BF72B7" w14:paraId="1395A420" w14:textId="77777777">
        <w:trPr>
          <w:trHeight w:val="479"/>
          <w:jc w:val="center"/>
        </w:trPr>
        <w:tc>
          <w:tcPr>
            <w:tcW w:w="1512" w:type="dxa"/>
            <w:tcBorders>
              <w:left w:val="nil"/>
              <w:right w:val="nil"/>
            </w:tcBorders>
            <w:vAlign w:val="bottom"/>
          </w:tcPr>
          <w:p w14:paraId="44E04E15" w14:textId="77777777" w:rsidR="009D76B3" w:rsidRPr="00BF72B7" w:rsidRDefault="009D76B3" w:rsidP="009D76B3">
            <w:pPr>
              <w:widowControl w:val="0"/>
              <w:autoSpaceDE w:val="0"/>
              <w:autoSpaceDN w:val="0"/>
              <w:spacing w:before="5"/>
              <w:jc w:val="both"/>
              <w:rPr>
                <w:rFonts w:eastAsia="Times New Roman" w:cs="Times New Roman"/>
                <w:b/>
                <w:sz w:val="23"/>
              </w:rPr>
            </w:pPr>
          </w:p>
          <w:p w14:paraId="6C204CEC"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Chromium III</w:t>
            </w:r>
          </w:p>
        </w:tc>
        <w:tc>
          <w:tcPr>
            <w:tcW w:w="936" w:type="dxa"/>
            <w:tcBorders>
              <w:left w:val="nil"/>
              <w:right w:val="nil"/>
            </w:tcBorders>
            <w:vAlign w:val="bottom"/>
          </w:tcPr>
          <w:p w14:paraId="2E33FD03" w14:textId="77777777" w:rsidR="009D76B3" w:rsidRPr="00BF72B7" w:rsidRDefault="009D76B3" w:rsidP="009D76B3">
            <w:pPr>
              <w:widowControl w:val="0"/>
              <w:autoSpaceDE w:val="0"/>
              <w:autoSpaceDN w:val="0"/>
              <w:spacing w:before="5"/>
              <w:jc w:val="both"/>
              <w:rPr>
                <w:rFonts w:eastAsia="Times New Roman" w:cs="Times New Roman"/>
                <w:b/>
                <w:sz w:val="23"/>
              </w:rPr>
            </w:pPr>
          </w:p>
          <w:p w14:paraId="1B7E188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0.8190</w:t>
            </w:r>
          </w:p>
        </w:tc>
        <w:tc>
          <w:tcPr>
            <w:tcW w:w="936" w:type="dxa"/>
            <w:tcBorders>
              <w:left w:val="nil"/>
              <w:right w:val="nil"/>
            </w:tcBorders>
            <w:vAlign w:val="bottom"/>
          </w:tcPr>
          <w:p w14:paraId="4F80EFD4" w14:textId="77777777" w:rsidR="009D76B3" w:rsidRPr="00BF72B7" w:rsidRDefault="009D76B3" w:rsidP="009D76B3">
            <w:pPr>
              <w:widowControl w:val="0"/>
              <w:autoSpaceDE w:val="0"/>
              <w:autoSpaceDN w:val="0"/>
              <w:spacing w:before="5"/>
              <w:jc w:val="both"/>
              <w:rPr>
                <w:rFonts w:eastAsia="Times New Roman" w:cs="Times New Roman"/>
                <w:b/>
                <w:sz w:val="23"/>
              </w:rPr>
            </w:pPr>
          </w:p>
          <w:p w14:paraId="207D759A"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3.7256</w:t>
            </w:r>
          </w:p>
        </w:tc>
        <w:tc>
          <w:tcPr>
            <w:tcW w:w="936" w:type="dxa"/>
            <w:tcBorders>
              <w:left w:val="nil"/>
              <w:right w:val="nil"/>
            </w:tcBorders>
            <w:vAlign w:val="bottom"/>
          </w:tcPr>
          <w:p w14:paraId="081569C5" w14:textId="77777777" w:rsidR="009D76B3" w:rsidRPr="00BF72B7" w:rsidRDefault="009D76B3" w:rsidP="009D76B3">
            <w:pPr>
              <w:widowControl w:val="0"/>
              <w:autoSpaceDE w:val="0"/>
              <w:autoSpaceDN w:val="0"/>
              <w:spacing w:before="5"/>
              <w:jc w:val="both"/>
              <w:rPr>
                <w:rFonts w:eastAsia="Times New Roman" w:cs="Times New Roman"/>
                <w:b/>
                <w:sz w:val="23"/>
              </w:rPr>
            </w:pPr>
          </w:p>
          <w:p w14:paraId="38874F5B"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0.8190</w:t>
            </w:r>
          </w:p>
        </w:tc>
        <w:tc>
          <w:tcPr>
            <w:tcW w:w="936" w:type="dxa"/>
            <w:tcBorders>
              <w:left w:val="nil"/>
              <w:right w:val="nil"/>
            </w:tcBorders>
            <w:vAlign w:val="bottom"/>
          </w:tcPr>
          <w:p w14:paraId="39FC3704" w14:textId="77777777" w:rsidR="009D76B3" w:rsidRPr="00BF72B7" w:rsidRDefault="009D76B3" w:rsidP="009D76B3">
            <w:pPr>
              <w:widowControl w:val="0"/>
              <w:autoSpaceDE w:val="0"/>
              <w:autoSpaceDN w:val="0"/>
              <w:spacing w:before="4"/>
              <w:jc w:val="both"/>
              <w:rPr>
                <w:rFonts w:eastAsia="Times New Roman" w:cs="Times New Roman"/>
                <w:b/>
                <w:sz w:val="17"/>
              </w:rPr>
            </w:pPr>
          </w:p>
          <w:p w14:paraId="1BD76FF1" w14:textId="77777777" w:rsidR="009D76B3" w:rsidRPr="00BF72B7" w:rsidRDefault="009D76B3" w:rsidP="009D76B3">
            <w:pPr>
              <w:widowControl w:val="0"/>
              <w:autoSpaceDE w:val="0"/>
              <w:autoSpaceDN w:val="0"/>
              <w:ind w:left="119"/>
              <w:jc w:val="both"/>
              <w:rPr>
                <w:rFonts w:eastAsia="Times New Roman" w:cs="Times New Roman"/>
                <w:sz w:val="18"/>
              </w:rPr>
            </w:pPr>
            <w:r w:rsidRPr="00BF72B7">
              <w:rPr>
                <w:rFonts w:eastAsia="Times New Roman" w:cs="Times New Roman"/>
                <w:sz w:val="18"/>
              </w:rPr>
              <w:t>0.6848</w:t>
            </w:r>
          </w:p>
        </w:tc>
        <w:tc>
          <w:tcPr>
            <w:tcW w:w="2088" w:type="dxa"/>
            <w:tcBorders>
              <w:left w:val="nil"/>
              <w:right w:val="nil"/>
            </w:tcBorders>
            <w:vAlign w:val="bottom"/>
          </w:tcPr>
          <w:p w14:paraId="32EE4213" w14:textId="77777777" w:rsidR="009D76B3" w:rsidRPr="00BF72B7" w:rsidRDefault="009D76B3" w:rsidP="009D76B3">
            <w:pPr>
              <w:widowControl w:val="0"/>
              <w:autoSpaceDE w:val="0"/>
              <w:autoSpaceDN w:val="0"/>
              <w:spacing w:before="5"/>
              <w:jc w:val="both"/>
              <w:rPr>
                <w:rFonts w:eastAsia="Times New Roman" w:cs="Times New Roman"/>
                <w:b/>
                <w:sz w:val="23"/>
              </w:rPr>
            </w:pPr>
          </w:p>
          <w:p w14:paraId="79699E5A"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0.316</w:t>
            </w:r>
          </w:p>
        </w:tc>
        <w:tc>
          <w:tcPr>
            <w:tcW w:w="2088" w:type="dxa"/>
            <w:tcBorders>
              <w:left w:val="nil"/>
              <w:right w:val="nil"/>
            </w:tcBorders>
            <w:vAlign w:val="bottom"/>
          </w:tcPr>
          <w:p w14:paraId="63ECDF86" w14:textId="77777777" w:rsidR="009D76B3" w:rsidRPr="00BF72B7" w:rsidRDefault="009D76B3" w:rsidP="009D76B3">
            <w:pPr>
              <w:widowControl w:val="0"/>
              <w:autoSpaceDE w:val="0"/>
              <w:autoSpaceDN w:val="0"/>
              <w:spacing w:before="4"/>
              <w:jc w:val="both"/>
              <w:rPr>
                <w:rFonts w:eastAsia="Times New Roman" w:cs="Times New Roman"/>
                <w:b/>
                <w:sz w:val="17"/>
              </w:rPr>
            </w:pPr>
          </w:p>
          <w:p w14:paraId="11480933" w14:textId="77777777" w:rsidR="009D76B3" w:rsidRPr="00BF72B7" w:rsidRDefault="009D76B3" w:rsidP="009D76B3">
            <w:pPr>
              <w:widowControl w:val="0"/>
              <w:autoSpaceDE w:val="0"/>
              <w:autoSpaceDN w:val="0"/>
              <w:ind w:left="118"/>
              <w:jc w:val="both"/>
              <w:rPr>
                <w:rFonts w:eastAsia="Times New Roman" w:cs="Times New Roman"/>
                <w:sz w:val="18"/>
              </w:rPr>
            </w:pPr>
            <w:r w:rsidRPr="00BF72B7">
              <w:rPr>
                <w:rFonts w:eastAsia="Times New Roman" w:cs="Times New Roman"/>
                <w:sz w:val="18"/>
              </w:rPr>
              <w:t>0.860</w:t>
            </w:r>
          </w:p>
        </w:tc>
      </w:tr>
      <w:tr w:rsidR="009D76B3" w:rsidRPr="00BF72B7" w14:paraId="14D72433" w14:textId="77777777">
        <w:trPr>
          <w:trHeight w:val="479"/>
          <w:jc w:val="center"/>
        </w:trPr>
        <w:tc>
          <w:tcPr>
            <w:tcW w:w="1512" w:type="dxa"/>
            <w:tcBorders>
              <w:left w:val="nil"/>
              <w:right w:val="nil"/>
            </w:tcBorders>
            <w:vAlign w:val="bottom"/>
          </w:tcPr>
          <w:p w14:paraId="6EC614BF" w14:textId="77777777" w:rsidR="009D76B3" w:rsidRPr="00BF72B7" w:rsidRDefault="009D76B3" w:rsidP="009D76B3">
            <w:pPr>
              <w:widowControl w:val="0"/>
              <w:autoSpaceDE w:val="0"/>
              <w:autoSpaceDN w:val="0"/>
              <w:spacing w:before="5"/>
              <w:jc w:val="both"/>
              <w:rPr>
                <w:rFonts w:eastAsia="Times New Roman" w:cs="Times New Roman"/>
                <w:b/>
                <w:sz w:val="23"/>
              </w:rPr>
            </w:pPr>
          </w:p>
          <w:p w14:paraId="4016DB46"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Copper</w:t>
            </w:r>
          </w:p>
        </w:tc>
        <w:tc>
          <w:tcPr>
            <w:tcW w:w="936" w:type="dxa"/>
            <w:tcBorders>
              <w:left w:val="nil"/>
              <w:right w:val="nil"/>
            </w:tcBorders>
            <w:vAlign w:val="bottom"/>
          </w:tcPr>
          <w:p w14:paraId="47E6D7E2" w14:textId="77777777" w:rsidR="009D76B3" w:rsidRPr="00BF72B7" w:rsidRDefault="009D76B3" w:rsidP="009D76B3">
            <w:pPr>
              <w:widowControl w:val="0"/>
              <w:autoSpaceDE w:val="0"/>
              <w:autoSpaceDN w:val="0"/>
              <w:spacing w:before="5"/>
              <w:jc w:val="both"/>
              <w:rPr>
                <w:rFonts w:eastAsia="Times New Roman" w:cs="Times New Roman"/>
                <w:b/>
                <w:sz w:val="23"/>
              </w:rPr>
            </w:pPr>
          </w:p>
          <w:p w14:paraId="7DF4CF91"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0.9422</w:t>
            </w:r>
          </w:p>
        </w:tc>
        <w:tc>
          <w:tcPr>
            <w:tcW w:w="936" w:type="dxa"/>
            <w:tcBorders>
              <w:left w:val="nil"/>
              <w:right w:val="nil"/>
            </w:tcBorders>
            <w:vAlign w:val="bottom"/>
          </w:tcPr>
          <w:p w14:paraId="33CBDF0B" w14:textId="77777777" w:rsidR="009D76B3" w:rsidRPr="00BF72B7" w:rsidRDefault="009D76B3" w:rsidP="009D76B3">
            <w:pPr>
              <w:widowControl w:val="0"/>
              <w:autoSpaceDE w:val="0"/>
              <w:autoSpaceDN w:val="0"/>
              <w:spacing w:before="5"/>
              <w:jc w:val="both"/>
              <w:rPr>
                <w:rFonts w:eastAsia="Times New Roman" w:cs="Times New Roman"/>
                <w:b/>
                <w:sz w:val="23"/>
              </w:rPr>
            </w:pPr>
          </w:p>
          <w:p w14:paraId="2F387C18"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1.700</w:t>
            </w:r>
          </w:p>
        </w:tc>
        <w:tc>
          <w:tcPr>
            <w:tcW w:w="936" w:type="dxa"/>
            <w:tcBorders>
              <w:left w:val="nil"/>
              <w:right w:val="nil"/>
            </w:tcBorders>
            <w:vAlign w:val="bottom"/>
          </w:tcPr>
          <w:p w14:paraId="24FD690E" w14:textId="77777777" w:rsidR="009D76B3" w:rsidRPr="00BF72B7" w:rsidRDefault="009D76B3" w:rsidP="009D76B3">
            <w:pPr>
              <w:widowControl w:val="0"/>
              <w:autoSpaceDE w:val="0"/>
              <w:autoSpaceDN w:val="0"/>
              <w:spacing w:before="5"/>
              <w:jc w:val="both"/>
              <w:rPr>
                <w:rFonts w:eastAsia="Times New Roman" w:cs="Times New Roman"/>
                <w:b/>
                <w:sz w:val="23"/>
              </w:rPr>
            </w:pPr>
          </w:p>
          <w:p w14:paraId="28B40ABD"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0.8545</w:t>
            </w:r>
          </w:p>
        </w:tc>
        <w:tc>
          <w:tcPr>
            <w:tcW w:w="936" w:type="dxa"/>
            <w:tcBorders>
              <w:left w:val="nil"/>
              <w:right w:val="nil"/>
            </w:tcBorders>
            <w:vAlign w:val="bottom"/>
          </w:tcPr>
          <w:p w14:paraId="1E0CC789" w14:textId="77777777" w:rsidR="009D76B3" w:rsidRPr="00BF72B7" w:rsidRDefault="009D76B3" w:rsidP="009D76B3">
            <w:pPr>
              <w:widowControl w:val="0"/>
              <w:autoSpaceDE w:val="0"/>
              <w:autoSpaceDN w:val="0"/>
              <w:spacing w:before="4"/>
              <w:jc w:val="both"/>
              <w:rPr>
                <w:rFonts w:eastAsia="Times New Roman" w:cs="Times New Roman"/>
                <w:b/>
                <w:sz w:val="17"/>
              </w:rPr>
            </w:pPr>
          </w:p>
          <w:p w14:paraId="6B4F8232" w14:textId="77777777" w:rsidR="009D76B3" w:rsidRPr="00BF72B7" w:rsidRDefault="009D76B3" w:rsidP="009D76B3">
            <w:pPr>
              <w:widowControl w:val="0"/>
              <w:autoSpaceDE w:val="0"/>
              <w:autoSpaceDN w:val="0"/>
              <w:ind w:left="119"/>
              <w:jc w:val="both"/>
              <w:rPr>
                <w:rFonts w:eastAsia="Times New Roman" w:cs="Times New Roman"/>
                <w:sz w:val="18"/>
              </w:rPr>
            </w:pPr>
            <w:r w:rsidRPr="00BF72B7">
              <w:rPr>
                <w:rFonts w:eastAsia="Times New Roman" w:cs="Times New Roman"/>
                <w:sz w:val="18"/>
              </w:rPr>
              <w:noBreakHyphen/>
              <w:t>1.702</w:t>
            </w:r>
          </w:p>
        </w:tc>
        <w:tc>
          <w:tcPr>
            <w:tcW w:w="2088" w:type="dxa"/>
            <w:tcBorders>
              <w:left w:val="nil"/>
              <w:right w:val="nil"/>
            </w:tcBorders>
            <w:vAlign w:val="bottom"/>
          </w:tcPr>
          <w:p w14:paraId="6442B78A" w14:textId="77777777" w:rsidR="009D76B3" w:rsidRPr="00BF72B7" w:rsidRDefault="009D76B3" w:rsidP="009D76B3">
            <w:pPr>
              <w:widowControl w:val="0"/>
              <w:autoSpaceDE w:val="0"/>
              <w:autoSpaceDN w:val="0"/>
              <w:spacing w:before="5"/>
              <w:jc w:val="both"/>
              <w:rPr>
                <w:rFonts w:eastAsia="Times New Roman" w:cs="Times New Roman"/>
                <w:b/>
                <w:sz w:val="23"/>
              </w:rPr>
            </w:pPr>
          </w:p>
          <w:p w14:paraId="6E88213E"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0.960</w:t>
            </w:r>
          </w:p>
        </w:tc>
        <w:tc>
          <w:tcPr>
            <w:tcW w:w="2088" w:type="dxa"/>
            <w:tcBorders>
              <w:left w:val="nil"/>
              <w:right w:val="nil"/>
            </w:tcBorders>
            <w:vAlign w:val="bottom"/>
          </w:tcPr>
          <w:p w14:paraId="777027E1" w14:textId="77777777" w:rsidR="009D76B3" w:rsidRPr="00BF72B7" w:rsidRDefault="009D76B3" w:rsidP="009D76B3">
            <w:pPr>
              <w:widowControl w:val="0"/>
              <w:autoSpaceDE w:val="0"/>
              <w:autoSpaceDN w:val="0"/>
              <w:spacing w:before="4"/>
              <w:jc w:val="both"/>
              <w:rPr>
                <w:rFonts w:eastAsia="Times New Roman" w:cs="Times New Roman"/>
                <w:b/>
                <w:sz w:val="17"/>
              </w:rPr>
            </w:pPr>
          </w:p>
          <w:p w14:paraId="24B6D35C" w14:textId="77777777" w:rsidR="009D76B3" w:rsidRPr="00BF72B7" w:rsidRDefault="009D76B3" w:rsidP="009D76B3">
            <w:pPr>
              <w:widowControl w:val="0"/>
              <w:autoSpaceDE w:val="0"/>
              <w:autoSpaceDN w:val="0"/>
              <w:ind w:left="118"/>
              <w:jc w:val="both"/>
              <w:rPr>
                <w:rFonts w:eastAsia="Times New Roman" w:cs="Times New Roman"/>
                <w:sz w:val="18"/>
              </w:rPr>
            </w:pPr>
            <w:r w:rsidRPr="00BF72B7">
              <w:rPr>
                <w:rFonts w:eastAsia="Times New Roman" w:cs="Times New Roman"/>
                <w:sz w:val="18"/>
              </w:rPr>
              <w:t>0.960</w:t>
            </w:r>
          </w:p>
        </w:tc>
      </w:tr>
      <w:tr w:rsidR="009D76B3" w:rsidRPr="00BF72B7" w14:paraId="3E970A8A" w14:textId="77777777">
        <w:trPr>
          <w:trHeight w:val="481"/>
          <w:jc w:val="center"/>
        </w:trPr>
        <w:tc>
          <w:tcPr>
            <w:tcW w:w="1512" w:type="dxa"/>
            <w:tcBorders>
              <w:left w:val="nil"/>
              <w:right w:val="nil"/>
            </w:tcBorders>
            <w:vAlign w:val="bottom"/>
          </w:tcPr>
          <w:p w14:paraId="1C947FB6" w14:textId="77777777" w:rsidR="009D76B3" w:rsidRPr="00BF72B7" w:rsidRDefault="009D76B3" w:rsidP="009D76B3">
            <w:pPr>
              <w:widowControl w:val="0"/>
              <w:autoSpaceDE w:val="0"/>
              <w:autoSpaceDN w:val="0"/>
              <w:spacing w:before="7"/>
              <w:jc w:val="both"/>
              <w:rPr>
                <w:rFonts w:eastAsia="Times New Roman" w:cs="Times New Roman"/>
                <w:b/>
                <w:sz w:val="23"/>
              </w:rPr>
            </w:pPr>
          </w:p>
          <w:p w14:paraId="07F43207"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Lead</w:t>
            </w:r>
          </w:p>
        </w:tc>
        <w:tc>
          <w:tcPr>
            <w:tcW w:w="936" w:type="dxa"/>
            <w:tcBorders>
              <w:left w:val="nil"/>
              <w:right w:val="nil"/>
            </w:tcBorders>
            <w:vAlign w:val="bottom"/>
          </w:tcPr>
          <w:p w14:paraId="3E2FDFE7" w14:textId="77777777" w:rsidR="009D76B3" w:rsidRPr="00BF72B7" w:rsidRDefault="009D76B3" w:rsidP="009D76B3">
            <w:pPr>
              <w:widowControl w:val="0"/>
              <w:autoSpaceDE w:val="0"/>
              <w:autoSpaceDN w:val="0"/>
              <w:spacing w:before="7"/>
              <w:jc w:val="both"/>
              <w:rPr>
                <w:rFonts w:eastAsia="Times New Roman" w:cs="Times New Roman"/>
                <w:b/>
                <w:sz w:val="23"/>
              </w:rPr>
            </w:pPr>
          </w:p>
          <w:p w14:paraId="4DAD84F2"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1.273</w:t>
            </w:r>
          </w:p>
        </w:tc>
        <w:tc>
          <w:tcPr>
            <w:tcW w:w="936" w:type="dxa"/>
            <w:tcBorders>
              <w:left w:val="nil"/>
              <w:right w:val="nil"/>
            </w:tcBorders>
            <w:vAlign w:val="bottom"/>
          </w:tcPr>
          <w:p w14:paraId="14D22490" w14:textId="77777777" w:rsidR="009D76B3" w:rsidRPr="00BF72B7" w:rsidRDefault="009D76B3" w:rsidP="009D76B3">
            <w:pPr>
              <w:widowControl w:val="0"/>
              <w:autoSpaceDE w:val="0"/>
              <w:autoSpaceDN w:val="0"/>
              <w:spacing w:before="7"/>
              <w:jc w:val="both"/>
              <w:rPr>
                <w:rFonts w:eastAsia="Times New Roman" w:cs="Times New Roman"/>
                <w:b/>
                <w:sz w:val="23"/>
              </w:rPr>
            </w:pPr>
          </w:p>
          <w:p w14:paraId="5CD16A53"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1.460</w:t>
            </w:r>
          </w:p>
        </w:tc>
        <w:tc>
          <w:tcPr>
            <w:tcW w:w="936" w:type="dxa"/>
            <w:tcBorders>
              <w:left w:val="nil"/>
              <w:right w:val="nil"/>
            </w:tcBorders>
            <w:vAlign w:val="bottom"/>
          </w:tcPr>
          <w:p w14:paraId="68E8CCF7" w14:textId="77777777" w:rsidR="009D76B3" w:rsidRPr="00BF72B7" w:rsidRDefault="009D76B3" w:rsidP="009D76B3">
            <w:pPr>
              <w:widowControl w:val="0"/>
              <w:autoSpaceDE w:val="0"/>
              <w:autoSpaceDN w:val="0"/>
              <w:spacing w:before="7"/>
              <w:jc w:val="both"/>
              <w:rPr>
                <w:rFonts w:eastAsia="Times New Roman" w:cs="Times New Roman"/>
                <w:b/>
                <w:sz w:val="23"/>
              </w:rPr>
            </w:pPr>
          </w:p>
          <w:p w14:paraId="460BFF4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1.273</w:t>
            </w:r>
          </w:p>
        </w:tc>
        <w:tc>
          <w:tcPr>
            <w:tcW w:w="936" w:type="dxa"/>
            <w:tcBorders>
              <w:left w:val="nil"/>
              <w:right w:val="nil"/>
            </w:tcBorders>
            <w:vAlign w:val="bottom"/>
          </w:tcPr>
          <w:p w14:paraId="554C9DE2" w14:textId="77777777" w:rsidR="009D76B3" w:rsidRPr="00BF72B7" w:rsidRDefault="009D76B3" w:rsidP="009D76B3">
            <w:pPr>
              <w:widowControl w:val="0"/>
              <w:autoSpaceDE w:val="0"/>
              <w:autoSpaceDN w:val="0"/>
              <w:spacing w:before="7"/>
              <w:jc w:val="both"/>
              <w:rPr>
                <w:rFonts w:eastAsia="Times New Roman" w:cs="Times New Roman"/>
                <w:b/>
                <w:sz w:val="23"/>
              </w:rPr>
            </w:pPr>
          </w:p>
          <w:p w14:paraId="7751BA32"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4.705</w:t>
            </w:r>
          </w:p>
        </w:tc>
        <w:tc>
          <w:tcPr>
            <w:tcW w:w="2088" w:type="dxa"/>
            <w:tcBorders>
              <w:left w:val="nil"/>
              <w:right w:val="nil"/>
            </w:tcBorders>
            <w:vAlign w:val="bottom"/>
          </w:tcPr>
          <w:p w14:paraId="1560FADD" w14:textId="77777777" w:rsidR="009D76B3" w:rsidRPr="00BF72B7" w:rsidRDefault="009D76B3" w:rsidP="009D76B3">
            <w:pPr>
              <w:widowControl w:val="0"/>
              <w:autoSpaceDE w:val="0"/>
              <w:autoSpaceDN w:val="0"/>
              <w:spacing w:line="203" w:lineRule="exact"/>
              <w:ind w:left="119"/>
              <w:jc w:val="both"/>
              <w:rPr>
                <w:rFonts w:eastAsia="Times New Roman" w:cs="Times New Roman"/>
                <w:sz w:val="18"/>
              </w:rPr>
            </w:pPr>
            <w:r w:rsidRPr="00BF72B7">
              <w:rPr>
                <w:rFonts w:eastAsia="Times New Roman" w:cs="Times New Roman"/>
                <w:sz w:val="18"/>
              </w:rPr>
              <w:t>1.46203</w:t>
            </w:r>
            <w:proofErr w:type="gramStart"/>
            <w:r w:rsidRPr="00BF72B7">
              <w:rPr>
                <w:rFonts w:eastAsia="Times New Roman" w:cs="Times New Roman"/>
                <w:sz w:val="18"/>
              </w:rPr>
              <w:noBreakHyphen/>
              <w:t>[</w:t>
            </w:r>
            <w:proofErr w:type="gramEnd"/>
            <w:r w:rsidRPr="00BF72B7">
              <w:rPr>
                <w:rFonts w:eastAsia="Times New Roman" w:cs="Times New Roman"/>
                <w:sz w:val="18"/>
              </w:rPr>
              <w:t>ln</w:t>
            </w:r>
          </w:p>
          <w:p w14:paraId="4484BCF0" w14:textId="77777777" w:rsidR="009D76B3" w:rsidRPr="00BF72B7" w:rsidRDefault="009D76B3" w:rsidP="009D76B3">
            <w:pPr>
              <w:widowControl w:val="0"/>
              <w:autoSpaceDE w:val="0"/>
              <w:autoSpaceDN w:val="0"/>
              <w:spacing w:line="207" w:lineRule="exact"/>
              <w:ind w:left="119"/>
              <w:jc w:val="both"/>
              <w:rPr>
                <w:rFonts w:eastAsia="Times New Roman" w:cs="Times New Roman"/>
                <w:sz w:val="18"/>
              </w:rPr>
            </w:pPr>
            <w:r w:rsidRPr="00BF72B7">
              <w:rPr>
                <w:rFonts w:eastAsia="Times New Roman" w:cs="Times New Roman"/>
                <w:sz w:val="18"/>
              </w:rPr>
              <w:t>(hardness</w:t>
            </w:r>
            <w:proofErr w:type="gramStart"/>
            <w:r w:rsidRPr="00BF72B7">
              <w:rPr>
                <w:rFonts w:eastAsia="Times New Roman" w:cs="Times New Roman"/>
                <w:sz w:val="18"/>
              </w:rPr>
              <w:t>)(</w:t>
            </w:r>
            <w:proofErr w:type="gramEnd"/>
            <w:r w:rsidRPr="00BF72B7">
              <w:rPr>
                <w:rFonts w:eastAsia="Times New Roman" w:cs="Times New Roman"/>
                <w:sz w:val="18"/>
              </w:rPr>
              <w:t>0.145712)]</w:t>
            </w:r>
          </w:p>
        </w:tc>
        <w:tc>
          <w:tcPr>
            <w:tcW w:w="2088" w:type="dxa"/>
            <w:tcBorders>
              <w:left w:val="nil"/>
              <w:right w:val="nil"/>
            </w:tcBorders>
            <w:vAlign w:val="bottom"/>
          </w:tcPr>
          <w:p w14:paraId="3351160F" w14:textId="77777777" w:rsidR="009D76B3" w:rsidRPr="00BF72B7" w:rsidRDefault="009D76B3" w:rsidP="009D76B3">
            <w:pPr>
              <w:widowControl w:val="0"/>
              <w:autoSpaceDE w:val="0"/>
              <w:autoSpaceDN w:val="0"/>
              <w:spacing w:line="203" w:lineRule="exact"/>
              <w:ind w:left="118"/>
              <w:jc w:val="both"/>
              <w:rPr>
                <w:rFonts w:eastAsia="Times New Roman" w:cs="Times New Roman"/>
                <w:sz w:val="18"/>
              </w:rPr>
            </w:pPr>
            <w:r w:rsidRPr="00BF72B7">
              <w:rPr>
                <w:rFonts w:eastAsia="Times New Roman" w:cs="Times New Roman"/>
                <w:sz w:val="18"/>
              </w:rPr>
              <w:t>1.46203</w:t>
            </w:r>
            <w:proofErr w:type="gramStart"/>
            <w:r w:rsidRPr="00BF72B7">
              <w:rPr>
                <w:rFonts w:eastAsia="Times New Roman" w:cs="Times New Roman"/>
                <w:sz w:val="18"/>
              </w:rPr>
              <w:noBreakHyphen/>
              <w:t>[</w:t>
            </w:r>
            <w:proofErr w:type="gramEnd"/>
            <w:r w:rsidRPr="00BF72B7">
              <w:rPr>
                <w:rFonts w:eastAsia="Times New Roman" w:cs="Times New Roman"/>
                <w:sz w:val="18"/>
              </w:rPr>
              <w:t>ln</w:t>
            </w:r>
          </w:p>
          <w:p w14:paraId="48C8133E" w14:textId="77777777" w:rsidR="009D76B3" w:rsidRPr="00BF72B7" w:rsidRDefault="009D76B3" w:rsidP="009D76B3">
            <w:pPr>
              <w:widowControl w:val="0"/>
              <w:autoSpaceDE w:val="0"/>
              <w:autoSpaceDN w:val="0"/>
              <w:spacing w:line="207" w:lineRule="exact"/>
              <w:ind w:left="118"/>
              <w:jc w:val="both"/>
              <w:rPr>
                <w:rFonts w:eastAsia="Times New Roman" w:cs="Times New Roman"/>
                <w:sz w:val="18"/>
              </w:rPr>
            </w:pPr>
            <w:r w:rsidRPr="00BF72B7">
              <w:rPr>
                <w:rFonts w:eastAsia="Times New Roman" w:cs="Times New Roman"/>
                <w:sz w:val="18"/>
              </w:rPr>
              <w:t>(hardness</w:t>
            </w:r>
            <w:proofErr w:type="gramStart"/>
            <w:r w:rsidRPr="00BF72B7">
              <w:rPr>
                <w:rFonts w:eastAsia="Times New Roman" w:cs="Times New Roman"/>
                <w:sz w:val="18"/>
              </w:rPr>
              <w:t>)(</w:t>
            </w:r>
            <w:proofErr w:type="gramEnd"/>
            <w:r w:rsidRPr="00BF72B7">
              <w:rPr>
                <w:rFonts w:eastAsia="Times New Roman" w:cs="Times New Roman"/>
                <w:sz w:val="18"/>
              </w:rPr>
              <w:t>0.145712)]</w:t>
            </w:r>
          </w:p>
        </w:tc>
      </w:tr>
      <w:tr w:rsidR="009D76B3" w:rsidRPr="00BF72B7" w14:paraId="5B2DBD65" w14:textId="77777777">
        <w:trPr>
          <w:trHeight w:val="479"/>
          <w:jc w:val="center"/>
        </w:trPr>
        <w:tc>
          <w:tcPr>
            <w:tcW w:w="1512" w:type="dxa"/>
            <w:tcBorders>
              <w:left w:val="nil"/>
              <w:right w:val="nil"/>
            </w:tcBorders>
            <w:vAlign w:val="bottom"/>
          </w:tcPr>
          <w:p w14:paraId="437C21E1" w14:textId="77777777" w:rsidR="009D76B3" w:rsidRPr="00BF72B7" w:rsidRDefault="009D76B3" w:rsidP="009D76B3">
            <w:pPr>
              <w:widowControl w:val="0"/>
              <w:autoSpaceDE w:val="0"/>
              <w:autoSpaceDN w:val="0"/>
              <w:spacing w:before="5"/>
              <w:jc w:val="both"/>
              <w:rPr>
                <w:rFonts w:eastAsia="Times New Roman" w:cs="Times New Roman"/>
                <w:b/>
                <w:sz w:val="23"/>
              </w:rPr>
            </w:pPr>
          </w:p>
          <w:p w14:paraId="0C2C9519"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Nickel</w:t>
            </w:r>
          </w:p>
        </w:tc>
        <w:tc>
          <w:tcPr>
            <w:tcW w:w="936" w:type="dxa"/>
            <w:tcBorders>
              <w:left w:val="nil"/>
              <w:right w:val="nil"/>
            </w:tcBorders>
            <w:vAlign w:val="bottom"/>
          </w:tcPr>
          <w:p w14:paraId="2560AA30" w14:textId="77777777" w:rsidR="009D76B3" w:rsidRPr="00BF72B7" w:rsidRDefault="009D76B3" w:rsidP="009D76B3">
            <w:pPr>
              <w:widowControl w:val="0"/>
              <w:autoSpaceDE w:val="0"/>
              <w:autoSpaceDN w:val="0"/>
              <w:spacing w:before="5"/>
              <w:jc w:val="both"/>
              <w:rPr>
                <w:rFonts w:eastAsia="Times New Roman" w:cs="Times New Roman"/>
                <w:b/>
                <w:sz w:val="23"/>
              </w:rPr>
            </w:pPr>
          </w:p>
          <w:p w14:paraId="086DBF92"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0.8460</w:t>
            </w:r>
          </w:p>
        </w:tc>
        <w:tc>
          <w:tcPr>
            <w:tcW w:w="936" w:type="dxa"/>
            <w:tcBorders>
              <w:left w:val="nil"/>
              <w:right w:val="nil"/>
            </w:tcBorders>
            <w:vAlign w:val="bottom"/>
          </w:tcPr>
          <w:p w14:paraId="755AE621" w14:textId="77777777" w:rsidR="009D76B3" w:rsidRPr="00BF72B7" w:rsidRDefault="009D76B3" w:rsidP="009D76B3">
            <w:pPr>
              <w:widowControl w:val="0"/>
              <w:autoSpaceDE w:val="0"/>
              <w:autoSpaceDN w:val="0"/>
              <w:spacing w:before="5"/>
              <w:jc w:val="both"/>
              <w:rPr>
                <w:rFonts w:eastAsia="Times New Roman" w:cs="Times New Roman"/>
                <w:b/>
                <w:sz w:val="23"/>
              </w:rPr>
            </w:pPr>
          </w:p>
          <w:p w14:paraId="3B3B72A1"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2.255</w:t>
            </w:r>
          </w:p>
        </w:tc>
        <w:tc>
          <w:tcPr>
            <w:tcW w:w="936" w:type="dxa"/>
            <w:tcBorders>
              <w:left w:val="nil"/>
              <w:right w:val="nil"/>
            </w:tcBorders>
            <w:vAlign w:val="bottom"/>
          </w:tcPr>
          <w:p w14:paraId="72A96107" w14:textId="77777777" w:rsidR="009D76B3" w:rsidRPr="00BF72B7" w:rsidRDefault="009D76B3" w:rsidP="009D76B3">
            <w:pPr>
              <w:widowControl w:val="0"/>
              <w:autoSpaceDE w:val="0"/>
              <w:autoSpaceDN w:val="0"/>
              <w:spacing w:before="5"/>
              <w:jc w:val="both"/>
              <w:rPr>
                <w:rFonts w:eastAsia="Times New Roman" w:cs="Times New Roman"/>
                <w:b/>
                <w:sz w:val="23"/>
              </w:rPr>
            </w:pPr>
          </w:p>
          <w:p w14:paraId="66FC41E0"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0.8460</w:t>
            </w:r>
          </w:p>
        </w:tc>
        <w:tc>
          <w:tcPr>
            <w:tcW w:w="936" w:type="dxa"/>
            <w:tcBorders>
              <w:left w:val="nil"/>
              <w:right w:val="nil"/>
            </w:tcBorders>
            <w:vAlign w:val="bottom"/>
          </w:tcPr>
          <w:p w14:paraId="767823C9" w14:textId="77777777" w:rsidR="009D76B3" w:rsidRPr="00BF72B7" w:rsidRDefault="009D76B3" w:rsidP="009D76B3">
            <w:pPr>
              <w:widowControl w:val="0"/>
              <w:autoSpaceDE w:val="0"/>
              <w:autoSpaceDN w:val="0"/>
              <w:spacing w:before="4"/>
              <w:jc w:val="both"/>
              <w:rPr>
                <w:rFonts w:eastAsia="Times New Roman" w:cs="Times New Roman"/>
                <w:b/>
                <w:sz w:val="17"/>
              </w:rPr>
            </w:pPr>
          </w:p>
          <w:p w14:paraId="7A01C80F" w14:textId="77777777" w:rsidR="009D76B3" w:rsidRPr="00BF72B7" w:rsidRDefault="009D76B3" w:rsidP="009D76B3">
            <w:pPr>
              <w:widowControl w:val="0"/>
              <w:autoSpaceDE w:val="0"/>
              <w:autoSpaceDN w:val="0"/>
              <w:ind w:left="119"/>
              <w:jc w:val="both"/>
              <w:rPr>
                <w:rFonts w:eastAsia="Times New Roman" w:cs="Times New Roman"/>
                <w:sz w:val="18"/>
              </w:rPr>
            </w:pPr>
            <w:r w:rsidRPr="00BF72B7">
              <w:rPr>
                <w:rFonts w:eastAsia="Times New Roman" w:cs="Times New Roman"/>
                <w:sz w:val="18"/>
              </w:rPr>
              <w:t>0.0584</w:t>
            </w:r>
          </w:p>
        </w:tc>
        <w:tc>
          <w:tcPr>
            <w:tcW w:w="2088" w:type="dxa"/>
            <w:tcBorders>
              <w:left w:val="nil"/>
              <w:right w:val="nil"/>
            </w:tcBorders>
            <w:vAlign w:val="bottom"/>
          </w:tcPr>
          <w:p w14:paraId="3164D2F9" w14:textId="77777777" w:rsidR="009D76B3" w:rsidRPr="00BF72B7" w:rsidRDefault="009D76B3" w:rsidP="009D76B3">
            <w:pPr>
              <w:widowControl w:val="0"/>
              <w:autoSpaceDE w:val="0"/>
              <w:autoSpaceDN w:val="0"/>
              <w:spacing w:before="5"/>
              <w:jc w:val="both"/>
              <w:rPr>
                <w:rFonts w:eastAsia="Times New Roman" w:cs="Times New Roman"/>
                <w:b/>
                <w:sz w:val="23"/>
              </w:rPr>
            </w:pPr>
          </w:p>
          <w:p w14:paraId="03FE671D"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0.998</w:t>
            </w:r>
          </w:p>
        </w:tc>
        <w:tc>
          <w:tcPr>
            <w:tcW w:w="2088" w:type="dxa"/>
            <w:tcBorders>
              <w:left w:val="nil"/>
              <w:right w:val="nil"/>
            </w:tcBorders>
            <w:vAlign w:val="bottom"/>
          </w:tcPr>
          <w:p w14:paraId="51C6700B" w14:textId="77777777" w:rsidR="009D76B3" w:rsidRPr="00BF72B7" w:rsidRDefault="009D76B3" w:rsidP="009D76B3">
            <w:pPr>
              <w:widowControl w:val="0"/>
              <w:autoSpaceDE w:val="0"/>
              <w:autoSpaceDN w:val="0"/>
              <w:spacing w:before="4"/>
              <w:jc w:val="both"/>
              <w:rPr>
                <w:rFonts w:eastAsia="Times New Roman" w:cs="Times New Roman"/>
                <w:b/>
                <w:sz w:val="17"/>
              </w:rPr>
            </w:pPr>
          </w:p>
          <w:p w14:paraId="44C52BCA" w14:textId="77777777" w:rsidR="009D76B3" w:rsidRPr="00BF72B7" w:rsidRDefault="009D76B3" w:rsidP="009D76B3">
            <w:pPr>
              <w:widowControl w:val="0"/>
              <w:autoSpaceDE w:val="0"/>
              <w:autoSpaceDN w:val="0"/>
              <w:ind w:left="118"/>
              <w:jc w:val="both"/>
              <w:rPr>
                <w:rFonts w:eastAsia="Times New Roman" w:cs="Times New Roman"/>
                <w:sz w:val="18"/>
              </w:rPr>
            </w:pPr>
            <w:r w:rsidRPr="00BF72B7">
              <w:rPr>
                <w:rFonts w:eastAsia="Times New Roman" w:cs="Times New Roman"/>
                <w:sz w:val="18"/>
              </w:rPr>
              <w:t>0.997</w:t>
            </w:r>
          </w:p>
        </w:tc>
      </w:tr>
      <w:tr w:rsidR="009D76B3" w:rsidRPr="00BF72B7" w14:paraId="669D2F39" w14:textId="77777777">
        <w:trPr>
          <w:trHeight w:val="479"/>
          <w:jc w:val="center"/>
        </w:trPr>
        <w:tc>
          <w:tcPr>
            <w:tcW w:w="1512" w:type="dxa"/>
            <w:tcBorders>
              <w:left w:val="nil"/>
              <w:right w:val="nil"/>
            </w:tcBorders>
            <w:vAlign w:val="bottom"/>
          </w:tcPr>
          <w:p w14:paraId="04C7C3CE" w14:textId="77777777" w:rsidR="009D76B3" w:rsidRPr="00BF72B7" w:rsidRDefault="009D76B3" w:rsidP="009D76B3">
            <w:pPr>
              <w:widowControl w:val="0"/>
              <w:autoSpaceDE w:val="0"/>
              <w:autoSpaceDN w:val="0"/>
              <w:spacing w:before="5"/>
              <w:jc w:val="both"/>
              <w:rPr>
                <w:rFonts w:eastAsia="Times New Roman" w:cs="Times New Roman"/>
                <w:b/>
                <w:sz w:val="23"/>
              </w:rPr>
            </w:pPr>
          </w:p>
          <w:p w14:paraId="7EAF6FD4"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Silver</w:t>
            </w:r>
          </w:p>
        </w:tc>
        <w:tc>
          <w:tcPr>
            <w:tcW w:w="936" w:type="dxa"/>
            <w:tcBorders>
              <w:left w:val="nil"/>
              <w:right w:val="nil"/>
            </w:tcBorders>
            <w:vAlign w:val="bottom"/>
          </w:tcPr>
          <w:p w14:paraId="2B62087C" w14:textId="77777777" w:rsidR="009D76B3" w:rsidRPr="00BF72B7" w:rsidRDefault="009D76B3" w:rsidP="009D76B3">
            <w:pPr>
              <w:widowControl w:val="0"/>
              <w:autoSpaceDE w:val="0"/>
              <w:autoSpaceDN w:val="0"/>
              <w:spacing w:before="5"/>
              <w:jc w:val="both"/>
              <w:rPr>
                <w:rFonts w:eastAsia="Times New Roman" w:cs="Times New Roman"/>
                <w:b/>
                <w:sz w:val="23"/>
              </w:rPr>
            </w:pPr>
          </w:p>
          <w:p w14:paraId="6AEC493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1.72</w:t>
            </w:r>
          </w:p>
        </w:tc>
        <w:tc>
          <w:tcPr>
            <w:tcW w:w="936" w:type="dxa"/>
            <w:tcBorders>
              <w:left w:val="nil"/>
              <w:right w:val="nil"/>
            </w:tcBorders>
            <w:vAlign w:val="bottom"/>
          </w:tcPr>
          <w:p w14:paraId="05C2EBAE" w14:textId="77777777" w:rsidR="009D76B3" w:rsidRPr="00BF72B7" w:rsidRDefault="009D76B3" w:rsidP="009D76B3">
            <w:pPr>
              <w:widowControl w:val="0"/>
              <w:autoSpaceDE w:val="0"/>
              <w:autoSpaceDN w:val="0"/>
              <w:spacing w:before="5"/>
              <w:jc w:val="both"/>
              <w:rPr>
                <w:rFonts w:eastAsia="Times New Roman" w:cs="Times New Roman"/>
                <w:b/>
                <w:sz w:val="23"/>
              </w:rPr>
            </w:pPr>
          </w:p>
          <w:p w14:paraId="21D81401"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t>6.52</w:t>
            </w:r>
          </w:p>
        </w:tc>
        <w:tc>
          <w:tcPr>
            <w:tcW w:w="936" w:type="dxa"/>
            <w:tcBorders>
              <w:left w:val="nil"/>
              <w:right w:val="nil"/>
            </w:tcBorders>
            <w:vAlign w:val="bottom"/>
          </w:tcPr>
          <w:p w14:paraId="79844121" w14:textId="77777777" w:rsidR="009D76B3" w:rsidRPr="00BF72B7" w:rsidRDefault="009D76B3" w:rsidP="009D76B3">
            <w:pPr>
              <w:widowControl w:val="0"/>
              <w:autoSpaceDE w:val="0"/>
              <w:autoSpaceDN w:val="0"/>
              <w:spacing w:before="5"/>
              <w:jc w:val="both"/>
              <w:rPr>
                <w:rFonts w:eastAsia="Times New Roman" w:cs="Times New Roman"/>
                <w:b/>
                <w:sz w:val="23"/>
              </w:rPr>
            </w:pPr>
          </w:p>
          <w:p w14:paraId="61C375DD"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noBreakHyphen/>
            </w:r>
            <w:r w:rsidRPr="00BF72B7">
              <w:rPr>
                <w:rFonts w:eastAsia="Times New Roman" w:cs="Times New Roman"/>
                <w:sz w:val="18"/>
              </w:rPr>
              <w:noBreakHyphen/>
            </w:r>
          </w:p>
        </w:tc>
        <w:tc>
          <w:tcPr>
            <w:tcW w:w="936" w:type="dxa"/>
            <w:tcBorders>
              <w:left w:val="nil"/>
              <w:right w:val="nil"/>
            </w:tcBorders>
            <w:vAlign w:val="bottom"/>
          </w:tcPr>
          <w:p w14:paraId="228D8843" w14:textId="77777777" w:rsidR="009D76B3" w:rsidRPr="00BF72B7" w:rsidRDefault="009D76B3" w:rsidP="009D76B3">
            <w:pPr>
              <w:widowControl w:val="0"/>
              <w:autoSpaceDE w:val="0"/>
              <w:autoSpaceDN w:val="0"/>
              <w:spacing w:before="4"/>
              <w:jc w:val="both"/>
              <w:rPr>
                <w:rFonts w:eastAsia="Times New Roman" w:cs="Times New Roman"/>
                <w:b/>
                <w:sz w:val="17"/>
              </w:rPr>
            </w:pPr>
          </w:p>
          <w:p w14:paraId="2AB1382D" w14:textId="77777777" w:rsidR="009D76B3" w:rsidRPr="00BF72B7" w:rsidRDefault="009D76B3" w:rsidP="009D76B3">
            <w:pPr>
              <w:widowControl w:val="0"/>
              <w:autoSpaceDE w:val="0"/>
              <w:autoSpaceDN w:val="0"/>
              <w:ind w:left="119"/>
              <w:jc w:val="both"/>
              <w:rPr>
                <w:rFonts w:eastAsia="Times New Roman" w:cs="Times New Roman"/>
                <w:sz w:val="18"/>
              </w:rPr>
            </w:pPr>
            <w:r w:rsidRPr="00BF72B7">
              <w:rPr>
                <w:rFonts w:eastAsia="Times New Roman" w:cs="Times New Roman"/>
                <w:sz w:val="18"/>
              </w:rPr>
              <w:noBreakHyphen/>
            </w:r>
            <w:r w:rsidRPr="00BF72B7">
              <w:rPr>
                <w:rFonts w:eastAsia="Times New Roman" w:cs="Times New Roman"/>
                <w:sz w:val="18"/>
              </w:rPr>
              <w:noBreakHyphen/>
            </w:r>
          </w:p>
        </w:tc>
        <w:tc>
          <w:tcPr>
            <w:tcW w:w="2088" w:type="dxa"/>
            <w:tcBorders>
              <w:left w:val="nil"/>
              <w:right w:val="nil"/>
            </w:tcBorders>
            <w:vAlign w:val="bottom"/>
          </w:tcPr>
          <w:p w14:paraId="6BC4D4E9" w14:textId="77777777" w:rsidR="009D76B3" w:rsidRPr="00BF72B7" w:rsidRDefault="009D76B3" w:rsidP="009D76B3">
            <w:pPr>
              <w:widowControl w:val="0"/>
              <w:autoSpaceDE w:val="0"/>
              <w:autoSpaceDN w:val="0"/>
              <w:spacing w:before="5"/>
              <w:jc w:val="both"/>
              <w:rPr>
                <w:rFonts w:eastAsia="Times New Roman" w:cs="Times New Roman"/>
                <w:b/>
                <w:sz w:val="23"/>
              </w:rPr>
            </w:pPr>
          </w:p>
          <w:p w14:paraId="7928E22E"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0.85</w:t>
            </w:r>
          </w:p>
        </w:tc>
        <w:tc>
          <w:tcPr>
            <w:tcW w:w="2088" w:type="dxa"/>
            <w:tcBorders>
              <w:left w:val="nil"/>
              <w:right w:val="nil"/>
            </w:tcBorders>
            <w:vAlign w:val="bottom"/>
          </w:tcPr>
          <w:p w14:paraId="307A0283" w14:textId="77777777" w:rsidR="009D76B3" w:rsidRPr="00BF72B7" w:rsidRDefault="009D76B3" w:rsidP="009D76B3">
            <w:pPr>
              <w:widowControl w:val="0"/>
              <w:autoSpaceDE w:val="0"/>
              <w:autoSpaceDN w:val="0"/>
              <w:spacing w:before="4"/>
              <w:jc w:val="both"/>
              <w:rPr>
                <w:rFonts w:eastAsia="Times New Roman" w:cs="Times New Roman"/>
                <w:b/>
                <w:sz w:val="17"/>
              </w:rPr>
            </w:pPr>
          </w:p>
          <w:p w14:paraId="53BF228C" w14:textId="77777777" w:rsidR="009D76B3" w:rsidRPr="00BF72B7" w:rsidRDefault="009D76B3" w:rsidP="009D76B3">
            <w:pPr>
              <w:widowControl w:val="0"/>
              <w:autoSpaceDE w:val="0"/>
              <w:autoSpaceDN w:val="0"/>
              <w:ind w:left="118"/>
              <w:jc w:val="both"/>
              <w:rPr>
                <w:rFonts w:eastAsia="Times New Roman" w:cs="Times New Roman"/>
                <w:sz w:val="18"/>
              </w:rPr>
            </w:pPr>
            <w:r w:rsidRPr="00BF72B7">
              <w:rPr>
                <w:rFonts w:eastAsia="Times New Roman" w:cs="Times New Roman"/>
                <w:sz w:val="18"/>
              </w:rPr>
              <w:noBreakHyphen/>
            </w:r>
            <w:r w:rsidRPr="00BF72B7">
              <w:rPr>
                <w:rFonts w:eastAsia="Times New Roman" w:cs="Times New Roman"/>
                <w:sz w:val="18"/>
              </w:rPr>
              <w:noBreakHyphen/>
            </w:r>
          </w:p>
        </w:tc>
      </w:tr>
      <w:tr w:rsidR="009D76B3" w:rsidRPr="00BF72B7" w14:paraId="10FBF547" w14:textId="77777777">
        <w:trPr>
          <w:trHeight w:val="481"/>
          <w:jc w:val="center"/>
        </w:trPr>
        <w:tc>
          <w:tcPr>
            <w:tcW w:w="1512" w:type="dxa"/>
            <w:tcBorders>
              <w:left w:val="nil"/>
              <w:right w:val="nil"/>
            </w:tcBorders>
            <w:vAlign w:val="bottom"/>
          </w:tcPr>
          <w:p w14:paraId="372979CB" w14:textId="77777777" w:rsidR="009D76B3" w:rsidRPr="00BF72B7" w:rsidRDefault="009D76B3" w:rsidP="009D76B3">
            <w:pPr>
              <w:widowControl w:val="0"/>
              <w:autoSpaceDE w:val="0"/>
              <w:autoSpaceDN w:val="0"/>
              <w:spacing w:before="7"/>
              <w:jc w:val="both"/>
              <w:rPr>
                <w:rFonts w:eastAsia="Times New Roman" w:cs="Times New Roman"/>
                <w:b/>
                <w:sz w:val="23"/>
              </w:rPr>
            </w:pPr>
          </w:p>
          <w:p w14:paraId="4D3243A7"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Zinc</w:t>
            </w:r>
          </w:p>
        </w:tc>
        <w:tc>
          <w:tcPr>
            <w:tcW w:w="936" w:type="dxa"/>
            <w:tcBorders>
              <w:left w:val="nil"/>
              <w:right w:val="nil"/>
            </w:tcBorders>
            <w:vAlign w:val="bottom"/>
          </w:tcPr>
          <w:p w14:paraId="1C5A2E85" w14:textId="77777777" w:rsidR="009D76B3" w:rsidRPr="00BF72B7" w:rsidRDefault="009D76B3" w:rsidP="009D76B3">
            <w:pPr>
              <w:widowControl w:val="0"/>
              <w:autoSpaceDE w:val="0"/>
              <w:autoSpaceDN w:val="0"/>
              <w:spacing w:before="7"/>
              <w:jc w:val="both"/>
              <w:rPr>
                <w:rFonts w:eastAsia="Times New Roman" w:cs="Times New Roman"/>
                <w:b/>
                <w:sz w:val="23"/>
              </w:rPr>
            </w:pPr>
          </w:p>
          <w:p w14:paraId="4AB7576B"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0.8473</w:t>
            </w:r>
          </w:p>
        </w:tc>
        <w:tc>
          <w:tcPr>
            <w:tcW w:w="936" w:type="dxa"/>
            <w:tcBorders>
              <w:left w:val="nil"/>
              <w:right w:val="nil"/>
            </w:tcBorders>
            <w:vAlign w:val="bottom"/>
          </w:tcPr>
          <w:p w14:paraId="76A17910" w14:textId="77777777" w:rsidR="009D76B3" w:rsidRPr="00BF72B7" w:rsidRDefault="009D76B3" w:rsidP="009D76B3">
            <w:pPr>
              <w:widowControl w:val="0"/>
              <w:autoSpaceDE w:val="0"/>
              <w:autoSpaceDN w:val="0"/>
              <w:spacing w:before="7"/>
              <w:jc w:val="both"/>
              <w:rPr>
                <w:rFonts w:eastAsia="Times New Roman" w:cs="Times New Roman"/>
                <w:b/>
                <w:sz w:val="23"/>
              </w:rPr>
            </w:pPr>
          </w:p>
          <w:p w14:paraId="2BAE48CF"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0.884</w:t>
            </w:r>
          </w:p>
        </w:tc>
        <w:tc>
          <w:tcPr>
            <w:tcW w:w="936" w:type="dxa"/>
            <w:tcBorders>
              <w:left w:val="nil"/>
              <w:right w:val="nil"/>
            </w:tcBorders>
            <w:vAlign w:val="bottom"/>
          </w:tcPr>
          <w:p w14:paraId="582BF98D" w14:textId="77777777" w:rsidR="009D76B3" w:rsidRPr="00BF72B7" w:rsidRDefault="009D76B3" w:rsidP="009D76B3">
            <w:pPr>
              <w:widowControl w:val="0"/>
              <w:autoSpaceDE w:val="0"/>
              <w:autoSpaceDN w:val="0"/>
              <w:spacing w:before="7"/>
              <w:jc w:val="both"/>
              <w:rPr>
                <w:rFonts w:eastAsia="Times New Roman" w:cs="Times New Roman"/>
                <w:b/>
                <w:sz w:val="23"/>
              </w:rPr>
            </w:pPr>
          </w:p>
          <w:p w14:paraId="2A117396"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0.8473</w:t>
            </w:r>
          </w:p>
        </w:tc>
        <w:tc>
          <w:tcPr>
            <w:tcW w:w="936" w:type="dxa"/>
            <w:tcBorders>
              <w:left w:val="nil"/>
              <w:right w:val="nil"/>
            </w:tcBorders>
            <w:vAlign w:val="bottom"/>
          </w:tcPr>
          <w:p w14:paraId="7A8C0167" w14:textId="77777777" w:rsidR="009D76B3" w:rsidRPr="00BF72B7" w:rsidRDefault="009D76B3" w:rsidP="009D76B3">
            <w:pPr>
              <w:widowControl w:val="0"/>
              <w:autoSpaceDE w:val="0"/>
              <w:autoSpaceDN w:val="0"/>
              <w:spacing w:before="6"/>
              <w:jc w:val="both"/>
              <w:rPr>
                <w:rFonts w:eastAsia="Times New Roman" w:cs="Times New Roman"/>
                <w:b/>
                <w:sz w:val="17"/>
              </w:rPr>
            </w:pPr>
          </w:p>
          <w:p w14:paraId="681ECA4C" w14:textId="77777777" w:rsidR="009D76B3" w:rsidRPr="00BF72B7" w:rsidRDefault="009D76B3" w:rsidP="009D76B3">
            <w:pPr>
              <w:widowControl w:val="0"/>
              <w:autoSpaceDE w:val="0"/>
              <w:autoSpaceDN w:val="0"/>
              <w:spacing w:before="1"/>
              <w:ind w:left="119"/>
              <w:jc w:val="both"/>
              <w:rPr>
                <w:rFonts w:eastAsia="Times New Roman" w:cs="Times New Roman"/>
                <w:sz w:val="18"/>
              </w:rPr>
            </w:pPr>
            <w:r w:rsidRPr="00BF72B7">
              <w:rPr>
                <w:rFonts w:eastAsia="Times New Roman" w:cs="Times New Roman"/>
                <w:sz w:val="18"/>
              </w:rPr>
              <w:t>0.884</w:t>
            </w:r>
          </w:p>
        </w:tc>
        <w:tc>
          <w:tcPr>
            <w:tcW w:w="2088" w:type="dxa"/>
            <w:tcBorders>
              <w:left w:val="nil"/>
              <w:right w:val="nil"/>
            </w:tcBorders>
            <w:vAlign w:val="bottom"/>
          </w:tcPr>
          <w:p w14:paraId="0043A572" w14:textId="77777777" w:rsidR="009D76B3" w:rsidRPr="00BF72B7" w:rsidRDefault="009D76B3" w:rsidP="009D76B3">
            <w:pPr>
              <w:widowControl w:val="0"/>
              <w:autoSpaceDE w:val="0"/>
              <w:autoSpaceDN w:val="0"/>
              <w:spacing w:before="7"/>
              <w:jc w:val="both"/>
              <w:rPr>
                <w:rFonts w:eastAsia="Times New Roman" w:cs="Times New Roman"/>
                <w:b/>
                <w:sz w:val="23"/>
              </w:rPr>
            </w:pPr>
          </w:p>
          <w:p w14:paraId="3E2EC61B" w14:textId="77777777" w:rsidR="009D76B3" w:rsidRPr="00BF72B7" w:rsidRDefault="009D76B3" w:rsidP="009D76B3">
            <w:pPr>
              <w:widowControl w:val="0"/>
              <w:autoSpaceDE w:val="0"/>
              <w:autoSpaceDN w:val="0"/>
              <w:spacing w:line="190" w:lineRule="exact"/>
              <w:ind w:left="119"/>
              <w:jc w:val="both"/>
              <w:rPr>
                <w:rFonts w:eastAsia="Times New Roman" w:cs="Times New Roman"/>
                <w:sz w:val="18"/>
              </w:rPr>
            </w:pPr>
            <w:r w:rsidRPr="00BF72B7">
              <w:rPr>
                <w:rFonts w:eastAsia="Times New Roman" w:cs="Times New Roman"/>
                <w:sz w:val="18"/>
              </w:rPr>
              <w:t>0.978</w:t>
            </w:r>
          </w:p>
        </w:tc>
        <w:tc>
          <w:tcPr>
            <w:tcW w:w="2088" w:type="dxa"/>
            <w:tcBorders>
              <w:left w:val="nil"/>
              <w:right w:val="nil"/>
            </w:tcBorders>
            <w:vAlign w:val="bottom"/>
          </w:tcPr>
          <w:p w14:paraId="2372BC6C" w14:textId="77777777" w:rsidR="009D76B3" w:rsidRPr="00BF72B7" w:rsidRDefault="009D76B3" w:rsidP="009D76B3">
            <w:pPr>
              <w:widowControl w:val="0"/>
              <w:autoSpaceDE w:val="0"/>
              <w:autoSpaceDN w:val="0"/>
              <w:spacing w:before="6"/>
              <w:jc w:val="both"/>
              <w:rPr>
                <w:rFonts w:eastAsia="Times New Roman" w:cs="Times New Roman"/>
                <w:b/>
                <w:sz w:val="17"/>
              </w:rPr>
            </w:pPr>
          </w:p>
          <w:p w14:paraId="03B34F75" w14:textId="77777777" w:rsidR="009D76B3" w:rsidRPr="00BF72B7" w:rsidRDefault="009D76B3" w:rsidP="009D76B3">
            <w:pPr>
              <w:widowControl w:val="0"/>
              <w:autoSpaceDE w:val="0"/>
              <w:autoSpaceDN w:val="0"/>
              <w:spacing w:before="1"/>
              <w:ind w:left="118"/>
              <w:jc w:val="both"/>
              <w:rPr>
                <w:rFonts w:eastAsia="Times New Roman" w:cs="Times New Roman"/>
                <w:sz w:val="18"/>
              </w:rPr>
            </w:pPr>
            <w:r w:rsidRPr="00BF72B7">
              <w:rPr>
                <w:rFonts w:eastAsia="Times New Roman" w:cs="Times New Roman"/>
                <w:sz w:val="18"/>
              </w:rPr>
              <w:t>0.986</w:t>
            </w:r>
          </w:p>
        </w:tc>
      </w:tr>
    </w:tbl>
    <w:p w14:paraId="2CFD59F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0E723DC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t>Hardness</w:t>
      </w:r>
      <w:r w:rsidRPr="00BF72B7">
        <w:rPr>
          <w:rFonts w:eastAsia="Calibri" w:cs="Times New Roman"/>
        </w:rPr>
        <w:noBreakHyphen/>
        <w:t>dependent metals criteria may be calculated from the following:</w:t>
      </w:r>
    </w:p>
    <w:p w14:paraId="4FB84F8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t xml:space="preserve">CMC (total) = </w:t>
      </w:r>
      <w:proofErr w:type="gramStart"/>
      <w:r w:rsidRPr="00BF72B7">
        <w:rPr>
          <w:rFonts w:eastAsia="Calibri" w:cs="Times New Roman"/>
        </w:rPr>
        <w:t>exp{</w:t>
      </w:r>
      <w:proofErr w:type="gramEnd"/>
      <w:r w:rsidRPr="00BF72B7">
        <w:rPr>
          <w:rFonts w:eastAsia="Calibri" w:cs="Times New Roman"/>
        </w:rPr>
        <w:t>m</w:t>
      </w:r>
      <w:r w:rsidRPr="00BF72B7">
        <w:rPr>
          <w:rFonts w:eastAsia="Calibri" w:cs="Times New Roman"/>
          <w:vertAlign w:val="subscript"/>
        </w:rPr>
        <w:t>A</w:t>
      </w:r>
      <w:r w:rsidRPr="00BF72B7">
        <w:rPr>
          <w:rFonts w:eastAsia="Calibri" w:cs="Times New Roman"/>
        </w:rPr>
        <w:t xml:space="preserve"> [ln( hardness)]+ </w:t>
      </w:r>
      <w:proofErr w:type="spellStart"/>
      <w:r w:rsidRPr="00BF72B7">
        <w:rPr>
          <w:rFonts w:eastAsia="Calibri" w:cs="Times New Roman"/>
        </w:rPr>
        <w:t>b</w:t>
      </w:r>
      <w:r w:rsidRPr="00BF72B7">
        <w:rPr>
          <w:rFonts w:eastAsia="Calibri" w:cs="Times New Roman"/>
          <w:vertAlign w:val="subscript"/>
        </w:rPr>
        <w:t>A</w:t>
      </w:r>
      <w:proofErr w:type="spellEnd"/>
      <w:r w:rsidRPr="00BF72B7">
        <w:rPr>
          <w:rFonts w:eastAsia="Calibri" w:cs="Times New Roman"/>
        </w:rPr>
        <w:t>}, or CCC (total) = exp{</w:t>
      </w:r>
      <w:proofErr w:type="spellStart"/>
      <w:r w:rsidRPr="00BF72B7">
        <w:rPr>
          <w:rFonts w:eastAsia="Calibri" w:cs="Times New Roman"/>
        </w:rPr>
        <w:t>m</w:t>
      </w:r>
      <w:r w:rsidRPr="00BF72B7">
        <w:rPr>
          <w:rFonts w:eastAsia="Calibri" w:cs="Times New Roman"/>
          <w:vertAlign w:val="subscript"/>
        </w:rPr>
        <w:t>C</w:t>
      </w:r>
      <w:proofErr w:type="spellEnd"/>
      <w:r w:rsidRPr="00BF72B7">
        <w:rPr>
          <w:rFonts w:eastAsia="Calibri" w:cs="Times New Roman"/>
        </w:rPr>
        <w:t xml:space="preserve"> [ln(hardness)]+ </w:t>
      </w:r>
      <w:proofErr w:type="spellStart"/>
      <w:r w:rsidRPr="00BF72B7">
        <w:rPr>
          <w:rFonts w:eastAsia="Calibri" w:cs="Times New Roman"/>
        </w:rPr>
        <w:t>b</w:t>
      </w:r>
      <w:r w:rsidRPr="00BF72B7">
        <w:rPr>
          <w:rFonts w:eastAsia="Calibri" w:cs="Times New Roman"/>
          <w:vertAlign w:val="subscript"/>
        </w:rPr>
        <w:t>C</w:t>
      </w:r>
      <w:proofErr w:type="spellEnd"/>
      <w:r w:rsidRPr="00BF72B7">
        <w:rPr>
          <w:rFonts w:eastAsia="Calibri" w:cs="Times New Roman"/>
        </w:rPr>
        <w:t>}</w:t>
      </w:r>
    </w:p>
    <w:p w14:paraId="6CD0119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r>
      <w:r w:rsidRPr="00BF72B7">
        <w:rPr>
          <w:rFonts w:eastAsia="Calibri" w:cs="Times New Roman"/>
        </w:rPr>
        <w:tab/>
        <w:t xml:space="preserve">CMC (dissolved) = </w:t>
      </w:r>
      <w:proofErr w:type="gramStart"/>
      <w:r w:rsidRPr="00BF72B7">
        <w:rPr>
          <w:rFonts w:eastAsia="Calibri" w:cs="Times New Roman"/>
        </w:rPr>
        <w:t>exp{</w:t>
      </w:r>
      <w:proofErr w:type="gramEnd"/>
      <w:r w:rsidRPr="00BF72B7">
        <w:rPr>
          <w:rFonts w:eastAsia="Calibri" w:cs="Times New Roman"/>
        </w:rPr>
        <w:t>m</w:t>
      </w:r>
      <w:r w:rsidRPr="00BF72B7">
        <w:rPr>
          <w:rFonts w:eastAsia="Calibri" w:cs="Times New Roman"/>
          <w:vertAlign w:val="subscript"/>
        </w:rPr>
        <w:t>A</w:t>
      </w:r>
      <w:r w:rsidRPr="00BF72B7">
        <w:rPr>
          <w:rFonts w:eastAsia="Calibri" w:cs="Times New Roman"/>
        </w:rPr>
        <w:t xml:space="preserve"> [ln( hardness)]+ </w:t>
      </w:r>
      <w:proofErr w:type="spellStart"/>
      <w:r w:rsidRPr="00BF72B7">
        <w:rPr>
          <w:rFonts w:eastAsia="Calibri" w:cs="Times New Roman"/>
        </w:rPr>
        <w:t>b</w:t>
      </w:r>
      <w:r w:rsidRPr="00BF72B7">
        <w:rPr>
          <w:rFonts w:eastAsia="Calibri" w:cs="Times New Roman"/>
          <w:vertAlign w:val="subscript"/>
        </w:rPr>
        <w:t>A</w:t>
      </w:r>
      <w:proofErr w:type="spellEnd"/>
      <w:r w:rsidRPr="00BF72B7">
        <w:rPr>
          <w:rFonts w:eastAsia="Calibri" w:cs="Times New Roman"/>
        </w:rPr>
        <w:t>} (CF), or CCC (dissolved) = exp{</w:t>
      </w:r>
      <w:proofErr w:type="spellStart"/>
      <w:r w:rsidRPr="00BF72B7">
        <w:rPr>
          <w:rFonts w:eastAsia="Calibri" w:cs="Times New Roman"/>
        </w:rPr>
        <w:t>m</w:t>
      </w:r>
      <w:r w:rsidRPr="00BF72B7">
        <w:rPr>
          <w:rFonts w:eastAsia="Calibri" w:cs="Times New Roman"/>
          <w:vertAlign w:val="subscript"/>
        </w:rPr>
        <w:t>C</w:t>
      </w:r>
      <w:proofErr w:type="spellEnd"/>
      <w:r w:rsidRPr="00BF72B7">
        <w:rPr>
          <w:rFonts w:eastAsia="Calibri" w:cs="Times New Roman"/>
        </w:rPr>
        <w:t xml:space="preserve"> [ln (hardness)]+ </w:t>
      </w:r>
      <w:proofErr w:type="spellStart"/>
      <w:r w:rsidRPr="00BF72B7">
        <w:rPr>
          <w:rFonts w:eastAsia="Calibri" w:cs="Times New Roman"/>
        </w:rPr>
        <w:t>b</w:t>
      </w:r>
      <w:r w:rsidRPr="00BF72B7">
        <w:rPr>
          <w:rFonts w:eastAsia="Calibri" w:cs="Times New Roman"/>
          <w:vertAlign w:val="subscript"/>
        </w:rPr>
        <w:t>C</w:t>
      </w:r>
      <w:proofErr w:type="spellEnd"/>
      <w:r w:rsidRPr="00BF72B7">
        <w:rPr>
          <w:rFonts w:eastAsia="Calibri" w:cs="Times New Roman"/>
        </w:rPr>
        <w:t>} (CF).</w:t>
      </w:r>
    </w:p>
    <w:p w14:paraId="05407B8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15CF5BE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0"/>
        <w:contextualSpacing/>
        <w:jc w:val="both"/>
        <w:rPr>
          <w:rFonts w:eastAsia="Calibri" w:cs="Times New Roman"/>
          <w:sz w:val="18"/>
          <w:szCs w:val="16"/>
        </w:rPr>
      </w:pPr>
      <w:r w:rsidRPr="00BF72B7">
        <w:rPr>
          <w:rFonts w:eastAsia="Calibri" w:cs="Times New Roman"/>
          <w:sz w:val="18"/>
          <w:szCs w:val="16"/>
        </w:rPr>
        <w:t>Footnotes:</w:t>
      </w:r>
    </w:p>
    <w:p w14:paraId="4F04BA4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0"/>
        <w:contextualSpacing/>
        <w:jc w:val="both"/>
        <w:rPr>
          <w:rFonts w:eastAsia="Calibri" w:cs="Times New Roman"/>
          <w:sz w:val="18"/>
          <w:szCs w:val="16"/>
        </w:rPr>
      </w:pPr>
    </w:p>
    <w:p w14:paraId="036B131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0"/>
        <w:contextualSpacing/>
        <w:jc w:val="both"/>
        <w:rPr>
          <w:rFonts w:eastAsia="Calibri" w:cs="Times New Roman"/>
          <w:sz w:val="18"/>
          <w:szCs w:val="16"/>
        </w:rPr>
      </w:pPr>
      <w:r w:rsidRPr="00BF72B7">
        <w:rPr>
          <w:rFonts w:eastAsia="Calibri" w:cs="Times New Roman"/>
          <w:sz w:val="18"/>
          <w:szCs w:val="16"/>
        </w:rPr>
        <w:t>A</w:t>
      </w:r>
      <w:r w:rsidRPr="00BF72B7">
        <w:rPr>
          <w:rFonts w:eastAsia="Calibri" w:cs="Times New Roman"/>
          <w:sz w:val="18"/>
          <w:szCs w:val="16"/>
        </w:rPr>
        <w:tab/>
      </w:r>
      <w:r w:rsidRPr="00BF72B7">
        <w:rPr>
          <w:rFonts w:eastAsia="Calibri" w:cs="Times New Roman"/>
          <w:sz w:val="18"/>
          <w:szCs w:val="16"/>
        </w:rPr>
        <w:tab/>
        <w:t xml:space="preserve">This parameter was issued by the EPA in Aquatic Life Ambient Water Quality Criteria Cadmium </w:t>
      </w:r>
      <w:r w:rsidRPr="00BF72B7">
        <w:rPr>
          <w:rFonts w:eastAsia="Calibri" w:cs="Times New Roman"/>
          <w:sz w:val="18"/>
          <w:szCs w:val="16"/>
        </w:rPr>
        <w:noBreakHyphen/>
        <w:t xml:space="preserve"> 2016 (EPA</w:t>
      </w:r>
      <w:r w:rsidRPr="00BF72B7">
        <w:rPr>
          <w:rFonts w:eastAsia="Calibri" w:cs="Times New Roman"/>
          <w:sz w:val="18"/>
          <w:szCs w:val="16"/>
        </w:rPr>
        <w:noBreakHyphen/>
        <w:t>820</w:t>
      </w:r>
      <w:r w:rsidRPr="00BF72B7">
        <w:rPr>
          <w:rFonts w:eastAsia="Calibri" w:cs="Times New Roman"/>
          <w:sz w:val="18"/>
          <w:szCs w:val="16"/>
        </w:rPr>
        <w:noBreakHyphen/>
        <w:t>R</w:t>
      </w:r>
      <w:r w:rsidRPr="00BF72B7">
        <w:rPr>
          <w:rFonts w:eastAsia="Calibri" w:cs="Times New Roman"/>
          <w:sz w:val="18"/>
          <w:szCs w:val="16"/>
        </w:rPr>
        <w:noBreakHyphen/>
        <w:t>16</w:t>
      </w:r>
      <w:r w:rsidRPr="00BF72B7">
        <w:rPr>
          <w:rFonts w:eastAsia="Calibri" w:cs="Times New Roman"/>
          <w:sz w:val="18"/>
          <w:szCs w:val="16"/>
        </w:rPr>
        <w:noBreakHyphen/>
        <w:t>002).</w:t>
      </w:r>
    </w:p>
    <w:p w14:paraId="3DC7C593" w14:textId="77777777" w:rsidR="009D76B3" w:rsidRPr="00BF72B7" w:rsidRDefault="009D76B3" w:rsidP="009D76B3">
      <w:pPr>
        <w:widowControl w:val="0"/>
        <w:autoSpaceDE w:val="0"/>
        <w:autoSpaceDN w:val="0"/>
        <w:spacing w:line="269" w:lineRule="exact"/>
        <w:ind w:left="840"/>
        <w:jc w:val="both"/>
        <w:rPr>
          <w:rFonts w:eastAsia="Times New Roman" w:cs="Times New Roman"/>
        </w:rPr>
      </w:pPr>
    </w:p>
    <w:p w14:paraId="33F3740A" w14:textId="77777777" w:rsidR="009D76B3" w:rsidRPr="00BF72B7" w:rsidRDefault="009D76B3" w:rsidP="009D76B3">
      <w:pPr>
        <w:spacing w:after="160" w:line="259" w:lineRule="auto"/>
        <w:jc w:val="both"/>
        <w:rPr>
          <w:rFonts w:eastAsia="Times New Roman" w:cs="Times New Roman"/>
        </w:rPr>
        <w:sectPr w:rsidR="009D76B3" w:rsidRPr="00BF72B7" w:rsidSect="00E62175">
          <w:pgSz w:w="15840" w:h="12240" w:orient="landscape"/>
          <w:pgMar w:top="1138" w:right="302" w:bottom="1138" w:left="605" w:header="720" w:footer="720" w:gutter="0"/>
          <w:cols w:space="720"/>
          <w:docGrid w:linePitch="360"/>
        </w:sectPr>
      </w:pPr>
    </w:p>
    <w:p w14:paraId="1DB78318"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22" w:name="_Toc77837922"/>
      <w:r w:rsidRPr="00BF72B7">
        <w:rPr>
          <w:rFonts w:eastAsia="Calibri" w:cs="Times New Roman"/>
          <w:b/>
          <w:bCs/>
        </w:rPr>
        <w:lastRenderedPageBreak/>
        <w:t xml:space="preserve">Attachment 3 </w:t>
      </w:r>
      <w:r w:rsidRPr="00BF72B7">
        <w:rPr>
          <w:rFonts w:eastAsia="Calibri" w:cs="Times New Roman"/>
          <w:b/>
          <w:bCs/>
        </w:rPr>
        <w:noBreakHyphen/>
        <w:t xml:space="preserve"> Calculation of Freshwater Ammonia Criterion</w:t>
      </w:r>
      <w:bookmarkEnd w:id="22"/>
    </w:p>
    <w:p w14:paraId="242CF2EE" w14:textId="77777777" w:rsidR="009D76B3" w:rsidRPr="00BF72B7" w:rsidRDefault="009D76B3" w:rsidP="009D76B3">
      <w:pPr>
        <w:widowControl w:val="0"/>
        <w:autoSpaceDE w:val="0"/>
        <w:autoSpaceDN w:val="0"/>
        <w:spacing w:before="7"/>
        <w:jc w:val="both"/>
        <w:rPr>
          <w:rFonts w:eastAsia="Times New Roman" w:cs="Times New Roman"/>
          <w:bCs/>
        </w:rPr>
      </w:pPr>
    </w:p>
    <w:p w14:paraId="6B706BAD" w14:textId="77777777" w:rsidR="009D76B3" w:rsidRPr="00BF72B7" w:rsidRDefault="009D76B3" w:rsidP="009D76B3">
      <w:pPr>
        <w:widowControl w:val="0"/>
        <w:autoSpaceDE w:val="0"/>
        <w:autoSpaceDN w:val="0"/>
        <w:ind w:left="100" w:right="115"/>
        <w:jc w:val="both"/>
        <w:rPr>
          <w:rFonts w:eastAsia="Times New Roman" w:cs="Times New Roman"/>
        </w:rPr>
      </w:pPr>
      <w:r w:rsidRPr="00BF72B7">
        <w:rPr>
          <w:rFonts w:eastAsia="Times New Roman" w:cs="Times New Roman"/>
        </w:rPr>
        <w:t>1. The one</w:t>
      </w:r>
      <w:r w:rsidRPr="00BF72B7">
        <w:rPr>
          <w:rFonts w:eastAsia="Times New Roman" w:cs="Times New Roman"/>
        </w:rPr>
        <w:noBreakHyphen/>
        <w:t>hour average concentration of total ammonia nitrogen (in mg N/L) does not exceed, more than once every three years on the average, the CMC calculated using the following equation:</w:t>
      </w:r>
    </w:p>
    <w:p w14:paraId="52DFB62C" w14:textId="77777777" w:rsidR="009D76B3" w:rsidRPr="00BF72B7" w:rsidRDefault="009D76B3" w:rsidP="009D76B3">
      <w:pPr>
        <w:widowControl w:val="0"/>
        <w:autoSpaceDE w:val="0"/>
        <w:autoSpaceDN w:val="0"/>
        <w:ind w:left="101" w:right="115"/>
        <w:contextualSpacing/>
        <w:jc w:val="both"/>
        <w:rPr>
          <w:rFonts w:eastAsia="Times New Roman" w:cs="Times New Roman"/>
        </w:rPr>
      </w:pPr>
    </w:p>
    <w:p w14:paraId="6B5C863B" w14:textId="30396933" w:rsidR="009D76B3" w:rsidRPr="00BF72B7" w:rsidRDefault="009D76B3" w:rsidP="009D76B3">
      <w:pPr>
        <w:widowControl w:val="0"/>
        <w:autoSpaceDE w:val="0"/>
        <w:autoSpaceDN w:val="0"/>
        <w:ind w:left="101" w:right="115"/>
        <w:contextualSpacing/>
        <w:jc w:val="both"/>
        <w:rPr>
          <w:rFonts w:eastAsia="Times New Roman" w:cs="Times New Roman"/>
        </w:rPr>
      </w:pPr>
      <w:r w:rsidRPr="00BF72B7">
        <w:rPr>
          <w:rFonts w:ascii="Symbol" w:eastAsia="Times New Roman" w:hAnsi="Symbol" w:cs="Times New Roman"/>
          <w:noProof/>
          <w:sz w:val="18"/>
        </w:rPr>
        <mc:AlternateContent>
          <mc:Choice Requires="wps">
            <w:drawing>
              <wp:anchor distT="0" distB="0" distL="114300" distR="114300" simplePos="0" relativeHeight="251660288" behindDoc="0" locked="0" layoutInCell="1" allowOverlap="1" wp14:anchorId="5570327D" wp14:editId="4C4DD2BB">
                <wp:simplePos x="0" y="0"/>
                <wp:positionH relativeFrom="column">
                  <wp:posOffset>2628900</wp:posOffset>
                </wp:positionH>
                <wp:positionV relativeFrom="paragraph">
                  <wp:posOffset>148590</wp:posOffset>
                </wp:positionV>
                <wp:extent cx="58674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ABA17B"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pt,11.7pt" to="25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" strokecolor="windowText" strokeweight=".5pt">
                <v:stroke joinstyle="miter"/>
              </v:line>
            </w:pict>
          </mc:Fallback>
        </mc:AlternateContent>
      </w:r>
      <w:r w:rsidRPr="00BF72B7">
        <w:rPr>
          <w:rFonts w:ascii="Symbol" w:eastAsia="Times New Roman" w:hAnsi="Symbol" w:cs="Times New Roman"/>
          <w:noProof/>
          <w:sz w:val="18"/>
        </w:rPr>
        <mc:AlternateContent>
          <mc:Choice Requires="wps">
            <w:drawing>
              <wp:anchor distT="0" distB="0" distL="114300" distR="114300" simplePos="0" relativeHeight="251659264" behindDoc="0" locked="0" layoutInCell="1" allowOverlap="1" wp14:anchorId="609A2A4C" wp14:editId="155581B3">
                <wp:simplePos x="0" y="0"/>
                <wp:positionH relativeFrom="column">
                  <wp:posOffset>1854200</wp:posOffset>
                </wp:positionH>
                <wp:positionV relativeFrom="paragraph">
                  <wp:posOffset>149225</wp:posOffset>
                </wp:positionV>
                <wp:extent cx="5867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56AE93"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pt,11.75pt" to="19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" strokecolor="windowText" strokeweight=".5pt">
                <v:stroke joinstyle="miter"/>
              </v:line>
            </w:pict>
          </mc:Fallback>
        </mc:AlternateContent>
      </w:r>
      <w:r w:rsidRPr="00BF72B7">
        <w:rPr>
          <w:rFonts w:eastAsia="Times New Roman" w:cs="Times New Roman"/>
        </w:rPr>
        <w:tab/>
      </w:r>
      <w:r w:rsidRPr="00BF72B7">
        <w:rPr>
          <w:rFonts w:eastAsia="Times New Roman" w:cs="Times New Roman"/>
        </w:rPr>
        <w:tab/>
      </w: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 xml:space="preserve">CMC </w:t>
      </w:r>
      <w:proofErr w:type="gramStart"/>
      <w:r w:rsidRPr="00BF72B7">
        <w:rPr>
          <w:rFonts w:eastAsia="Times New Roman" w:cs="Times New Roman"/>
        </w:rPr>
        <w:t>=</w:t>
      </w:r>
      <w:r w:rsidR="00BF72B7">
        <w:rPr>
          <w:rFonts w:eastAsia="Times New Roman" w:cs="Times New Roman"/>
        </w:rPr>
        <w:t xml:space="preserve"> </w:t>
      </w:r>
      <w:r w:rsidRPr="00BF72B7">
        <w:rPr>
          <w:rFonts w:eastAsia="Times New Roman" w:cs="Times New Roman"/>
        </w:rPr>
        <w:t xml:space="preserve"> 0.275</w:t>
      </w:r>
      <w:proofErr w:type="gramEnd"/>
      <w:r w:rsidR="00BF72B7">
        <w:rPr>
          <w:rFonts w:eastAsia="Times New Roman" w:cs="Times New Roman"/>
        </w:rPr>
        <w:t xml:space="preserve">    </w:t>
      </w:r>
      <w:r w:rsidRPr="00BF72B7">
        <w:rPr>
          <w:rFonts w:eastAsia="Times New Roman" w:cs="Times New Roman"/>
        </w:rPr>
        <w:t>+</w:t>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r w:rsidRPr="00BF72B7">
        <w:rPr>
          <w:rFonts w:eastAsia="Times New Roman" w:cs="Times New Roman"/>
        </w:rPr>
        <w:t>39.0</w:t>
      </w:r>
    </w:p>
    <w:p w14:paraId="579673E0" w14:textId="46C845BA" w:rsidR="009D76B3" w:rsidRPr="00BF72B7" w:rsidRDefault="009D76B3" w:rsidP="009D76B3">
      <w:pPr>
        <w:widowControl w:val="0"/>
        <w:autoSpaceDE w:val="0"/>
        <w:autoSpaceDN w:val="0"/>
        <w:ind w:left="101" w:right="115"/>
        <w:contextualSpacing/>
        <w:jc w:val="both"/>
        <w:rPr>
          <w:rFonts w:eastAsia="Times New Roman" w:cs="Times New Roman"/>
        </w:rPr>
      </w:pP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ab/>
      </w:r>
      <w:r w:rsidRPr="00BF72B7">
        <w:rPr>
          <w:rFonts w:eastAsia="Times New Roman" w:cs="Times New Roman"/>
        </w:rPr>
        <w:tab/>
      </w:r>
      <w:r w:rsidRPr="00BF72B7">
        <w:rPr>
          <w:rFonts w:eastAsia="Times New Roman" w:cs="Times New Roman"/>
        </w:rPr>
        <w:tab/>
        <w:t>1+10</w:t>
      </w:r>
      <w:r w:rsidRPr="00BF72B7">
        <w:rPr>
          <w:rFonts w:eastAsia="Times New Roman" w:cs="Times New Roman"/>
          <w:vertAlign w:val="superscript"/>
        </w:rPr>
        <w:t>7.204</w:t>
      </w:r>
      <w:r w:rsidRPr="00BF72B7">
        <w:rPr>
          <w:rFonts w:eastAsia="Times New Roman" w:cs="Times New Roman"/>
          <w:vertAlign w:val="superscript"/>
        </w:rPr>
        <w:noBreakHyphen/>
        <w:t>pH</w:t>
      </w:r>
      <w:r w:rsidR="00BF72B7">
        <w:rPr>
          <w:rFonts w:eastAsia="Times New Roman" w:cs="Times New Roman"/>
          <w:vertAlign w:val="superscript"/>
        </w:rPr>
        <w:t xml:space="preserve">  </w:t>
      </w:r>
      <w:r w:rsidR="00BF72B7">
        <w:rPr>
          <w:rFonts w:eastAsia="Times New Roman" w:cs="Times New Roman"/>
        </w:rPr>
        <w:t xml:space="preserve"> </w:t>
      </w:r>
      <w:r w:rsidR="00B40397">
        <w:rPr>
          <w:rFonts w:eastAsia="Times New Roman" w:cs="Times New Roman"/>
        </w:rPr>
        <w:t xml:space="preserve">   </w:t>
      </w:r>
      <w:r w:rsidRPr="00BF72B7">
        <w:rPr>
          <w:rFonts w:eastAsia="Times New Roman" w:cs="Times New Roman"/>
        </w:rPr>
        <w:t xml:space="preserve"> </w:t>
      </w:r>
      <w:proofErr w:type="spellStart"/>
      <w:r w:rsidRPr="00BF72B7">
        <w:rPr>
          <w:rFonts w:eastAsia="Times New Roman" w:cs="Times New Roman"/>
        </w:rPr>
        <w:t>1+10</w:t>
      </w:r>
      <w:r w:rsidRPr="00BF72B7">
        <w:rPr>
          <w:rFonts w:eastAsia="Times New Roman" w:cs="Times New Roman"/>
          <w:vertAlign w:val="superscript"/>
        </w:rPr>
        <w:t>pH</w:t>
      </w:r>
      <w:r w:rsidRPr="00BF72B7">
        <w:rPr>
          <w:rFonts w:eastAsia="Times New Roman" w:cs="Times New Roman"/>
          <w:vertAlign w:val="superscript"/>
        </w:rPr>
        <w:noBreakHyphen/>
        <w:t>7.204</w:t>
      </w:r>
      <w:proofErr w:type="spellEnd"/>
    </w:p>
    <w:p w14:paraId="41E84EB0" w14:textId="77777777" w:rsidR="009D76B3" w:rsidRPr="00BF72B7" w:rsidRDefault="009D76B3" w:rsidP="009D76B3">
      <w:pPr>
        <w:widowControl w:val="0"/>
        <w:autoSpaceDE w:val="0"/>
        <w:autoSpaceDN w:val="0"/>
        <w:ind w:left="100" w:right="115"/>
        <w:jc w:val="both"/>
        <w:rPr>
          <w:rFonts w:eastAsia="Times New Roman" w:cs="Times New Roman"/>
        </w:rPr>
      </w:pPr>
    </w:p>
    <w:p w14:paraId="081F8883"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t>In situations where salmonids are absent, the CMC may be calculated using the following equation:</w:t>
      </w:r>
    </w:p>
    <w:p w14:paraId="3CC4C383" w14:textId="77777777" w:rsidR="009D76B3" w:rsidRPr="00BF72B7" w:rsidRDefault="009D76B3" w:rsidP="009D76B3">
      <w:pPr>
        <w:widowControl w:val="0"/>
        <w:autoSpaceDE w:val="0"/>
        <w:autoSpaceDN w:val="0"/>
        <w:jc w:val="both"/>
        <w:rPr>
          <w:rFonts w:eastAsia="Times New Roman" w:cs="Times New Roman"/>
        </w:rPr>
      </w:pPr>
    </w:p>
    <w:p w14:paraId="638D3BB9" w14:textId="0FCA36FF"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 xml:space="preserve">CMC </w:t>
      </w:r>
      <w:proofErr w:type="gramStart"/>
      <w:r w:rsidRPr="00BF72B7">
        <w:rPr>
          <w:rFonts w:eastAsia="Times New Roman" w:cs="Times New Roman"/>
        </w:rPr>
        <w:t>=</w:t>
      </w:r>
      <w:r w:rsidR="00BF72B7">
        <w:rPr>
          <w:rFonts w:eastAsia="Times New Roman" w:cs="Times New Roman"/>
        </w:rPr>
        <w:t xml:space="preserve"> </w:t>
      </w:r>
      <w:r w:rsidRPr="00BF72B7">
        <w:rPr>
          <w:rFonts w:eastAsia="Times New Roman" w:cs="Times New Roman"/>
        </w:rPr>
        <w:t xml:space="preserve"> 0.411</w:t>
      </w:r>
      <w:proofErr w:type="gramEnd"/>
      <w:r w:rsidR="00BF72B7">
        <w:rPr>
          <w:rFonts w:eastAsia="Times New Roman" w:cs="Times New Roman"/>
        </w:rPr>
        <w:t xml:space="preserve">    </w:t>
      </w:r>
      <w:r w:rsidRPr="00BF72B7">
        <w:rPr>
          <w:rFonts w:eastAsia="Times New Roman" w:cs="Times New Roman"/>
        </w:rPr>
        <w:t>+</w:t>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r w:rsidRPr="00BF72B7">
        <w:rPr>
          <w:rFonts w:eastAsia="Times New Roman" w:cs="Times New Roman"/>
        </w:rPr>
        <w:t>58.4</w:t>
      </w:r>
    </w:p>
    <w:p w14:paraId="3C391ED2" w14:textId="59F99876" w:rsidR="009D76B3" w:rsidRPr="00BF72B7" w:rsidRDefault="009D76B3" w:rsidP="009D76B3">
      <w:pPr>
        <w:widowControl w:val="0"/>
        <w:autoSpaceDE w:val="0"/>
        <w:autoSpaceDN w:val="0"/>
        <w:jc w:val="both"/>
        <w:rPr>
          <w:rFonts w:eastAsia="Times New Roman" w:cs="Times New Roman"/>
        </w:rPr>
      </w:pPr>
      <w:r w:rsidRPr="00BF72B7">
        <w:rPr>
          <w:rFonts w:ascii="Symbol" w:eastAsia="Times New Roman" w:hAnsi="Symbol" w:cs="Times New Roman"/>
          <w:noProof/>
          <w:sz w:val="18"/>
        </w:rPr>
        <mc:AlternateContent>
          <mc:Choice Requires="wps">
            <w:drawing>
              <wp:anchor distT="0" distB="0" distL="114300" distR="114300" simplePos="0" relativeHeight="251662336" behindDoc="0" locked="0" layoutInCell="1" allowOverlap="1" wp14:anchorId="0C5D6C93" wp14:editId="771AEDE2">
                <wp:simplePos x="0" y="0"/>
                <wp:positionH relativeFrom="column">
                  <wp:posOffset>2682240</wp:posOffset>
                </wp:positionH>
                <wp:positionV relativeFrom="paragraph">
                  <wp:posOffset>8255</wp:posOffset>
                </wp:positionV>
                <wp:extent cx="58674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97BB63"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1.2pt,.65pt" to="25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" strokecolor="windowText" strokeweight=".5pt">
                <v:stroke joinstyle="miter"/>
              </v:line>
            </w:pict>
          </mc:Fallback>
        </mc:AlternateContent>
      </w:r>
      <w:r w:rsidRPr="00BF72B7">
        <w:rPr>
          <w:rFonts w:ascii="Symbol" w:eastAsia="Times New Roman" w:hAnsi="Symbol" w:cs="Times New Roman"/>
          <w:noProof/>
          <w:sz w:val="18"/>
        </w:rPr>
        <mc:AlternateContent>
          <mc:Choice Requires="wps">
            <w:drawing>
              <wp:anchor distT="0" distB="0" distL="114300" distR="114300" simplePos="0" relativeHeight="251661312" behindDoc="0" locked="0" layoutInCell="1" allowOverlap="1" wp14:anchorId="5F24F6ED" wp14:editId="2821DDCE">
                <wp:simplePos x="0" y="0"/>
                <wp:positionH relativeFrom="column">
                  <wp:posOffset>1851660</wp:posOffset>
                </wp:positionH>
                <wp:positionV relativeFrom="paragraph">
                  <wp:posOffset>8255</wp:posOffset>
                </wp:positionV>
                <wp:extent cx="58674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03E597"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pt,.65pt" to="1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" strokecolor="windowText" strokeweight=".5pt">
                <v:stroke joinstyle="miter"/>
              </v:line>
            </w:pict>
          </mc:Fallback>
        </mc:AlternateContent>
      </w:r>
      <w:r w:rsidRPr="00BF72B7">
        <w:rPr>
          <w:rFonts w:eastAsia="Times New Roman" w:cs="Times New Roman"/>
        </w:rPr>
        <w:tab/>
      </w: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ab/>
      </w:r>
      <w:r w:rsidRPr="00BF72B7">
        <w:rPr>
          <w:rFonts w:eastAsia="Times New Roman" w:cs="Times New Roman"/>
        </w:rPr>
        <w:tab/>
        <w:t>1+10</w:t>
      </w:r>
      <w:r w:rsidRPr="00BF72B7">
        <w:rPr>
          <w:rFonts w:eastAsia="Times New Roman" w:cs="Times New Roman"/>
          <w:vertAlign w:val="superscript"/>
        </w:rPr>
        <w:t>7.204</w:t>
      </w:r>
      <w:r w:rsidRPr="00BF72B7">
        <w:rPr>
          <w:rFonts w:eastAsia="Times New Roman" w:cs="Times New Roman"/>
          <w:vertAlign w:val="superscript"/>
        </w:rPr>
        <w:noBreakHyphen/>
        <w:t>pH</w:t>
      </w:r>
      <w:r w:rsidR="00BF72B7">
        <w:rPr>
          <w:rFonts w:eastAsia="Times New Roman" w:cs="Times New Roman"/>
          <w:vertAlign w:val="superscript"/>
        </w:rPr>
        <w:t xml:space="preserve"> </w:t>
      </w:r>
      <w:r w:rsidR="00BF72B7">
        <w:rPr>
          <w:rFonts w:eastAsia="Times New Roman" w:cs="Times New Roman"/>
        </w:rPr>
        <w:t xml:space="preserve">  </w:t>
      </w:r>
      <w:r w:rsidR="00B40397">
        <w:rPr>
          <w:rFonts w:eastAsia="Times New Roman" w:cs="Times New Roman"/>
        </w:rPr>
        <w:t xml:space="preserve">     </w:t>
      </w:r>
      <w:proofErr w:type="spellStart"/>
      <w:r w:rsidRPr="00BF72B7">
        <w:rPr>
          <w:rFonts w:eastAsia="Times New Roman" w:cs="Times New Roman"/>
        </w:rPr>
        <w:t>1+10</w:t>
      </w:r>
      <w:r w:rsidRPr="00BF72B7">
        <w:rPr>
          <w:rFonts w:eastAsia="Times New Roman" w:cs="Times New Roman"/>
          <w:vertAlign w:val="superscript"/>
        </w:rPr>
        <w:t>pH</w:t>
      </w:r>
      <w:r w:rsidRPr="00BF72B7">
        <w:rPr>
          <w:rFonts w:eastAsia="Times New Roman" w:cs="Times New Roman"/>
          <w:vertAlign w:val="superscript"/>
        </w:rPr>
        <w:noBreakHyphen/>
        <w:t>7.204</w:t>
      </w:r>
      <w:proofErr w:type="spellEnd"/>
    </w:p>
    <w:p w14:paraId="7660265E" w14:textId="77777777" w:rsidR="009D76B3" w:rsidRPr="00BF72B7" w:rsidRDefault="009D76B3" w:rsidP="009D76B3">
      <w:pPr>
        <w:widowControl w:val="0"/>
        <w:autoSpaceDE w:val="0"/>
        <w:autoSpaceDN w:val="0"/>
        <w:jc w:val="both"/>
        <w:rPr>
          <w:rFonts w:eastAsia="Times New Roman" w:cs="Times New Roman"/>
        </w:rPr>
      </w:pPr>
    </w:p>
    <w:p w14:paraId="61ACDA4F"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2. The thirty</w:t>
      </w:r>
      <w:r w:rsidRPr="00BF72B7">
        <w:rPr>
          <w:rFonts w:eastAsia="Times New Roman" w:cs="Times New Roman"/>
        </w:rPr>
        <w:noBreakHyphen/>
        <w:t>day average concentration of total ammonia nitrogen (in mg N/L) does not exceed, more than once every three years on the average, the CCC calculated using the following equations:</w:t>
      </w:r>
    </w:p>
    <w:p w14:paraId="3F3FF3C6" w14:textId="77777777" w:rsidR="009D76B3" w:rsidRPr="00BF72B7" w:rsidRDefault="009D76B3" w:rsidP="009D76B3">
      <w:pPr>
        <w:widowControl w:val="0"/>
        <w:autoSpaceDE w:val="0"/>
        <w:autoSpaceDN w:val="0"/>
        <w:jc w:val="both"/>
        <w:rPr>
          <w:rFonts w:eastAsia="Times New Roman" w:cs="Times New Roman"/>
        </w:rPr>
      </w:pPr>
    </w:p>
    <w:p w14:paraId="1377BC10"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t>When fish early life stages (ELS) are present:</w:t>
      </w:r>
    </w:p>
    <w:p w14:paraId="73767013"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noProof/>
        </w:rPr>
        <mc:AlternateContent>
          <mc:Choice Requires="wps">
            <w:drawing>
              <wp:anchor distT="0" distB="0" distL="114300" distR="114300" simplePos="0" relativeHeight="251665408" behindDoc="0" locked="0" layoutInCell="1" allowOverlap="1" wp14:anchorId="3646FD68" wp14:editId="5C7442E4">
                <wp:simplePos x="0" y="0"/>
                <wp:positionH relativeFrom="column">
                  <wp:posOffset>1785620</wp:posOffset>
                </wp:positionH>
                <wp:positionV relativeFrom="paragraph">
                  <wp:posOffset>100965</wp:posOffset>
                </wp:positionV>
                <wp:extent cx="1615440" cy="419100"/>
                <wp:effectExtent l="0" t="0" r="22860" b="19050"/>
                <wp:wrapNone/>
                <wp:docPr id="25" name="Double Bracket 25"/>
                <wp:cNvGraphicFramePr/>
                <a:graphic xmlns:a="http://schemas.openxmlformats.org/drawingml/2006/main">
                  <a:graphicData uri="http://schemas.microsoft.com/office/word/2010/wordprocessingShape">
                    <wps:wsp>
                      <wps:cNvSpPr/>
                      <wps:spPr>
                        <a:xfrm>
                          <a:off x="0" y="0"/>
                          <a:ext cx="161544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A2E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5" o:spid="_x0000_s1026" type="#_x0000_t185" style="position:absolute;margin-left:140.6pt;margin-top:7.95pt;width:127.2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" strokecolor="windowText" strokeweight=".5pt">
                <v:stroke joinstyle="miter"/>
              </v:shape>
            </w:pict>
          </mc:Fallback>
        </mc:AlternateContent>
      </w:r>
    </w:p>
    <w:p w14:paraId="21B686EF" w14:textId="6D8DF3F2" w:rsidR="009D76B3" w:rsidRPr="00BF72B7" w:rsidRDefault="009D76B3" w:rsidP="009D76B3">
      <w:pPr>
        <w:widowControl w:val="0"/>
        <w:tabs>
          <w:tab w:val="left" w:pos="720"/>
          <w:tab w:val="left" w:pos="1440"/>
          <w:tab w:val="left" w:pos="2160"/>
          <w:tab w:val="left" w:pos="2880"/>
          <w:tab w:val="left" w:pos="3600"/>
          <w:tab w:val="left" w:pos="4320"/>
          <w:tab w:val="left" w:pos="5040"/>
          <w:tab w:val="left" w:pos="5652"/>
        </w:tabs>
        <w:autoSpaceDE w:val="0"/>
        <w:autoSpaceDN w:val="0"/>
        <w:jc w:val="both"/>
        <w:rPr>
          <w:rFonts w:eastAsia="Times New Roman" w:cs="Times New Roman"/>
        </w:rPr>
      </w:pPr>
      <w:r w:rsidRPr="00BF72B7">
        <w:rPr>
          <w:rFonts w:ascii="Symbol" w:eastAsia="Times New Roman" w:hAnsi="Symbol" w:cs="Times New Roman"/>
          <w:noProof/>
          <w:sz w:val="18"/>
        </w:rPr>
        <mc:AlternateContent>
          <mc:Choice Requires="wps">
            <w:drawing>
              <wp:anchor distT="0" distB="0" distL="114300" distR="114300" simplePos="0" relativeHeight="251664384" behindDoc="0" locked="0" layoutInCell="1" allowOverlap="1" wp14:anchorId="733702EF" wp14:editId="2078906C">
                <wp:simplePos x="0" y="0"/>
                <wp:positionH relativeFrom="column">
                  <wp:posOffset>2727960</wp:posOffset>
                </wp:positionH>
                <wp:positionV relativeFrom="paragraph">
                  <wp:posOffset>154305</wp:posOffset>
                </wp:positionV>
                <wp:extent cx="5867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7A3607" id="Straight Connector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4.8pt,12.15pt" to="26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" strokecolor="windowText" strokeweight=".5pt">
                <v:stroke joinstyle="miter"/>
              </v:line>
            </w:pict>
          </mc:Fallback>
        </mc:AlternateContent>
      </w:r>
      <w:r w:rsidRPr="00BF72B7">
        <w:rPr>
          <w:rFonts w:ascii="Symbol" w:eastAsia="Times New Roman" w:hAnsi="Symbol" w:cs="Times New Roman"/>
          <w:noProof/>
          <w:sz w:val="18"/>
        </w:rPr>
        <mc:AlternateContent>
          <mc:Choice Requires="wps">
            <w:drawing>
              <wp:anchor distT="0" distB="0" distL="114300" distR="114300" simplePos="0" relativeHeight="251663360" behindDoc="0" locked="0" layoutInCell="1" allowOverlap="1" wp14:anchorId="4C4953FA" wp14:editId="3427885F">
                <wp:simplePos x="0" y="0"/>
                <wp:positionH relativeFrom="column">
                  <wp:posOffset>1851660</wp:posOffset>
                </wp:positionH>
                <wp:positionV relativeFrom="paragraph">
                  <wp:posOffset>154305</wp:posOffset>
                </wp:positionV>
                <wp:extent cx="58674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5A8114"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8pt,12.15pt" to="19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" strokecolor="windowText" strokeweight=".5pt">
                <v:stroke joinstyle="miter"/>
              </v:line>
            </w:pict>
          </mc:Fallback>
        </mc:AlternateContent>
      </w:r>
      <w:r w:rsidRPr="00BF72B7">
        <w:rPr>
          <w:rFonts w:eastAsia="Times New Roman" w:cs="Times New Roman"/>
        </w:rPr>
        <w:tab/>
      </w:r>
      <w:r w:rsidRPr="00BF72B7">
        <w:rPr>
          <w:rFonts w:eastAsia="Times New Roman" w:cs="Times New Roman"/>
        </w:rPr>
        <w:tab/>
      </w:r>
      <w:r w:rsidRPr="00BF72B7">
        <w:rPr>
          <w:rFonts w:eastAsia="Times New Roman" w:cs="Times New Roman"/>
        </w:rPr>
        <w:tab/>
        <w:t>CCC =</w:t>
      </w:r>
      <w:r w:rsidR="00BF72B7">
        <w:rPr>
          <w:rFonts w:eastAsia="Times New Roman" w:cs="Times New Roman"/>
        </w:rPr>
        <w:t xml:space="preserve"> </w:t>
      </w:r>
      <w:r w:rsidRPr="00BF72B7">
        <w:rPr>
          <w:rFonts w:eastAsia="Times New Roman" w:cs="Times New Roman"/>
        </w:rPr>
        <w:t xml:space="preserve"> </w:t>
      </w:r>
      <w:r w:rsidR="002E02A2">
        <w:rPr>
          <w:rFonts w:eastAsia="Times New Roman" w:cs="Times New Roman"/>
        </w:rPr>
        <w:t xml:space="preserve"> </w:t>
      </w:r>
      <w:r w:rsidRPr="00BF72B7">
        <w:rPr>
          <w:rFonts w:eastAsia="Times New Roman" w:cs="Times New Roman"/>
        </w:rPr>
        <w:t>0.0577</w:t>
      </w:r>
      <w:r w:rsidR="00BF72B7">
        <w:rPr>
          <w:rFonts w:eastAsia="Times New Roman" w:cs="Times New Roman"/>
        </w:rPr>
        <w:t xml:space="preserve">    </w:t>
      </w:r>
      <w:r w:rsidRPr="00BF72B7">
        <w:rPr>
          <w:rFonts w:eastAsia="Times New Roman" w:cs="Times New Roman"/>
        </w:rPr>
        <w:t>+</w:t>
      </w:r>
      <w:r w:rsidR="00BF72B7">
        <w:rPr>
          <w:rFonts w:eastAsia="Times New Roman" w:cs="Times New Roman"/>
        </w:rPr>
        <w:t xml:space="preserve">   </w:t>
      </w:r>
      <w:r w:rsidR="00B40397">
        <w:rPr>
          <w:rFonts w:eastAsia="Times New Roman" w:cs="Times New Roman"/>
        </w:rPr>
        <w:t xml:space="preserve">      </w:t>
      </w:r>
      <w:r w:rsidRPr="00BF72B7">
        <w:rPr>
          <w:rFonts w:eastAsia="Times New Roman" w:cs="Times New Roman"/>
        </w:rPr>
        <w:t xml:space="preserve"> 2.487</w:t>
      </w:r>
      <w:r w:rsidRPr="00BF72B7">
        <w:rPr>
          <w:rFonts w:eastAsia="Times New Roman" w:cs="Times New Roman"/>
        </w:rPr>
        <w:tab/>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r w:rsidR="00B40397">
        <w:rPr>
          <w:rFonts w:eastAsia="Times New Roman" w:cs="Times New Roman"/>
        </w:rPr>
        <w:t xml:space="preserve">  </w:t>
      </w:r>
      <w:r w:rsidRPr="00BF72B7">
        <w:rPr>
          <w:rFonts w:eastAsia="Times New Roman" w:cs="Times New Roman"/>
        </w:rPr>
        <w:t xml:space="preserve"> × min (</w:t>
      </w:r>
      <w:proofErr w:type="spellStart"/>
      <w:r w:rsidRPr="00BF72B7">
        <w:rPr>
          <w:rFonts w:eastAsia="Times New Roman" w:cs="Times New Roman"/>
        </w:rPr>
        <w:t>2.85,1.45x10</w:t>
      </w:r>
      <w:r w:rsidRPr="00BF72B7">
        <w:rPr>
          <w:rFonts w:eastAsia="Times New Roman" w:cs="Times New Roman"/>
          <w:vertAlign w:val="superscript"/>
        </w:rPr>
        <w:t>0.028</w:t>
      </w:r>
      <w:proofErr w:type="spellEnd"/>
      <w:r w:rsidRPr="00BF72B7">
        <w:rPr>
          <w:rFonts w:eastAsia="Times New Roman" w:cs="Times New Roman"/>
          <w:vertAlign w:val="superscript"/>
        </w:rPr>
        <w:t>×(25</w:t>
      </w:r>
      <w:r w:rsidRPr="00BF72B7">
        <w:rPr>
          <w:rFonts w:eastAsia="Times New Roman" w:cs="Times New Roman"/>
          <w:vertAlign w:val="superscript"/>
        </w:rPr>
        <w:noBreakHyphen/>
        <w:t>T)</w:t>
      </w:r>
      <w:r w:rsidRPr="00BF72B7">
        <w:rPr>
          <w:rFonts w:eastAsia="Times New Roman" w:cs="Times New Roman"/>
        </w:rPr>
        <w:t>)</w:t>
      </w:r>
    </w:p>
    <w:p w14:paraId="72634661" w14:textId="00B6BB81" w:rsidR="009D76B3" w:rsidRPr="00BF72B7" w:rsidRDefault="009D76B3" w:rsidP="009D76B3">
      <w:pPr>
        <w:widowControl w:val="0"/>
        <w:autoSpaceDE w:val="0"/>
        <w:autoSpaceDN w:val="0"/>
        <w:jc w:val="both"/>
        <w:rPr>
          <w:rFonts w:eastAsia="Times New Roman" w:cs="Times New Roman"/>
          <w:vertAlign w:val="superscript"/>
        </w:rPr>
      </w:pPr>
      <w:r w:rsidRPr="00BF72B7">
        <w:rPr>
          <w:rFonts w:eastAsia="Times New Roman" w:cs="Times New Roman"/>
        </w:rPr>
        <w:tab/>
      </w: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ab/>
      </w:r>
      <w:r w:rsidRPr="00BF72B7">
        <w:rPr>
          <w:rFonts w:eastAsia="Times New Roman" w:cs="Times New Roman"/>
        </w:rPr>
        <w:tab/>
        <w:t>1+10</w:t>
      </w:r>
      <w:r w:rsidRPr="00BF72B7">
        <w:rPr>
          <w:rFonts w:eastAsia="Times New Roman" w:cs="Times New Roman"/>
          <w:vertAlign w:val="superscript"/>
        </w:rPr>
        <w:t>7.688</w:t>
      </w:r>
      <w:r w:rsidRPr="00BF72B7">
        <w:rPr>
          <w:rFonts w:eastAsia="Times New Roman" w:cs="Times New Roman"/>
          <w:vertAlign w:val="superscript"/>
        </w:rPr>
        <w:noBreakHyphen/>
        <w:t>pH</w:t>
      </w:r>
      <w:r w:rsidR="00BF72B7">
        <w:rPr>
          <w:rFonts w:eastAsia="Times New Roman" w:cs="Times New Roman"/>
          <w:vertAlign w:val="superscript"/>
        </w:rPr>
        <w:t xml:space="preserve"> </w:t>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proofErr w:type="spellStart"/>
      <w:r w:rsidRPr="00BF72B7">
        <w:rPr>
          <w:rFonts w:eastAsia="Times New Roman" w:cs="Times New Roman"/>
        </w:rPr>
        <w:t>1+10</w:t>
      </w:r>
      <w:r w:rsidRPr="00BF72B7">
        <w:rPr>
          <w:rFonts w:eastAsia="Times New Roman" w:cs="Times New Roman"/>
          <w:vertAlign w:val="superscript"/>
        </w:rPr>
        <w:t>pH</w:t>
      </w:r>
      <w:r w:rsidRPr="00BF72B7">
        <w:rPr>
          <w:rFonts w:eastAsia="Times New Roman" w:cs="Times New Roman"/>
          <w:vertAlign w:val="superscript"/>
        </w:rPr>
        <w:noBreakHyphen/>
        <w:t>7.688</w:t>
      </w:r>
      <w:proofErr w:type="spellEnd"/>
    </w:p>
    <w:p w14:paraId="658FE2FC" w14:textId="77777777" w:rsidR="009D76B3" w:rsidRPr="00BF72B7" w:rsidRDefault="009D76B3" w:rsidP="009D76B3">
      <w:pPr>
        <w:widowControl w:val="0"/>
        <w:autoSpaceDE w:val="0"/>
        <w:autoSpaceDN w:val="0"/>
        <w:jc w:val="both"/>
        <w:rPr>
          <w:rFonts w:eastAsia="Times New Roman" w:cs="Times New Roman"/>
          <w:vertAlign w:val="superscript"/>
        </w:rPr>
      </w:pPr>
    </w:p>
    <w:p w14:paraId="5C03BF2D"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t>When fish early life stages are absent:</w:t>
      </w:r>
    </w:p>
    <w:p w14:paraId="16CA1531"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noProof/>
        </w:rPr>
        <mc:AlternateContent>
          <mc:Choice Requires="wps">
            <w:drawing>
              <wp:anchor distT="0" distB="0" distL="114300" distR="114300" simplePos="0" relativeHeight="251668480" behindDoc="0" locked="0" layoutInCell="1" allowOverlap="1" wp14:anchorId="6BA76339" wp14:editId="0F968330">
                <wp:simplePos x="0" y="0"/>
                <wp:positionH relativeFrom="column">
                  <wp:posOffset>1785620</wp:posOffset>
                </wp:positionH>
                <wp:positionV relativeFrom="paragraph">
                  <wp:posOffset>128270</wp:posOffset>
                </wp:positionV>
                <wp:extent cx="1615440" cy="411480"/>
                <wp:effectExtent l="0" t="0" r="22860" b="26670"/>
                <wp:wrapNone/>
                <wp:docPr id="28" name="Double Bracket 28"/>
                <wp:cNvGraphicFramePr/>
                <a:graphic xmlns:a="http://schemas.openxmlformats.org/drawingml/2006/main">
                  <a:graphicData uri="http://schemas.microsoft.com/office/word/2010/wordprocessingShape">
                    <wps:wsp>
                      <wps:cNvSpPr/>
                      <wps:spPr>
                        <a:xfrm>
                          <a:off x="0" y="0"/>
                          <a:ext cx="16154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D843" id="Double Bracket 28" o:spid="_x0000_s1026" type="#_x0000_t185" style="position:absolute;margin-left:140.6pt;margin-top:10.1pt;width:127.2pt;height:3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" strokecolor="windowText" strokeweight=".5pt">
                <v:stroke joinstyle="miter"/>
              </v:shape>
            </w:pict>
          </mc:Fallback>
        </mc:AlternateContent>
      </w:r>
    </w:p>
    <w:p w14:paraId="619BA53B" w14:textId="6E41CE23" w:rsidR="009D76B3" w:rsidRPr="00BF72B7" w:rsidRDefault="009D76B3" w:rsidP="009D76B3">
      <w:pPr>
        <w:widowControl w:val="0"/>
        <w:autoSpaceDE w:val="0"/>
        <w:autoSpaceDN w:val="0"/>
        <w:jc w:val="both"/>
        <w:rPr>
          <w:rFonts w:eastAsia="Times New Roman" w:cs="Times New Roman"/>
        </w:rPr>
      </w:pPr>
      <w:r w:rsidRPr="00BF72B7">
        <w:rPr>
          <w:rFonts w:ascii="Symbol" w:eastAsia="Times New Roman" w:hAnsi="Symbol" w:cs="Times New Roman"/>
          <w:noProof/>
          <w:sz w:val="18"/>
        </w:rPr>
        <mc:AlternateContent>
          <mc:Choice Requires="wps">
            <w:drawing>
              <wp:anchor distT="0" distB="0" distL="114300" distR="114300" simplePos="0" relativeHeight="251667456" behindDoc="0" locked="0" layoutInCell="1" allowOverlap="1" wp14:anchorId="1C33771F" wp14:editId="7D6D99F4">
                <wp:simplePos x="0" y="0"/>
                <wp:positionH relativeFrom="column">
                  <wp:posOffset>2682240</wp:posOffset>
                </wp:positionH>
                <wp:positionV relativeFrom="paragraph">
                  <wp:posOffset>147320</wp:posOffset>
                </wp:positionV>
                <wp:extent cx="58674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B86BD7" id="Straight Connector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1.2pt,11.6pt" to="257.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" strokecolor="windowText" strokeweight=".5pt">
                <v:stroke joinstyle="miter"/>
              </v:line>
            </w:pict>
          </mc:Fallback>
        </mc:AlternateContent>
      </w:r>
      <w:r w:rsidRPr="00BF72B7">
        <w:rPr>
          <w:rFonts w:ascii="Symbol" w:eastAsia="Times New Roman" w:hAnsi="Symbol" w:cs="Times New Roman"/>
          <w:noProof/>
          <w:sz w:val="18"/>
        </w:rPr>
        <mc:AlternateContent>
          <mc:Choice Requires="wps">
            <w:drawing>
              <wp:anchor distT="0" distB="0" distL="114300" distR="114300" simplePos="0" relativeHeight="251666432" behindDoc="0" locked="0" layoutInCell="1" allowOverlap="1" wp14:anchorId="70B82098" wp14:editId="62C76A44">
                <wp:simplePos x="0" y="0"/>
                <wp:positionH relativeFrom="column">
                  <wp:posOffset>1851660</wp:posOffset>
                </wp:positionH>
                <wp:positionV relativeFrom="paragraph">
                  <wp:posOffset>154305</wp:posOffset>
                </wp:positionV>
                <wp:extent cx="58674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67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D01EDF" id="Straight Connector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8pt,12.15pt" to="19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" strokecolor="windowText" strokeweight=".5pt">
                <v:stroke joinstyle="miter"/>
              </v:line>
            </w:pict>
          </mc:Fallback>
        </mc:AlternateContent>
      </w:r>
      <w:r w:rsidRPr="00BF72B7">
        <w:rPr>
          <w:rFonts w:eastAsia="Times New Roman" w:cs="Times New Roman"/>
        </w:rPr>
        <w:tab/>
      </w: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ab/>
        <w:t>CCC =</w:t>
      </w:r>
      <w:r w:rsidR="00BF72B7">
        <w:rPr>
          <w:rFonts w:eastAsia="Times New Roman" w:cs="Times New Roman"/>
        </w:rPr>
        <w:t xml:space="preserve"> </w:t>
      </w:r>
      <w:r w:rsidRPr="00BF72B7">
        <w:rPr>
          <w:rFonts w:eastAsia="Times New Roman" w:cs="Times New Roman"/>
        </w:rPr>
        <w:t xml:space="preserve"> </w:t>
      </w:r>
      <w:r w:rsidR="002E02A2">
        <w:rPr>
          <w:rFonts w:eastAsia="Times New Roman" w:cs="Times New Roman"/>
        </w:rPr>
        <w:t xml:space="preserve"> </w:t>
      </w:r>
      <w:r w:rsidRPr="00BF72B7">
        <w:rPr>
          <w:rFonts w:eastAsia="Times New Roman" w:cs="Times New Roman"/>
        </w:rPr>
        <w:t>0.0577</w:t>
      </w:r>
      <w:r w:rsidR="00BF72B7">
        <w:rPr>
          <w:rFonts w:eastAsia="Times New Roman" w:cs="Times New Roman"/>
        </w:rPr>
        <w:t xml:space="preserve">    </w:t>
      </w:r>
      <w:r w:rsidRPr="00BF72B7">
        <w:rPr>
          <w:rFonts w:eastAsia="Times New Roman" w:cs="Times New Roman"/>
        </w:rPr>
        <w:t>+</w:t>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r w:rsidRPr="00BF72B7">
        <w:rPr>
          <w:rFonts w:eastAsia="Times New Roman" w:cs="Times New Roman"/>
        </w:rPr>
        <w:t xml:space="preserve"> 2.487</w:t>
      </w:r>
      <w:r w:rsidR="00BF72B7">
        <w:rPr>
          <w:rFonts w:eastAsia="Times New Roman" w:cs="Times New Roman"/>
        </w:rPr>
        <w:t xml:space="preserve">  </w:t>
      </w:r>
      <w:r w:rsidR="00B40397">
        <w:rPr>
          <w:rFonts w:eastAsia="Times New Roman" w:cs="Times New Roman"/>
        </w:rPr>
        <w:t xml:space="preserve">       </w:t>
      </w:r>
      <w:r w:rsidR="00BF72B7">
        <w:rPr>
          <w:rFonts w:eastAsia="Times New Roman" w:cs="Times New Roman"/>
        </w:rPr>
        <w:t xml:space="preserve">  </w:t>
      </w:r>
      <w:r w:rsidRPr="00BF72B7">
        <w:rPr>
          <w:rFonts w:eastAsia="Times New Roman" w:cs="Times New Roman"/>
        </w:rPr>
        <w:t>× 1.45 × 10</w:t>
      </w:r>
      <w:r w:rsidRPr="00BF72B7">
        <w:rPr>
          <w:rFonts w:eastAsia="Times New Roman" w:cs="Times New Roman"/>
          <w:vertAlign w:val="superscript"/>
        </w:rPr>
        <w:t>0.028×(25</w:t>
      </w:r>
      <w:r w:rsidRPr="00BF72B7">
        <w:rPr>
          <w:rFonts w:eastAsia="Times New Roman" w:cs="Times New Roman"/>
          <w:vertAlign w:val="superscript"/>
        </w:rPr>
        <w:noBreakHyphen/>
        <w:t>max(</w:t>
      </w:r>
      <w:proofErr w:type="spellStart"/>
      <w:r w:rsidRPr="00BF72B7">
        <w:rPr>
          <w:rFonts w:eastAsia="Times New Roman" w:cs="Times New Roman"/>
          <w:vertAlign w:val="superscript"/>
        </w:rPr>
        <w:t>T,7</w:t>
      </w:r>
      <w:proofErr w:type="spellEnd"/>
      <w:r w:rsidRPr="00BF72B7">
        <w:rPr>
          <w:rFonts w:eastAsia="Times New Roman" w:cs="Times New Roman"/>
          <w:vertAlign w:val="superscript"/>
        </w:rPr>
        <w:t>))</w:t>
      </w:r>
    </w:p>
    <w:p w14:paraId="2B1EBD9F" w14:textId="6DDFBB08"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r>
      <w:r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00D6348F" w:rsidRPr="00BF72B7">
        <w:rPr>
          <w:rFonts w:eastAsia="Times New Roman" w:cs="Times New Roman"/>
        </w:rPr>
        <w:tab/>
      </w:r>
      <w:r w:rsidRPr="00BF72B7">
        <w:rPr>
          <w:rFonts w:eastAsia="Times New Roman" w:cs="Times New Roman"/>
        </w:rPr>
        <w:tab/>
      </w:r>
      <w:r w:rsidRPr="00BF72B7">
        <w:rPr>
          <w:rFonts w:eastAsia="Times New Roman" w:cs="Times New Roman"/>
        </w:rPr>
        <w:tab/>
        <w:t>1+10</w:t>
      </w:r>
      <w:r w:rsidRPr="00BF72B7">
        <w:rPr>
          <w:rFonts w:eastAsia="Times New Roman" w:cs="Times New Roman"/>
          <w:vertAlign w:val="superscript"/>
        </w:rPr>
        <w:t>7.688</w:t>
      </w:r>
      <w:r w:rsidRPr="00BF72B7">
        <w:rPr>
          <w:rFonts w:eastAsia="Times New Roman" w:cs="Times New Roman"/>
          <w:vertAlign w:val="superscript"/>
        </w:rPr>
        <w:noBreakHyphen/>
        <w:t>pH</w:t>
      </w:r>
      <w:r w:rsidR="00BF72B7">
        <w:rPr>
          <w:rFonts w:eastAsia="Times New Roman" w:cs="Times New Roman"/>
        </w:rPr>
        <w:t xml:space="preserve">  </w:t>
      </w:r>
      <w:r w:rsidR="00B40397">
        <w:rPr>
          <w:rFonts w:eastAsia="Times New Roman" w:cs="Times New Roman"/>
        </w:rPr>
        <w:t xml:space="preserve">     </w:t>
      </w:r>
      <w:r w:rsidRPr="00BF72B7">
        <w:rPr>
          <w:rFonts w:eastAsia="Times New Roman" w:cs="Times New Roman"/>
        </w:rPr>
        <w:t xml:space="preserve"> </w:t>
      </w:r>
      <w:proofErr w:type="spellStart"/>
      <w:r w:rsidRPr="00BF72B7">
        <w:rPr>
          <w:rFonts w:eastAsia="Times New Roman" w:cs="Times New Roman"/>
        </w:rPr>
        <w:t>1+10</w:t>
      </w:r>
      <w:r w:rsidRPr="00BF72B7">
        <w:rPr>
          <w:rFonts w:eastAsia="Times New Roman" w:cs="Times New Roman"/>
          <w:vertAlign w:val="superscript"/>
        </w:rPr>
        <w:t>pH</w:t>
      </w:r>
      <w:r w:rsidRPr="00BF72B7">
        <w:rPr>
          <w:rFonts w:eastAsia="Times New Roman" w:cs="Times New Roman"/>
          <w:vertAlign w:val="superscript"/>
        </w:rPr>
        <w:noBreakHyphen/>
        <w:t>7.688</w:t>
      </w:r>
      <w:proofErr w:type="spellEnd"/>
    </w:p>
    <w:p w14:paraId="555D59E6" w14:textId="77777777" w:rsidR="009D76B3" w:rsidRPr="00BF72B7" w:rsidRDefault="009D76B3" w:rsidP="009D76B3">
      <w:pPr>
        <w:widowControl w:val="0"/>
        <w:autoSpaceDE w:val="0"/>
        <w:autoSpaceDN w:val="0"/>
        <w:jc w:val="both"/>
        <w:rPr>
          <w:rFonts w:eastAsia="Times New Roman" w:cs="Times New Roman"/>
        </w:rPr>
      </w:pPr>
    </w:p>
    <w:p w14:paraId="794E9DEC" w14:textId="77777777" w:rsidR="009D76B3" w:rsidRPr="00BF72B7" w:rsidRDefault="009D76B3" w:rsidP="009D76B3">
      <w:pPr>
        <w:widowControl w:val="0"/>
        <w:autoSpaceDE w:val="0"/>
        <w:autoSpaceDN w:val="0"/>
        <w:jc w:val="both"/>
        <w:rPr>
          <w:rFonts w:eastAsia="Times New Roman" w:cs="Times New Roman"/>
        </w:rPr>
      </w:pPr>
      <w:r w:rsidRPr="00BF72B7">
        <w:rPr>
          <w:rFonts w:eastAsia="Times New Roman" w:cs="Times New Roman"/>
        </w:rPr>
        <w:tab/>
        <w:t>and the highest four</w:t>
      </w:r>
      <w:r w:rsidRPr="00BF72B7">
        <w:rPr>
          <w:rFonts w:eastAsia="Times New Roman" w:cs="Times New Roman"/>
        </w:rPr>
        <w:noBreakHyphen/>
        <w:t>day average within the 30</w:t>
      </w:r>
      <w:r w:rsidRPr="00BF72B7">
        <w:rPr>
          <w:rFonts w:eastAsia="Times New Roman" w:cs="Times New Roman"/>
        </w:rPr>
        <w:noBreakHyphen/>
        <w:t>day period does not exceed 2.5 times the CCC.</w:t>
      </w:r>
    </w:p>
    <w:p w14:paraId="580D70FA" w14:textId="77777777" w:rsidR="009D76B3" w:rsidRPr="00BF72B7" w:rsidRDefault="009D76B3" w:rsidP="009D76B3">
      <w:pPr>
        <w:widowControl w:val="0"/>
        <w:autoSpaceDE w:val="0"/>
        <w:autoSpaceDN w:val="0"/>
        <w:jc w:val="both"/>
        <w:rPr>
          <w:rFonts w:eastAsia="Times New Roman" w:cs="Times New Roman"/>
        </w:rPr>
      </w:pPr>
    </w:p>
    <w:p w14:paraId="16B4059C" w14:textId="77777777" w:rsidR="009D76B3" w:rsidRPr="00BF72B7" w:rsidRDefault="009D76B3" w:rsidP="009D76B3">
      <w:pPr>
        <w:widowControl w:val="0"/>
        <w:autoSpaceDE w:val="0"/>
        <w:autoSpaceDN w:val="0"/>
        <w:jc w:val="both"/>
        <w:rPr>
          <w:rFonts w:cs="Times New Roman"/>
        </w:rPr>
      </w:pPr>
      <w:r w:rsidRPr="00BF72B7">
        <w:rPr>
          <w:rFonts w:eastAsia="Times New Roman" w:cs="Times New Roman"/>
        </w:rPr>
        <w:t xml:space="preserve">In the absence of information substantiating that ELS are absent, the ELS present equation will be </w:t>
      </w:r>
      <w:proofErr w:type="gramStart"/>
      <w:r w:rsidRPr="00BF72B7">
        <w:rPr>
          <w:rFonts w:eastAsia="Times New Roman" w:cs="Times New Roman"/>
        </w:rPr>
        <w:t>used</w:t>
      </w:r>
      <w:proofErr w:type="gramEnd"/>
    </w:p>
    <w:p w14:paraId="1347DC89" w14:textId="77777777" w:rsidR="009D76B3" w:rsidRPr="00BF72B7" w:rsidRDefault="009D76B3" w:rsidP="009D76B3">
      <w:pPr>
        <w:widowControl w:val="0"/>
        <w:autoSpaceDE w:val="0"/>
        <w:autoSpaceDN w:val="0"/>
        <w:jc w:val="both"/>
        <w:rPr>
          <w:rFonts w:cs="Times New Roman"/>
        </w:rPr>
      </w:pPr>
    </w:p>
    <w:p w14:paraId="46E42359"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rPr>
          <w:rFonts w:eastAsia="Calibri" w:cs="Times New Roman"/>
          <w:b/>
          <w:bCs/>
        </w:rPr>
      </w:pPr>
      <w:bookmarkStart w:id="23" w:name="_Toc77837923"/>
      <w:r w:rsidRPr="00BF72B7">
        <w:rPr>
          <w:rFonts w:eastAsia="Calibri" w:cs="Times New Roman"/>
          <w:b/>
          <w:bCs/>
        </w:rPr>
        <w:t xml:space="preserve">Attachment 4 </w:t>
      </w:r>
      <w:r w:rsidRPr="00BF72B7">
        <w:rPr>
          <w:rFonts w:eastAsia="Calibri" w:cs="Times New Roman"/>
          <w:b/>
          <w:bCs/>
        </w:rPr>
        <w:noBreakHyphen/>
        <w:t xml:space="preserve"> Calculation of the Sample Specific Freshwater Acute and Chronic Criterion for Metals</w:t>
      </w:r>
      <w:bookmarkEnd w:id="23"/>
    </w:p>
    <w:p w14:paraId="392CF44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0CA45E07" w14:textId="3AB1DAC5"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 xml:space="preserve">As provided in </w:t>
      </w:r>
      <w:proofErr w:type="spellStart"/>
      <w:r w:rsidRPr="00BF72B7">
        <w:rPr>
          <w:rFonts w:eastAsia="Calibri" w:cs="Times New Roman"/>
        </w:rPr>
        <w:t>R.61</w:t>
      </w:r>
      <w:r w:rsidRPr="00BF72B7">
        <w:rPr>
          <w:rFonts w:eastAsia="Calibri" w:cs="Times New Roman"/>
        </w:rPr>
        <w:noBreakHyphen/>
      </w:r>
      <w:proofErr w:type="gramStart"/>
      <w:r w:rsidRPr="00BF72B7">
        <w:rPr>
          <w:rFonts w:eastAsia="Calibri" w:cs="Times New Roman"/>
        </w:rPr>
        <w:t>68.E.14.d</w:t>
      </w:r>
      <w:proofErr w:type="spellEnd"/>
      <w:proofErr w:type="gramEnd"/>
      <w:r w:rsidRPr="00BF72B7">
        <w:rPr>
          <w:rFonts w:eastAsia="Calibri" w:cs="Times New Roman"/>
        </w:rPr>
        <w:t>(3), in order to “appropriately evaluate the ambient water quality for the bioavailability of the dissolved portion of hardness dependent metals, the Department may utilize a federally</w:t>
      </w:r>
      <w:r w:rsidRPr="00BF72B7">
        <w:rPr>
          <w:rFonts w:eastAsia="Calibri" w:cs="Times New Roman"/>
        </w:rPr>
        <w:noBreakHyphen/>
        <w:t xml:space="preserve">approved methodology to predict the dissolved fraction or partitioning coefficient in determining compliance with the water quality standards.” Per </w:t>
      </w:r>
      <w:proofErr w:type="spellStart"/>
      <w:r w:rsidRPr="00BF72B7">
        <w:rPr>
          <w:rFonts w:eastAsia="Calibri" w:cs="Times New Roman"/>
        </w:rPr>
        <w:t>R.61</w:t>
      </w:r>
      <w:r w:rsidRPr="00BF72B7">
        <w:rPr>
          <w:rFonts w:eastAsia="Calibri" w:cs="Times New Roman"/>
        </w:rPr>
        <w:noBreakHyphen/>
        <w:t>68.E.14.a</w:t>
      </w:r>
      <w:proofErr w:type="spellEnd"/>
      <w:r w:rsidRPr="00BF72B7">
        <w:rPr>
          <w:rFonts w:eastAsia="Calibri" w:cs="Times New Roman"/>
        </w:rPr>
        <w:t xml:space="preserve">(3), the Criterion Maximum Concentration (CMC) and the Criterion Continuous Concentration (CCC) are based on a hardness of 25 mg/L if the ambient stream hardness is equal to or less than 25 mg/L. Concentrations of hardness less than 400 mg/L may be based on the stream hardness if it is greater than 25 mg/L and less than 400 mg/L, and 400 mg/L if the ambient stream hardness is greater than 400 mg/L. In absence of actual stream </w:t>
      </w:r>
      <w:proofErr w:type="gramStart"/>
      <w:r w:rsidRPr="00BF72B7">
        <w:rPr>
          <w:rFonts w:eastAsia="Calibri" w:cs="Times New Roman"/>
        </w:rPr>
        <w:t>hardness</w:t>
      </w:r>
      <w:proofErr w:type="gramEnd"/>
      <w:r w:rsidRPr="00BF72B7">
        <w:rPr>
          <w:rFonts w:eastAsia="Calibri" w:cs="Times New Roman"/>
        </w:rPr>
        <w:t xml:space="preserve"> it is assumed to be 25</w:t>
      </w:r>
      <w:r w:rsidR="00BF72B7">
        <w:rPr>
          <w:rFonts w:eastAsia="Calibri" w:cs="Times New Roman"/>
        </w:rPr>
        <w:t xml:space="preserve"> </w:t>
      </w:r>
      <w:r w:rsidRPr="00BF72B7">
        <w:rPr>
          <w:rFonts w:cs="Times New Roman"/>
        </w:rPr>
        <w:t>mg/L</w:t>
      </w:r>
      <w:r w:rsidRPr="00BF72B7">
        <w:rPr>
          <w:rFonts w:eastAsia="Calibri" w:cs="Times New Roman"/>
        </w:rPr>
        <w:t>.</w:t>
      </w:r>
    </w:p>
    <w:p w14:paraId="18B7ED4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6316F2F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r w:rsidRPr="00BF72B7">
        <w:rPr>
          <w:rFonts w:eastAsia="Calibri" w:cs="Times New Roman"/>
        </w:rPr>
        <w:t>1. Conversion Factor for Dissolved Metals</w:t>
      </w:r>
    </w:p>
    <w:p w14:paraId="0272F7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0F82055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 xml:space="preserve">Refer to </w:t>
      </w:r>
      <w:proofErr w:type="spellStart"/>
      <w:r w:rsidRPr="00BF72B7">
        <w:rPr>
          <w:rFonts w:eastAsia="Calibri" w:cs="Times New Roman"/>
        </w:rPr>
        <w:t>R.61</w:t>
      </w:r>
      <w:proofErr w:type="spellEnd"/>
      <w:r w:rsidRPr="00BF72B7">
        <w:rPr>
          <w:rFonts w:eastAsia="Calibri" w:cs="Times New Roman"/>
        </w:rPr>
        <w:noBreakHyphen/>
        <w:t xml:space="preserve">68, </w:t>
      </w:r>
      <w:r w:rsidRPr="00BF72B7">
        <w:rPr>
          <w:rFonts w:eastAsia="Calibri" w:cs="Times New Roman"/>
          <w:bCs/>
          <w:i/>
          <w:iCs/>
        </w:rPr>
        <w:t>Water Classifications and Standards</w:t>
      </w:r>
      <w:r w:rsidRPr="00BF72B7">
        <w:rPr>
          <w:rFonts w:eastAsia="Calibri" w:cs="Times New Roman"/>
          <w:bCs/>
          <w:iCs/>
        </w:rPr>
        <w:t xml:space="preserve">, Attachment 2 </w:t>
      </w:r>
      <w:r w:rsidRPr="00BF72B7">
        <w:rPr>
          <w:rFonts w:eastAsia="Calibri" w:cs="Times New Roman"/>
          <w:bCs/>
          <w:iCs/>
        </w:rPr>
        <w:noBreakHyphen/>
        <w:t xml:space="preserve"> </w:t>
      </w:r>
      <w:r w:rsidRPr="00BF72B7">
        <w:rPr>
          <w:rFonts w:eastAsia="Calibri" w:cs="Times New Roman"/>
        </w:rPr>
        <w:t>Parameters for Calculating Freshwater Dissolved Metals Criteria that are Hardness</w:t>
      </w:r>
      <w:r w:rsidRPr="00BF72B7">
        <w:rPr>
          <w:rFonts w:eastAsia="Calibri" w:cs="Times New Roman"/>
        </w:rPr>
        <w:noBreakHyphen/>
        <w:t xml:space="preserve">Dependent to determine the appropriate parameters and conversion factor. Both CMC and CCC may be expressed as total recoverable or dissolved using the appropriate equations found in Attachment 2. </w:t>
      </w:r>
    </w:p>
    <w:p w14:paraId="0A14B69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57AD048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2. Partitioning Coefficient (Translator)</w:t>
      </w:r>
    </w:p>
    <w:p w14:paraId="2394D60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rPr>
      </w:pPr>
    </w:p>
    <w:p w14:paraId="1FE318CB"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rPr>
        <w:t>The partitioning coefficient (</w:t>
      </w:r>
      <w:proofErr w:type="spellStart"/>
      <w:r w:rsidRPr="00BF72B7">
        <w:rPr>
          <w:rFonts w:eastAsia="Times New Roman" w:cs="Times New Roman"/>
        </w:rPr>
        <w:t>K</w:t>
      </w:r>
      <w:r w:rsidRPr="00BF72B7">
        <w:rPr>
          <w:rFonts w:eastAsia="Times New Roman" w:cs="Times New Roman"/>
          <w:vertAlign w:val="subscript"/>
        </w:rPr>
        <w:t>P</w:t>
      </w:r>
      <w:proofErr w:type="spellEnd"/>
      <w:r w:rsidRPr="00BF72B7">
        <w:rPr>
          <w:rFonts w:eastAsia="Times New Roman" w:cs="Times New Roman"/>
        </w:rPr>
        <w:t xml:space="preserve">) is a translator for the fraction of the total recoverable metal that is bound to adsorbents in the water column, </w:t>
      </w:r>
      <w:proofErr w:type="gramStart"/>
      <w:r w:rsidRPr="00BF72B7">
        <w:rPr>
          <w:rFonts w:eastAsia="Times New Roman" w:cs="Times New Roman"/>
        </w:rPr>
        <w:t>i.e.</w:t>
      </w:r>
      <w:proofErr w:type="gramEnd"/>
      <w:r w:rsidRPr="00BF72B7">
        <w:rPr>
          <w:rFonts w:eastAsia="Times New Roman" w:cs="Times New Roman"/>
        </w:rPr>
        <w:t xml:space="preserve"> TSS. </w:t>
      </w:r>
      <w:r w:rsidRPr="00BF72B7">
        <w:rPr>
          <w:rFonts w:eastAsia="Times New Roman" w:cs="Times New Roman"/>
          <w:bCs/>
        </w:rPr>
        <w:t>The calculation of partitioning coefficients is determined using the following equation.</w:t>
      </w:r>
    </w:p>
    <w:p w14:paraId="663AE635"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rPr>
      </w:pPr>
    </w:p>
    <w:p w14:paraId="7C9E5D83"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rPr>
      </w:pPr>
      <w:proofErr w:type="spellStart"/>
      <w:r w:rsidRPr="00BF72B7">
        <w:rPr>
          <w:rFonts w:eastAsia="Calibri" w:cs="Times New Roman"/>
        </w:rPr>
        <w:t>K</w:t>
      </w:r>
      <w:r w:rsidRPr="00BF72B7">
        <w:rPr>
          <w:rFonts w:eastAsia="Calibri" w:cs="Times New Roman"/>
          <w:vertAlign w:val="subscript"/>
        </w:rPr>
        <w:t>P</w:t>
      </w:r>
      <w:proofErr w:type="spellEnd"/>
      <w:r w:rsidRPr="00BF72B7">
        <w:rPr>
          <w:rFonts w:eastAsia="Calibri" w:cs="Times New Roman"/>
          <w:vertAlign w:val="subscript"/>
        </w:rPr>
        <w:t xml:space="preserve"> </w:t>
      </w:r>
      <w:r w:rsidRPr="00BF72B7">
        <w:rPr>
          <w:rFonts w:eastAsia="Calibri" w:cs="Times New Roman"/>
        </w:rPr>
        <w:t xml:space="preserve">= </w:t>
      </w:r>
      <w:proofErr w:type="spellStart"/>
      <w:r w:rsidRPr="00BF72B7">
        <w:rPr>
          <w:rFonts w:eastAsia="Calibri" w:cs="Times New Roman"/>
        </w:rPr>
        <w:t>K</w:t>
      </w:r>
      <w:r w:rsidRPr="00BF72B7">
        <w:rPr>
          <w:rFonts w:eastAsia="Calibri" w:cs="Times New Roman"/>
          <w:vertAlign w:val="subscript"/>
        </w:rPr>
        <w:t>PO</w:t>
      </w:r>
      <w:proofErr w:type="spellEnd"/>
      <w:r w:rsidRPr="00BF72B7">
        <w:rPr>
          <w:rFonts w:eastAsia="Calibri" w:cs="Times New Roman"/>
          <w:vertAlign w:val="subscript"/>
        </w:rPr>
        <w:t xml:space="preserve"> </w:t>
      </w:r>
      <w:r w:rsidRPr="00BF72B7">
        <w:rPr>
          <w:rFonts w:eastAsia="Calibri" w:cs="Times New Roman"/>
        </w:rPr>
        <w:t>x (</w:t>
      </w:r>
      <w:proofErr w:type="spellStart"/>
      <w:r w:rsidRPr="00BF72B7">
        <w:rPr>
          <w:rFonts w:eastAsia="Calibri" w:cs="Times New Roman"/>
        </w:rPr>
        <w:t>TSS</w:t>
      </w:r>
      <w:r w:rsidRPr="00BF72B7">
        <w:rPr>
          <w:rFonts w:eastAsia="Calibri" w:cs="Times New Roman"/>
          <w:vertAlign w:val="subscript"/>
        </w:rPr>
        <w:t>b</w:t>
      </w:r>
      <w:proofErr w:type="spellEnd"/>
      <w:r w:rsidRPr="00BF72B7">
        <w:rPr>
          <w:rFonts w:eastAsia="Calibri" w:cs="Times New Roman"/>
        </w:rPr>
        <w:t>)</w:t>
      </w:r>
      <w:r w:rsidRPr="00BF72B7">
        <w:rPr>
          <w:rFonts w:eastAsia="Calibri" w:cs="Times New Roman"/>
          <w:i/>
          <w:vertAlign w:val="superscript"/>
        </w:rPr>
        <w:t xml:space="preserve"> α</w:t>
      </w:r>
    </w:p>
    <w:p w14:paraId="627657C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rPr>
      </w:pPr>
    </w:p>
    <w:p w14:paraId="7111A05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rPr>
        <w:t xml:space="preserve">where </w:t>
      </w:r>
      <w:r w:rsidRPr="00BF72B7">
        <w:rPr>
          <w:rFonts w:eastAsia="Times New Roman" w:cs="Times New Roman"/>
        </w:rPr>
        <w:tab/>
      </w:r>
      <w:proofErr w:type="spellStart"/>
      <w:r w:rsidRPr="00BF72B7">
        <w:rPr>
          <w:rFonts w:eastAsia="Times New Roman" w:cs="Times New Roman"/>
        </w:rPr>
        <w:t>K</w:t>
      </w:r>
      <w:r w:rsidRPr="00BF72B7">
        <w:rPr>
          <w:rFonts w:eastAsia="Times New Roman" w:cs="Times New Roman"/>
          <w:vertAlign w:val="subscript"/>
        </w:rPr>
        <w:t>P</w:t>
      </w:r>
      <w:proofErr w:type="spellEnd"/>
      <w:r w:rsidRPr="00BF72B7">
        <w:rPr>
          <w:rFonts w:eastAsia="Times New Roman" w:cs="Times New Roman"/>
        </w:rPr>
        <w:t xml:space="preserve"> has units of L/kg</w:t>
      </w:r>
    </w:p>
    <w:p w14:paraId="4C4114E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rPr>
        <w:tab/>
      </w:r>
      <w:r w:rsidRPr="00BF72B7">
        <w:rPr>
          <w:rFonts w:eastAsia="Times New Roman" w:cs="Times New Roman"/>
        </w:rPr>
        <w:tab/>
      </w:r>
      <w:r w:rsidRPr="00BF72B7">
        <w:rPr>
          <w:rFonts w:eastAsia="Times New Roman" w:cs="Times New Roman"/>
        </w:rPr>
        <w:tab/>
      </w:r>
      <w:proofErr w:type="spellStart"/>
      <w:r w:rsidRPr="00BF72B7">
        <w:rPr>
          <w:rFonts w:eastAsia="Times New Roman" w:cs="Times New Roman"/>
        </w:rPr>
        <w:t>TSS</w:t>
      </w:r>
      <w:r w:rsidRPr="00BF72B7">
        <w:rPr>
          <w:rFonts w:eastAsia="Times New Roman" w:cs="Times New Roman"/>
          <w:vertAlign w:val="subscript"/>
        </w:rPr>
        <w:t>b</w:t>
      </w:r>
      <w:proofErr w:type="spellEnd"/>
      <w:r w:rsidRPr="00BF72B7">
        <w:rPr>
          <w:rFonts w:eastAsia="Times New Roman" w:cs="Times New Roman"/>
        </w:rPr>
        <w:t xml:space="preserve"> = In</w:t>
      </w:r>
      <w:r w:rsidRPr="00BF72B7">
        <w:rPr>
          <w:rFonts w:eastAsia="Times New Roman" w:cs="Times New Roman"/>
        </w:rPr>
        <w:noBreakHyphen/>
        <w:t>stream Total Suspended Solids concentration in mg/L</w:t>
      </w:r>
    </w:p>
    <w:p w14:paraId="77CBBFF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rPr>
      </w:pPr>
    </w:p>
    <w:p w14:paraId="5E8FCBE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r w:rsidRPr="00BF72B7">
        <w:rPr>
          <w:rFonts w:eastAsia="Times New Roman" w:cs="Times New Roman"/>
        </w:rPr>
        <w:t>Parameters for default partition coefficient estimation equations (</w:t>
      </w:r>
      <w:proofErr w:type="spellStart"/>
      <w:r w:rsidRPr="00BF72B7">
        <w:rPr>
          <w:rFonts w:eastAsia="Times New Roman" w:cs="Times New Roman"/>
        </w:rPr>
        <w:t>K</w:t>
      </w:r>
      <w:r w:rsidRPr="00BF72B7">
        <w:rPr>
          <w:rFonts w:eastAsia="Times New Roman" w:cs="Times New Roman"/>
          <w:vertAlign w:val="subscript"/>
        </w:rPr>
        <w:t>PO</w:t>
      </w:r>
      <w:proofErr w:type="spellEnd"/>
      <w:r w:rsidRPr="00BF72B7">
        <w:rPr>
          <w:rFonts w:eastAsia="Times New Roman" w:cs="Times New Roman"/>
        </w:rPr>
        <w:t xml:space="preserve"> and </w:t>
      </w:r>
      <w:r w:rsidRPr="00BF72B7">
        <w:rPr>
          <w:rFonts w:eastAsia="Times New Roman" w:cs="Times New Roman"/>
          <w:i/>
        </w:rPr>
        <w:t>α</w:t>
      </w:r>
      <w:r w:rsidRPr="00BF72B7">
        <w:rPr>
          <w:rFonts w:eastAsia="Times New Roman" w:cs="Times New Roman"/>
        </w:rPr>
        <w:t>) are provided f</w:t>
      </w:r>
      <w:r w:rsidRPr="00BF72B7">
        <w:rPr>
          <w:rFonts w:eastAsia="Times New Roman" w:cs="Times New Roman"/>
          <w:bCs/>
        </w:rPr>
        <w:t xml:space="preserve">rom Table 3 of </w:t>
      </w:r>
      <w:r w:rsidRPr="00BF72B7">
        <w:rPr>
          <w:rFonts w:eastAsia="Times New Roman" w:cs="Times New Roman"/>
          <w:bCs/>
          <w:i/>
        </w:rPr>
        <w:t xml:space="preserve">The Metals Translator: Guidance </w:t>
      </w:r>
      <w:proofErr w:type="gramStart"/>
      <w:r w:rsidRPr="00BF72B7">
        <w:rPr>
          <w:rFonts w:eastAsia="Times New Roman" w:cs="Times New Roman"/>
          <w:bCs/>
          <w:i/>
        </w:rPr>
        <w:t>For</w:t>
      </w:r>
      <w:proofErr w:type="gramEnd"/>
      <w:r w:rsidRPr="00BF72B7">
        <w:rPr>
          <w:rFonts w:eastAsia="Times New Roman" w:cs="Times New Roman"/>
          <w:bCs/>
          <w:i/>
        </w:rPr>
        <w:t xml:space="preserve"> Calculating A Total Recoverable Permit Limit From A Dissolved Criterion</w:t>
      </w:r>
      <w:r w:rsidRPr="00BF72B7">
        <w:rPr>
          <w:rFonts w:eastAsia="Times New Roman" w:cs="Times New Roman"/>
          <w:bCs/>
        </w:rPr>
        <w:t>, EPA 823</w:t>
      </w:r>
      <w:r w:rsidRPr="00BF72B7">
        <w:rPr>
          <w:rFonts w:eastAsia="Times New Roman" w:cs="Times New Roman"/>
          <w:bCs/>
        </w:rPr>
        <w:noBreakHyphen/>
        <w:t>B</w:t>
      </w:r>
      <w:r w:rsidRPr="00BF72B7">
        <w:rPr>
          <w:rFonts w:eastAsia="Times New Roman" w:cs="Times New Roman"/>
          <w:bCs/>
        </w:rPr>
        <w:noBreakHyphen/>
        <w:t>96</w:t>
      </w:r>
      <w:r w:rsidRPr="00BF72B7">
        <w:rPr>
          <w:rFonts w:eastAsia="Times New Roman" w:cs="Times New Roman"/>
          <w:bCs/>
        </w:rPr>
        <w:noBreakHyphen/>
        <w:t xml:space="preserve">007. </w:t>
      </w:r>
    </w:p>
    <w:p w14:paraId="4D8E5C3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Cs/>
        </w:rPr>
      </w:pPr>
    </w:p>
    <w:tbl>
      <w:tblPr>
        <w:tblW w:w="0" w:type="auto"/>
        <w:jc w:val="center"/>
        <w:tblCellMar>
          <w:left w:w="115" w:type="dxa"/>
          <w:right w:w="115" w:type="dxa"/>
        </w:tblCellMar>
        <w:tblLook w:val="04A0" w:firstRow="1" w:lastRow="0" w:firstColumn="1" w:lastColumn="0" w:noHBand="0" w:noVBand="1"/>
      </w:tblPr>
      <w:tblGrid>
        <w:gridCol w:w="1459"/>
        <w:gridCol w:w="1137"/>
        <w:gridCol w:w="943"/>
        <w:gridCol w:w="1137"/>
        <w:gridCol w:w="943"/>
      </w:tblGrid>
      <w:tr w:rsidR="009D76B3" w:rsidRPr="00BF72B7" w14:paraId="04DBB595" w14:textId="77777777">
        <w:trPr>
          <w:cantSplit/>
          <w:trHeight w:hRule="exact" w:val="432"/>
          <w:jc w:val="center"/>
        </w:trPr>
        <w:tc>
          <w:tcPr>
            <w:tcW w:w="0" w:type="auto"/>
            <w:tcBorders>
              <w:bottom w:val="single" w:sz="4" w:space="0" w:color="auto"/>
            </w:tcBorders>
            <w:vAlign w:val="center"/>
          </w:tcPr>
          <w:p w14:paraId="6974C17C" w14:textId="77777777" w:rsidR="009D76B3" w:rsidRPr="00BF72B7" w:rsidRDefault="009D76B3">
            <w:pPr>
              <w:rPr>
                <w:rFonts w:eastAsia="Calibri" w:cs="Times New Roman"/>
              </w:rPr>
            </w:pPr>
          </w:p>
        </w:tc>
        <w:tc>
          <w:tcPr>
            <w:tcW w:w="0" w:type="auto"/>
            <w:gridSpan w:val="2"/>
            <w:tcBorders>
              <w:bottom w:val="single" w:sz="4" w:space="0" w:color="auto"/>
            </w:tcBorders>
            <w:vAlign w:val="center"/>
          </w:tcPr>
          <w:p w14:paraId="3F2F9687" w14:textId="77777777" w:rsidR="009D76B3" w:rsidRPr="00BF72B7" w:rsidRDefault="009D76B3" w:rsidP="009D76B3">
            <w:pPr>
              <w:jc w:val="both"/>
              <w:rPr>
                <w:rFonts w:eastAsia="Calibri" w:cs="Times New Roman"/>
              </w:rPr>
            </w:pPr>
            <w:r w:rsidRPr="00BF72B7">
              <w:rPr>
                <w:rFonts w:eastAsia="Calibri" w:cs="Times New Roman"/>
              </w:rPr>
              <w:t>Lakes</w:t>
            </w:r>
          </w:p>
        </w:tc>
        <w:tc>
          <w:tcPr>
            <w:tcW w:w="0" w:type="auto"/>
            <w:gridSpan w:val="2"/>
            <w:tcBorders>
              <w:bottom w:val="single" w:sz="4" w:space="0" w:color="auto"/>
            </w:tcBorders>
            <w:vAlign w:val="center"/>
          </w:tcPr>
          <w:p w14:paraId="1FAE82C6" w14:textId="77777777" w:rsidR="009D76B3" w:rsidRPr="00BF72B7" w:rsidRDefault="009D76B3" w:rsidP="009D76B3">
            <w:pPr>
              <w:jc w:val="both"/>
              <w:rPr>
                <w:rFonts w:eastAsia="Calibri" w:cs="Times New Roman"/>
              </w:rPr>
            </w:pPr>
            <w:r w:rsidRPr="00BF72B7">
              <w:rPr>
                <w:rFonts w:eastAsia="Calibri" w:cs="Times New Roman"/>
              </w:rPr>
              <w:t>Streams</w:t>
            </w:r>
          </w:p>
        </w:tc>
      </w:tr>
      <w:tr w:rsidR="009D76B3" w:rsidRPr="00BF72B7" w14:paraId="6EB80DAE" w14:textId="77777777">
        <w:trPr>
          <w:cantSplit/>
          <w:trHeight w:hRule="exact" w:val="432"/>
          <w:jc w:val="center"/>
        </w:trPr>
        <w:tc>
          <w:tcPr>
            <w:tcW w:w="0" w:type="auto"/>
            <w:tcBorders>
              <w:bottom w:val="double" w:sz="4" w:space="0" w:color="auto"/>
            </w:tcBorders>
            <w:vAlign w:val="center"/>
          </w:tcPr>
          <w:p w14:paraId="7BD1CBD3" w14:textId="77777777" w:rsidR="009D76B3" w:rsidRPr="00BF72B7" w:rsidRDefault="009D76B3" w:rsidP="009D76B3">
            <w:pPr>
              <w:jc w:val="both"/>
              <w:rPr>
                <w:rFonts w:eastAsia="Calibri" w:cs="Times New Roman"/>
              </w:rPr>
            </w:pPr>
            <w:r w:rsidRPr="00BF72B7">
              <w:rPr>
                <w:rFonts w:eastAsia="Calibri" w:cs="Times New Roman"/>
              </w:rPr>
              <w:t>Metal</w:t>
            </w:r>
          </w:p>
        </w:tc>
        <w:tc>
          <w:tcPr>
            <w:tcW w:w="0" w:type="auto"/>
            <w:tcBorders>
              <w:bottom w:val="double" w:sz="4" w:space="0" w:color="auto"/>
            </w:tcBorders>
            <w:vAlign w:val="center"/>
          </w:tcPr>
          <w:p w14:paraId="3A854E6C" w14:textId="77777777" w:rsidR="009D76B3" w:rsidRPr="00BF72B7" w:rsidRDefault="009D76B3" w:rsidP="009D76B3">
            <w:pPr>
              <w:jc w:val="both"/>
              <w:rPr>
                <w:rFonts w:eastAsia="Calibri" w:cs="Times New Roman"/>
              </w:rPr>
            </w:pPr>
            <w:proofErr w:type="spellStart"/>
            <w:r w:rsidRPr="00BF72B7">
              <w:rPr>
                <w:rFonts w:eastAsia="Calibri" w:cs="Times New Roman"/>
              </w:rPr>
              <w:t>K</w:t>
            </w:r>
            <w:r w:rsidRPr="00BF72B7">
              <w:rPr>
                <w:rFonts w:eastAsia="Calibri" w:cs="Times New Roman"/>
                <w:vertAlign w:val="subscript"/>
              </w:rPr>
              <w:t>PO</w:t>
            </w:r>
            <w:proofErr w:type="spellEnd"/>
          </w:p>
        </w:tc>
        <w:tc>
          <w:tcPr>
            <w:tcW w:w="0" w:type="auto"/>
            <w:tcBorders>
              <w:bottom w:val="double" w:sz="4" w:space="0" w:color="auto"/>
            </w:tcBorders>
            <w:vAlign w:val="center"/>
          </w:tcPr>
          <w:p w14:paraId="271E46F3" w14:textId="77777777" w:rsidR="009D76B3" w:rsidRPr="00BF72B7" w:rsidRDefault="009D76B3" w:rsidP="009D76B3">
            <w:pPr>
              <w:jc w:val="both"/>
              <w:rPr>
                <w:rFonts w:eastAsia="Calibri" w:cs="Times New Roman"/>
                <w:i/>
              </w:rPr>
            </w:pPr>
            <w:r w:rsidRPr="00BF72B7">
              <w:rPr>
                <w:rFonts w:eastAsia="Calibri" w:cs="Times New Roman"/>
                <w:i/>
              </w:rPr>
              <w:t>α</w:t>
            </w:r>
          </w:p>
        </w:tc>
        <w:tc>
          <w:tcPr>
            <w:tcW w:w="0" w:type="auto"/>
            <w:tcBorders>
              <w:bottom w:val="double" w:sz="4" w:space="0" w:color="auto"/>
            </w:tcBorders>
            <w:vAlign w:val="center"/>
          </w:tcPr>
          <w:p w14:paraId="4F949737" w14:textId="77777777" w:rsidR="009D76B3" w:rsidRPr="00BF72B7" w:rsidRDefault="009D76B3" w:rsidP="009D76B3">
            <w:pPr>
              <w:jc w:val="both"/>
              <w:rPr>
                <w:rFonts w:eastAsia="Calibri" w:cs="Times New Roman"/>
              </w:rPr>
            </w:pPr>
            <w:proofErr w:type="spellStart"/>
            <w:r w:rsidRPr="00BF72B7">
              <w:rPr>
                <w:rFonts w:eastAsia="Calibri" w:cs="Times New Roman"/>
              </w:rPr>
              <w:t>K</w:t>
            </w:r>
            <w:r w:rsidRPr="00BF72B7">
              <w:rPr>
                <w:rFonts w:eastAsia="Calibri" w:cs="Times New Roman"/>
                <w:vertAlign w:val="subscript"/>
              </w:rPr>
              <w:t>PO</w:t>
            </w:r>
            <w:proofErr w:type="spellEnd"/>
          </w:p>
        </w:tc>
        <w:tc>
          <w:tcPr>
            <w:tcW w:w="0" w:type="auto"/>
            <w:tcBorders>
              <w:bottom w:val="double" w:sz="4" w:space="0" w:color="auto"/>
            </w:tcBorders>
            <w:vAlign w:val="center"/>
          </w:tcPr>
          <w:p w14:paraId="127A0900" w14:textId="77777777" w:rsidR="009D76B3" w:rsidRPr="00BF72B7" w:rsidRDefault="009D76B3" w:rsidP="009D76B3">
            <w:pPr>
              <w:jc w:val="both"/>
              <w:rPr>
                <w:rFonts w:eastAsia="Calibri" w:cs="Times New Roman"/>
                <w:i/>
              </w:rPr>
            </w:pPr>
            <w:r w:rsidRPr="00BF72B7">
              <w:rPr>
                <w:rFonts w:eastAsia="Calibri" w:cs="Times New Roman"/>
                <w:i/>
              </w:rPr>
              <w:t>α</w:t>
            </w:r>
          </w:p>
        </w:tc>
      </w:tr>
      <w:tr w:rsidR="009D76B3" w:rsidRPr="00BF72B7" w14:paraId="5BA0AF3D" w14:textId="77777777">
        <w:trPr>
          <w:cantSplit/>
          <w:trHeight w:hRule="exact" w:val="432"/>
          <w:jc w:val="center"/>
        </w:trPr>
        <w:tc>
          <w:tcPr>
            <w:tcW w:w="0" w:type="auto"/>
            <w:tcBorders>
              <w:top w:val="double" w:sz="4" w:space="0" w:color="auto"/>
            </w:tcBorders>
            <w:vAlign w:val="center"/>
          </w:tcPr>
          <w:p w14:paraId="25F1AD65" w14:textId="77777777" w:rsidR="009D76B3" w:rsidRPr="00BF72B7" w:rsidRDefault="009D76B3" w:rsidP="009D76B3">
            <w:pPr>
              <w:jc w:val="both"/>
              <w:rPr>
                <w:rFonts w:eastAsia="Calibri" w:cs="Times New Roman"/>
              </w:rPr>
            </w:pPr>
            <w:r w:rsidRPr="00BF72B7">
              <w:rPr>
                <w:rFonts w:eastAsia="Calibri" w:cs="Times New Roman"/>
              </w:rPr>
              <w:t>Cadmium</w:t>
            </w:r>
          </w:p>
        </w:tc>
        <w:tc>
          <w:tcPr>
            <w:tcW w:w="0" w:type="auto"/>
            <w:tcBorders>
              <w:top w:val="double" w:sz="4" w:space="0" w:color="auto"/>
            </w:tcBorders>
            <w:vAlign w:val="center"/>
          </w:tcPr>
          <w:p w14:paraId="4395C5CC" w14:textId="77777777" w:rsidR="009D76B3" w:rsidRPr="00BF72B7" w:rsidDel="003C5193" w:rsidRDefault="009D76B3" w:rsidP="009D76B3">
            <w:pPr>
              <w:jc w:val="both"/>
              <w:rPr>
                <w:rFonts w:eastAsia="Calibri" w:cs="Times New Roman"/>
              </w:rPr>
            </w:pPr>
            <w:proofErr w:type="spellStart"/>
            <w:r w:rsidRPr="00BF72B7">
              <w:rPr>
                <w:rFonts w:eastAsia="Calibri" w:cs="Times New Roman"/>
                <w:w w:val="105"/>
              </w:rPr>
              <w:t>3.52E+06</w:t>
            </w:r>
            <w:proofErr w:type="spellEnd"/>
          </w:p>
        </w:tc>
        <w:tc>
          <w:tcPr>
            <w:tcW w:w="0" w:type="auto"/>
            <w:tcBorders>
              <w:top w:val="double" w:sz="4" w:space="0" w:color="auto"/>
            </w:tcBorders>
            <w:vAlign w:val="center"/>
          </w:tcPr>
          <w:p w14:paraId="63D1EF3C" w14:textId="77777777" w:rsidR="009D76B3" w:rsidRPr="00BF72B7" w:rsidRDefault="009D76B3" w:rsidP="009D76B3">
            <w:pPr>
              <w:jc w:val="both"/>
              <w:rPr>
                <w:rFonts w:eastAsia="Calibri" w:cs="Times New Roman"/>
                <w:i/>
              </w:rPr>
            </w:pPr>
            <w:r w:rsidRPr="00BF72B7">
              <w:rPr>
                <w:rFonts w:eastAsia="Calibri" w:cs="Times New Roman"/>
                <w:w w:val="105"/>
              </w:rPr>
              <w:noBreakHyphen/>
              <w:t>0.9246</w:t>
            </w:r>
          </w:p>
        </w:tc>
        <w:tc>
          <w:tcPr>
            <w:tcW w:w="0" w:type="auto"/>
            <w:tcBorders>
              <w:top w:val="double" w:sz="4" w:space="0" w:color="auto"/>
            </w:tcBorders>
            <w:vAlign w:val="center"/>
          </w:tcPr>
          <w:p w14:paraId="07D3BF9F" w14:textId="77777777" w:rsidR="009D76B3" w:rsidRPr="00BF72B7" w:rsidDel="003C5193" w:rsidRDefault="009D76B3" w:rsidP="009D76B3">
            <w:pPr>
              <w:jc w:val="both"/>
              <w:rPr>
                <w:rFonts w:eastAsia="Calibri" w:cs="Times New Roman"/>
              </w:rPr>
            </w:pPr>
            <w:proofErr w:type="spellStart"/>
            <w:r w:rsidRPr="00BF72B7">
              <w:rPr>
                <w:rFonts w:eastAsia="Calibri" w:cs="Times New Roman"/>
                <w:w w:val="105"/>
              </w:rPr>
              <w:t>4.00E+06</w:t>
            </w:r>
            <w:proofErr w:type="spellEnd"/>
          </w:p>
        </w:tc>
        <w:tc>
          <w:tcPr>
            <w:tcW w:w="0" w:type="auto"/>
            <w:tcBorders>
              <w:top w:val="double" w:sz="4" w:space="0" w:color="auto"/>
            </w:tcBorders>
            <w:vAlign w:val="center"/>
          </w:tcPr>
          <w:p w14:paraId="616ADCAC" w14:textId="77777777" w:rsidR="009D76B3" w:rsidRPr="00BF72B7" w:rsidRDefault="009D76B3" w:rsidP="009D76B3">
            <w:pPr>
              <w:jc w:val="both"/>
              <w:rPr>
                <w:rFonts w:eastAsia="Calibri" w:cs="Times New Roman"/>
                <w:i/>
              </w:rPr>
            </w:pPr>
            <w:r w:rsidRPr="00BF72B7">
              <w:rPr>
                <w:rFonts w:eastAsia="Calibri" w:cs="Times New Roman"/>
                <w:w w:val="105"/>
              </w:rPr>
              <w:noBreakHyphen/>
              <w:t>1.1307</w:t>
            </w:r>
          </w:p>
        </w:tc>
      </w:tr>
      <w:tr w:rsidR="009D76B3" w:rsidRPr="00BF72B7" w14:paraId="2768F454" w14:textId="77777777">
        <w:trPr>
          <w:cantSplit/>
          <w:trHeight w:hRule="exact" w:val="432"/>
          <w:jc w:val="center"/>
        </w:trPr>
        <w:tc>
          <w:tcPr>
            <w:tcW w:w="0" w:type="auto"/>
            <w:vAlign w:val="center"/>
          </w:tcPr>
          <w:p w14:paraId="3E6FA18F" w14:textId="77777777" w:rsidR="009D76B3" w:rsidRPr="00BF72B7" w:rsidRDefault="009D76B3" w:rsidP="009D76B3">
            <w:pPr>
              <w:jc w:val="both"/>
              <w:rPr>
                <w:rFonts w:eastAsia="Calibri" w:cs="Times New Roman"/>
              </w:rPr>
            </w:pPr>
            <w:r w:rsidRPr="00BF72B7">
              <w:rPr>
                <w:rFonts w:eastAsia="Calibri" w:cs="Times New Roman"/>
              </w:rPr>
              <w:t>Chromium III</w:t>
            </w:r>
          </w:p>
        </w:tc>
        <w:tc>
          <w:tcPr>
            <w:tcW w:w="0" w:type="auto"/>
            <w:vAlign w:val="center"/>
          </w:tcPr>
          <w:p w14:paraId="5B95C217"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2.17E+06</w:t>
            </w:r>
            <w:proofErr w:type="spellEnd"/>
          </w:p>
        </w:tc>
        <w:tc>
          <w:tcPr>
            <w:tcW w:w="0" w:type="auto"/>
            <w:vAlign w:val="center"/>
          </w:tcPr>
          <w:p w14:paraId="1B43CFB7" w14:textId="77777777" w:rsidR="009D76B3" w:rsidRPr="00BF72B7" w:rsidRDefault="009D76B3" w:rsidP="009D76B3">
            <w:pPr>
              <w:jc w:val="both"/>
              <w:rPr>
                <w:rFonts w:eastAsia="Calibri" w:cs="Times New Roman"/>
                <w:w w:val="105"/>
              </w:rPr>
            </w:pPr>
            <w:r w:rsidRPr="00BF72B7">
              <w:rPr>
                <w:rFonts w:eastAsia="Calibri" w:cs="Times New Roman"/>
                <w:w w:val="105"/>
              </w:rPr>
              <w:noBreakHyphen/>
              <w:t>0.2662</w:t>
            </w:r>
          </w:p>
        </w:tc>
        <w:tc>
          <w:tcPr>
            <w:tcW w:w="0" w:type="auto"/>
            <w:vAlign w:val="center"/>
          </w:tcPr>
          <w:p w14:paraId="13844D6A"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3.36E+06</w:t>
            </w:r>
            <w:proofErr w:type="spellEnd"/>
          </w:p>
        </w:tc>
        <w:tc>
          <w:tcPr>
            <w:tcW w:w="0" w:type="auto"/>
            <w:vAlign w:val="center"/>
          </w:tcPr>
          <w:p w14:paraId="559A9C3F" w14:textId="77777777" w:rsidR="009D76B3" w:rsidRPr="00BF72B7" w:rsidRDefault="009D76B3" w:rsidP="009D76B3">
            <w:pPr>
              <w:jc w:val="both"/>
              <w:rPr>
                <w:rFonts w:eastAsia="Calibri" w:cs="Times New Roman"/>
                <w:w w:val="105"/>
              </w:rPr>
            </w:pPr>
            <w:r w:rsidRPr="00BF72B7">
              <w:rPr>
                <w:rFonts w:eastAsia="Calibri" w:cs="Times New Roman"/>
                <w:w w:val="105"/>
              </w:rPr>
              <w:noBreakHyphen/>
              <w:t>0.9304</w:t>
            </w:r>
          </w:p>
        </w:tc>
      </w:tr>
      <w:tr w:rsidR="009D76B3" w:rsidRPr="00BF72B7" w14:paraId="70CE299E" w14:textId="77777777">
        <w:trPr>
          <w:cantSplit/>
          <w:trHeight w:hRule="exact" w:val="432"/>
          <w:jc w:val="center"/>
        </w:trPr>
        <w:tc>
          <w:tcPr>
            <w:tcW w:w="0" w:type="auto"/>
            <w:vAlign w:val="center"/>
          </w:tcPr>
          <w:p w14:paraId="00721363" w14:textId="77777777" w:rsidR="009D76B3" w:rsidRPr="00BF72B7" w:rsidRDefault="009D76B3" w:rsidP="009D76B3">
            <w:pPr>
              <w:jc w:val="both"/>
              <w:rPr>
                <w:rFonts w:eastAsia="Calibri" w:cs="Times New Roman"/>
              </w:rPr>
            </w:pPr>
            <w:r w:rsidRPr="00BF72B7">
              <w:rPr>
                <w:rFonts w:eastAsia="Calibri" w:cs="Times New Roman"/>
              </w:rPr>
              <w:t>Copper</w:t>
            </w:r>
          </w:p>
        </w:tc>
        <w:tc>
          <w:tcPr>
            <w:tcW w:w="0" w:type="auto"/>
            <w:vAlign w:val="center"/>
          </w:tcPr>
          <w:p w14:paraId="335E5A6A"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2.85E+06</w:t>
            </w:r>
            <w:proofErr w:type="spellEnd"/>
          </w:p>
        </w:tc>
        <w:tc>
          <w:tcPr>
            <w:tcW w:w="0" w:type="auto"/>
            <w:vAlign w:val="center"/>
          </w:tcPr>
          <w:p w14:paraId="45BF56BF" w14:textId="77777777" w:rsidR="009D76B3" w:rsidRPr="00BF72B7" w:rsidRDefault="009D76B3" w:rsidP="009D76B3">
            <w:pPr>
              <w:jc w:val="both"/>
              <w:rPr>
                <w:rFonts w:eastAsia="Calibri" w:cs="Times New Roman"/>
                <w:w w:val="105"/>
              </w:rPr>
            </w:pPr>
            <w:r w:rsidRPr="00BF72B7">
              <w:rPr>
                <w:rFonts w:eastAsia="Calibri" w:cs="Times New Roman"/>
                <w:w w:val="105"/>
              </w:rPr>
              <w:noBreakHyphen/>
              <w:t>0.9000</w:t>
            </w:r>
          </w:p>
        </w:tc>
        <w:tc>
          <w:tcPr>
            <w:tcW w:w="0" w:type="auto"/>
            <w:vAlign w:val="center"/>
          </w:tcPr>
          <w:p w14:paraId="586FB23E"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1.04E+06</w:t>
            </w:r>
            <w:proofErr w:type="spellEnd"/>
          </w:p>
        </w:tc>
        <w:tc>
          <w:tcPr>
            <w:tcW w:w="0" w:type="auto"/>
            <w:vAlign w:val="center"/>
          </w:tcPr>
          <w:p w14:paraId="5015D661" w14:textId="77777777" w:rsidR="009D76B3" w:rsidRPr="00BF72B7" w:rsidRDefault="009D76B3" w:rsidP="009D76B3">
            <w:pPr>
              <w:jc w:val="both"/>
              <w:rPr>
                <w:rFonts w:eastAsia="Calibri" w:cs="Times New Roman"/>
                <w:w w:val="105"/>
              </w:rPr>
            </w:pPr>
            <w:r w:rsidRPr="00BF72B7">
              <w:rPr>
                <w:rFonts w:eastAsia="Calibri" w:cs="Times New Roman"/>
                <w:w w:val="105"/>
              </w:rPr>
              <w:noBreakHyphen/>
              <w:t>0.7436</w:t>
            </w:r>
          </w:p>
        </w:tc>
      </w:tr>
      <w:tr w:rsidR="009D76B3" w:rsidRPr="00BF72B7" w14:paraId="197614CF" w14:textId="77777777">
        <w:trPr>
          <w:cantSplit/>
          <w:trHeight w:hRule="exact" w:val="432"/>
          <w:jc w:val="center"/>
        </w:trPr>
        <w:tc>
          <w:tcPr>
            <w:tcW w:w="0" w:type="auto"/>
            <w:vAlign w:val="center"/>
          </w:tcPr>
          <w:p w14:paraId="301F7F32" w14:textId="77777777" w:rsidR="009D76B3" w:rsidRPr="00BF72B7" w:rsidRDefault="009D76B3" w:rsidP="009D76B3">
            <w:pPr>
              <w:jc w:val="both"/>
              <w:rPr>
                <w:rFonts w:eastAsia="Calibri" w:cs="Times New Roman"/>
              </w:rPr>
            </w:pPr>
            <w:r w:rsidRPr="00BF72B7">
              <w:rPr>
                <w:rFonts w:eastAsia="Calibri" w:cs="Times New Roman"/>
              </w:rPr>
              <w:t>Lead</w:t>
            </w:r>
          </w:p>
        </w:tc>
        <w:tc>
          <w:tcPr>
            <w:tcW w:w="0" w:type="auto"/>
            <w:vAlign w:val="center"/>
          </w:tcPr>
          <w:p w14:paraId="435F711D"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2.0E+06</w:t>
            </w:r>
            <w:proofErr w:type="spellEnd"/>
          </w:p>
        </w:tc>
        <w:tc>
          <w:tcPr>
            <w:tcW w:w="0" w:type="auto"/>
            <w:vAlign w:val="center"/>
          </w:tcPr>
          <w:p w14:paraId="3F83381B" w14:textId="77777777" w:rsidR="009D76B3" w:rsidRPr="00BF72B7" w:rsidRDefault="009D76B3" w:rsidP="009D76B3">
            <w:pPr>
              <w:jc w:val="both"/>
              <w:rPr>
                <w:rFonts w:eastAsia="Calibri" w:cs="Times New Roman"/>
                <w:w w:val="105"/>
              </w:rPr>
            </w:pPr>
            <w:r w:rsidRPr="00BF72B7">
              <w:rPr>
                <w:rFonts w:eastAsia="Calibri" w:cs="Times New Roman"/>
                <w:w w:val="105"/>
              </w:rPr>
              <w:noBreakHyphen/>
              <w:t>0.5337</w:t>
            </w:r>
          </w:p>
        </w:tc>
        <w:tc>
          <w:tcPr>
            <w:tcW w:w="0" w:type="auto"/>
            <w:vAlign w:val="center"/>
          </w:tcPr>
          <w:p w14:paraId="280C4418"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2.80E+06</w:t>
            </w:r>
            <w:proofErr w:type="spellEnd"/>
          </w:p>
        </w:tc>
        <w:tc>
          <w:tcPr>
            <w:tcW w:w="0" w:type="auto"/>
            <w:vAlign w:val="center"/>
          </w:tcPr>
          <w:p w14:paraId="799D0FDA" w14:textId="77777777" w:rsidR="009D76B3" w:rsidRPr="00BF72B7" w:rsidRDefault="009D76B3" w:rsidP="009D76B3">
            <w:pPr>
              <w:jc w:val="both"/>
              <w:rPr>
                <w:rFonts w:eastAsia="Calibri" w:cs="Times New Roman"/>
                <w:w w:val="105"/>
              </w:rPr>
            </w:pPr>
            <w:r w:rsidRPr="00BF72B7">
              <w:rPr>
                <w:rFonts w:eastAsia="Calibri" w:cs="Times New Roman"/>
                <w:w w:val="105"/>
              </w:rPr>
              <w:noBreakHyphen/>
              <w:t>0.8</w:t>
            </w:r>
          </w:p>
        </w:tc>
      </w:tr>
      <w:tr w:rsidR="009D76B3" w:rsidRPr="00BF72B7" w14:paraId="3A33454C" w14:textId="77777777">
        <w:trPr>
          <w:cantSplit/>
          <w:trHeight w:hRule="exact" w:val="432"/>
          <w:jc w:val="center"/>
        </w:trPr>
        <w:tc>
          <w:tcPr>
            <w:tcW w:w="0" w:type="auto"/>
            <w:vAlign w:val="center"/>
          </w:tcPr>
          <w:p w14:paraId="6209115A" w14:textId="77777777" w:rsidR="009D76B3" w:rsidRPr="00BF72B7" w:rsidRDefault="009D76B3" w:rsidP="009D76B3">
            <w:pPr>
              <w:jc w:val="both"/>
              <w:rPr>
                <w:rFonts w:eastAsia="Calibri" w:cs="Times New Roman"/>
              </w:rPr>
            </w:pPr>
            <w:r w:rsidRPr="00BF72B7">
              <w:rPr>
                <w:rFonts w:eastAsia="Calibri" w:cs="Times New Roman"/>
              </w:rPr>
              <w:t>Nickel</w:t>
            </w:r>
          </w:p>
        </w:tc>
        <w:tc>
          <w:tcPr>
            <w:tcW w:w="0" w:type="auto"/>
            <w:vAlign w:val="center"/>
          </w:tcPr>
          <w:p w14:paraId="10EBA6D4"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2.21E+06</w:t>
            </w:r>
            <w:proofErr w:type="spellEnd"/>
          </w:p>
        </w:tc>
        <w:tc>
          <w:tcPr>
            <w:tcW w:w="0" w:type="auto"/>
            <w:vAlign w:val="center"/>
          </w:tcPr>
          <w:p w14:paraId="4D295F79" w14:textId="77777777" w:rsidR="00BF72B7" w:rsidRDefault="009D76B3" w:rsidP="009D76B3">
            <w:pPr>
              <w:jc w:val="both"/>
              <w:rPr>
                <w:rFonts w:eastAsia="Calibri" w:cs="Times New Roman"/>
                <w:w w:val="105"/>
              </w:rPr>
            </w:pPr>
            <w:r w:rsidRPr="00BF72B7">
              <w:rPr>
                <w:rFonts w:eastAsia="Calibri" w:cs="Times New Roman"/>
                <w:w w:val="105"/>
              </w:rPr>
              <w:noBreakHyphen/>
              <w:t>0.7578</w:t>
            </w:r>
          </w:p>
          <w:p w14:paraId="72130F57" w14:textId="4740755B" w:rsidR="00BF72B7" w:rsidRDefault="00BF72B7" w:rsidP="009D76B3">
            <w:pPr>
              <w:jc w:val="both"/>
              <w:rPr>
                <w:rFonts w:eastAsia="Calibri" w:cs="Times New Roman"/>
                <w:w w:val="105"/>
              </w:rPr>
            </w:pPr>
          </w:p>
          <w:p w14:paraId="72130F57" w14:textId="4740755B" w:rsidR="009D76B3" w:rsidRPr="00BF72B7" w:rsidRDefault="009D76B3">
            <w:pPr>
              <w:rPr>
                <w:rFonts w:eastAsia="Calibri" w:cs="Times New Roman"/>
              </w:rPr>
            </w:pPr>
          </w:p>
        </w:tc>
        <w:tc>
          <w:tcPr>
            <w:tcW w:w="0" w:type="auto"/>
            <w:vAlign w:val="center"/>
          </w:tcPr>
          <w:p w14:paraId="60406FC5"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4.90E+05</w:t>
            </w:r>
            <w:proofErr w:type="spellEnd"/>
          </w:p>
        </w:tc>
        <w:tc>
          <w:tcPr>
            <w:tcW w:w="0" w:type="auto"/>
            <w:vAlign w:val="center"/>
          </w:tcPr>
          <w:p w14:paraId="230CB973" w14:textId="77777777" w:rsidR="009D76B3" w:rsidRPr="00BF72B7" w:rsidRDefault="009D76B3" w:rsidP="009D76B3">
            <w:pPr>
              <w:jc w:val="both"/>
              <w:rPr>
                <w:rFonts w:eastAsia="Calibri" w:cs="Times New Roman"/>
                <w:w w:val="105"/>
              </w:rPr>
            </w:pPr>
            <w:r w:rsidRPr="00BF72B7">
              <w:rPr>
                <w:rFonts w:eastAsia="Calibri" w:cs="Times New Roman"/>
                <w:w w:val="105"/>
              </w:rPr>
              <w:noBreakHyphen/>
              <w:t>0.5719</w:t>
            </w:r>
          </w:p>
        </w:tc>
      </w:tr>
      <w:tr w:rsidR="009D76B3" w:rsidRPr="00BF72B7" w14:paraId="10CA66B6" w14:textId="77777777">
        <w:trPr>
          <w:cantSplit/>
          <w:trHeight w:hRule="exact" w:val="432"/>
          <w:jc w:val="center"/>
        </w:trPr>
        <w:tc>
          <w:tcPr>
            <w:tcW w:w="0" w:type="auto"/>
            <w:vAlign w:val="center"/>
          </w:tcPr>
          <w:p w14:paraId="5BF64A40" w14:textId="77777777" w:rsidR="009D76B3" w:rsidRPr="00BF72B7" w:rsidRDefault="009D76B3" w:rsidP="009D76B3">
            <w:pPr>
              <w:jc w:val="both"/>
              <w:rPr>
                <w:rFonts w:eastAsia="Calibri" w:cs="Times New Roman"/>
              </w:rPr>
            </w:pPr>
            <w:r w:rsidRPr="00BF72B7">
              <w:rPr>
                <w:rFonts w:eastAsia="Calibri" w:cs="Times New Roman"/>
              </w:rPr>
              <w:t>Zinc</w:t>
            </w:r>
          </w:p>
        </w:tc>
        <w:tc>
          <w:tcPr>
            <w:tcW w:w="0" w:type="auto"/>
            <w:vAlign w:val="center"/>
          </w:tcPr>
          <w:p w14:paraId="128B6AB2"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3.34E+06</w:t>
            </w:r>
            <w:proofErr w:type="spellEnd"/>
          </w:p>
        </w:tc>
        <w:tc>
          <w:tcPr>
            <w:tcW w:w="0" w:type="auto"/>
            <w:vAlign w:val="center"/>
          </w:tcPr>
          <w:p w14:paraId="0988E24B" w14:textId="77777777" w:rsidR="009D76B3" w:rsidRPr="00BF72B7" w:rsidRDefault="009D76B3" w:rsidP="009D76B3">
            <w:pPr>
              <w:jc w:val="both"/>
              <w:rPr>
                <w:rFonts w:eastAsia="Calibri" w:cs="Times New Roman"/>
                <w:w w:val="105"/>
              </w:rPr>
            </w:pPr>
            <w:r w:rsidRPr="00BF72B7">
              <w:rPr>
                <w:rFonts w:eastAsia="Calibri" w:cs="Times New Roman"/>
                <w:w w:val="105"/>
              </w:rPr>
              <w:noBreakHyphen/>
              <w:t>0.6788</w:t>
            </w:r>
          </w:p>
        </w:tc>
        <w:tc>
          <w:tcPr>
            <w:tcW w:w="0" w:type="auto"/>
            <w:vAlign w:val="center"/>
          </w:tcPr>
          <w:p w14:paraId="635E107D" w14:textId="77777777" w:rsidR="009D76B3" w:rsidRPr="00BF72B7" w:rsidRDefault="009D76B3" w:rsidP="009D76B3">
            <w:pPr>
              <w:jc w:val="both"/>
              <w:rPr>
                <w:rFonts w:eastAsia="Calibri" w:cs="Times New Roman"/>
                <w:w w:val="105"/>
              </w:rPr>
            </w:pPr>
            <w:proofErr w:type="spellStart"/>
            <w:r w:rsidRPr="00BF72B7">
              <w:rPr>
                <w:rFonts w:eastAsia="Calibri" w:cs="Times New Roman"/>
                <w:w w:val="105"/>
              </w:rPr>
              <w:t>1.25E+06</w:t>
            </w:r>
            <w:proofErr w:type="spellEnd"/>
          </w:p>
        </w:tc>
        <w:tc>
          <w:tcPr>
            <w:tcW w:w="0" w:type="auto"/>
            <w:vAlign w:val="center"/>
          </w:tcPr>
          <w:p w14:paraId="2AAB82EC" w14:textId="77777777" w:rsidR="009D76B3" w:rsidRPr="00BF72B7" w:rsidRDefault="009D76B3" w:rsidP="009D76B3">
            <w:pPr>
              <w:jc w:val="both"/>
              <w:rPr>
                <w:rFonts w:eastAsia="Calibri" w:cs="Times New Roman"/>
                <w:w w:val="105"/>
              </w:rPr>
            </w:pPr>
            <w:r w:rsidRPr="00BF72B7">
              <w:rPr>
                <w:rFonts w:eastAsia="Calibri" w:cs="Times New Roman"/>
                <w:w w:val="105"/>
              </w:rPr>
              <w:noBreakHyphen/>
              <w:t>0.7038</w:t>
            </w:r>
          </w:p>
        </w:tc>
      </w:tr>
    </w:tbl>
    <w:p w14:paraId="3FD318D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206C462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bCs/>
        </w:rPr>
        <w:t xml:space="preserve">3. Final Sample Specific Total Recoverable CMC or CCC (µg/L) Adjusted for </w:t>
      </w:r>
      <w:proofErr w:type="gramStart"/>
      <w:r w:rsidRPr="00BF72B7">
        <w:rPr>
          <w:rFonts w:eastAsia="Times New Roman" w:cs="Times New Roman"/>
          <w:bCs/>
        </w:rPr>
        <w:t>In</w:t>
      </w:r>
      <w:proofErr w:type="gramEnd"/>
      <w:r w:rsidRPr="00BF72B7">
        <w:rPr>
          <w:rFonts w:eastAsia="Times New Roman" w:cs="Times New Roman"/>
          <w:bCs/>
        </w:rPr>
        <w:noBreakHyphen/>
        <w:t>Situ Hardness and TSS</w:t>
      </w:r>
    </w:p>
    <w:p w14:paraId="74CBDE1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4C13303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bCs/>
        </w:rPr>
        <w:t xml:space="preserve">The instream total recoverable concentration is determined using Equation 6.4 of </w:t>
      </w:r>
      <w:r w:rsidRPr="00BF72B7">
        <w:rPr>
          <w:rFonts w:eastAsia="Times New Roman" w:cs="Times New Roman"/>
          <w:bCs/>
          <w:i/>
        </w:rPr>
        <w:t xml:space="preserve">The Metals Translator: Guidance </w:t>
      </w:r>
      <w:proofErr w:type="gramStart"/>
      <w:r w:rsidRPr="00BF72B7">
        <w:rPr>
          <w:rFonts w:eastAsia="Times New Roman" w:cs="Times New Roman"/>
          <w:bCs/>
          <w:i/>
        </w:rPr>
        <w:t>For</w:t>
      </w:r>
      <w:proofErr w:type="gramEnd"/>
      <w:r w:rsidRPr="00BF72B7">
        <w:rPr>
          <w:rFonts w:eastAsia="Times New Roman" w:cs="Times New Roman"/>
          <w:bCs/>
          <w:i/>
        </w:rPr>
        <w:t xml:space="preserve"> Calculating A Total Recoverable Permit Limit From A Dissolved Criterion</w:t>
      </w:r>
      <w:r w:rsidRPr="00BF72B7">
        <w:rPr>
          <w:rFonts w:eastAsia="Times New Roman" w:cs="Times New Roman"/>
          <w:bCs/>
        </w:rPr>
        <w:t>, EPA 823</w:t>
      </w:r>
      <w:r w:rsidRPr="00BF72B7">
        <w:rPr>
          <w:rFonts w:eastAsia="Times New Roman" w:cs="Times New Roman"/>
          <w:bCs/>
        </w:rPr>
        <w:noBreakHyphen/>
        <w:t>B</w:t>
      </w:r>
      <w:r w:rsidRPr="00BF72B7">
        <w:rPr>
          <w:rFonts w:eastAsia="Times New Roman" w:cs="Times New Roman"/>
          <w:bCs/>
        </w:rPr>
        <w:noBreakHyphen/>
        <w:t>96</w:t>
      </w:r>
      <w:r w:rsidRPr="00BF72B7">
        <w:rPr>
          <w:rFonts w:eastAsia="Times New Roman" w:cs="Times New Roman"/>
          <w:bCs/>
        </w:rPr>
        <w:noBreakHyphen/>
        <w:t>007.</w:t>
      </w:r>
    </w:p>
    <w:p w14:paraId="172D28D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3A8378F2"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rPr>
      </w:pPr>
      <w:r w:rsidRPr="00BF72B7">
        <w:rPr>
          <w:rFonts w:eastAsia="Times New Roman" w:cs="Times New Roman"/>
          <w:bCs/>
        </w:rPr>
        <w:t>CMC (total recoverable adjusted) = CMC (dissolved) x {1+ (</w:t>
      </w:r>
      <w:proofErr w:type="spellStart"/>
      <w:r w:rsidRPr="00BF72B7">
        <w:rPr>
          <w:rFonts w:eastAsia="Times New Roman" w:cs="Times New Roman"/>
          <w:bCs/>
        </w:rPr>
        <w:t>K</w:t>
      </w:r>
      <w:r w:rsidRPr="00BF72B7">
        <w:rPr>
          <w:rFonts w:eastAsia="Times New Roman" w:cs="Times New Roman"/>
          <w:bCs/>
          <w:vertAlign w:val="subscript"/>
        </w:rPr>
        <w:t>P</w:t>
      </w:r>
      <w:proofErr w:type="spellEnd"/>
      <w:r w:rsidRPr="00BF72B7">
        <w:rPr>
          <w:rFonts w:eastAsia="Times New Roman" w:cs="Times New Roman"/>
          <w:bCs/>
          <w:vertAlign w:val="subscript"/>
        </w:rPr>
        <w:t xml:space="preserve"> X</w:t>
      </w:r>
      <w:r w:rsidRPr="00BF72B7">
        <w:rPr>
          <w:rFonts w:eastAsia="Times New Roman" w:cs="Times New Roman"/>
          <w:iCs/>
        </w:rPr>
        <w:t xml:space="preserve"> </w:t>
      </w:r>
      <w:proofErr w:type="spellStart"/>
      <w:r w:rsidRPr="00BF72B7">
        <w:rPr>
          <w:rFonts w:eastAsia="Times New Roman" w:cs="Times New Roman"/>
          <w:iCs/>
        </w:rPr>
        <w:t>TSS</w:t>
      </w:r>
      <w:r w:rsidRPr="00BF72B7">
        <w:rPr>
          <w:rFonts w:eastAsia="Times New Roman" w:cs="Times New Roman"/>
          <w:iCs/>
          <w:vertAlign w:val="subscript"/>
        </w:rPr>
        <w:t>b</w:t>
      </w:r>
      <w:proofErr w:type="spellEnd"/>
      <w:r w:rsidRPr="00BF72B7">
        <w:rPr>
          <w:rFonts w:eastAsia="Times New Roman" w:cs="Times New Roman"/>
          <w:bCs/>
          <w:vertAlign w:val="subscript"/>
        </w:rPr>
        <w:t xml:space="preserve"> X </w:t>
      </w:r>
      <w:r w:rsidRPr="00BF72B7">
        <w:rPr>
          <w:rFonts w:eastAsia="Times New Roman" w:cs="Times New Roman"/>
          <w:bCs/>
        </w:rPr>
        <w:t>10</w:t>
      </w:r>
      <w:r w:rsidRPr="00BF72B7">
        <w:rPr>
          <w:rFonts w:eastAsia="Times New Roman" w:cs="Times New Roman"/>
          <w:bCs/>
          <w:vertAlign w:val="superscript"/>
        </w:rPr>
        <w:noBreakHyphen/>
        <w:t>6</w:t>
      </w:r>
      <w:r w:rsidRPr="00BF72B7">
        <w:rPr>
          <w:rFonts w:eastAsia="Times New Roman" w:cs="Times New Roman"/>
          <w:bCs/>
        </w:rPr>
        <w:t>)}</w:t>
      </w:r>
    </w:p>
    <w:p w14:paraId="60C3BD65"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Times New Roman" w:cs="Times New Roman"/>
          <w:bCs/>
        </w:rPr>
      </w:pPr>
    </w:p>
    <w:p w14:paraId="5045B1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bCs/>
        </w:rPr>
        <w:t xml:space="preserve">where </w:t>
      </w:r>
      <w:r w:rsidRPr="00BF72B7">
        <w:rPr>
          <w:rFonts w:eastAsia="Times New Roman" w:cs="Times New Roman"/>
          <w:bCs/>
        </w:rPr>
        <w:tab/>
      </w:r>
      <w:r w:rsidRPr="00BF72B7">
        <w:rPr>
          <w:rFonts w:eastAsia="Times New Roman" w:cs="Times New Roman"/>
        </w:rPr>
        <w:t xml:space="preserve">CMC (dissolved) = </w:t>
      </w:r>
      <w:proofErr w:type="gramStart"/>
      <w:r w:rsidRPr="00BF72B7">
        <w:rPr>
          <w:rFonts w:eastAsia="Times New Roman" w:cs="Times New Roman"/>
        </w:rPr>
        <w:t>exp{</w:t>
      </w:r>
      <w:proofErr w:type="gramEnd"/>
      <w:r w:rsidRPr="00BF72B7">
        <w:rPr>
          <w:rFonts w:eastAsia="Times New Roman" w:cs="Times New Roman"/>
        </w:rPr>
        <w:t>m</w:t>
      </w:r>
      <w:r w:rsidRPr="00BF72B7">
        <w:rPr>
          <w:rFonts w:eastAsia="Times New Roman" w:cs="Times New Roman"/>
          <w:vertAlign w:val="subscript"/>
        </w:rPr>
        <w:t>A</w:t>
      </w:r>
      <w:r w:rsidRPr="00BF72B7">
        <w:rPr>
          <w:rFonts w:eastAsia="Times New Roman" w:cs="Times New Roman"/>
        </w:rPr>
        <w:t xml:space="preserve"> [ln (hardness)]+ </w:t>
      </w:r>
      <w:proofErr w:type="spellStart"/>
      <w:r w:rsidRPr="00BF72B7">
        <w:rPr>
          <w:rFonts w:eastAsia="Times New Roman" w:cs="Times New Roman"/>
        </w:rPr>
        <w:t>b</w:t>
      </w:r>
      <w:r w:rsidRPr="00BF72B7">
        <w:rPr>
          <w:rFonts w:eastAsia="Times New Roman" w:cs="Times New Roman"/>
          <w:vertAlign w:val="subscript"/>
        </w:rPr>
        <w:t>A</w:t>
      </w:r>
      <w:proofErr w:type="spellEnd"/>
      <w:r w:rsidRPr="00BF72B7">
        <w:rPr>
          <w:rFonts w:eastAsia="Times New Roman" w:cs="Times New Roman"/>
        </w:rPr>
        <w:t>} (CF)</w:t>
      </w:r>
    </w:p>
    <w:p w14:paraId="1CBAEF4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ab/>
      </w:r>
      <w:r w:rsidRPr="00BF72B7">
        <w:rPr>
          <w:rFonts w:eastAsia="Calibri" w:cs="Times New Roman"/>
        </w:rPr>
        <w:tab/>
      </w:r>
      <w:r w:rsidRPr="00BF72B7">
        <w:rPr>
          <w:rFonts w:eastAsia="Calibri" w:cs="Times New Roman"/>
        </w:rPr>
        <w:tab/>
      </w:r>
      <w:proofErr w:type="spellStart"/>
      <w:r w:rsidRPr="00BF72B7">
        <w:rPr>
          <w:rFonts w:eastAsia="Calibri" w:cs="Times New Roman"/>
        </w:rPr>
        <w:t>K</w:t>
      </w:r>
      <w:r w:rsidRPr="00BF72B7">
        <w:rPr>
          <w:rFonts w:eastAsia="Calibri" w:cs="Times New Roman"/>
          <w:vertAlign w:val="subscript"/>
        </w:rPr>
        <w:t>P</w:t>
      </w:r>
      <w:proofErr w:type="spellEnd"/>
      <w:r w:rsidRPr="00BF72B7">
        <w:rPr>
          <w:rFonts w:eastAsia="Calibri" w:cs="Times New Roman"/>
          <w:vertAlign w:val="subscript"/>
        </w:rPr>
        <w:t xml:space="preserve"> </w:t>
      </w:r>
      <w:r w:rsidRPr="00BF72B7">
        <w:rPr>
          <w:rFonts w:eastAsia="Calibri" w:cs="Times New Roman"/>
        </w:rPr>
        <w:t xml:space="preserve">= </w:t>
      </w:r>
      <w:proofErr w:type="spellStart"/>
      <w:r w:rsidRPr="00BF72B7">
        <w:rPr>
          <w:rFonts w:eastAsia="Calibri" w:cs="Times New Roman"/>
        </w:rPr>
        <w:t>K</w:t>
      </w:r>
      <w:r w:rsidRPr="00BF72B7">
        <w:rPr>
          <w:rFonts w:eastAsia="Calibri" w:cs="Times New Roman"/>
          <w:vertAlign w:val="subscript"/>
        </w:rPr>
        <w:t>PO</w:t>
      </w:r>
      <w:proofErr w:type="spellEnd"/>
      <w:r w:rsidRPr="00BF72B7">
        <w:rPr>
          <w:rFonts w:eastAsia="Calibri" w:cs="Times New Roman"/>
          <w:vertAlign w:val="subscript"/>
        </w:rPr>
        <w:t xml:space="preserve"> </w:t>
      </w:r>
      <w:r w:rsidRPr="00BF72B7">
        <w:rPr>
          <w:rFonts w:eastAsia="Calibri" w:cs="Times New Roman"/>
        </w:rPr>
        <w:t>x (</w:t>
      </w:r>
      <w:proofErr w:type="spellStart"/>
      <w:r w:rsidRPr="00BF72B7">
        <w:rPr>
          <w:rFonts w:eastAsia="Calibri" w:cs="Times New Roman"/>
        </w:rPr>
        <w:t>TSS</w:t>
      </w:r>
      <w:r w:rsidRPr="00BF72B7">
        <w:rPr>
          <w:rFonts w:eastAsia="Calibri" w:cs="Times New Roman"/>
          <w:vertAlign w:val="subscript"/>
        </w:rPr>
        <w:t>b</w:t>
      </w:r>
      <w:proofErr w:type="spellEnd"/>
      <w:r w:rsidRPr="00BF72B7">
        <w:rPr>
          <w:rFonts w:eastAsia="Calibri" w:cs="Times New Roman"/>
        </w:rPr>
        <w:t>)</w:t>
      </w:r>
      <w:r w:rsidRPr="00BF72B7">
        <w:rPr>
          <w:rFonts w:eastAsia="Calibri" w:cs="Times New Roman"/>
          <w:i/>
          <w:vertAlign w:val="superscript"/>
        </w:rPr>
        <w:t xml:space="preserve"> α</w:t>
      </w:r>
    </w:p>
    <w:p w14:paraId="4A79850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iCs/>
        </w:rPr>
        <w:tab/>
      </w:r>
      <w:r w:rsidRPr="00BF72B7">
        <w:rPr>
          <w:rFonts w:eastAsia="Times New Roman" w:cs="Times New Roman"/>
          <w:iCs/>
        </w:rPr>
        <w:tab/>
      </w:r>
      <w:r w:rsidRPr="00BF72B7">
        <w:rPr>
          <w:rFonts w:eastAsia="Times New Roman" w:cs="Times New Roman"/>
          <w:iCs/>
        </w:rPr>
        <w:tab/>
      </w:r>
      <w:proofErr w:type="spellStart"/>
      <w:r w:rsidRPr="00BF72B7">
        <w:rPr>
          <w:rFonts w:eastAsia="Times New Roman" w:cs="Times New Roman"/>
          <w:iCs/>
        </w:rPr>
        <w:t>TSS</w:t>
      </w:r>
      <w:r w:rsidRPr="00BF72B7">
        <w:rPr>
          <w:rFonts w:eastAsia="Times New Roman" w:cs="Times New Roman"/>
          <w:iCs/>
          <w:vertAlign w:val="subscript"/>
        </w:rPr>
        <w:t>b</w:t>
      </w:r>
      <w:proofErr w:type="spellEnd"/>
      <w:r w:rsidRPr="00BF72B7">
        <w:rPr>
          <w:rFonts w:eastAsia="Times New Roman" w:cs="Times New Roman"/>
          <w:vertAlign w:val="subscript"/>
        </w:rPr>
        <w:t xml:space="preserve"> </w:t>
      </w:r>
      <w:r w:rsidRPr="00BF72B7">
        <w:rPr>
          <w:rFonts w:eastAsia="Times New Roman" w:cs="Times New Roman"/>
        </w:rPr>
        <w:t>= In</w:t>
      </w:r>
      <w:r w:rsidRPr="00BF72B7">
        <w:rPr>
          <w:rFonts w:eastAsia="Times New Roman" w:cs="Times New Roman"/>
        </w:rPr>
        <w:noBreakHyphen/>
        <w:t>stream Total Suspended Solids concentration in mg/L</w:t>
      </w:r>
    </w:p>
    <w:p w14:paraId="32F227E7" w14:textId="7E0D12F3"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ab/>
      </w:r>
      <w:r w:rsidRPr="00BF72B7">
        <w:rPr>
          <w:rFonts w:eastAsia="Calibri" w:cs="Times New Roman"/>
        </w:rPr>
        <w:tab/>
      </w:r>
      <w:r w:rsidRPr="00BF72B7">
        <w:rPr>
          <w:rFonts w:eastAsia="Calibri" w:cs="Times New Roman"/>
        </w:rPr>
        <w:tab/>
        <w:t>10</w:t>
      </w:r>
      <w:r w:rsidRPr="00BF72B7">
        <w:rPr>
          <w:rFonts w:eastAsia="Calibri" w:cs="Times New Roman"/>
          <w:vertAlign w:val="superscript"/>
        </w:rPr>
        <w:noBreakHyphen/>
        <w:t>6</w:t>
      </w:r>
      <w:r w:rsidRPr="00BF72B7">
        <w:rPr>
          <w:rFonts w:eastAsia="Calibri" w:cs="Times New Roman"/>
        </w:rPr>
        <w:t xml:space="preserve"> = Units conversion factor to express </w:t>
      </w:r>
      <w:r w:rsidRPr="00BF72B7">
        <w:rPr>
          <w:rFonts w:eastAsia="Calibri" w:cs="Times New Roman"/>
          <w:bCs/>
        </w:rPr>
        <w:t>CMC (total recoverable adjusted)</w:t>
      </w:r>
      <w:r w:rsidRPr="00BF72B7">
        <w:rPr>
          <w:rFonts w:eastAsia="Calibri" w:cs="Times New Roman"/>
        </w:rPr>
        <w:t xml:space="preserve"> in µg/L</w:t>
      </w:r>
    </w:p>
    <w:p w14:paraId="0EF19D2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662627D9"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rPr>
      </w:pPr>
      <w:r w:rsidRPr="00BF72B7">
        <w:rPr>
          <w:rFonts w:eastAsia="Times New Roman" w:cs="Times New Roman"/>
          <w:bCs/>
        </w:rPr>
        <w:t>CCC (total recoverable adjusted) = CCC (dissolved)</w:t>
      </w:r>
      <w:r w:rsidRPr="00BF72B7">
        <w:rPr>
          <w:rFonts w:eastAsia="Times New Roman" w:cs="Times New Roman"/>
          <w:bCs/>
          <w:vertAlign w:val="subscript"/>
        </w:rPr>
        <w:t xml:space="preserve"> X </w:t>
      </w:r>
      <w:r w:rsidRPr="00BF72B7">
        <w:rPr>
          <w:rFonts w:eastAsia="Times New Roman" w:cs="Times New Roman"/>
          <w:bCs/>
        </w:rPr>
        <w:t>{1+ (</w:t>
      </w:r>
      <w:proofErr w:type="spellStart"/>
      <w:r w:rsidRPr="00BF72B7">
        <w:rPr>
          <w:rFonts w:eastAsia="Times New Roman" w:cs="Times New Roman"/>
          <w:bCs/>
        </w:rPr>
        <w:t>K</w:t>
      </w:r>
      <w:r w:rsidRPr="00BF72B7">
        <w:rPr>
          <w:rFonts w:eastAsia="Times New Roman" w:cs="Times New Roman"/>
          <w:bCs/>
          <w:vertAlign w:val="subscript"/>
        </w:rPr>
        <w:t>P</w:t>
      </w:r>
      <w:proofErr w:type="spellEnd"/>
      <w:r w:rsidRPr="00BF72B7">
        <w:rPr>
          <w:rFonts w:eastAsia="Times New Roman" w:cs="Times New Roman"/>
          <w:bCs/>
          <w:vertAlign w:val="subscript"/>
        </w:rPr>
        <w:t xml:space="preserve"> X</w:t>
      </w:r>
      <w:r w:rsidRPr="00BF72B7">
        <w:rPr>
          <w:rFonts w:eastAsia="Times New Roman" w:cs="Times New Roman"/>
          <w:iCs/>
        </w:rPr>
        <w:t xml:space="preserve"> </w:t>
      </w:r>
      <w:proofErr w:type="spellStart"/>
      <w:r w:rsidRPr="00BF72B7">
        <w:rPr>
          <w:rFonts w:eastAsia="Times New Roman" w:cs="Times New Roman"/>
          <w:iCs/>
        </w:rPr>
        <w:t>TSS</w:t>
      </w:r>
      <w:r w:rsidRPr="00BF72B7">
        <w:rPr>
          <w:rFonts w:eastAsia="Times New Roman" w:cs="Times New Roman"/>
          <w:iCs/>
          <w:vertAlign w:val="subscript"/>
        </w:rPr>
        <w:t>b</w:t>
      </w:r>
      <w:proofErr w:type="spellEnd"/>
      <w:r w:rsidRPr="00BF72B7">
        <w:rPr>
          <w:rFonts w:eastAsia="Times New Roman" w:cs="Times New Roman"/>
          <w:bCs/>
          <w:vertAlign w:val="subscript"/>
        </w:rPr>
        <w:t xml:space="preserve"> X </w:t>
      </w:r>
      <w:r w:rsidRPr="00BF72B7">
        <w:rPr>
          <w:rFonts w:eastAsia="Times New Roman" w:cs="Times New Roman"/>
          <w:bCs/>
        </w:rPr>
        <w:t>10</w:t>
      </w:r>
      <w:r w:rsidRPr="00BF72B7">
        <w:rPr>
          <w:rFonts w:eastAsia="Times New Roman" w:cs="Times New Roman"/>
          <w:bCs/>
          <w:vertAlign w:val="superscript"/>
        </w:rPr>
        <w:noBreakHyphen/>
        <w:t>6</w:t>
      </w:r>
      <w:r w:rsidRPr="00BF72B7">
        <w:rPr>
          <w:rFonts w:eastAsia="Times New Roman" w:cs="Times New Roman"/>
          <w:bCs/>
        </w:rPr>
        <w:t>)}</w:t>
      </w:r>
    </w:p>
    <w:p w14:paraId="60D38B65" w14:textId="77777777" w:rsidR="009D76B3" w:rsidRPr="00BF72B7" w:rsidRDefault="009D76B3" w:rsidP="00285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Times New Roman" w:cs="Times New Roman"/>
          <w:bCs/>
        </w:rPr>
      </w:pPr>
    </w:p>
    <w:p w14:paraId="2E977A2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bCs/>
        </w:rPr>
        <w:t xml:space="preserve">where </w:t>
      </w:r>
      <w:r w:rsidRPr="00BF72B7">
        <w:rPr>
          <w:rFonts w:eastAsia="Times New Roman" w:cs="Times New Roman"/>
          <w:bCs/>
        </w:rPr>
        <w:tab/>
      </w:r>
      <w:r w:rsidRPr="00BF72B7">
        <w:rPr>
          <w:rFonts w:eastAsia="Times New Roman" w:cs="Times New Roman"/>
        </w:rPr>
        <w:t xml:space="preserve">CCC (dissolved) = </w:t>
      </w:r>
      <w:proofErr w:type="gramStart"/>
      <w:r w:rsidRPr="00BF72B7">
        <w:rPr>
          <w:rFonts w:eastAsia="Times New Roman" w:cs="Times New Roman"/>
        </w:rPr>
        <w:t>exp{</w:t>
      </w:r>
      <w:proofErr w:type="spellStart"/>
      <w:proofErr w:type="gramEnd"/>
      <w:r w:rsidRPr="00BF72B7">
        <w:rPr>
          <w:rFonts w:eastAsia="Times New Roman" w:cs="Times New Roman"/>
        </w:rPr>
        <w:t>m</w:t>
      </w:r>
      <w:r w:rsidRPr="00BF72B7">
        <w:rPr>
          <w:rFonts w:eastAsia="Times New Roman" w:cs="Times New Roman"/>
          <w:vertAlign w:val="subscript"/>
        </w:rPr>
        <w:t>C</w:t>
      </w:r>
      <w:proofErr w:type="spellEnd"/>
      <w:r w:rsidRPr="00BF72B7">
        <w:rPr>
          <w:rFonts w:eastAsia="Times New Roman" w:cs="Times New Roman"/>
        </w:rPr>
        <w:t xml:space="preserve"> [ln (hardness)]+ </w:t>
      </w:r>
      <w:proofErr w:type="spellStart"/>
      <w:r w:rsidRPr="00BF72B7">
        <w:rPr>
          <w:rFonts w:eastAsia="Times New Roman" w:cs="Times New Roman"/>
        </w:rPr>
        <w:t>b</w:t>
      </w:r>
      <w:r w:rsidRPr="00BF72B7">
        <w:rPr>
          <w:rFonts w:eastAsia="Times New Roman" w:cs="Times New Roman"/>
          <w:vertAlign w:val="subscript"/>
        </w:rPr>
        <w:t>C</w:t>
      </w:r>
      <w:proofErr w:type="spellEnd"/>
      <w:r w:rsidRPr="00BF72B7">
        <w:rPr>
          <w:rFonts w:eastAsia="Times New Roman" w:cs="Times New Roman"/>
        </w:rPr>
        <w:t>} (CF)</w:t>
      </w:r>
    </w:p>
    <w:p w14:paraId="0437246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ab/>
      </w:r>
      <w:r w:rsidRPr="00BF72B7">
        <w:rPr>
          <w:rFonts w:eastAsia="Calibri" w:cs="Times New Roman"/>
        </w:rPr>
        <w:tab/>
      </w:r>
      <w:r w:rsidRPr="00BF72B7">
        <w:rPr>
          <w:rFonts w:eastAsia="Calibri" w:cs="Times New Roman"/>
        </w:rPr>
        <w:tab/>
      </w:r>
      <w:proofErr w:type="spellStart"/>
      <w:r w:rsidRPr="00BF72B7">
        <w:rPr>
          <w:rFonts w:eastAsia="Calibri" w:cs="Times New Roman"/>
        </w:rPr>
        <w:t>K</w:t>
      </w:r>
      <w:r w:rsidRPr="00BF72B7">
        <w:rPr>
          <w:rFonts w:eastAsia="Calibri" w:cs="Times New Roman"/>
          <w:vertAlign w:val="subscript"/>
        </w:rPr>
        <w:t>P</w:t>
      </w:r>
      <w:proofErr w:type="spellEnd"/>
      <w:r w:rsidRPr="00BF72B7">
        <w:rPr>
          <w:rFonts w:eastAsia="Calibri" w:cs="Times New Roman"/>
          <w:vertAlign w:val="subscript"/>
        </w:rPr>
        <w:t xml:space="preserve"> </w:t>
      </w:r>
      <w:r w:rsidRPr="00BF72B7">
        <w:rPr>
          <w:rFonts w:eastAsia="Calibri" w:cs="Times New Roman"/>
        </w:rPr>
        <w:t xml:space="preserve">= </w:t>
      </w:r>
      <w:proofErr w:type="spellStart"/>
      <w:r w:rsidRPr="00BF72B7">
        <w:rPr>
          <w:rFonts w:eastAsia="Calibri" w:cs="Times New Roman"/>
        </w:rPr>
        <w:t>K</w:t>
      </w:r>
      <w:r w:rsidRPr="00BF72B7">
        <w:rPr>
          <w:rFonts w:eastAsia="Calibri" w:cs="Times New Roman"/>
          <w:vertAlign w:val="subscript"/>
        </w:rPr>
        <w:t>PO</w:t>
      </w:r>
      <w:proofErr w:type="spellEnd"/>
      <w:r w:rsidRPr="00BF72B7">
        <w:rPr>
          <w:rFonts w:eastAsia="Calibri" w:cs="Times New Roman"/>
          <w:vertAlign w:val="subscript"/>
        </w:rPr>
        <w:t xml:space="preserve"> </w:t>
      </w:r>
      <w:r w:rsidRPr="00BF72B7">
        <w:rPr>
          <w:rFonts w:eastAsia="Calibri" w:cs="Times New Roman"/>
        </w:rPr>
        <w:t>x (</w:t>
      </w:r>
      <w:proofErr w:type="spellStart"/>
      <w:r w:rsidRPr="00BF72B7">
        <w:rPr>
          <w:rFonts w:eastAsia="Calibri" w:cs="Times New Roman"/>
        </w:rPr>
        <w:t>TSS</w:t>
      </w:r>
      <w:r w:rsidRPr="00BF72B7">
        <w:rPr>
          <w:rFonts w:eastAsia="Calibri" w:cs="Times New Roman"/>
          <w:vertAlign w:val="subscript"/>
        </w:rPr>
        <w:t>b</w:t>
      </w:r>
      <w:proofErr w:type="spellEnd"/>
      <w:r w:rsidRPr="00BF72B7">
        <w:rPr>
          <w:rFonts w:eastAsia="Calibri" w:cs="Times New Roman"/>
        </w:rPr>
        <w:t>)</w:t>
      </w:r>
      <w:r w:rsidRPr="00BF72B7">
        <w:rPr>
          <w:rFonts w:eastAsia="Calibri" w:cs="Times New Roman"/>
          <w:i/>
          <w:vertAlign w:val="superscript"/>
        </w:rPr>
        <w:t xml:space="preserve"> α</w:t>
      </w:r>
    </w:p>
    <w:p w14:paraId="527C809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iCs/>
        </w:rPr>
        <w:tab/>
      </w:r>
      <w:r w:rsidRPr="00BF72B7">
        <w:rPr>
          <w:rFonts w:eastAsia="Times New Roman" w:cs="Times New Roman"/>
          <w:iCs/>
        </w:rPr>
        <w:tab/>
      </w:r>
      <w:r w:rsidRPr="00BF72B7">
        <w:rPr>
          <w:rFonts w:eastAsia="Times New Roman" w:cs="Times New Roman"/>
          <w:iCs/>
        </w:rPr>
        <w:tab/>
      </w:r>
      <w:proofErr w:type="spellStart"/>
      <w:r w:rsidRPr="00BF72B7">
        <w:rPr>
          <w:rFonts w:eastAsia="Times New Roman" w:cs="Times New Roman"/>
          <w:iCs/>
        </w:rPr>
        <w:t>TSS</w:t>
      </w:r>
      <w:r w:rsidRPr="00BF72B7">
        <w:rPr>
          <w:rFonts w:eastAsia="Times New Roman" w:cs="Times New Roman"/>
          <w:iCs/>
          <w:vertAlign w:val="subscript"/>
        </w:rPr>
        <w:t>b</w:t>
      </w:r>
      <w:proofErr w:type="spellEnd"/>
      <w:r w:rsidRPr="00BF72B7">
        <w:rPr>
          <w:rFonts w:eastAsia="Times New Roman" w:cs="Times New Roman"/>
          <w:vertAlign w:val="subscript"/>
        </w:rPr>
        <w:t xml:space="preserve"> </w:t>
      </w:r>
      <w:r w:rsidRPr="00BF72B7">
        <w:rPr>
          <w:rFonts w:eastAsia="Times New Roman" w:cs="Times New Roman"/>
        </w:rPr>
        <w:t>= In</w:t>
      </w:r>
      <w:r w:rsidRPr="00BF72B7">
        <w:rPr>
          <w:rFonts w:eastAsia="Times New Roman" w:cs="Times New Roman"/>
        </w:rPr>
        <w:noBreakHyphen/>
        <w:t>stream Total Suspended Solids concentration in mg/L</w:t>
      </w:r>
    </w:p>
    <w:p w14:paraId="0D5F419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Calibri" w:cs="Times New Roman"/>
        </w:rPr>
        <w:tab/>
      </w:r>
      <w:r w:rsidRPr="00BF72B7">
        <w:rPr>
          <w:rFonts w:eastAsia="Calibri" w:cs="Times New Roman"/>
        </w:rPr>
        <w:tab/>
      </w:r>
      <w:r w:rsidRPr="00BF72B7">
        <w:rPr>
          <w:rFonts w:eastAsia="Calibri" w:cs="Times New Roman"/>
        </w:rPr>
        <w:tab/>
        <w:t>10</w:t>
      </w:r>
      <w:r w:rsidRPr="00BF72B7">
        <w:rPr>
          <w:rFonts w:eastAsia="Calibri" w:cs="Times New Roman"/>
          <w:vertAlign w:val="superscript"/>
        </w:rPr>
        <w:noBreakHyphen/>
        <w:t>6</w:t>
      </w:r>
      <w:r w:rsidRPr="00BF72B7">
        <w:rPr>
          <w:rFonts w:eastAsia="Calibri" w:cs="Times New Roman"/>
        </w:rPr>
        <w:t xml:space="preserve"> = Units conversion factor to express </w:t>
      </w:r>
      <w:r w:rsidRPr="00BF72B7">
        <w:rPr>
          <w:rFonts w:eastAsia="Calibri" w:cs="Times New Roman"/>
          <w:bCs/>
        </w:rPr>
        <w:t>CCC (total recoverable adjusted)</w:t>
      </w:r>
      <w:r w:rsidRPr="00BF72B7">
        <w:rPr>
          <w:rFonts w:eastAsia="Calibri" w:cs="Times New Roman"/>
        </w:rPr>
        <w:t xml:space="preserve"> in µg/L.</w:t>
      </w:r>
    </w:p>
    <w:p w14:paraId="1A64BC1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rPr>
      </w:pPr>
    </w:p>
    <w:p w14:paraId="25907D9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Calibri" w:cs="Times New Roman"/>
          <w:b/>
        </w:rPr>
      </w:pPr>
      <w:r w:rsidRPr="00BF72B7">
        <w:rPr>
          <w:rFonts w:eastAsia="Times New Roman" w:cs="Times New Roman"/>
        </w:rPr>
        <w:lastRenderedPageBreak/>
        <w:t>Note:</w:t>
      </w:r>
      <w:r w:rsidRPr="00BF72B7">
        <w:rPr>
          <w:rFonts w:eastAsia="Times New Roman" w:cs="Times New Roman"/>
        </w:rPr>
        <w:tab/>
        <w:t>The background TSS is assumed to be the measured instream data (mg/L) or 1 mg/L in the absence of actual instream data (based on the 5th percentile of ambient TSS data on South Carolina waterbodies from 1993</w:t>
      </w:r>
      <w:r w:rsidRPr="00BF72B7">
        <w:rPr>
          <w:rFonts w:eastAsia="Times New Roman" w:cs="Times New Roman"/>
        </w:rPr>
        <w:noBreakHyphen/>
        <w:t>2000).</w:t>
      </w:r>
    </w:p>
    <w:p w14:paraId="332F15B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30621EF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r w:rsidRPr="00BF72B7">
        <w:rPr>
          <w:rFonts w:eastAsia="Times New Roman" w:cs="Times New Roman"/>
          <w:bCs/>
        </w:rPr>
        <w:t xml:space="preserve">If the ambient stream metals result exceeds CMC (total recoverable adjusted) or CCC (total recoverable adjusted) based on the measured </w:t>
      </w:r>
      <w:proofErr w:type="gramStart"/>
      <w:r w:rsidRPr="00BF72B7">
        <w:rPr>
          <w:rFonts w:eastAsia="Times New Roman" w:cs="Times New Roman"/>
          <w:bCs/>
        </w:rPr>
        <w:t>TSS</w:t>
      </w:r>
      <w:proofErr w:type="gramEnd"/>
      <w:r w:rsidRPr="00BF72B7">
        <w:rPr>
          <w:rFonts w:eastAsia="Times New Roman" w:cs="Times New Roman"/>
          <w:bCs/>
        </w:rPr>
        <w:t xml:space="preserve"> and hardness collected with the metal sample it constitutes a standard exceedance. Lacking actual instream TSS and hardness data, </w:t>
      </w:r>
      <w:proofErr w:type="gramStart"/>
      <w:r w:rsidRPr="00BF72B7">
        <w:rPr>
          <w:rFonts w:eastAsia="Times New Roman" w:cs="Times New Roman"/>
          <w:bCs/>
        </w:rPr>
        <w:t>a metals</w:t>
      </w:r>
      <w:proofErr w:type="gramEnd"/>
      <w:r w:rsidRPr="00BF72B7">
        <w:rPr>
          <w:rFonts w:eastAsia="Times New Roman" w:cs="Times New Roman"/>
          <w:bCs/>
        </w:rPr>
        <w:t xml:space="preserve"> result exceeding CMC (total recoverable adjusted) or CCC (total recoverable adjusted) based on the default hardness of 25 </w:t>
      </w:r>
      <w:r w:rsidRPr="00BF72B7">
        <w:rPr>
          <w:rFonts w:eastAsia="Times New Roman" w:cs="Times New Roman"/>
        </w:rPr>
        <w:t xml:space="preserve">mg/L and the default TSS value of 1 mg/L </w:t>
      </w:r>
      <w:r w:rsidRPr="00BF72B7">
        <w:rPr>
          <w:rFonts w:eastAsia="Times New Roman" w:cs="Times New Roman"/>
          <w:bCs/>
        </w:rPr>
        <w:t>constitutes a potential standard exceedance.</w:t>
      </w:r>
    </w:p>
    <w:p w14:paraId="3F4A0C9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bCs/>
        </w:rPr>
      </w:pPr>
    </w:p>
    <w:p w14:paraId="16D2058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BF72B7">
        <w:rPr>
          <w:rFonts w:cs="Times New Roman"/>
          <w:b/>
        </w:rPr>
        <w:t>Fiscal Impact Statement:</w:t>
      </w:r>
    </w:p>
    <w:p w14:paraId="122ACB83" w14:textId="77777777" w:rsidR="009D76B3" w:rsidRPr="00B4039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Cs/>
        </w:rPr>
      </w:pPr>
    </w:p>
    <w:p w14:paraId="0ECE0E4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t>No costs to the State or significant cost to its political subdivisions as a whole should be incurred by these proposed amendments.</w:t>
      </w:r>
    </w:p>
    <w:p w14:paraId="12074BC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CF401A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bookmarkStart w:id="24" w:name="_Hlk504651113"/>
      <w:r w:rsidRPr="00BF72B7">
        <w:rPr>
          <w:rFonts w:cs="Times New Roman"/>
          <w:b/>
        </w:rPr>
        <w:t>Statement of Need and Reasonableness:</w:t>
      </w:r>
    </w:p>
    <w:p w14:paraId="77EFC85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4E4C02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The following presents an analysis of the factors listed in 1976 Code Sections 1</w:t>
      </w:r>
      <w:r w:rsidRPr="00BF72B7">
        <w:rPr>
          <w:rFonts w:cs="Times New Roman"/>
        </w:rPr>
        <w:noBreakHyphen/>
        <w:t>23</w:t>
      </w:r>
      <w:r w:rsidRPr="00BF72B7">
        <w:rPr>
          <w:rFonts w:cs="Times New Roman"/>
        </w:rPr>
        <w:noBreakHyphen/>
        <w:t>115(C)(</w:t>
      </w:r>
      <w:proofErr w:type="gramStart"/>
      <w:r w:rsidRPr="00BF72B7">
        <w:rPr>
          <w:rFonts w:cs="Times New Roman"/>
        </w:rPr>
        <w:t>1)</w:t>
      </w:r>
      <w:r w:rsidRPr="00BF72B7">
        <w:rPr>
          <w:rFonts w:cs="Times New Roman"/>
        </w:rPr>
        <w:noBreakHyphen/>
      </w:r>
      <w:proofErr w:type="gramEnd"/>
      <w:r w:rsidRPr="00BF72B7">
        <w:rPr>
          <w:rFonts w:cs="Times New Roman"/>
        </w:rPr>
        <w:t>(3) and (9)</w:t>
      </w:r>
      <w:r w:rsidRPr="00BF72B7">
        <w:rPr>
          <w:rFonts w:cs="Times New Roman"/>
        </w:rPr>
        <w:noBreakHyphen/>
        <w:t>(11):</w:t>
      </w:r>
    </w:p>
    <w:p w14:paraId="16ACE51A"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1DDC1C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DESCRIPTION OF REGULATION: 61</w:t>
      </w:r>
      <w:r w:rsidRPr="00BF72B7">
        <w:rPr>
          <w:rFonts w:cs="Times New Roman"/>
        </w:rPr>
        <w:noBreakHyphen/>
        <w:t xml:space="preserve">68, Water Classifications and Standards. </w:t>
      </w:r>
    </w:p>
    <w:p w14:paraId="335EE28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5A243D1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 xml:space="preserve">Purpose: </w:t>
      </w:r>
      <w:r w:rsidRPr="00BF72B7">
        <w:t xml:space="preserve">Amendments of </w:t>
      </w:r>
      <w:proofErr w:type="spellStart"/>
      <w:r w:rsidRPr="00BF72B7">
        <w:t>R.61</w:t>
      </w:r>
      <w:proofErr w:type="spellEnd"/>
      <w:r w:rsidRPr="00BF72B7">
        <w:noBreakHyphen/>
        <w:t>68, as required by the triennial review, will clarify, strengthen, and improve the overall quality of the existing regulation and make appropriate revisions of the State</w:t>
      </w:r>
      <w:r w:rsidRPr="00BF72B7">
        <w:rPr>
          <w:rFonts w:cs="Times New Roman"/>
        </w:rPr>
        <w:t>’</w:t>
      </w:r>
      <w:r w:rsidRPr="00BF72B7">
        <w:t>s water quality standards in accordance with 33 U.S.C. Section 303(c)(2)(B) of the federal CWA.</w:t>
      </w:r>
    </w:p>
    <w:p w14:paraId="3B487E1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71AE17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Legal Authority: 1976 Code Sections 48</w:t>
      </w:r>
      <w:r w:rsidRPr="00BF72B7">
        <w:rPr>
          <w:rFonts w:cs="Times New Roman"/>
        </w:rPr>
        <w:noBreakHyphen/>
        <w:t>1</w:t>
      </w:r>
      <w:r w:rsidRPr="00BF72B7">
        <w:rPr>
          <w:rFonts w:cs="Times New Roman"/>
        </w:rPr>
        <w:noBreakHyphen/>
        <w:t>10 et seq.</w:t>
      </w:r>
    </w:p>
    <w:p w14:paraId="0D47B42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2D5DDB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Plan for Implementation: The amendments will take legal effect upon General Assembly approval and upon publication in the State Register. Department personnel will then take appropriate steps to inform the regulated community of the amendments. Additionally</w:t>
      </w:r>
      <w:r w:rsidRPr="00BF72B7">
        <w:rPr>
          <w:rFonts w:cs="Times New Roman"/>
          <w:color w:val="000000"/>
        </w:rPr>
        <w:t xml:space="preserve">, a copy of the regulation will be posted on the Department’s website, accessible at </w:t>
      </w:r>
      <w:hyperlink r:id="rId9" w:history="1">
        <w:r w:rsidRPr="00BF72B7">
          <w:rPr>
            <w:rStyle w:val="Hyperlink"/>
            <w:rFonts w:cs="Times New Roman"/>
            <w:u w:val="none"/>
          </w:rPr>
          <w:t>www.scdhec.gov/regulations</w:t>
        </w:r>
        <w:r w:rsidRPr="00BF72B7">
          <w:rPr>
            <w:rStyle w:val="Hyperlink"/>
            <w:rFonts w:cs="Times New Roman"/>
            <w:u w:val="none"/>
          </w:rPr>
          <w:noBreakHyphen/>
          <w:t>table</w:t>
        </w:r>
      </w:hyperlink>
      <w:r w:rsidRPr="00BF72B7">
        <w:rPr>
          <w:rFonts w:cs="Times New Roman"/>
          <w:color w:val="000000"/>
        </w:rPr>
        <w:t>. Printed copies may also be requested, for a fee, from the Department’s Freedom of Information Office.</w:t>
      </w:r>
    </w:p>
    <w:p w14:paraId="31A7376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7064628"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bookmarkStart w:id="25" w:name="_Hlk504551501"/>
      <w:r w:rsidRPr="00BF72B7">
        <w:rPr>
          <w:rFonts w:cs="Times New Roman"/>
        </w:rPr>
        <w:t>DETERMINATION OF NEED AND REASONABLENESS OF THE REGULATION BASED ON ALL FACTORS HEREIN AND EXPECTED BENEFITS:</w:t>
      </w:r>
    </w:p>
    <w:p w14:paraId="46BE6C8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12559A5C" w14:textId="3B171107"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bookmarkStart w:id="26" w:name="_Hlk109650525"/>
      <w:r w:rsidRPr="00BF72B7">
        <w:t>Section 303(c)(2)(B)</w:t>
      </w:r>
      <w:bookmarkEnd w:id="26"/>
      <w:r w:rsidRPr="00BF72B7">
        <w:t xml:space="preserve"> of the federal CWA requires that South Carolina</w:t>
      </w:r>
      <w:r w:rsidRPr="00BF72B7">
        <w:rPr>
          <w:rFonts w:cs="Times New Roman"/>
        </w:rPr>
        <w:t>’</w:t>
      </w:r>
      <w:r w:rsidRPr="00BF72B7">
        <w:t>s water quality standards be reviewed and revised, where necessary, at least once every three years. Referred to as the triennial review, this required process consists of reviewing and adopting, where appropriate, the Environmental Protection Agency</w:t>
      </w:r>
      <w:r w:rsidRPr="00BF72B7">
        <w:rPr>
          <w:rFonts w:cs="Times New Roman"/>
        </w:rPr>
        <w:t>’</w:t>
      </w:r>
      <w:r w:rsidRPr="00BF72B7">
        <w:t xml:space="preserve">s updated numeric and narrative criteria according to Section 304(a) and Section 307(a) of the CWA. The Department amends </w:t>
      </w:r>
      <w:proofErr w:type="spellStart"/>
      <w:r w:rsidRPr="00BF72B7">
        <w:t>R.61</w:t>
      </w:r>
      <w:proofErr w:type="spellEnd"/>
      <w:r w:rsidRPr="00BF72B7">
        <w:noBreakHyphen/>
        <w:t>68 to adopt these criteria as the Department deems necessary to comply with federal regulatory recommendations and revisions.</w:t>
      </w:r>
    </w:p>
    <w:p w14:paraId="7EF4FB67" w14:textId="77777777" w:rsidR="00B40397" w:rsidRPr="00BF72B7" w:rsidRDefault="00B4039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61E74AA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DETERMINATION OF COSTS AND BENEFITS:</w:t>
      </w:r>
    </w:p>
    <w:p w14:paraId="01283227"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7E18C63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t>Existing Department staff and resources will be utilized to implement these amendments to the regulation. No anticipated additional cost will be incurred by the State if the revisions are implemented, and no additional State funding is being requested.</w:t>
      </w:r>
    </w:p>
    <w:p w14:paraId="17789009"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073A71E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lastRenderedPageBreak/>
        <w:t>Overall cost impact to the State</w:t>
      </w:r>
      <w:r w:rsidRPr="00BF72B7">
        <w:rPr>
          <w:rFonts w:cs="Times New Roman"/>
        </w:rPr>
        <w:t>’</w:t>
      </w:r>
      <w:r w:rsidRPr="00BF72B7">
        <w:t>s political subdivisions and regulated community is not likely to be significant. Existing standards would have incurred similar cost. Furthermore, standards required under the amendments will be substantially consistent with the current guidelines and review guidelines utilized by the Department.</w:t>
      </w:r>
    </w:p>
    <w:p w14:paraId="682F789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0032070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UNCERTAINTIES OF ESTIMATES:</w:t>
      </w:r>
    </w:p>
    <w:p w14:paraId="1A439C83"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ED81DB1"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t>The uncertainties associated with the estimation of benefits and burdens are minimal to moderate, due to possible differences in the extent to which Municipal Separate Storm Sewer Systems (“</w:t>
      </w:r>
      <w:proofErr w:type="spellStart"/>
      <w:r w:rsidRPr="00BF72B7">
        <w:t>MS4s</w:t>
      </w:r>
      <w:proofErr w:type="spellEnd"/>
      <w:r w:rsidRPr="00BF72B7">
        <w:t>”) currently meet the revised standard.</w:t>
      </w:r>
    </w:p>
    <w:p w14:paraId="33F7D7D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461F21AD"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EFFECT ON THE ENVIRONMENT AND PUBLIC HEALTH:</w:t>
      </w:r>
    </w:p>
    <w:p w14:paraId="335BBEE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61B710E2"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t xml:space="preserve">Implementation of these amendments will not compromise the protection of the environment or the health and safety of the citizens of the State. The amendments to </w:t>
      </w:r>
      <w:proofErr w:type="spellStart"/>
      <w:r w:rsidRPr="00BF72B7">
        <w:t>R.61</w:t>
      </w:r>
      <w:proofErr w:type="spellEnd"/>
      <w:r w:rsidRPr="00BF72B7">
        <w:noBreakHyphen/>
        <w:t>68 seek to promote and protect human health by the regulation of pollutants into waters of the State.</w:t>
      </w:r>
    </w:p>
    <w:p w14:paraId="470FA90F"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3ED58110"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DETRIMENTAL EFFECT ON THE ENVIRONMENT AND PUBLIC HEALTH IF THE REGULATION IS NOT IMPLEMENTED:</w:t>
      </w:r>
    </w:p>
    <w:p w14:paraId="1FC509C6"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bookmarkEnd w:id="24"/>
    <w:p w14:paraId="6514A4EE"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BF72B7">
        <w:t xml:space="preserve">Implementation of these amendments will not compromise the protection of the environment or the health and safety of the citizens of the State. The amendments to </w:t>
      </w:r>
      <w:proofErr w:type="spellStart"/>
      <w:r w:rsidRPr="00BF72B7">
        <w:t>R.61</w:t>
      </w:r>
      <w:proofErr w:type="spellEnd"/>
      <w:r w:rsidRPr="00BF72B7">
        <w:noBreakHyphen/>
        <w:t xml:space="preserve">68 seek to promote and protect human health by the regulation of pollutants into waters of the State. If the amendments to </w:t>
      </w:r>
      <w:proofErr w:type="spellStart"/>
      <w:r w:rsidRPr="00BF72B7">
        <w:t>R.61</w:t>
      </w:r>
      <w:proofErr w:type="spellEnd"/>
      <w:r w:rsidRPr="00BF72B7">
        <w:noBreakHyphen/>
        <w:t>68 are not implemented, then the waters of the State will have less protections for human health.</w:t>
      </w:r>
    </w:p>
    <w:p w14:paraId="64081A8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5EF4FC4"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rPr>
      </w:pPr>
      <w:r w:rsidRPr="00BF72B7">
        <w:rPr>
          <w:rFonts w:cs="Times New Roman"/>
          <w:b/>
        </w:rPr>
        <w:t>Statement of Rationale:</w:t>
      </w:r>
    </w:p>
    <w:p w14:paraId="68D3E30C" w14:textId="77777777" w:rsidR="009D76B3" w:rsidRPr="00BF72B7"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p w14:paraId="23BA4330" w14:textId="175D91A9" w:rsidR="009D76B3" w:rsidRDefault="009D76B3"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r w:rsidRPr="00BF72B7">
        <w:rPr>
          <w:rFonts w:cs="Times New Roman"/>
        </w:rPr>
        <w:t>Here below is the Statement of Rationale pursuant to S.C. Code Section 1</w:t>
      </w:r>
      <w:r w:rsidRPr="00BF72B7">
        <w:rPr>
          <w:rFonts w:cs="Times New Roman"/>
        </w:rPr>
        <w:noBreakHyphen/>
        <w:t>23</w:t>
      </w:r>
      <w:r w:rsidRPr="00BF72B7">
        <w:rPr>
          <w:rFonts w:cs="Times New Roman"/>
        </w:rPr>
        <w:noBreakHyphen/>
        <w:t>110(A)(3)(h):</w:t>
      </w:r>
    </w:p>
    <w:p w14:paraId="7BA9C1F4" w14:textId="77777777" w:rsidR="00B40397" w:rsidRPr="00BF72B7" w:rsidRDefault="00B40397" w:rsidP="009D7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rPr>
      </w:pPr>
    </w:p>
    <w:bookmarkEnd w:id="25"/>
    <w:p w14:paraId="09E1ABCE" w14:textId="56E004E2" w:rsidR="00374754" w:rsidRPr="00BF72B7" w:rsidRDefault="009D76B3" w:rsidP="00B4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roofErr w:type="spellStart"/>
      <w:r w:rsidRPr="00BF72B7">
        <w:t>R.61</w:t>
      </w:r>
      <w:proofErr w:type="spellEnd"/>
      <w:r w:rsidRPr="00BF72B7">
        <w:noBreakHyphen/>
        <w:t>68 establishes appropriate goals and water uses to be achieved, maintained, and protected; general rules and water quality criteria to protect classified and existing water uses; and an antidegradation policy to protect and maintain the levels of water quality necessary to support and maintain those existing and classified uses. Section 303(c)(2)(B) of the federal CWA requires South Carolina</w:t>
      </w:r>
      <w:r w:rsidRPr="00BF72B7">
        <w:rPr>
          <w:rFonts w:cs="Times New Roman"/>
        </w:rPr>
        <w:t>’</w:t>
      </w:r>
      <w:r w:rsidRPr="00BF72B7">
        <w:t>s water quality standards be reviewed and revised, where necessary, at least once every three years. Referred to as the triennial review, this required process consists of reviewing and adopting, where appropriate, the Environmental Protection Agency</w:t>
      </w:r>
      <w:r w:rsidRPr="00BF72B7">
        <w:rPr>
          <w:rFonts w:cs="Times New Roman"/>
        </w:rPr>
        <w:t>’</w:t>
      </w:r>
      <w:r w:rsidRPr="00BF72B7">
        <w:t xml:space="preserve">s updated numeric and narrative criteria according to Section 304(a) and Section 307(a) of the CWA. The Department amends </w:t>
      </w:r>
      <w:proofErr w:type="spellStart"/>
      <w:r w:rsidRPr="00BF72B7">
        <w:t>R.61</w:t>
      </w:r>
      <w:proofErr w:type="spellEnd"/>
      <w:r w:rsidRPr="00BF72B7">
        <w:noBreakHyphen/>
        <w:t xml:space="preserve">68 to adopt these criteria the Department deems necessary to comply with federal regulatory recommendations and revisions. The Department adopts a </w:t>
      </w:r>
      <w:proofErr w:type="gramStart"/>
      <w:r w:rsidRPr="00BF72B7">
        <w:t>revised recreational water quality criteria</w:t>
      </w:r>
      <w:proofErr w:type="gramEnd"/>
      <w:r w:rsidRPr="00BF72B7">
        <w:t xml:space="preserve"> for bacteria to reflect the most current final published criteria in accordance with the CWA.</w:t>
      </w:r>
    </w:p>
    <w:sectPr w:rsidR="00374754" w:rsidRPr="00BF72B7" w:rsidSect="00D6348F">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3136" w14:textId="77777777" w:rsidR="0070747E" w:rsidRDefault="00CE7C0D">
      <w:r>
        <w:separator/>
      </w:r>
    </w:p>
  </w:endnote>
  <w:endnote w:type="continuationSeparator" w:id="0">
    <w:p w14:paraId="17AAA574" w14:textId="77777777" w:rsidR="0070747E" w:rsidRDefault="00CE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3027"/>
      <w:docPartObj>
        <w:docPartGallery w:val="Page Numbers (Bottom of Page)"/>
        <w:docPartUnique/>
      </w:docPartObj>
    </w:sdtPr>
    <w:sdtEndPr>
      <w:rPr>
        <w:noProof/>
      </w:rPr>
    </w:sdtEndPr>
    <w:sdtContent>
      <w:p w14:paraId="3D20C9CE" w14:textId="77777777" w:rsidR="009D76B3" w:rsidRDefault="009D7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AAA92" w14:textId="77777777" w:rsidR="009D76B3" w:rsidRDefault="009D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4592"/>
      <w:docPartObj>
        <w:docPartGallery w:val="Page Numbers (Bottom of Page)"/>
        <w:docPartUnique/>
      </w:docPartObj>
    </w:sdtPr>
    <w:sdtEndPr>
      <w:rPr>
        <w:noProof/>
      </w:rPr>
    </w:sdtEndPr>
    <w:sdtContent>
      <w:p w14:paraId="3E1BB896" w14:textId="77777777" w:rsidR="009D76B3" w:rsidRDefault="009D7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53446" w14:textId="77777777" w:rsidR="009D76B3" w:rsidRDefault="009D7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91833"/>
      <w:docPartObj>
        <w:docPartGallery w:val="Page Numbers (Bottom of Page)"/>
        <w:docPartUnique/>
      </w:docPartObj>
    </w:sdtPr>
    <w:sdtEndPr>
      <w:rPr>
        <w:noProof/>
      </w:rPr>
    </w:sdtEndPr>
    <w:sdtContent>
      <w:p w14:paraId="6D1C786D" w14:textId="77777777" w:rsidR="003174A9" w:rsidRDefault="00317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4DDFD" w14:textId="77777777" w:rsidR="003174A9" w:rsidRDefault="003174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446137"/>
      <w:docPartObj>
        <w:docPartGallery w:val="Page Numbers (Bottom of Page)"/>
        <w:docPartUnique/>
      </w:docPartObj>
    </w:sdtPr>
    <w:sdtEndPr>
      <w:rPr>
        <w:noProof/>
      </w:rPr>
    </w:sdtEndPr>
    <w:sdtContent>
      <w:p w14:paraId="306D54FA" w14:textId="77777777" w:rsidR="003174A9" w:rsidRDefault="00317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1CDB0" w14:textId="77777777" w:rsidR="003174A9" w:rsidRDefault="0031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7ACD" w14:textId="77777777" w:rsidR="0070747E" w:rsidRDefault="00CE7C0D">
      <w:r>
        <w:separator/>
      </w:r>
    </w:p>
  </w:footnote>
  <w:footnote w:type="continuationSeparator" w:id="0">
    <w:p w14:paraId="518FB546" w14:textId="77777777" w:rsidR="0070747E" w:rsidRDefault="00CE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09D"/>
    <w:multiLevelType w:val="hybridMultilevel"/>
    <w:tmpl w:val="04DCE328"/>
    <w:lvl w:ilvl="0" w:tplc="09FC5AD4">
      <w:start w:val="1"/>
      <w:numFmt w:val="upperLetter"/>
      <w:lvlText w:val="%1"/>
      <w:lvlJc w:val="left"/>
      <w:pPr>
        <w:ind w:left="1272" w:hanging="432"/>
      </w:pPr>
      <w:rPr>
        <w:rFonts w:ascii="Times New Roman" w:eastAsia="Times New Roman" w:hAnsi="Times New Roman" w:cs="Times New Roman" w:hint="default"/>
        <w:w w:val="100"/>
        <w:sz w:val="18"/>
        <w:szCs w:val="18"/>
      </w:rPr>
    </w:lvl>
    <w:lvl w:ilvl="1" w:tplc="1494C446">
      <w:numFmt w:val="bullet"/>
      <w:lvlText w:val="•"/>
      <w:lvlJc w:val="left"/>
      <w:pPr>
        <w:ind w:left="2646" w:hanging="432"/>
      </w:pPr>
      <w:rPr>
        <w:rFonts w:hint="default"/>
      </w:rPr>
    </w:lvl>
    <w:lvl w:ilvl="2" w:tplc="33B29DF8">
      <w:numFmt w:val="bullet"/>
      <w:lvlText w:val="•"/>
      <w:lvlJc w:val="left"/>
      <w:pPr>
        <w:ind w:left="4012" w:hanging="432"/>
      </w:pPr>
      <w:rPr>
        <w:rFonts w:hint="default"/>
      </w:rPr>
    </w:lvl>
    <w:lvl w:ilvl="3" w:tplc="A942E46A">
      <w:numFmt w:val="bullet"/>
      <w:lvlText w:val="•"/>
      <w:lvlJc w:val="left"/>
      <w:pPr>
        <w:ind w:left="5378" w:hanging="432"/>
      </w:pPr>
      <w:rPr>
        <w:rFonts w:hint="default"/>
      </w:rPr>
    </w:lvl>
    <w:lvl w:ilvl="4" w:tplc="3CE6C056">
      <w:numFmt w:val="bullet"/>
      <w:lvlText w:val="•"/>
      <w:lvlJc w:val="left"/>
      <w:pPr>
        <w:ind w:left="6744" w:hanging="432"/>
      </w:pPr>
      <w:rPr>
        <w:rFonts w:hint="default"/>
      </w:rPr>
    </w:lvl>
    <w:lvl w:ilvl="5" w:tplc="53AA392C">
      <w:numFmt w:val="bullet"/>
      <w:lvlText w:val="•"/>
      <w:lvlJc w:val="left"/>
      <w:pPr>
        <w:ind w:left="8110" w:hanging="432"/>
      </w:pPr>
      <w:rPr>
        <w:rFonts w:hint="default"/>
      </w:rPr>
    </w:lvl>
    <w:lvl w:ilvl="6" w:tplc="B276D1DC">
      <w:numFmt w:val="bullet"/>
      <w:lvlText w:val="•"/>
      <w:lvlJc w:val="left"/>
      <w:pPr>
        <w:ind w:left="9476" w:hanging="432"/>
      </w:pPr>
      <w:rPr>
        <w:rFonts w:hint="default"/>
      </w:rPr>
    </w:lvl>
    <w:lvl w:ilvl="7" w:tplc="91BC59D8">
      <w:numFmt w:val="bullet"/>
      <w:lvlText w:val="•"/>
      <w:lvlJc w:val="left"/>
      <w:pPr>
        <w:ind w:left="10842" w:hanging="432"/>
      </w:pPr>
      <w:rPr>
        <w:rFonts w:hint="default"/>
      </w:rPr>
    </w:lvl>
    <w:lvl w:ilvl="8" w:tplc="3B383116">
      <w:numFmt w:val="bullet"/>
      <w:lvlText w:val="•"/>
      <w:lvlJc w:val="left"/>
      <w:pPr>
        <w:ind w:left="12208" w:hanging="432"/>
      </w:pPr>
      <w:rPr>
        <w:rFonts w:hint="default"/>
      </w:rPr>
    </w:lvl>
  </w:abstractNum>
  <w:abstractNum w:abstractNumId="1" w15:restartNumberingAfterBreak="0">
    <w:nsid w:val="0BA3166D"/>
    <w:multiLevelType w:val="hybridMultilevel"/>
    <w:tmpl w:val="2EACCB16"/>
    <w:lvl w:ilvl="0" w:tplc="A83A5E22">
      <w:start w:val="1"/>
      <w:numFmt w:val="upperRoman"/>
      <w:lvlText w:val="%1."/>
      <w:lvlJc w:val="left"/>
      <w:pPr>
        <w:ind w:left="552" w:hanging="432"/>
      </w:pPr>
      <w:rPr>
        <w:rFonts w:ascii="Times New Roman" w:eastAsia="Times New Roman" w:hAnsi="Times New Roman" w:cs="Times New Roman" w:hint="default"/>
        <w:b/>
        <w:bCs/>
        <w:w w:val="99"/>
        <w:sz w:val="24"/>
        <w:szCs w:val="24"/>
      </w:rPr>
    </w:lvl>
    <w:lvl w:ilvl="1" w:tplc="D48822E8">
      <w:start w:val="1"/>
      <w:numFmt w:val="upperLetter"/>
      <w:lvlText w:val="%2"/>
      <w:lvlJc w:val="left"/>
      <w:pPr>
        <w:ind w:left="1272" w:hanging="432"/>
      </w:pPr>
      <w:rPr>
        <w:rFonts w:ascii="Times New Roman" w:eastAsia="Times New Roman" w:hAnsi="Times New Roman" w:cs="Times New Roman" w:hint="default"/>
        <w:w w:val="100"/>
        <w:sz w:val="18"/>
        <w:szCs w:val="18"/>
      </w:rPr>
    </w:lvl>
    <w:lvl w:ilvl="2" w:tplc="A322D182">
      <w:numFmt w:val="bullet"/>
      <w:lvlText w:val="•"/>
      <w:lvlJc w:val="left"/>
      <w:pPr>
        <w:ind w:left="2204" w:hanging="432"/>
      </w:pPr>
      <w:rPr>
        <w:rFonts w:hint="default"/>
      </w:rPr>
    </w:lvl>
    <w:lvl w:ilvl="3" w:tplc="075CC8B6">
      <w:numFmt w:val="bullet"/>
      <w:lvlText w:val="•"/>
      <w:lvlJc w:val="left"/>
      <w:pPr>
        <w:ind w:left="3128" w:hanging="432"/>
      </w:pPr>
      <w:rPr>
        <w:rFonts w:hint="default"/>
      </w:rPr>
    </w:lvl>
    <w:lvl w:ilvl="4" w:tplc="7EF601A8">
      <w:numFmt w:val="bullet"/>
      <w:lvlText w:val="•"/>
      <w:lvlJc w:val="left"/>
      <w:pPr>
        <w:ind w:left="4053" w:hanging="432"/>
      </w:pPr>
      <w:rPr>
        <w:rFonts w:hint="default"/>
      </w:rPr>
    </w:lvl>
    <w:lvl w:ilvl="5" w:tplc="D51642B8">
      <w:numFmt w:val="bullet"/>
      <w:lvlText w:val="•"/>
      <w:lvlJc w:val="left"/>
      <w:pPr>
        <w:ind w:left="4977" w:hanging="432"/>
      </w:pPr>
      <w:rPr>
        <w:rFonts w:hint="default"/>
      </w:rPr>
    </w:lvl>
    <w:lvl w:ilvl="6" w:tplc="16BCAA6E">
      <w:numFmt w:val="bullet"/>
      <w:lvlText w:val="•"/>
      <w:lvlJc w:val="left"/>
      <w:pPr>
        <w:ind w:left="5902" w:hanging="432"/>
      </w:pPr>
      <w:rPr>
        <w:rFonts w:hint="default"/>
      </w:rPr>
    </w:lvl>
    <w:lvl w:ilvl="7" w:tplc="C284B6AE">
      <w:numFmt w:val="bullet"/>
      <w:lvlText w:val="•"/>
      <w:lvlJc w:val="left"/>
      <w:pPr>
        <w:ind w:left="6826" w:hanging="432"/>
      </w:pPr>
      <w:rPr>
        <w:rFonts w:hint="default"/>
      </w:rPr>
    </w:lvl>
    <w:lvl w:ilvl="8" w:tplc="AB22A7A8">
      <w:numFmt w:val="bullet"/>
      <w:lvlText w:val="•"/>
      <w:lvlJc w:val="left"/>
      <w:pPr>
        <w:ind w:left="7751" w:hanging="432"/>
      </w:pPr>
      <w:rPr>
        <w:rFonts w:hint="default"/>
      </w:rPr>
    </w:lvl>
  </w:abstractNum>
  <w:abstractNum w:abstractNumId="2" w15:restartNumberingAfterBreak="0">
    <w:nsid w:val="17170CA0"/>
    <w:multiLevelType w:val="hybridMultilevel"/>
    <w:tmpl w:val="07E07426"/>
    <w:lvl w:ilvl="0" w:tplc="515214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14484"/>
    <w:multiLevelType w:val="hybridMultilevel"/>
    <w:tmpl w:val="952644C4"/>
    <w:lvl w:ilvl="0" w:tplc="99F0F9BC">
      <w:start w:val="1"/>
      <w:numFmt w:val="decimal"/>
      <w:lvlText w:val="%1."/>
      <w:lvlJc w:val="left"/>
      <w:pPr>
        <w:ind w:left="1272" w:hanging="432"/>
      </w:pPr>
      <w:rPr>
        <w:rFonts w:ascii="Times New Roman" w:eastAsia="Times New Roman" w:hAnsi="Times New Roman" w:cs="Times New Roman" w:hint="default"/>
        <w:b/>
        <w:bCs/>
        <w:spacing w:val="0"/>
        <w:w w:val="100"/>
        <w:sz w:val="18"/>
        <w:szCs w:val="18"/>
      </w:rPr>
    </w:lvl>
    <w:lvl w:ilvl="1" w:tplc="49EC5DB6">
      <w:start w:val="1"/>
      <w:numFmt w:val="upperLetter"/>
      <w:lvlText w:val="%2."/>
      <w:lvlJc w:val="left"/>
      <w:pPr>
        <w:ind w:left="1272" w:hanging="432"/>
      </w:pPr>
      <w:rPr>
        <w:rFonts w:ascii="Times New Roman" w:eastAsia="Times New Roman" w:hAnsi="Times New Roman" w:cs="Times New Roman" w:hint="default"/>
        <w:b/>
        <w:bCs/>
        <w:spacing w:val="-1"/>
        <w:w w:val="100"/>
        <w:sz w:val="18"/>
        <w:szCs w:val="18"/>
      </w:rPr>
    </w:lvl>
    <w:lvl w:ilvl="2" w:tplc="712E87A4">
      <w:numFmt w:val="bullet"/>
      <w:lvlText w:val="•"/>
      <w:lvlJc w:val="left"/>
      <w:pPr>
        <w:ind w:left="4012" w:hanging="432"/>
      </w:pPr>
      <w:rPr>
        <w:rFonts w:hint="default"/>
      </w:rPr>
    </w:lvl>
    <w:lvl w:ilvl="3" w:tplc="1A384536">
      <w:numFmt w:val="bullet"/>
      <w:lvlText w:val="•"/>
      <w:lvlJc w:val="left"/>
      <w:pPr>
        <w:ind w:left="5378" w:hanging="432"/>
      </w:pPr>
      <w:rPr>
        <w:rFonts w:hint="default"/>
      </w:rPr>
    </w:lvl>
    <w:lvl w:ilvl="4" w:tplc="8EC80D9C">
      <w:numFmt w:val="bullet"/>
      <w:lvlText w:val="•"/>
      <w:lvlJc w:val="left"/>
      <w:pPr>
        <w:ind w:left="6744" w:hanging="432"/>
      </w:pPr>
      <w:rPr>
        <w:rFonts w:hint="default"/>
      </w:rPr>
    </w:lvl>
    <w:lvl w:ilvl="5" w:tplc="8B4AFB5C">
      <w:numFmt w:val="bullet"/>
      <w:lvlText w:val="•"/>
      <w:lvlJc w:val="left"/>
      <w:pPr>
        <w:ind w:left="8110" w:hanging="432"/>
      </w:pPr>
      <w:rPr>
        <w:rFonts w:hint="default"/>
      </w:rPr>
    </w:lvl>
    <w:lvl w:ilvl="6" w:tplc="B7D27CE8">
      <w:numFmt w:val="bullet"/>
      <w:lvlText w:val="•"/>
      <w:lvlJc w:val="left"/>
      <w:pPr>
        <w:ind w:left="9476" w:hanging="432"/>
      </w:pPr>
      <w:rPr>
        <w:rFonts w:hint="default"/>
      </w:rPr>
    </w:lvl>
    <w:lvl w:ilvl="7" w:tplc="3D765972">
      <w:numFmt w:val="bullet"/>
      <w:lvlText w:val="•"/>
      <w:lvlJc w:val="left"/>
      <w:pPr>
        <w:ind w:left="10842" w:hanging="432"/>
      </w:pPr>
      <w:rPr>
        <w:rFonts w:hint="default"/>
      </w:rPr>
    </w:lvl>
    <w:lvl w:ilvl="8" w:tplc="DBCE2574">
      <w:numFmt w:val="bullet"/>
      <w:lvlText w:val="•"/>
      <w:lvlJc w:val="left"/>
      <w:pPr>
        <w:ind w:left="12208" w:hanging="432"/>
      </w:pPr>
      <w:rPr>
        <w:rFonts w:hint="default"/>
      </w:rPr>
    </w:lvl>
  </w:abstractNum>
  <w:abstractNum w:abstractNumId="4" w15:restartNumberingAfterBreak="0">
    <w:nsid w:val="2AD2628A"/>
    <w:multiLevelType w:val="hybridMultilevel"/>
    <w:tmpl w:val="13E82300"/>
    <w:lvl w:ilvl="0" w:tplc="30DCB740">
      <w:start w:val="11"/>
      <w:numFmt w:val="upperLetter"/>
      <w:lvlText w:val="%1"/>
      <w:lvlJc w:val="left"/>
      <w:pPr>
        <w:ind w:left="1272" w:hanging="432"/>
      </w:pPr>
      <w:rPr>
        <w:rFonts w:ascii="Times New Roman" w:eastAsia="Times New Roman" w:hAnsi="Times New Roman" w:cs="Times New Roman" w:hint="default"/>
        <w:w w:val="100"/>
        <w:sz w:val="18"/>
        <w:szCs w:val="18"/>
      </w:rPr>
    </w:lvl>
    <w:lvl w:ilvl="1" w:tplc="BA7E17AE">
      <w:numFmt w:val="bullet"/>
      <w:lvlText w:val="•"/>
      <w:lvlJc w:val="left"/>
      <w:pPr>
        <w:ind w:left="2646" w:hanging="432"/>
      </w:pPr>
      <w:rPr>
        <w:rFonts w:hint="default"/>
      </w:rPr>
    </w:lvl>
    <w:lvl w:ilvl="2" w:tplc="AC12AD72">
      <w:numFmt w:val="bullet"/>
      <w:lvlText w:val="•"/>
      <w:lvlJc w:val="left"/>
      <w:pPr>
        <w:ind w:left="4012" w:hanging="432"/>
      </w:pPr>
      <w:rPr>
        <w:rFonts w:hint="default"/>
      </w:rPr>
    </w:lvl>
    <w:lvl w:ilvl="3" w:tplc="9C5051AA">
      <w:numFmt w:val="bullet"/>
      <w:lvlText w:val="•"/>
      <w:lvlJc w:val="left"/>
      <w:pPr>
        <w:ind w:left="5378" w:hanging="432"/>
      </w:pPr>
      <w:rPr>
        <w:rFonts w:hint="default"/>
      </w:rPr>
    </w:lvl>
    <w:lvl w:ilvl="4" w:tplc="5FFA6C92">
      <w:numFmt w:val="bullet"/>
      <w:lvlText w:val="•"/>
      <w:lvlJc w:val="left"/>
      <w:pPr>
        <w:ind w:left="6744" w:hanging="432"/>
      </w:pPr>
      <w:rPr>
        <w:rFonts w:hint="default"/>
      </w:rPr>
    </w:lvl>
    <w:lvl w:ilvl="5" w:tplc="B0F07B5A">
      <w:numFmt w:val="bullet"/>
      <w:lvlText w:val="•"/>
      <w:lvlJc w:val="left"/>
      <w:pPr>
        <w:ind w:left="8110" w:hanging="432"/>
      </w:pPr>
      <w:rPr>
        <w:rFonts w:hint="default"/>
      </w:rPr>
    </w:lvl>
    <w:lvl w:ilvl="6" w:tplc="AA72769C">
      <w:numFmt w:val="bullet"/>
      <w:lvlText w:val="•"/>
      <w:lvlJc w:val="left"/>
      <w:pPr>
        <w:ind w:left="9476" w:hanging="432"/>
      </w:pPr>
      <w:rPr>
        <w:rFonts w:hint="default"/>
      </w:rPr>
    </w:lvl>
    <w:lvl w:ilvl="7" w:tplc="ABDE05E0">
      <w:numFmt w:val="bullet"/>
      <w:lvlText w:val="•"/>
      <w:lvlJc w:val="left"/>
      <w:pPr>
        <w:ind w:left="10842" w:hanging="432"/>
      </w:pPr>
      <w:rPr>
        <w:rFonts w:hint="default"/>
      </w:rPr>
    </w:lvl>
    <w:lvl w:ilvl="8" w:tplc="CF0EF418">
      <w:numFmt w:val="bullet"/>
      <w:lvlText w:val="•"/>
      <w:lvlJc w:val="left"/>
      <w:pPr>
        <w:ind w:left="12208" w:hanging="432"/>
      </w:pPr>
      <w:rPr>
        <w:rFonts w:hint="default"/>
      </w:rPr>
    </w:lvl>
  </w:abstractNum>
  <w:abstractNum w:abstractNumId="5" w15:restartNumberingAfterBreak="0">
    <w:nsid w:val="386079F1"/>
    <w:multiLevelType w:val="hybridMultilevel"/>
    <w:tmpl w:val="C1F2ED4C"/>
    <w:lvl w:ilvl="0" w:tplc="114E40E6">
      <w:start w:val="19"/>
      <w:numFmt w:val="upperLetter"/>
      <w:lvlText w:val="%1"/>
      <w:lvlJc w:val="left"/>
      <w:pPr>
        <w:ind w:left="1272" w:hanging="432"/>
      </w:pPr>
      <w:rPr>
        <w:rFonts w:ascii="Times New Roman" w:eastAsia="Times New Roman" w:hAnsi="Times New Roman" w:cs="Times New Roman" w:hint="default"/>
        <w:w w:val="100"/>
        <w:sz w:val="18"/>
        <w:szCs w:val="18"/>
      </w:rPr>
    </w:lvl>
    <w:lvl w:ilvl="1" w:tplc="2FF8C412">
      <w:numFmt w:val="bullet"/>
      <w:lvlText w:val="•"/>
      <w:lvlJc w:val="left"/>
      <w:pPr>
        <w:ind w:left="2646" w:hanging="432"/>
      </w:pPr>
      <w:rPr>
        <w:rFonts w:hint="default"/>
      </w:rPr>
    </w:lvl>
    <w:lvl w:ilvl="2" w:tplc="9CC4B29C">
      <w:numFmt w:val="bullet"/>
      <w:lvlText w:val="•"/>
      <w:lvlJc w:val="left"/>
      <w:pPr>
        <w:ind w:left="4012" w:hanging="432"/>
      </w:pPr>
      <w:rPr>
        <w:rFonts w:hint="default"/>
      </w:rPr>
    </w:lvl>
    <w:lvl w:ilvl="3" w:tplc="BCB89878">
      <w:numFmt w:val="bullet"/>
      <w:lvlText w:val="•"/>
      <w:lvlJc w:val="left"/>
      <w:pPr>
        <w:ind w:left="5378" w:hanging="432"/>
      </w:pPr>
      <w:rPr>
        <w:rFonts w:hint="default"/>
      </w:rPr>
    </w:lvl>
    <w:lvl w:ilvl="4" w:tplc="D24ADA64">
      <w:numFmt w:val="bullet"/>
      <w:lvlText w:val="•"/>
      <w:lvlJc w:val="left"/>
      <w:pPr>
        <w:ind w:left="6744" w:hanging="432"/>
      </w:pPr>
      <w:rPr>
        <w:rFonts w:hint="default"/>
      </w:rPr>
    </w:lvl>
    <w:lvl w:ilvl="5" w:tplc="F20E88EA">
      <w:numFmt w:val="bullet"/>
      <w:lvlText w:val="•"/>
      <w:lvlJc w:val="left"/>
      <w:pPr>
        <w:ind w:left="8110" w:hanging="432"/>
      </w:pPr>
      <w:rPr>
        <w:rFonts w:hint="default"/>
      </w:rPr>
    </w:lvl>
    <w:lvl w:ilvl="6" w:tplc="03A2DB42">
      <w:numFmt w:val="bullet"/>
      <w:lvlText w:val="•"/>
      <w:lvlJc w:val="left"/>
      <w:pPr>
        <w:ind w:left="9476" w:hanging="432"/>
      </w:pPr>
      <w:rPr>
        <w:rFonts w:hint="default"/>
      </w:rPr>
    </w:lvl>
    <w:lvl w:ilvl="7" w:tplc="F322282E">
      <w:numFmt w:val="bullet"/>
      <w:lvlText w:val="•"/>
      <w:lvlJc w:val="left"/>
      <w:pPr>
        <w:ind w:left="10842" w:hanging="432"/>
      </w:pPr>
      <w:rPr>
        <w:rFonts w:hint="default"/>
      </w:rPr>
    </w:lvl>
    <w:lvl w:ilvl="8" w:tplc="EB1AF2E6">
      <w:numFmt w:val="bullet"/>
      <w:lvlText w:val="•"/>
      <w:lvlJc w:val="left"/>
      <w:pPr>
        <w:ind w:left="12208" w:hanging="432"/>
      </w:pPr>
      <w:rPr>
        <w:rFonts w:hint="default"/>
      </w:rPr>
    </w:lvl>
  </w:abstractNum>
  <w:abstractNum w:abstractNumId="6" w15:restartNumberingAfterBreak="0">
    <w:nsid w:val="3BB42031"/>
    <w:multiLevelType w:val="hybridMultilevel"/>
    <w:tmpl w:val="81A2C0F0"/>
    <w:lvl w:ilvl="0" w:tplc="12AA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06A9F"/>
    <w:multiLevelType w:val="hybridMultilevel"/>
    <w:tmpl w:val="3CD2A174"/>
    <w:lvl w:ilvl="0" w:tplc="6700DE3E">
      <w:start w:val="1"/>
      <w:numFmt w:val="decimal"/>
      <w:lvlText w:val="(%1)"/>
      <w:lvlJc w:val="left"/>
      <w:pPr>
        <w:ind w:left="1097" w:hanging="257"/>
      </w:pPr>
      <w:rPr>
        <w:rFonts w:ascii="Times New Roman" w:eastAsia="Times New Roman" w:hAnsi="Times New Roman" w:cs="Times New Roman" w:hint="default"/>
        <w:spacing w:val="-1"/>
        <w:w w:val="100"/>
        <w:sz w:val="18"/>
        <w:szCs w:val="18"/>
      </w:rPr>
    </w:lvl>
    <w:lvl w:ilvl="1" w:tplc="8BFE3416">
      <w:numFmt w:val="bullet"/>
      <w:lvlText w:val="•"/>
      <w:lvlJc w:val="left"/>
      <w:pPr>
        <w:ind w:left="2484" w:hanging="257"/>
      </w:pPr>
      <w:rPr>
        <w:rFonts w:hint="default"/>
      </w:rPr>
    </w:lvl>
    <w:lvl w:ilvl="2" w:tplc="9C6A02D8">
      <w:numFmt w:val="bullet"/>
      <w:lvlText w:val="•"/>
      <w:lvlJc w:val="left"/>
      <w:pPr>
        <w:ind w:left="3868" w:hanging="257"/>
      </w:pPr>
      <w:rPr>
        <w:rFonts w:hint="default"/>
      </w:rPr>
    </w:lvl>
    <w:lvl w:ilvl="3" w:tplc="7458C268">
      <w:numFmt w:val="bullet"/>
      <w:lvlText w:val="•"/>
      <w:lvlJc w:val="left"/>
      <w:pPr>
        <w:ind w:left="5252" w:hanging="257"/>
      </w:pPr>
      <w:rPr>
        <w:rFonts w:hint="default"/>
      </w:rPr>
    </w:lvl>
    <w:lvl w:ilvl="4" w:tplc="9524F398">
      <w:numFmt w:val="bullet"/>
      <w:lvlText w:val="•"/>
      <w:lvlJc w:val="left"/>
      <w:pPr>
        <w:ind w:left="6636" w:hanging="257"/>
      </w:pPr>
      <w:rPr>
        <w:rFonts w:hint="default"/>
      </w:rPr>
    </w:lvl>
    <w:lvl w:ilvl="5" w:tplc="C26AFF44">
      <w:numFmt w:val="bullet"/>
      <w:lvlText w:val="•"/>
      <w:lvlJc w:val="left"/>
      <w:pPr>
        <w:ind w:left="8020" w:hanging="257"/>
      </w:pPr>
      <w:rPr>
        <w:rFonts w:hint="default"/>
      </w:rPr>
    </w:lvl>
    <w:lvl w:ilvl="6" w:tplc="98102226">
      <w:numFmt w:val="bullet"/>
      <w:lvlText w:val="•"/>
      <w:lvlJc w:val="left"/>
      <w:pPr>
        <w:ind w:left="9404" w:hanging="257"/>
      </w:pPr>
      <w:rPr>
        <w:rFonts w:hint="default"/>
      </w:rPr>
    </w:lvl>
    <w:lvl w:ilvl="7" w:tplc="6E565BC4">
      <w:numFmt w:val="bullet"/>
      <w:lvlText w:val="•"/>
      <w:lvlJc w:val="left"/>
      <w:pPr>
        <w:ind w:left="10788" w:hanging="257"/>
      </w:pPr>
      <w:rPr>
        <w:rFonts w:hint="default"/>
      </w:rPr>
    </w:lvl>
    <w:lvl w:ilvl="8" w:tplc="06C073A8">
      <w:numFmt w:val="bullet"/>
      <w:lvlText w:val="•"/>
      <w:lvlJc w:val="left"/>
      <w:pPr>
        <w:ind w:left="12172" w:hanging="257"/>
      </w:pPr>
      <w:rPr>
        <w:rFonts w:hint="default"/>
      </w:rPr>
    </w:lvl>
  </w:abstractNum>
  <w:abstractNum w:abstractNumId="8" w15:restartNumberingAfterBreak="0">
    <w:nsid w:val="4D43414D"/>
    <w:multiLevelType w:val="hybridMultilevel"/>
    <w:tmpl w:val="17DC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B32EB"/>
    <w:multiLevelType w:val="hybridMultilevel"/>
    <w:tmpl w:val="16401312"/>
    <w:lvl w:ilvl="0" w:tplc="F39E8D92">
      <w:start w:val="1"/>
      <w:numFmt w:val="decimal"/>
      <w:lvlText w:val="%1)"/>
      <w:lvlJc w:val="left"/>
      <w:pPr>
        <w:ind w:left="720" w:hanging="360"/>
      </w:pPr>
      <w:rPr>
        <w:rFonts w:ascii="Open Sans" w:hAnsi="Open Sans" w:cs="Open San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F5D93"/>
    <w:multiLevelType w:val="hybridMultilevel"/>
    <w:tmpl w:val="45729080"/>
    <w:lvl w:ilvl="0" w:tplc="24A8A2CC">
      <w:start w:val="23"/>
      <w:numFmt w:val="upperLetter"/>
      <w:lvlText w:val="%1"/>
      <w:lvlJc w:val="left"/>
      <w:pPr>
        <w:ind w:left="1272" w:hanging="432"/>
      </w:pPr>
      <w:rPr>
        <w:rFonts w:ascii="Times New Roman" w:eastAsia="Times New Roman" w:hAnsi="Times New Roman" w:cs="Times New Roman" w:hint="default"/>
        <w:w w:val="100"/>
        <w:sz w:val="18"/>
        <w:szCs w:val="18"/>
      </w:rPr>
    </w:lvl>
    <w:lvl w:ilvl="1" w:tplc="197CFA5E">
      <w:numFmt w:val="bullet"/>
      <w:lvlText w:val="•"/>
      <w:lvlJc w:val="left"/>
      <w:pPr>
        <w:ind w:left="2646" w:hanging="432"/>
      </w:pPr>
      <w:rPr>
        <w:rFonts w:hint="default"/>
      </w:rPr>
    </w:lvl>
    <w:lvl w:ilvl="2" w:tplc="AE486A9C">
      <w:numFmt w:val="bullet"/>
      <w:lvlText w:val="•"/>
      <w:lvlJc w:val="left"/>
      <w:pPr>
        <w:ind w:left="4012" w:hanging="432"/>
      </w:pPr>
      <w:rPr>
        <w:rFonts w:hint="default"/>
      </w:rPr>
    </w:lvl>
    <w:lvl w:ilvl="3" w:tplc="8124BAF2">
      <w:numFmt w:val="bullet"/>
      <w:lvlText w:val="•"/>
      <w:lvlJc w:val="left"/>
      <w:pPr>
        <w:ind w:left="5378" w:hanging="432"/>
      </w:pPr>
      <w:rPr>
        <w:rFonts w:hint="default"/>
      </w:rPr>
    </w:lvl>
    <w:lvl w:ilvl="4" w:tplc="8BB4DF28">
      <w:numFmt w:val="bullet"/>
      <w:lvlText w:val="•"/>
      <w:lvlJc w:val="left"/>
      <w:pPr>
        <w:ind w:left="6744" w:hanging="432"/>
      </w:pPr>
      <w:rPr>
        <w:rFonts w:hint="default"/>
      </w:rPr>
    </w:lvl>
    <w:lvl w:ilvl="5" w:tplc="BC023B02">
      <w:numFmt w:val="bullet"/>
      <w:lvlText w:val="•"/>
      <w:lvlJc w:val="left"/>
      <w:pPr>
        <w:ind w:left="8110" w:hanging="432"/>
      </w:pPr>
      <w:rPr>
        <w:rFonts w:hint="default"/>
      </w:rPr>
    </w:lvl>
    <w:lvl w:ilvl="6" w:tplc="1B469B56">
      <w:numFmt w:val="bullet"/>
      <w:lvlText w:val="•"/>
      <w:lvlJc w:val="left"/>
      <w:pPr>
        <w:ind w:left="9476" w:hanging="432"/>
      </w:pPr>
      <w:rPr>
        <w:rFonts w:hint="default"/>
      </w:rPr>
    </w:lvl>
    <w:lvl w:ilvl="7" w:tplc="A3C43EAE">
      <w:numFmt w:val="bullet"/>
      <w:lvlText w:val="•"/>
      <w:lvlJc w:val="left"/>
      <w:pPr>
        <w:ind w:left="10842" w:hanging="432"/>
      </w:pPr>
      <w:rPr>
        <w:rFonts w:hint="default"/>
      </w:rPr>
    </w:lvl>
    <w:lvl w:ilvl="8" w:tplc="1B9C7EB6">
      <w:numFmt w:val="bullet"/>
      <w:lvlText w:val="•"/>
      <w:lvlJc w:val="left"/>
      <w:pPr>
        <w:ind w:left="12208" w:hanging="432"/>
      </w:pPr>
      <w:rPr>
        <w:rFonts w:hint="default"/>
      </w:rPr>
    </w:lvl>
  </w:abstractNum>
  <w:abstractNum w:abstractNumId="11" w15:restartNumberingAfterBreak="0">
    <w:nsid w:val="7C9231CE"/>
    <w:multiLevelType w:val="hybridMultilevel"/>
    <w:tmpl w:val="EEF264DE"/>
    <w:lvl w:ilvl="0" w:tplc="F948C750">
      <w:start w:val="16"/>
      <w:numFmt w:val="upperLetter"/>
      <w:lvlText w:val="%1"/>
      <w:lvlJc w:val="left"/>
      <w:pPr>
        <w:ind w:left="1272" w:hanging="432"/>
      </w:pPr>
      <w:rPr>
        <w:rFonts w:ascii="Times New Roman" w:eastAsia="Times New Roman" w:hAnsi="Times New Roman" w:cs="Times New Roman" w:hint="default"/>
        <w:w w:val="100"/>
        <w:sz w:val="18"/>
        <w:szCs w:val="18"/>
      </w:rPr>
    </w:lvl>
    <w:lvl w:ilvl="1" w:tplc="ED46480C">
      <w:numFmt w:val="bullet"/>
      <w:lvlText w:val="•"/>
      <w:lvlJc w:val="left"/>
      <w:pPr>
        <w:ind w:left="2646" w:hanging="432"/>
      </w:pPr>
      <w:rPr>
        <w:rFonts w:hint="default"/>
      </w:rPr>
    </w:lvl>
    <w:lvl w:ilvl="2" w:tplc="88BCFADA">
      <w:numFmt w:val="bullet"/>
      <w:lvlText w:val="•"/>
      <w:lvlJc w:val="left"/>
      <w:pPr>
        <w:ind w:left="4012" w:hanging="432"/>
      </w:pPr>
      <w:rPr>
        <w:rFonts w:hint="default"/>
      </w:rPr>
    </w:lvl>
    <w:lvl w:ilvl="3" w:tplc="47EA73AA">
      <w:numFmt w:val="bullet"/>
      <w:lvlText w:val="•"/>
      <w:lvlJc w:val="left"/>
      <w:pPr>
        <w:ind w:left="5378" w:hanging="432"/>
      </w:pPr>
      <w:rPr>
        <w:rFonts w:hint="default"/>
      </w:rPr>
    </w:lvl>
    <w:lvl w:ilvl="4" w:tplc="A1CA6364">
      <w:numFmt w:val="bullet"/>
      <w:lvlText w:val="•"/>
      <w:lvlJc w:val="left"/>
      <w:pPr>
        <w:ind w:left="6744" w:hanging="432"/>
      </w:pPr>
      <w:rPr>
        <w:rFonts w:hint="default"/>
      </w:rPr>
    </w:lvl>
    <w:lvl w:ilvl="5" w:tplc="6218A796">
      <w:numFmt w:val="bullet"/>
      <w:lvlText w:val="•"/>
      <w:lvlJc w:val="left"/>
      <w:pPr>
        <w:ind w:left="8110" w:hanging="432"/>
      </w:pPr>
      <w:rPr>
        <w:rFonts w:hint="default"/>
      </w:rPr>
    </w:lvl>
    <w:lvl w:ilvl="6" w:tplc="B6406C02">
      <w:numFmt w:val="bullet"/>
      <w:lvlText w:val="•"/>
      <w:lvlJc w:val="left"/>
      <w:pPr>
        <w:ind w:left="9476" w:hanging="432"/>
      </w:pPr>
      <w:rPr>
        <w:rFonts w:hint="default"/>
      </w:rPr>
    </w:lvl>
    <w:lvl w:ilvl="7" w:tplc="F03A7BB8">
      <w:numFmt w:val="bullet"/>
      <w:lvlText w:val="•"/>
      <w:lvlJc w:val="left"/>
      <w:pPr>
        <w:ind w:left="10842" w:hanging="432"/>
      </w:pPr>
      <w:rPr>
        <w:rFonts w:hint="default"/>
      </w:rPr>
    </w:lvl>
    <w:lvl w:ilvl="8" w:tplc="C53C3CF0">
      <w:numFmt w:val="bullet"/>
      <w:lvlText w:val="•"/>
      <w:lvlJc w:val="left"/>
      <w:pPr>
        <w:ind w:left="12208" w:hanging="432"/>
      </w:pPr>
      <w:rPr>
        <w:rFonts w:hint="default"/>
      </w:rPr>
    </w:lvl>
  </w:abstractNum>
  <w:num w:numId="1" w16cid:durableId="1017736108">
    <w:abstractNumId w:val="1"/>
  </w:num>
  <w:num w:numId="2" w16cid:durableId="2017610573">
    <w:abstractNumId w:val="5"/>
  </w:num>
  <w:num w:numId="3" w16cid:durableId="53705389">
    <w:abstractNumId w:val="11"/>
  </w:num>
  <w:num w:numId="4" w16cid:durableId="210309994">
    <w:abstractNumId w:val="10"/>
  </w:num>
  <w:num w:numId="5" w16cid:durableId="150223648">
    <w:abstractNumId w:val="0"/>
  </w:num>
  <w:num w:numId="6" w16cid:durableId="1994215126">
    <w:abstractNumId w:val="4"/>
  </w:num>
  <w:num w:numId="7" w16cid:durableId="648291646">
    <w:abstractNumId w:val="3"/>
  </w:num>
  <w:num w:numId="8" w16cid:durableId="1984383104">
    <w:abstractNumId w:val="7"/>
  </w:num>
  <w:num w:numId="9" w16cid:durableId="221406765">
    <w:abstractNumId w:val="8"/>
  </w:num>
  <w:num w:numId="10" w16cid:durableId="153837127">
    <w:abstractNumId w:val="6"/>
  </w:num>
  <w:num w:numId="11" w16cid:durableId="146164867">
    <w:abstractNumId w:val="2"/>
  </w:num>
  <w:num w:numId="12" w16cid:durableId="223489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54"/>
    <w:rsid w:val="00012721"/>
    <w:rsid w:val="00174A1E"/>
    <w:rsid w:val="002E02A2"/>
    <w:rsid w:val="003174A9"/>
    <w:rsid w:val="00346E40"/>
    <w:rsid w:val="00374754"/>
    <w:rsid w:val="003D0CED"/>
    <w:rsid w:val="0043750D"/>
    <w:rsid w:val="005B471A"/>
    <w:rsid w:val="0070747E"/>
    <w:rsid w:val="00854B5D"/>
    <w:rsid w:val="009D76B3"/>
    <w:rsid w:val="00B40397"/>
    <w:rsid w:val="00BA2E52"/>
    <w:rsid w:val="00BF72B7"/>
    <w:rsid w:val="00CE7C0D"/>
    <w:rsid w:val="00D6348F"/>
    <w:rsid w:val="00EE6322"/>
    <w:rsid w:val="00EF5EEE"/>
    <w:rsid w:val="00F74EA3"/>
    <w:rsid w:val="00FB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1EDE"/>
  <w15:chartTrackingRefBased/>
  <w15:docId w15:val="{86956641-4D0F-45F1-A115-F2FA7044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paragraph" w:styleId="Heading1">
    <w:name w:val="heading 1"/>
    <w:basedOn w:val="Normal"/>
    <w:next w:val="Normal"/>
    <w:link w:val="Heading1Char"/>
    <w:uiPriority w:val="9"/>
    <w:qFormat/>
    <w:rsid w:val="0037475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475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7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475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4754"/>
    <w:rPr>
      <w:color w:val="0563C1" w:themeColor="hyperlink"/>
      <w:u w:val="single"/>
    </w:rPr>
  </w:style>
  <w:style w:type="character" w:customStyle="1" w:styleId="UnresolvedMention1">
    <w:name w:val="Unresolved Mention1"/>
    <w:basedOn w:val="DefaultParagraphFont"/>
    <w:uiPriority w:val="99"/>
    <w:semiHidden/>
    <w:unhideWhenUsed/>
    <w:rsid w:val="00374754"/>
    <w:rPr>
      <w:color w:val="808080"/>
      <w:shd w:val="clear" w:color="auto" w:fill="E6E6E6"/>
    </w:rPr>
  </w:style>
  <w:style w:type="character" w:styleId="FollowedHyperlink">
    <w:name w:val="FollowedHyperlink"/>
    <w:basedOn w:val="DefaultParagraphFont"/>
    <w:uiPriority w:val="99"/>
    <w:unhideWhenUsed/>
    <w:rsid w:val="00374754"/>
    <w:rPr>
      <w:color w:val="954F72" w:themeColor="followedHyperlink"/>
      <w:u w:val="single"/>
    </w:rPr>
  </w:style>
  <w:style w:type="character" w:styleId="CommentReference">
    <w:name w:val="annotation reference"/>
    <w:basedOn w:val="DefaultParagraphFont"/>
    <w:uiPriority w:val="99"/>
    <w:unhideWhenUsed/>
    <w:rsid w:val="00374754"/>
    <w:rPr>
      <w:sz w:val="16"/>
      <w:szCs w:val="16"/>
    </w:rPr>
  </w:style>
  <w:style w:type="paragraph" w:styleId="CommentText">
    <w:name w:val="annotation text"/>
    <w:basedOn w:val="Normal"/>
    <w:link w:val="CommentTextChar"/>
    <w:uiPriority w:val="99"/>
    <w:unhideWhenUsed/>
    <w:rsid w:val="00374754"/>
    <w:pPr>
      <w:jc w:val="both"/>
    </w:pPr>
    <w:rPr>
      <w:sz w:val="20"/>
      <w:szCs w:val="20"/>
    </w:rPr>
  </w:style>
  <w:style w:type="character" w:customStyle="1" w:styleId="CommentTextChar">
    <w:name w:val="Comment Text Char"/>
    <w:basedOn w:val="DefaultParagraphFont"/>
    <w:link w:val="CommentText"/>
    <w:uiPriority w:val="99"/>
    <w:rsid w:val="00374754"/>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374754"/>
    <w:rPr>
      <w:b/>
      <w:bCs/>
    </w:rPr>
  </w:style>
  <w:style w:type="character" w:customStyle="1" w:styleId="CommentSubjectChar">
    <w:name w:val="Comment Subject Char"/>
    <w:basedOn w:val="CommentTextChar"/>
    <w:link w:val="CommentSubject"/>
    <w:uiPriority w:val="99"/>
    <w:rsid w:val="00374754"/>
    <w:rPr>
      <w:rFonts w:ascii="Times New Roman" w:hAnsi="Times New Roman"/>
      <w:b/>
      <w:bCs/>
      <w:sz w:val="20"/>
      <w:szCs w:val="20"/>
    </w:rPr>
  </w:style>
  <w:style w:type="paragraph" w:styleId="BalloonText">
    <w:name w:val="Balloon Text"/>
    <w:basedOn w:val="Normal"/>
    <w:link w:val="BalloonTextChar"/>
    <w:uiPriority w:val="99"/>
    <w:unhideWhenUsed/>
    <w:rsid w:val="00374754"/>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374754"/>
    <w:rPr>
      <w:rFonts w:ascii="Segoe UI" w:hAnsi="Segoe UI" w:cs="Segoe UI"/>
      <w:sz w:val="18"/>
      <w:szCs w:val="18"/>
    </w:rPr>
  </w:style>
  <w:style w:type="table" w:styleId="TableGrid">
    <w:name w:val="Table Grid"/>
    <w:basedOn w:val="TableNormal"/>
    <w:uiPriority w:val="39"/>
    <w:rsid w:val="0037475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754"/>
    <w:pPr>
      <w:tabs>
        <w:tab w:val="center" w:pos="4680"/>
        <w:tab w:val="right" w:pos="9360"/>
      </w:tabs>
      <w:jc w:val="both"/>
    </w:pPr>
  </w:style>
  <w:style w:type="character" w:customStyle="1" w:styleId="HeaderChar">
    <w:name w:val="Header Char"/>
    <w:basedOn w:val="DefaultParagraphFont"/>
    <w:link w:val="Header"/>
    <w:uiPriority w:val="99"/>
    <w:rsid w:val="00374754"/>
    <w:rPr>
      <w:rFonts w:ascii="Times New Roman" w:hAnsi="Times New Roman"/>
    </w:rPr>
  </w:style>
  <w:style w:type="paragraph" w:styleId="Footer">
    <w:name w:val="footer"/>
    <w:basedOn w:val="Normal"/>
    <w:link w:val="FooterChar"/>
    <w:uiPriority w:val="99"/>
    <w:unhideWhenUsed/>
    <w:rsid w:val="00374754"/>
    <w:pPr>
      <w:tabs>
        <w:tab w:val="center" w:pos="4680"/>
        <w:tab w:val="right" w:pos="9360"/>
      </w:tabs>
      <w:jc w:val="both"/>
    </w:pPr>
  </w:style>
  <w:style w:type="character" w:customStyle="1" w:styleId="FooterChar">
    <w:name w:val="Footer Char"/>
    <w:basedOn w:val="DefaultParagraphFont"/>
    <w:link w:val="Footer"/>
    <w:uiPriority w:val="99"/>
    <w:rsid w:val="00374754"/>
    <w:rPr>
      <w:rFonts w:ascii="Times New Roman" w:hAnsi="Times New Roman"/>
    </w:rPr>
  </w:style>
  <w:style w:type="character" w:customStyle="1" w:styleId="UnresolvedMention2">
    <w:name w:val="Unresolved Mention2"/>
    <w:basedOn w:val="DefaultParagraphFont"/>
    <w:uiPriority w:val="99"/>
    <w:semiHidden/>
    <w:unhideWhenUsed/>
    <w:rsid w:val="00374754"/>
    <w:rPr>
      <w:color w:val="605E5C"/>
      <w:shd w:val="clear" w:color="auto" w:fill="E1DFDD"/>
    </w:rPr>
  </w:style>
  <w:style w:type="table" w:customStyle="1" w:styleId="TableGrid1">
    <w:name w:val="Table Grid1"/>
    <w:basedOn w:val="TableNormal"/>
    <w:next w:val="TableGrid"/>
    <w:uiPriority w:val="39"/>
    <w:rsid w:val="0037475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475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475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74754"/>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4754"/>
  </w:style>
  <w:style w:type="paragraph" w:styleId="NormalWeb">
    <w:name w:val="Normal (Web)"/>
    <w:basedOn w:val="Normal"/>
    <w:uiPriority w:val="99"/>
    <w:unhideWhenUsed/>
    <w:rsid w:val="00374754"/>
    <w:rPr>
      <w:rFonts w:cs="Times New Roman"/>
      <w:sz w:val="24"/>
      <w:szCs w:val="24"/>
    </w:rPr>
  </w:style>
  <w:style w:type="table" w:customStyle="1" w:styleId="TableGrid11">
    <w:name w:val="Table Grid11"/>
    <w:basedOn w:val="TableNormal"/>
    <w:next w:val="TableGrid"/>
    <w:uiPriority w:val="39"/>
    <w:rsid w:val="0037475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4754"/>
    <w:pPr>
      <w:widowControl w:val="0"/>
      <w:autoSpaceDE w:val="0"/>
      <w:autoSpaceDN w:val="0"/>
    </w:pPr>
    <w:rPr>
      <w:rFonts w:eastAsia="Times New Roman" w:cs="Times New Roman"/>
    </w:rPr>
  </w:style>
  <w:style w:type="paragraph" w:styleId="BodyText">
    <w:name w:val="Body Text"/>
    <w:basedOn w:val="Normal"/>
    <w:link w:val="BodyTextChar"/>
    <w:uiPriority w:val="99"/>
    <w:unhideWhenUsed/>
    <w:rsid w:val="00374754"/>
    <w:pPr>
      <w:spacing w:after="120" w:line="259" w:lineRule="auto"/>
    </w:pPr>
    <w:rPr>
      <w:rFonts w:ascii="Open Sans" w:hAnsi="Open Sans"/>
    </w:rPr>
  </w:style>
  <w:style w:type="character" w:customStyle="1" w:styleId="BodyTextChar">
    <w:name w:val="Body Text Char"/>
    <w:basedOn w:val="DefaultParagraphFont"/>
    <w:link w:val="BodyText"/>
    <w:uiPriority w:val="99"/>
    <w:rsid w:val="00374754"/>
    <w:rPr>
      <w:rFonts w:ascii="Open Sans" w:hAnsi="Open Sans"/>
    </w:rPr>
  </w:style>
  <w:style w:type="character" w:styleId="PlaceholderText">
    <w:name w:val="Placeholder Text"/>
    <w:basedOn w:val="DefaultParagraphFont"/>
    <w:uiPriority w:val="99"/>
    <w:semiHidden/>
    <w:rsid w:val="00374754"/>
    <w:rPr>
      <w:color w:val="808080"/>
    </w:rPr>
  </w:style>
  <w:style w:type="numbering" w:customStyle="1" w:styleId="NoList11">
    <w:name w:val="No List11"/>
    <w:next w:val="NoList"/>
    <w:uiPriority w:val="99"/>
    <w:semiHidden/>
    <w:unhideWhenUsed/>
    <w:rsid w:val="00374754"/>
  </w:style>
  <w:style w:type="character" w:customStyle="1" w:styleId="Hyperlink1">
    <w:name w:val="Hyperlink1"/>
    <w:basedOn w:val="DefaultParagraphFont"/>
    <w:uiPriority w:val="99"/>
    <w:unhideWhenUsed/>
    <w:rsid w:val="00374754"/>
    <w:rPr>
      <w:color w:val="0563C1"/>
      <w:u w:val="single"/>
    </w:rPr>
  </w:style>
  <w:style w:type="character" w:customStyle="1" w:styleId="FollowedHyperlink1">
    <w:name w:val="FollowedHyperlink1"/>
    <w:basedOn w:val="DefaultParagraphFont"/>
    <w:uiPriority w:val="99"/>
    <w:unhideWhenUsed/>
    <w:rsid w:val="00374754"/>
    <w:rPr>
      <w:color w:val="954F72"/>
      <w:u w:val="single"/>
    </w:rPr>
  </w:style>
  <w:style w:type="table" w:customStyle="1" w:styleId="TableGrid21">
    <w:name w:val="Table Grid21"/>
    <w:basedOn w:val="TableNormal"/>
    <w:next w:val="TableGrid"/>
    <w:uiPriority w:val="39"/>
    <w:rsid w:val="0037475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74754"/>
    <w:rPr>
      <w:rFonts w:ascii="Calibri" w:hAnsi="Calibri"/>
    </w:rPr>
  </w:style>
  <w:style w:type="paragraph" w:styleId="ListParagraph">
    <w:name w:val="List Paragraph"/>
    <w:basedOn w:val="Normal"/>
    <w:uiPriority w:val="1"/>
    <w:qFormat/>
    <w:rsid w:val="00374754"/>
    <w:pPr>
      <w:autoSpaceDE w:val="0"/>
      <w:autoSpaceDN w:val="0"/>
      <w:adjustRightInd w:val="0"/>
      <w:jc w:val="both"/>
    </w:pPr>
    <w:rPr>
      <w:rFonts w:cs="Times New Roman"/>
      <w:sz w:val="24"/>
      <w:szCs w:val="24"/>
    </w:rPr>
  </w:style>
  <w:style w:type="paragraph" w:styleId="Revision">
    <w:name w:val="Revision"/>
    <w:hidden/>
    <w:uiPriority w:val="99"/>
    <w:semiHidden/>
    <w:rsid w:val="00374754"/>
    <w:rPr>
      <w:rFonts w:ascii="Times New Roman" w:hAnsi="Times New Roman"/>
    </w:rPr>
  </w:style>
  <w:style w:type="paragraph" w:styleId="NoSpacing">
    <w:name w:val="No Spacing"/>
    <w:uiPriority w:val="1"/>
    <w:qFormat/>
    <w:rsid w:val="00374754"/>
    <w:rPr>
      <w:rFonts w:ascii="Open Sans" w:hAnsi="Open Sans"/>
    </w:rPr>
  </w:style>
  <w:style w:type="numbering" w:customStyle="1" w:styleId="NoList2">
    <w:name w:val="No List2"/>
    <w:next w:val="NoList"/>
    <w:uiPriority w:val="99"/>
    <w:semiHidden/>
    <w:unhideWhenUsed/>
    <w:rsid w:val="00374754"/>
  </w:style>
  <w:style w:type="table" w:customStyle="1" w:styleId="TableGrid31">
    <w:name w:val="Table Grid31"/>
    <w:basedOn w:val="TableNormal"/>
    <w:next w:val="TableGrid"/>
    <w:uiPriority w:val="39"/>
    <w:rsid w:val="0037475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74754"/>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7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both"/>
    </w:pPr>
    <w:rPr>
      <w:rFonts w:cs="Times New Roman"/>
      <w:b/>
    </w:rPr>
  </w:style>
  <w:style w:type="paragraph" w:customStyle="1" w:styleId="Style2">
    <w:name w:val="Style2"/>
    <w:basedOn w:val="Normal"/>
    <w:link w:val="Style2Char"/>
    <w:qFormat/>
    <w:rsid w:val="00374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jc w:val="center"/>
    </w:pPr>
    <w:rPr>
      <w:rFonts w:eastAsia="Calibri" w:cs="Times New Roman"/>
      <w:b/>
      <w:bCs/>
    </w:rPr>
  </w:style>
  <w:style w:type="character" w:customStyle="1" w:styleId="Style1Char">
    <w:name w:val="Style1 Char"/>
    <w:basedOn w:val="DefaultParagraphFont"/>
    <w:link w:val="Style1"/>
    <w:rsid w:val="00374754"/>
    <w:rPr>
      <w:rFonts w:ascii="Times New Roman" w:hAnsi="Times New Roman" w:cs="Times New Roman"/>
      <w:b/>
    </w:rPr>
  </w:style>
  <w:style w:type="character" w:customStyle="1" w:styleId="Style2Char">
    <w:name w:val="Style2 Char"/>
    <w:basedOn w:val="DefaultParagraphFont"/>
    <w:link w:val="Style2"/>
    <w:rsid w:val="00374754"/>
    <w:rPr>
      <w:rFonts w:ascii="Times New Roman" w:eastAsia="Calibri" w:hAnsi="Times New Roman" w:cs="Times New Roman"/>
      <w:b/>
      <w:bCs/>
    </w:rPr>
  </w:style>
  <w:style w:type="paragraph" w:styleId="TOC1">
    <w:name w:val="toc 1"/>
    <w:basedOn w:val="Normal"/>
    <w:next w:val="Normal"/>
    <w:autoRedefine/>
    <w:uiPriority w:val="39"/>
    <w:unhideWhenUsed/>
    <w:rsid w:val="00374754"/>
    <w:pPr>
      <w:spacing w:after="100" w:line="259" w:lineRule="auto"/>
    </w:pPr>
    <w:rPr>
      <w:rFonts w:ascii="Open Sans" w:hAnsi="Open Sans"/>
      <w:b/>
      <w:sz w:val="20"/>
    </w:rPr>
  </w:style>
  <w:style w:type="paragraph" w:styleId="TOC2">
    <w:name w:val="toc 2"/>
    <w:basedOn w:val="Normal"/>
    <w:next w:val="Normal"/>
    <w:autoRedefine/>
    <w:uiPriority w:val="39"/>
    <w:unhideWhenUsed/>
    <w:rsid w:val="00374754"/>
    <w:pPr>
      <w:spacing w:after="100" w:line="259" w:lineRule="auto"/>
      <w:ind w:left="220"/>
    </w:pPr>
    <w:rPr>
      <w:rFonts w:ascii="Open Sans" w:hAnsi="Open Sans"/>
      <w:sz w:val="20"/>
    </w:rPr>
  </w:style>
  <w:style w:type="character" w:customStyle="1" w:styleId="Mention1">
    <w:name w:val="Mention1"/>
    <w:basedOn w:val="DefaultParagraphFont"/>
    <w:uiPriority w:val="99"/>
    <w:unhideWhenUsed/>
    <w:rsid w:val="00374754"/>
    <w:rPr>
      <w:color w:val="2B579A"/>
      <w:shd w:val="clear" w:color="auto" w:fill="E1DFDD"/>
    </w:rPr>
  </w:style>
  <w:style w:type="character" w:styleId="UnresolvedMention">
    <w:name w:val="Unresolved Mention"/>
    <w:basedOn w:val="DefaultParagraphFont"/>
    <w:uiPriority w:val="99"/>
    <w:semiHidden/>
    <w:unhideWhenUsed/>
    <w:rsid w:val="003174A9"/>
    <w:rPr>
      <w:color w:val="605E5C"/>
      <w:shd w:val="clear" w:color="auto" w:fill="E1DFDD"/>
    </w:rPr>
  </w:style>
  <w:style w:type="character" w:styleId="Mention">
    <w:name w:val="Mention"/>
    <w:basedOn w:val="DefaultParagraphFont"/>
    <w:uiPriority w:val="99"/>
    <w:unhideWhenUsed/>
    <w:rsid w:val="003174A9"/>
    <w:rPr>
      <w:color w:val="2B579A"/>
      <w:shd w:val="clear" w:color="auto" w:fill="E1DFDD"/>
    </w:rPr>
  </w:style>
  <w:style w:type="table" w:customStyle="1" w:styleId="TableGrid32">
    <w:name w:val="Table Grid32"/>
    <w:basedOn w:val="TableNormal"/>
    <w:next w:val="TableGrid"/>
    <w:uiPriority w:val="39"/>
    <w:rsid w:val="003174A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dhec.gov/regulations-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24203</Words>
  <Characters>137960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2023-05-11T14:57:00Z</cp:lastPrinted>
  <dcterms:created xsi:type="dcterms:W3CDTF">2023-05-11T15:07:00Z</dcterms:created>
  <dcterms:modified xsi:type="dcterms:W3CDTF">2023-05-11T15:07:00Z</dcterms:modified>
</cp:coreProperties>
</file>