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5029" w14:textId="77777777" w:rsidR="00990C6A" w:rsidRDefault="00990C6A" w:rsidP="00F17A78">
      <w:r>
        <w:t>Agency Name: South Carolina Criminal Justice Academy</w:t>
      </w:r>
    </w:p>
    <w:p w14:paraId="49A42A32" w14:textId="77777777" w:rsidR="00990C6A" w:rsidRDefault="00990C6A" w:rsidP="00F17A78">
      <w:r>
        <w:t>Statutory Authority: 23-23-10 et seq.</w:t>
      </w:r>
    </w:p>
    <w:p w14:paraId="2F2A2B5C" w14:textId="0671750D" w:rsidR="005B471A" w:rsidRDefault="00F17A78" w:rsidP="00F17A78">
      <w:r>
        <w:t>Document Number: 5129</w:t>
      </w:r>
    </w:p>
    <w:p w14:paraId="41A119C8" w14:textId="7EC22779" w:rsidR="00F17A78" w:rsidRDefault="00990C6A" w:rsidP="00F17A78">
      <w:r>
        <w:t>Proposed in State Register Volume and Issue: 46/9</w:t>
      </w:r>
    </w:p>
    <w:p w14:paraId="68599DD9" w14:textId="77777777" w:rsidR="00BE6DA4" w:rsidRDefault="00BE6DA4" w:rsidP="00F17A78">
      <w:r>
        <w:t>House Committee: Regulations and Administrative Procedures Committee</w:t>
      </w:r>
    </w:p>
    <w:p w14:paraId="436D3EEF" w14:textId="75A57A81" w:rsidR="00433B2A" w:rsidRDefault="00433B2A" w:rsidP="00F17A78">
      <w:r>
        <w:t>Senate Committee: Judiciary Committee</w:t>
      </w:r>
    </w:p>
    <w:p w14:paraId="23DDEE46" w14:textId="4F27C2E9" w:rsidR="00410394" w:rsidRDefault="00410394" w:rsidP="00F17A78">
      <w:r>
        <w:t>120 Day Review Expiration Date for Automatic Approval: 05/10/2023</w:t>
      </w:r>
    </w:p>
    <w:p w14:paraId="5829F65D" w14:textId="77777777" w:rsidR="00C174C0" w:rsidRDefault="00C174C0" w:rsidP="00F17A78">
      <w:r>
        <w:t>Final in State Register Volume and Issue: 47/5</w:t>
      </w:r>
    </w:p>
    <w:p w14:paraId="7EC070CC" w14:textId="00159CB8" w:rsidR="00C174C0" w:rsidRDefault="00990C6A" w:rsidP="00F17A78">
      <w:r>
        <w:t xml:space="preserve">Status: </w:t>
      </w:r>
      <w:r w:rsidR="00C174C0">
        <w:t>Final</w:t>
      </w:r>
    </w:p>
    <w:p w14:paraId="2F0D6A18" w14:textId="7537F50A" w:rsidR="00990C6A" w:rsidRDefault="00990C6A" w:rsidP="00F17A78">
      <w:r>
        <w:t>Subject: Withdrawal of Operator Certification</w:t>
      </w:r>
    </w:p>
    <w:p w14:paraId="21332623" w14:textId="77777777" w:rsidR="00990C6A" w:rsidRDefault="00990C6A" w:rsidP="00F17A78"/>
    <w:p w14:paraId="71E2EF48" w14:textId="73562B74" w:rsidR="00F17A78" w:rsidRDefault="00F17A78" w:rsidP="00F17A78">
      <w:r>
        <w:t>History: 5129</w:t>
      </w:r>
    </w:p>
    <w:p w14:paraId="75F7417D" w14:textId="29985E29" w:rsidR="00F17A78" w:rsidRDefault="00F17A78" w:rsidP="00F17A78"/>
    <w:p w14:paraId="55610736" w14:textId="731E378F" w:rsidR="00F17A78" w:rsidRDefault="00F17A78" w:rsidP="00F17A7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9466361" w14:textId="1F8D5F6F" w:rsidR="00F17A78" w:rsidRDefault="00990C6A" w:rsidP="00F17A78">
      <w:pPr>
        <w:tabs>
          <w:tab w:val="left" w:pos="475"/>
          <w:tab w:val="left" w:pos="2304"/>
          <w:tab w:val="center" w:pos="6494"/>
          <w:tab w:val="left" w:pos="7373"/>
          <w:tab w:val="left" w:pos="8554"/>
        </w:tabs>
      </w:pPr>
      <w:r>
        <w:t>-</w:t>
      </w:r>
      <w:r>
        <w:tab/>
        <w:t>09/23/2022</w:t>
      </w:r>
      <w:r>
        <w:tab/>
        <w:t>Proposed Reg Published in SR</w:t>
      </w:r>
      <w:r>
        <w:tab/>
      </w:r>
    </w:p>
    <w:p w14:paraId="0D92EBE9" w14:textId="5B49F293" w:rsidR="00990C6A" w:rsidRDefault="00410394" w:rsidP="00F17A78">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3EEBD6A1" w14:textId="78408F76" w:rsidR="00410394" w:rsidRDefault="00433B2A" w:rsidP="00F17A78">
      <w:pPr>
        <w:tabs>
          <w:tab w:val="left" w:pos="475"/>
          <w:tab w:val="left" w:pos="2304"/>
          <w:tab w:val="center" w:pos="6494"/>
          <w:tab w:val="left" w:pos="7373"/>
          <w:tab w:val="left" w:pos="8554"/>
        </w:tabs>
      </w:pPr>
      <w:r>
        <w:t>S</w:t>
      </w:r>
      <w:r>
        <w:tab/>
        <w:t>01/10/2023</w:t>
      </w:r>
      <w:r>
        <w:tab/>
        <w:t>Referred to Committee</w:t>
      </w:r>
      <w:r>
        <w:tab/>
      </w:r>
    </w:p>
    <w:p w14:paraId="5FCCA0F2" w14:textId="79C85784" w:rsidR="00433B2A" w:rsidRDefault="00BE6DA4" w:rsidP="00F17A78">
      <w:pPr>
        <w:tabs>
          <w:tab w:val="left" w:pos="475"/>
          <w:tab w:val="left" w:pos="2304"/>
          <w:tab w:val="center" w:pos="6494"/>
          <w:tab w:val="left" w:pos="7373"/>
          <w:tab w:val="left" w:pos="8554"/>
        </w:tabs>
      </w:pPr>
      <w:r>
        <w:t>H</w:t>
      </w:r>
      <w:r>
        <w:tab/>
        <w:t>01/11/2023</w:t>
      </w:r>
      <w:r>
        <w:tab/>
        <w:t>Referred to Committee</w:t>
      </w:r>
      <w:r>
        <w:tab/>
      </w:r>
    </w:p>
    <w:p w14:paraId="15D25945" w14:textId="0FC93919" w:rsidR="00BE6DA4" w:rsidRDefault="00C174C0" w:rsidP="00F17A78">
      <w:pPr>
        <w:tabs>
          <w:tab w:val="left" w:pos="475"/>
          <w:tab w:val="left" w:pos="2304"/>
          <w:tab w:val="center" w:pos="6494"/>
          <w:tab w:val="left" w:pos="7373"/>
          <w:tab w:val="left" w:pos="8554"/>
        </w:tabs>
      </w:pPr>
      <w:r>
        <w:t>-</w:t>
      </w:r>
      <w:r>
        <w:tab/>
        <w:t>05/10/2023</w:t>
      </w:r>
      <w:r>
        <w:tab/>
        <w:t>Approved by: Expiration Date</w:t>
      </w:r>
    </w:p>
    <w:p w14:paraId="62562139" w14:textId="0BE110D5" w:rsidR="00C174C0" w:rsidRDefault="00C174C0" w:rsidP="00F17A78">
      <w:pPr>
        <w:tabs>
          <w:tab w:val="left" w:pos="475"/>
          <w:tab w:val="left" w:pos="2304"/>
          <w:tab w:val="center" w:pos="6494"/>
          <w:tab w:val="left" w:pos="7373"/>
          <w:tab w:val="left" w:pos="8554"/>
        </w:tabs>
      </w:pPr>
      <w:r>
        <w:t>-</w:t>
      </w:r>
      <w:r>
        <w:tab/>
        <w:t>05/26/2023</w:t>
      </w:r>
      <w:r>
        <w:tab/>
        <w:t>Effective Date unless otherwise</w:t>
      </w:r>
    </w:p>
    <w:p w14:paraId="544F80E9" w14:textId="47ADFEBE" w:rsidR="00C174C0" w:rsidRDefault="00C174C0" w:rsidP="00F17A78">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7912AC7E" w14:textId="77777777" w:rsidR="00C174C0" w:rsidRPr="00C174C0" w:rsidRDefault="00C174C0" w:rsidP="00F17A78">
      <w:pPr>
        <w:tabs>
          <w:tab w:val="left" w:pos="475"/>
          <w:tab w:val="left" w:pos="2304"/>
          <w:tab w:val="center" w:pos="6494"/>
          <w:tab w:val="left" w:pos="7373"/>
          <w:tab w:val="left" w:pos="8554"/>
        </w:tabs>
      </w:pPr>
    </w:p>
    <w:p w14:paraId="44390C83" w14:textId="77777777" w:rsidR="00EB1592" w:rsidRPr="007130B5" w:rsidRDefault="00F17A78" w:rsidP="00990C6A">
      <w:pPr>
        <w:tabs>
          <w:tab w:val="left" w:pos="216"/>
          <w:tab w:val="left" w:pos="432"/>
          <w:tab w:val="left" w:pos="648"/>
          <w:tab w:val="left" w:pos="864"/>
        </w:tabs>
        <w:jc w:val="center"/>
        <w:rPr>
          <w:rFonts w:cs="Times New Roman"/>
          <w:bCs/>
        </w:rPr>
      </w:pPr>
      <w:r>
        <w:br w:type="page"/>
      </w:r>
      <w:r w:rsidR="00EB1592">
        <w:rPr>
          <w:rFonts w:cs="Times New Roman"/>
          <w:bCs/>
        </w:rPr>
        <w:lastRenderedPageBreak/>
        <w:t>Document No. 5129</w:t>
      </w:r>
    </w:p>
    <w:p w14:paraId="5BA1CB24" w14:textId="77777777" w:rsidR="00EB1592" w:rsidRPr="00315E20" w:rsidRDefault="00EB1592" w:rsidP="00990C6A">
      <w:pPr>
        <w:tabs>
          <w:tab w:val="left" w:pos="216"/>
          <w:tab w:val="left" w:pos="432"/>
          <w:tab w:val="left" w:pos="648"/>
          <w:tab w:val="left" w:pos="864"/>
        </w:tabs>
        <w:jc w:val="center"/>
        <w:rPr>
          <w:rFonts w:cs="Times New Roman"/>
          <w:b/>
        </w:rPr>
      </w:pPr>
      <w:r w:rsidRPr="00315E20">
        <w:rPr>
          <w:rFonts w:cs="Times New Roman"/>
          <w:b/>
        </w:rPr>
        <w:t>SOUTH CAROLINA CRIMINAL JUSTICE ACADEMY</w:t>
      </w:r>
    </w:p>
    <w:p w14:paraId="68FAFDD7" w14:textId="77777777" w:rsidR="00EB1592" w:rsidRPr="00315E20" w:rsidRDefault="00EB1592" w:rsidP="00990C6A">
      <w:pPr>
        <w:tabs>
          <w:tab w:val="left" w:pos="216"/>
          <w:tab w:val="left" w:pos="432"/>
          <w:tab w:val="left" w:pos="648"/>
          <w:tab w:val="left" w:pos="864"/>
        </w:tabs>
        <w:jc w:val="center"/>
        <w:rPr>
          <w:rFonts w:cs="Times New Roman"/>
        </w:rPr>
      </w:pPr>
      <w:r w:rsidRPr="00315E20">
        <w:rPr>
          <w:rFonts w:cs="Times New Roman"/>
        </w:rPr>
        <w:t>CHAPTER 37</w:t>
      </w:r>
    </w:p>
    <w:p w14:paraId="7FE9122B" w14:textId="77777777" w:rsidR="00EB1592" w:rsidRPr="00315E20" w:rsidRDefault="00EB1592" w:rsidP="00990C6A">
      <w:pPr>
        <w:tabs>
          <w:tab w:val="left" w:pos="216"/>
          <w:tab w:val="left" w:pos="432"/>
          <w:tab w:val="left" w:pos="648"/>
          <w:tab w:val="left" w:pos="864"/>
        </w:tabs>
        <w:jc w:val="center"/>
        <w:rPr>
          <w:rFonts w:cs="Times New Roman"/>
        </w:rPr>
      </w:pPr>
      <w:r w:rsidRPr="00315E20">
        <w:rPr>
          <w:rFonts w:cs="Times New Roman"/>
        </w:rPr>
        <w:t>Statutory Authority:</w:t>
      </w:r>
      <w:r>
        <w:rPr>
          <w:rFonts w:cs="Times New Roman"/>
        </w:rPr>
        <w:t xml:space="preserve"> </w:t>
      </w:r>
      <w:r w:rsidRPr="00315E20">
        <w:rPr>
          <w:rFonts w:cs="Times New Roman"/>
        </w:rPr>
        <w:t>1976 Code Sections 23</w:t>
      </w:r>
      <w:r>
        <w:rPr>
          <w:rFonts w:cs="Times New Roman"/>
        </w:rPr>
        <w:noBreakHyphen/>
      </w:r>
      <w:r w:rsidRPr="00315E20">
        <w:rPr>
          <w:rFonts w:cs="Times New Roman"/>
        </w:rPr>
        <w:t>23</w:t>
      </w:r>
      <w:r>
        <w:rPr>
          <w:rFonts w:cs="Times New Roman"/>
        </w:rPr>
        <w:noBreakHyphen/>
      </w:r>
      <w:r w:rsidRPr="00315E20">
        <w:rPr>
          <w:rFonts w:cs="Times New Roman"/>
        </w:rPr>
        <w:t>10 et seq.</w:t>
      </w:r>
    </w:p>
    <w:p w14:paraId="2B6AFF7F" w14:textId="77777777" w:rsidR="00EB1592" w:rsidRPr="00315E20" w:rsidRDefault="00EB1592" w:rsidP="00990C6A">
      <w:pPr>
        <w:tabs>
          <w:tab w:val="left" w:pos="216"/>
          <w:tab w:val="left" w:pos="432"/>
          <w:tab w:val="left" w:pos="648"/>
          <w:tab w:val="left" w:pos="864"/>
        </w:tabs>
        <w:jc w:val="center"/>
        <w:rPr>
          <w:rFonts w:cs="Times New Roman"/>
          <w:b/>
        </w:rPr>
      </w:pPr>
    </w:p>
    <w:p w14:paraId="42D878FD" w14:textId="77777777" w:rsidR="00EB1592" w:rsidRPr="00315E20" w:rsidRDefault="00EB1592" w:rsidP="00990C6A">
      <w:pPr>
        <w:tabs>
          <w:tab w:val="left" w:pos="216"/>
          <w:tab w:val="left" w:pos="432"/>
          <w:tab w:val="left" w:pos="648"/>
          <w:tab w:val="left" w:pos="864"/>
        </w:tabs>
        <w:rPr>
          <w:rFonts w:cs="Times New Roman"/>
        </w:rPr>
      </w:pPr>
      <w:r w:rsidRPr="00315E20">
        <w:rPr>
          <w:rFonts w:cs="Times New Roman"/>
        </w:rPr>
        <w:t>37</w:t>
      </w:r>
      <w:r>
        <w:rPr>
          <w:rFonts w:cs="Times New Roman"/>
        </w:rPr>
        <w:noBreakHyphen/>
      </w:r>
      <w:r w:rsidRPr="00315E20">
        <w:rPr>
          <w:rFonts w:cs="Times New Roman"/>
        </w:rPr>
        <w:t>074. Withdrawal of Certification of Telecommunications Operators.</w:t>
      </w:r>
      <w:r>
        <w:rPr>
          <w:rFonts w:cs="Times New Roman"/>
        </w:rPr>
        <w:t xml:space="preserve"> (New)</w:t>
      </w:r>
    </w:p>
    <w:p w14:paraId="05A65130" w14:textId="77777777" w:rsidR="00EB1592" w:rsidRPr="00315E20" w:rsidRDefault="00EB1592" w:rsidP="00990C6A">
      <w:pPr>
        <w:tabs>
          <w:tab w:val="left" w:pos="216"/>
          <w:tab w:val="left" w:pos="432"/>
          <w:tab w:val="left" w:pos="648"/>
          <w:tab w:val="left" w:pos="864"/>
        </w:tabs>
        <w:rPr>
          <w:rFonts w:cs="Times New Roman"/>
          <w:b/>
        </w:rPr>
      </w:pPr>
    </w:p>
    <w:p w14:paraId="588558A8" w14:textId="77777777" w:rsidR="00EB1592" w:rsidRPr="00315E20" w:rsidRDefault="00EB1592" w:rsidP="00990C6A">
      <w:pPr>
        <w:tabs>
          <w:tab w:val="left" w:pos="216"/>
          <w:tab w:val="left" w:pos="432"/>
          <w:tab w:val="left" w:pos="648"/>
          <w:tab w:val="left" w:pos="864"/>
        </w:tabs>
        <w:rPr>
          <w:rFonts w:cs="Times New Roman"/>
          <w:b/>
        </w:rPr>
      </w:pPr>
      <w:r>
        <w:rPr>
          <w:rFonts w:cs="Times New Roman"/>
          <w:b/>
        </w:rPr>
        <w:t>Synopsis</w:t>
      </w:r>
      <w:r w:rsidRPr="00315E20">
        <w:rPr>
          <w:rFonts w:cs="Times New Roman"/>
          <w:b/>
        </w:rPr>
        <w:t>:</w:t>
      </w:r>
    </w:p>
    <w:p w14:paraId="0EA7040B" w14:textId="77777777" w:rsidR="00EB1592" w:rsidRPr="00315E20" w:rsidRDefault="00EB1592" w:rsidP="00990C6A">
      <w:pPr>
        <w:tabs>
          <w:tab w:val="left" w:pos="216"/>
          <w:tab w:val="left" w:pos="432"/>
          <w:tab w:val="left" w:pos="648"/>
          <w:tab w:val="left" w:pos="864"/>
        </w:tabs>
        <w:rPr>
          <w:rFonts w:cs="Times New Roman"/>
          <w:b/>
        </w:rPr>
      </w:pPr>
    </w:p>
    <w:p w14:paraId="3852D9C3" w14:textId="77777777" w:rsidR="00EB1592" w:rsidRPr="00315E20" w:rsidRDefault="00EB1592" w:rsidP="00990C6A">
      <w:pPr>
        <w:tabs>
          <w:tab w:val="left" w:pos="216"/>
          <w:tab w:val="left" w:pos="432"/>
          <w:tab w:val="left" w:pos="648"/>
          <w:tab w:val="left" w:pos="864"/>
        </w:tabs>
        <w:rPr>
          <w:rFonts w:cs="Times New Roman"/>
        </w:rPr>
      </w:pPr>
      <w:r w:rsidRPr="00315E20">
        <w:rPr>
          <w:rFonts w:cs="Times New Roman"/>
        </w:rPr>
        <w:t>S.C. Code Section 23</w:t>
      </w:r>
      <w:r>
        <w:rPr>
          <w:rFonts w:cs="Times New Roman"/>
        </w:rPr>
        <w:noBreakHyphen/>
      </w:r>
      <w:r w:rsidRPr="00315E20">
        <w:rPr>
          <w:rFonts w:cs="Times New Roman"/>
        </w:rPr>
        <w:t>23</w:t>
      </w:r>
      <w:r>
        <w:rPr>
          <w:rFonts w:cs="Times New Roman"/>
        </w:rPr>
        <w:noBreakHyphen/>
      </w:r>
      <w:r w:rsidRPr="00315E20">
        <w:rPr>
          <w:rFonts w:cs="Times New Roman"/>
        </w:rPr>
        <w:t>80 authorizes the Law Enforcement Training Council to make regulations necessary for the administration of S.C. Code Section 23</w:t>
      </w:r>
      <w:r>
        <w:rPr>
          <w:rFonts w:cs="Times New Roman"/>
        </w:rPr>
        <w:noBreakHyphen/>
      </w:r>
      <w:r w:rsidRPr="00315E20">
        <w:rPr>
          <w:rFonts w:cs="Times New Roman"/>
        </w:rPr>
        <w:t>23</w:t>
      </w:r>
      <w:r>
        <w:rPr>
          <w:rFonts w:cs="Times New Roman"/>
        </w:rPr>
        <w:noBreakHyphen/>
      </w:r>
      <w:r w:rsidRPr="00315E20">
        <w:rPr>
          <w:rFonts w:cs="Times New Roman"/>
        </w:rPr>
        <w:t>10 et seq</w:t>
      </w:r>
      <w:r>
        <w:rPr>
          <w:rFonts w:cs="Times New Roman"/>
        </w:rPr>
        <w:t xml:space="preserve">. </w:t>
      </w:r>
      <w:r w:rsidRPr="00315E20">
        <w:rPr>
          <w:rFonts w:cs="Times New Roman"/>
        </w:rPr>
        <w:t>The proposed regulation will define misconduct for the denial of certification for misconduct</w:t>
      </w:r>
      <w:r>
        <w:rPr>
          <w:rFonts w:cs="Times New Roman"/>
        </w:rPr>
        <w:t xml:space="preserve">. </w:t>
      </w:r>
    </w:p>
    <w:p w14:paraId="5D78D76B" w14:textId="77777777" w:rsidR="00EB1592" w:rsidRPr="00315E20" w:rsidRDefault="00EB1592" w:rsidP="00990C6A">
      <w:pPr>
        <w:tabs>
          <w:tab w:val="left" w:pos="216"/>
          <w:tab w:val="left" w:pos="432"/>
          <w:tab w:val="left" w:pos="648"/>
          <w:tab w:val="left" w:pos="864"/>
        </w:tabs>
        <w:rPr>
          <w:rFonts w:cs="Times New Roman"/>
        </w:rPr>
      </w:pPr>
    </w:p>
    <w:p w14:paraId="7FED0BF1" w14:textId="77777777" w:rsidR="00EB1592" w:rsidRPr="00315E20" w:rsidRDefault="00EB1592" w:rsidP="00990C6A">
      <w:pPr>
        <w:tabs>
          <w:tab w:val="left" w:pos="216"/>
          <w:tab w:val="left" w:pos="432"/>
          <w:tab w:val="left" w:pos="648"/>
          <w:tab w:val="left" w:pos="864"/>
        </w:tabs>
        <w:rPr>
          <w:rFonts w:cs="Times New Roman"/>
        </w:rPr>
      </w:pPr>
      <w:r w:rsidRPr="00315E20">
        <w:rPr>
          <w:rFonts w:cs="Times New Roman"/>
        </w:rPr>
        <w:t xml:space="preserve">Notice of Drafting for the proposed amendments was published in the </w:t>
      </w:r>
      <w:r w:rsidRPr="00315E20">
        <w:rPr>
          <w:rFonts w:cs="Times New Roman"/>
          <w:i/>
        </w:rPr>
        <w:t>State Registe</w:t>
      </w:r>
      <w:r w:rsidRPr="00315E20">
        <w:rPr>
          <w:rFonts w:cs="Times New Roman"/>
        </w:rPr>
        <w:t xml:space="preserve">r on </w:t>
      </w:r>
      <w:r>
        <w:rPr>
          <w:rFonts w:cs="Times New Roman"/>
        </w:rPr>
        <w:t>June 24</w:t>
      </w:r>
      <w:r w:rsidRPr="00315E20">
        <w:rPr>
          <w:rFonts w:cs="Times New Roman"/>
        </w:rPr>
        <w:t>, 202</w:t>
      </w:r>
      <w:r>
        <w:rPr>
          <w:rFonts w:cs="Times New Roman"/>
        </w:rPr>
        <w:t>2</w:t>
      </w:r>
      <w:r w:rsidRPr="00315E20">
        <w:rPr>
          <w:rFonts w:cs="Times New Roman"/>
        </w:rPr>
        <w:t>.</w:t>
      </w:r>
    </w:p>
    <w:p w14:paraId="43F02838" w14:textId="77777777" w:rsidR="00EB1592" w:rsidRPr="00315E20" w:rsidRDefault="00EB1592" w:rsidP="00990C6A">
      <w:pPr>
        <w:tabs>
          <w:tab w:val="left" w:pos="216"/>
          <w:tab w:val="left" w:pos="432"/>
          <w:tab w:val="left" w:pos="648"/>
          <w:tab w:val="left" w:pos="864"/>
        </w:tabs>
        <w:rPr>
          <w:rFonts w:cs="Times New Roman"/>
        </w:rPr>
      </w:pPr>
    </w:p>
    <w:p w14:paraId="6F43B5FF" w14:textId="77777777" w:rsidR="00EB1592" w:rsidRPr="00315E20" w:rsidRDefault="00EB1592" w:rsidP="00990C6A">
      <w:pPr>
        <w:tabs>
          <w:tab w:val="left" w:pos="216"/>
          <w:tab w:val="left" w:pos="432"/>
          <w:tab w:val="left" w:pos="648"/>
          <w:tab w:val="left" w:pos="864"/>
        </w:tabs>
        <w:jc w:val="center"/>
        <w:rPr>
          <w:rFonts w:cs="Times New Roman"/>
        </w:rPr>
      </w:pPr>
      <w:r w:rsidRPr="00315E20">
        <w:rPr>
          <w:rFonts w:cs="Times New Roman"/>
        </w:rPr>
        <w:t>Section</w:t>
      </w:r>
      <w:r>
        <w:rPr>
          <w:rFonts w:cs="Times New Roman"/>
        </w:rPr>
        <w:noBreakHyphen/>
      </w:r>
      <w:r w:rsidRPr="00315E20">
        <w:rPr>
          <w:rFonts w:cs="Times New Roman"/>
        </w:rPr>
        <w:t>by</w:t>
      </w:r>
      <w:r>
        <w:rPr>
          <w:rFonts w:cs="Times New Roman"/>
        </w:rPr>
        <w:noBreakHyphen/>
      </w:r>
      <w:r w:rsidRPr="00315E20">
        <w:rPr>
          <w:rFonts w:cs="Times New Roman"/>
        </w:rPr>
        <w:t>Section Discussion</w:t>
      </w:r>
      <w:r>
        <w:rPr>
          <w:rFonts w:cs="Times New Roman"/>
        </w:rPr>
        <w:t>:</w:t>
      </w:r>
    </w:p>
    <w:p w14:paraId="13A9E6AF" w14:textId="77777777" w:rsidR="00EB1592" w:rsidRPr="00315E20" w:rsidRDefault="00EB1592" w:rsidP="00990C6A">
      <w:pPr>
        <w:tabs>
          <w:tab w:val="left" w:pos="216"/>
          <w:tab w:val="left" w:pos="432"/>
          <w:tab w:val="left" w:pos="648"/>
          <w:tab w:val="left" w:pos="864"/>
        </w:tabs>
        <w:rPr>
          <w:rFonts w:cs="Times New Roman"/>
        </w:rPr>
      </w:pPr>
    </w:p>
    <w:p w14:paraId="7803828A" w14:textId="77777777" w:rsidR="00EB1592" w:rsidRDefault="00EB1592" w:rsidP="00990C6A">
      <w:pPr>
        <w:tabs>
          <w:tab w:val="left" w:pos="216"/>
          <w:tab w:val="left" w:pos="432"/>
          <w:tab w:val="left" w:pos="648"/>
          <w:tab w:val="left" w:pos="864"/>
        </w:tabs>
        <w:rPr>
          <w:rFonts w:cs="Times New Roman"/>
        </w:rPr>
      </w:pPr>
      <w:r w:rsidRPr="00315E20">
        <w:rPr>
          <w:rFonts w:cs="Times New Roman"/>
        </w:rPr>
        <w:t>37</w:t>
      </w:r>
      <w:r>
        <w:rPr>
          <w:rFonts w:cs="Times New Roman"/>
        </w:rPr>
        <w:noBreakHyphen/>
      </w:r>
      <w:r w:rsidRPr="00315E20">
        <w:rPr>
          <w:rFonts w:cs="Times New Roman"/>
        </w:rPr>
        <w:t>074</w:t>
      </w:r>
      <w:r>
        <w:rPr>
          <w:rFonts w:cs="Times New Roman"/>
        </w:rPr>
        <w:t xml:space="preserve">. </w:t>
      </w:r>
      <w:r w:rsidRPr="00315E20">
        <w:rPr>
          <w:rFonts w:cs="Times New Roman"/>
        </w:rPr>
        <w:tab/>
        <w:t>This section defines misconduct for the withdrawal of certification of telecommunications operators.</w:t>
      </w:r>
    </w:p>
    <w:p w14:paraId="39B3E676" w14:textId="77777777" w:rsidR="00EB1592" w:rsidRDefault="00EB1592" w:rsidP="00990C6A">
      <w:pPr>
        <w:tabs>
          <w:tab w:val="left" w:pos="216"/>
          <w:tab w:val="left" w:pos="432"/>
          <w:tab w:val="left" w:pos="648"/>
          <w:tab w:val="left" w:pos="864"/>
        </w:tabs>
        <w:rPr>
          <w:rFonts w:cs="Times New Roman"/>
        </w:rPr>
      </w:pPr>
    </w:p>
    <w:p w14:paraId="459D204C" w14:textId="77777777" w:rsidR="00EB1592" w:rsidRDefault="00EB1592" w:rsidP="001E2D8E">
      <w:pPr>
        <w:tabs>
          <w:tab w:val="left" w:pos="216"/>
          <w:tab w:val="left" w:pos="432"/>
          <w:tab w:val="left" w:pos="648"/>
          <w:tab w:val="left" w:pos="864"/>
        </w:tabs>
        <w:rPr>
          <w:rFonts w:cs="Times New Roman"/>
          <w:b/>
          <w:bCs/>
        </w:rPr>
      </w:pPr>
      <w:r>
        <w:rPr>
          <w:rFonts w:cs="Times New Roman"/>
          <w:b/>
          <w:bCs/>
        </w:rPr>
        <w:t>Instructions:</w:t>
      </w:r>
    </w:p>
    <w:p w14:paraId="37ECDEDF" w14:textId="77777777" w:rsidR="00EB1592" w:rsidRDefault="00EB1592" w:rsidP="001E2D8E">
      <w:pPr>
        <w:tabs>
          <w:tab w:val="left" w:pos="216"/>
          <w:tab w:val="left" w:pos="432"/>
          <w:tab w:val="left" w:pos="648"/>
          <w:tab w:val="left" w:pos="864"/>
        </w:tabs>
        <w:rPr>
          <w:rFonts w:cs="Times New Roman"/>
          <w:b/>
        </w:rPr>
      </w:pPr>
    </w:p>
    <w:p w14:paraId="2EB2BCFE" w14:textId="77777777" w:rsidR="00C174C0" w:rsidRDefault="00EB1592" w:rsidP="001E2D8E">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23425AB3" w14:textId="1A091A9E" w:rsidR="00C174C0" w:rsidRDefault="00C174C0" w:rsidP="001E2D8E">
      <w:pPr>
        <w:tabs>
          <w:tab w:val="left" w:pos="216"/>
          <w:tab w:val="left" w:pos="432"/>
          <w:tab w:val="left" w:pos="648"/>
          <w:tab w:val="left" w:pos="864"/>
        </w:tabs>
        <w:rPr>
          <w:rFonts w:cs="Times New Roman"/>
          <w:bCs/>
        </w:rPr>
      </w:pPr>
    </w:p>
    <w:p w14:paraId="23425AB3" w14:textId="1A091A9E" w:rsidR="00EB1592" w:rsidRPr="00315E2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315E20">
        <w:rPr>
          <w:rFonts w:cs="Times New Roman"/>
          <w:b/>
        </w:rPr>
        <w:t>Text:</w:t>
      </w:r>
    </w:p>
    <w:p w14:paraId="439E5A98"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14:paraId="2D0663B1"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37</w:t>
      </w:r>
      <w:r w:rsidRPr="00C174C0">
        <w:noBreakHyphen/>
        <w:t>074. Withdrawal of Certification of Telecommunications Operators.</w:t>
      </w:r>
    </w:p>
    <w:p w14:paraId="692B5B69"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t xml:space="preserve">A. An operator, certified pursuant to the provisions of </w:t>
      </w:r>
      <w:proofErr w:type="spellStart"/>
      <w:r w:rsidRPr="00C174C0">
        <w:t>R.37</w:t>
      </w:r>
      <w:proofErr w:type="spellEnd"/>
      <w:r w:rsidRPr="00C174C0">
        <w:noBreakHyphen/>
        <w:t>065, shall have his or her certification as an operator withdrawn by the Council upon the occurrence of any one or more of the following events:</w:t>
      </w:r>
    </w:p>
    <w:p w14:paraId="3F5EAA61"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t>1. The operator is found to have falsified any application for certification and training based upon which the operator was admitted for training.</w:t>
      </w:r>
    </w:p>
    <w:p w14:paraId="2DBB1FE9"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t>2. The operator is found to be ineligible for service as an operator because of his or her failure to meet prerequisite qualifications for training and certification, as set by law, even though such ineligibility is not discovered until after the operator</w:t>
      </w:r>
      <w:r w:rsidRPr="00C174C0">
        <w:rPr>
          <w:rFonts w:cs="Times New Roman"/>
        </w:rPr>
        <w:t>’</w:t>
      </w:r>
      <w:r w:rsidRPr="00C174C0">
        <w:t>s initial certification.</w:t>
      </w:r>
    </w:p>
    <w:p w14:paraId="7EC3EADC"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t xml:space="preserve">3. The operator is convicted of a criminal offense under the law of any jurisdiction which would, by the laws of this State, disqualify the operator from obtainment of certification as provided for in </w:t>
      </w:r>
      <w:proofErr w:type="spellStart"/>
      <w:r w:rsidRPr="00C174C0">
        <w:t>R.37</w:t>
      </w:r>
      <w:proofErr w:type="spellEnd"/>
      <w:r w:rsidRPr="00C174C0">
        <w:noBreakHyphen/>
        <w:t xml:space="preserve">005 and </w:t>
      </w:r>
      <w:proofErr w:type="spellStart"/>
      <w:r w:rsidRPr="00C174C0">
        <w:t>R.37</w:t>
      </w:r>
      <w:proofErr w:type="spellEnd"/>
      <w:r w:rsidRPr="00C174C0">
        <w:noBreakHyphen/>
        <w:t>006.</w:t>
      </w:r>
    </w:p>
    <w:p w14:paraId="3D15E31F"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t>4. Evidence satisfactory to the Council that the operator has engaged in misconduct. For purposes of this section, misconduct means:</w:t>
      </w:r>
    </w:p>
    <w:p w14:paraId="0BB6F701"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 xml:space="preserve">a. Conviction, plea of guilty, plea of no contest or admission of guilt (regardless of withheld adjudication) to a felony, a crime punishable by a sentence of more than one year (regardless of the sentence actually imposed, if any), or a crime of moral </w:t>
      </w:r>
      <w:proofErr w:type="gramStart"/>
      <w:r w:rsidRPr="00C174C0">
        <w:t>turpitude;</w:t>
      </w:r>
      <w:proofErr w:type="gramEnd"/>
    </w:p>
    <w:p w14:paraId="052E9392"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 xml:space="preserve">b. Unlawful use of a controlled </w:t>
      </w:r>
      <w:proofErr w:type="gramStart"/>
      <w:r w:rsidRPr="00C174C0">
        <w:t>substance;</w:t>
      </w:r>
      <w:proofErr w:type="gramEnd"/>
    </w:p>
    <w:p w14:paraId="66DFEFF9"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c. Misrepresentation of employment</w:t>
      </w:r>
      <w:r w:rsidRPr="00C174C0">
        <w:noBreakHyphen/>
        <w:t xml:space="preserve">related </w:t>
      </w:r>
      <w:proofErr w:type="gramStart"/>
      <w:r w:rsidRPr="00C174C0">
        <w:t>information;</w:t>
      </w:r>
      <w:proofErr w:type="gramEnd"/>
    </w:p>
    <w:p w14:paraId="38061C8B"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 xml:space="preserve">d. Violations of criminal law resulting from administrative </w:t>
      </w:r>
      <w:proofErr w:type="gramStart"/>
      <w:r w:rsidRPr="00C174C0">
        <w:t>inquiries;</w:t>
      </w:r>
      <w:proofErr w:type="gramEnd"/>
    </w:p>
    <w:p w14:paraId="5D81C85A"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 xml:space="preserve">e. To willfully make false, misleading, incomplete, deceitful, or incorrect statement(s) to a law enforcement officer, a law enforcement agency, or representative, except when required by departmental policy or by the laws of this State during the course of an </w:t>
      </w:r>
      <w:proofErr w:type="gramStart"/>
      <w:r w:rsidRPr="00C174C0">
        <w:t>investigation;</w:t>
      </w:r>
      <w:proofErr w:type="gramEnd"/>
    </w:p>
    <w:p w14:paraId="56F005F3"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 xml:space="preserve">f. To willfully make false, misleading, incomplete, deceitful, or incorrect statement(s) to a court of competent jurisdiction, or their staff members, whether under oath or </w:t>
      </w:r>
      <w:proofErr w:type="gramStart"/>
      <w:r w:rsidRPr="00C174C0">
        <w:t>not;</w:t>
      </w:r>
      <w:proofErr w:type="gramEnd"/>
    </w:p>
    <w:p w14:paraId="512132A3"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lastRenderedPageBreak/>
        <w:tab/>
      </w:r>
      <w:r w:rsidRPr="00C174C0">
        <w:tab/>
      </w:r>
      <w:r w:rsidRPr="00C174C0">
        <w:tab/>
        <w:t xml:space="preserve">g. To willfully make false, misleading, incomplete, deceitful, or incorrect information on a document, record, report, or form, except when required by departmental policy or by the laws of this </w:t>
      </w:r>
      <w:proofErr w:type="gramStart"/>
      <w:r w:rsidRPr="00C174C0">
        <w:t>State;</w:t>
      </w:r>
      <w:proofErr w:type="gramEnd"/>
    </w:p>
    <w:p w14:paraId="01A07E9F"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r>
      <w:r w:rsidRPr="00C174C0">
        <w:tab/>
      </w:r>
      <w:r w:rsidRPr="00C174C0">
        <w:tab/>
        <w:t>h. Willfully falsifying material information provided to the Criminal Justice Academy.</w:t>
      </w:r>
    </w:p>
    <w:p w14:paraId="0526405B"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7F8514"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4C0">
        <w:tab/>
        <w:t>Provided however that in considering whether to withdraw certification based on misconduct, the Council may consider the seriousness, frequency and any mitigating circumstances surrounding the act or omission constituting or alleged to constitute misconduct.</w:t>
      </w:r>
    </w:p>
    <w:p w14:paraId="62212112"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FE910F" w14:textId="77777777" w:rsidR="00EB1592" w:rsidRPr="00C174C0" w:rsidRDefault="00EB1592" w:rsidP="001E2D8E">
      <w:pPr>
        <w:tabs>
          <w:tab w:val="left" w:pos="216"/>
          <w:tab w:val="left" w:pos="432"/>
          <w:tab w:val="left" w:pos="648"/>
          <w:tab w:val="left" w:pos="864"/>
        </w:tabs>
        <w:rPr>
          <w:rFonts w:cs="Times New Roman"/>
          <w:b/>
        </w:rPr>
      </w:pPr>
      <w:r w:rsidRPr="00C174C0">
        <w:rPr>
          <w:rFonts w:cs="Times New Roman"/>
          <w:b/>
        </w:rPr>
        <w:t>Fiscal Impact Statement:</w:t>
      </w:r>
    </w:p>
    <w:p w14:paraId="600FC29D" w14:textId="77777777" w:rsidR="00EB1592" w:rsidRPr="00C174C0" w:rsidRDefault="00EB1592" w:rsidP="001E2D8E">
      <w:pPr>
        <w:tabs>
          <w:tab w:val="left" w:pos="216"/>
          <w:tab w:val="left" w:pos="432"/>
          <w:tab w:val="left" w:pos="648"/>
          <w:tab w:val="left" w:pos="864"/>
        </w:tabs>
        <w:rPr>
          <w:rFonts w:cs="Times New Roman"/>
        </w:rPr>
      </w:pPr>
    </w:p>
    <w:p w14:paraId="57A9FCE4" w14:textId="77777777" w:rsidR="00EB1592" w:rsidRPr="00C174C0" w:rsidRDefault="00EB1592" w:rsidP="001E2D8E">
      <w:pPr>
        <w:tabs>
          <w:tab w:val="left" w:pos="216"/>
          <w:tab w:val="left" w:pos="432"/>
          <w:tab w:val="left" w:pos="648"/>
          <w:tab w:val="left" w:pos="864"/>
        </w:tabs>
        <w:rPr>
          <w:rFonts w:cs="Times New Roman"/>
        </w:rPr>
      </w:pPr>
      <w:r w:rsidRPr="00C174C0">
        <w:rPr>
          <w:rFonts w:cs="Times New Roman"/>
        </w:rPr>
        <w:t>There will be no fiscal impact from this change.</w:t>
      </w:r>
    </w:p>
    <w:p w14:paraId="2F579A56" w14:textId="77777777" w:rsidR="00EB1592" w:rsidRPr="00C174C0" w:rsidRDefault="00EB1592" w:rsidP="00990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C8911C" w14:textId="77777777" w:rsidR="00EB1592" w:rsidRPr="00C174C0" w:rsidRDefault="00EB1592" w:rsidP="001E2D8E">
      <w:pPr>
        <w:tabs>
          <w:tab w:val="left" w:pos="216"/>
          <w:tab w:val="left" w:pos="432"/>
          <w:tab w:val="left" w:pos="648"/>
          <w:tab w:val="left" w:pos="864"/>
        </w:tabs>
        <w:rPr>
          <w:rFonts w:cs="Times New Roman"/>
          <w:b/>
        </w:rPr>
      </w:pPr>
      <w:r w:rsidRPr="00C174C0">
        <w:rPr>
          <w:rFonts w:cs="Times New Roman"/>
          <w:b/>
        </w:rPr>
        <w:t>Statement of Rationale:</w:t>
      </w:r>
    </w:p>
    <w:p w14:paraId="7F73BE07" w14:textId="77777777" w:rsidR="00EB1592" w:rsidRPr="00C174C0" w:rsidRDefault="00EB1592" w:rsidP="001E2D8E">
      <w:pPr>
        <w:tabs>
          <w:tab w:val="left" w:pos="216"/>
          <w:tab w:val="left" w:pos="432"/>
          <w:tab w:val="left" w:pos="648"/>
          <w:tab w:val="left" w:pos="864"/>
        </w:tabs>
        <w:rPr>
          <w:rFonts w:cs="Times New Roman"/>
        </w:rPr>
      </w:pPr>
    </w:p>
    <w:p w14:paraId="164E111A" w14:textId="77777777" w:rsidR="00EB1592" w:rsidRPr="00C174C0" w:rsidRDefault="00EB1592" w:rsidP="001E2D8E">
      <w:pPr>
        <w:tabs>
          <w:tab w:val="left" w:pos="216"/>
          <w:tab w:val="left" w:pos="432"/>
          <w:tab w:val="left" w:pos="648"/>
          <w:tab w:val="left" w:pos="864"/>
        </w:tabs>
        <w:rPr>
          <w:rFonts w:cs="Times New Roman"/>
        </w:rPr>
      </w:pPr>
      <w:r w:rsidRPr="00C174C0">
        <w:rPr>
          <w:rFonts w:cs="Times New Roman"/>
        </w:rPr>
        <w:t>Revisions to these regulations are necessary to make the definitions of misconduct for withdrawal of certification for misconduct.</w:t>
      </w:r>
    </w:p>
    <w:p w14:paraId="05AFCDA9" w14:textId="4BF2BDFA" w:rsidR="00F17A78" w:rsidRPr="00C174C0" w:rsidRDefault="00F17A78" w:rsidP="00F17A78"/>
    <w:sectPr w:rsidR="00F17A78" w:rsidRPr="00C174C0" w:rsidSect="00990C6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4235" w14:textId="77777777" w:rsidR="00990C6A" w:rsidRDefault="00990C6A" w:rsidP="00990C6A">
      <w:r>
        <w:separator/>
      </w:r>
    </w:p>
  </w:endnote>
  <w:endnote w:type="continuationSeparator" w:id="0">
    <w:p w14:paraId="2BBA11E2" w14:textId="77777777" w:rsidR="00990C6A" w:rsidRDefault="00990C6A" w:rsidP="0099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16651"/>
      <w:docPartObj>
        <w:docPartGallery w:val="Page Numbers (Bottom of Page)"/>
        <w:docPartUnique/>
      </w:docPartObj>
    </w:sdtPr>
    <w:sdtEndPr>
      <w:rPr>
        <w:noProof/>
      </w:rPr>
    </w:sdtEndPr>
    <w:sdtContent>
      <w:p w14:paraId="4CDC5E42" w14:textId="7FDFCF79" w:rsidR="00990C6A" w:rsidRDefault="00990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20AF0" w14:textId="77777777" w:rsidR="00990C6A" w:rsidRDefault="00990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BB12" w14:textId="77777777" w:rsidR="00990C6A" w:rsidRDefault="00990C6A" w:rsidP="00990C6A">
      <w:r>
        <w:separator/>
      </w:r>
    </w:p>
  </w:footnote>
  <w:footnote w:type="continuationSeparator" w:id="0">
    <w:p w14:paraId="6CE27D65" w14:textId="77777777" w:rsidR="00990C6A" w:rsidRDefault="00990C6A" w:rsidP="00990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78"/>
    <w:rsid w:val="003D0CED"/>
    <w:rsid w:val="00410394"/>
    <w:rsid w:val="00433B2A"/>
    <w:rsid w:val="0043750D"/>
    <w:rsid w:val="005B471A"/>
    <w:rsid w:val="00854B5D"/>
    <w:rsid w:val="00990C6A"/>
    <w:rsid w:val="00BE6DA4"/>
    <w:rsid w:val="00C174C0"/>
    <w:rsid w:val="00EB1592"/>
    <w:rsid w:val="00F1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B9F7"/>
  <w15:chartTrackingRefBased/>
  <w15:docId w15:val="{51ABAF71-CC98-41AC-B690-766205D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6A"/>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6A"/>
    <w:pPr>
      <w:tabs>
        <w:tab w:val="center" w:pos="4680"/>
        <w:tab w:val="right" w:pos="9360"/>
      </w:tabs>
    </w:pPr>
  </w:style>
  <w:style w:type="character" w:customStyle="1" w:styleId="HeaderChar">
    <w:name w:val="Header Char"/>
    <w:basedOn w:val="DefaultParagraphFont"/>
    <w:link w:val="Header"/>
    <w:uiPriority w:val="99"/>
    <w:rsid w:val="00990C6A"/>
    <w:rPr>
      <w:rFonts w:ascii="Times New Roman" w:hAnsi="Times New Roman"/>
    </w:rPr>
  </w:style>
  <w:style w:type="paragraph" w:styleId="Footer">
    <w:name w:val="footer"/>
    <w:basedOn w:val="Normal"/>
    <w:link w:val="FooterChar"/>
    <w:uiPriority w:val="99"/>
    <w:unhideWhenUsed/>
    <w:rsid w:val="00990C6A"/>
    <w:pPr>
      <w:tabs>
        <w:tab w:val="center" w:pos="4680"/>
        <w:tab w:val="right" w:pos="9360"/>
      </w:tabs>
    </w:pPr>
  </w:style>
  <w:style w:type="character" w:customStyle="1" w:styleId="FooterChar">
    <w:name w:val="Footer Char"/>
    <w:basedOn w:val="DefaultParagraphFont"/>
    <w:link w:val="Footer"/>
    <w:uiPriority w:val="99"/>
    <w:rsid w:val="00990C6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3741</Characters>
  <Application>Microsoft Office Word</Application>
  <DocSecurity>0</DocSecurity>
  <Lines>31</Lines>
  <Paragraphs>8</Paragraphs>
  <ScaleCrop>false</ScaleCrop>
  <Company>Legislative Services Agency</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2023-05-11T16:15:00Z</cp:lastPrinted>
  <dcterms:created xsi:type="dcterms:W3CDTF">2023-05-11T16:17:00Z</dcterms:created>
  <dcterms:modified xsi:type="dcterms:W3CDTF">2023-05-11T16:17:00Z</dcterms:modified>
</cp:coreProperties>
</file>