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7C723" w14:textId="77777777" w:rsidR="004A27C0" w:rsidRDefault="004A27C0" w:rsidP="00B016E6">
      <w:r>
        <w:t>Agency Name: Department of Health and Environmental Control</w:t>
      </w:r>
    </w:p>
    <w:p w14:paraId="49C46211" w14:textId="4DCE3B59" w:rsidR="004A27C0" w:rsidRDefault="004A27C0" w:rsidP="00B016E6">
      <w:r>
        <w:t>Statutory Authority: 44</w:t>
      </w:r>
      <w:r w:rsidR="00A621CC">
        <w:noBreakHyphen/>
      </w:r>
      <w:r>
        <w:t>7</w:t>
      </w:r>
      <w:r w:rsidR="00A621CC">
        <w:noBreakHyphen/>
      </w:r>
      <w:r>
        <w:t>110 through 44</w:t>
      </w:r>
      <w:r w:rsidR="00A621CC">
        <w:noBreakHyphen/>
      </w:r>
      <w:r>
        <w:t>7</w:t>
      </w:r>
      <w:r w:rsidR="00A621CC">
        <w:noBreakHyphen/>
      </w:r>
      <w:r>
        <w:t>340</w:t>
      </w:r>
    </w:p>
    <w:p w14:paraId="6A0F8890" w14:textId="2AE26188" w:rsidR="00A84CDB" w:rsidRDefault="00B016E6" w:rsidP="00B016E6">
      <w:r>
        <w:t>Document Number: 5136</w:t>
      </w:r>
    </w:p>
    <w:p w14:paraId="2971F0DD" w14:textId="74222F05" w:rsidR="00B016E6" w:rsidRDefault="004A27C0" w:rsidP="00B016E6">
      <w:r>
        <w:t>Proposed in State Register Volume and Issue: 46/9</w:t>
      </w:r>
    </w:p>
    <w:p w14:paraId="0F18F50E" w14:textId="77777777" w:rsidR="00452B66" w:rsidRDefault="00452B66" w:rsidP="00B016E6">
      <w:r>
        <w:t>House Committee: Regulations and Administrative Procedures Committee</w:t>
      </w:r>
    </w:p>
    <w:p w14:paraId="41B2161D" w14:textId="3F71E2DC" w:rsidR="00C36176" w:rsidRDefault="00C36176" w:rsidP="00B016E6">
      <w:r>
        <w:t>Senate Committee: Medical Affairs Committee</w:t>
      </w:r>
    </w:p>
    <w:p w14:paraId="7A0AC731" w14:textId="1B0B2AAD" w:rsidR="00DE1151" w:rsidRDefault="00DE1151" w:rsidP="00B016E6">
      <w:r>
        <w:t>120 Day Review Expiration Date for Automatic Approval</w:t>
      </w:r>
      <w:r w:rsidR="00A621CC">
        <w:t>:</w:t>
      </w:r>
      <w:r>
        <w:t xml:space="preserve"> 04/04/2024</w:t>
      </w:r>
    </w:p>
    <w:p w14:paraId="762F1406" w14:textId="77777777" w:rsidR="00A621CC" w:rsidRDefault="00A621CC" w:rsidP="00B016E6">
      <w:r>
        <w:t>Final in State Register Volume and Issue: 48/4</w:t>
      </w:r>
    </w:p>
    <w:p w14:paraId="338D0434" w14:textId="3A58A7ED" w:rsidR="00A621CC" w:rsidRDefault="004A27C0" w:rsidP="00B016E6">
      <w:r>
        <w:t xml:space="preserve">Status: </w:t>
      </w:r>
      <w:r w:rsidR="00A621CC">
        <w:t>Final</w:t>
      </w:r>
    </w:p>
    <w:p w14:paraId="3AB1D010" w14:textId="30BF3CD2" w:rsidR="004A27C0" w:rsidRDefault="004A27C0" w:rsidP="00B016E6">
      <w:r>
        <w:t>Subject: Certification of Need for Health Facilities and Services</w:t>
      </w:r>
    </w:p>
    <w:p w14:paraId="57067F64" w14:textId="77777777" w:rsidR="004A27C0" w:rsidRDefault="004A27C0" w:rsidP="00B016E6"/>
    <w:p w14:paraId="0540108D" w14:textId="4B37EF5B" w:rsidR="00B016E6" w:rsidRDefault="00B016E6" w:rsidP="00B016E6">
      <w:r>
        <w:t>History: 5136</w:t>
      </w:r>
    </w:p>
    <w:p w14:paraId="4DC2BFB8" w14:textId="4341DDC5" w:rsidR="00B016E6" w:rsidRDefault="00B016E6" w:rsidP="00B016E6"/>
    <w:p w14:paraId="50E5A5EF" w14:textId="5DFEE823" w:rsidR="00B016E6" w:rsidRDefault="00B016E6" w:rsidP="00B016E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171C6EF1" w14:textId="34184DD2" w:rsidR="00B016E6" w:rsidRDefault="00A621CC" w:rsidP="00B016E6">
      <w:pPr>
        <w:tabs>
          <w:tab w:val="left" w:pos="475"/>
          <w:tab w:val="left" w:pos="2304"/>
          <w:tab w:val="center" w:pos="6494"/>
          <w:tab w:val="left" w:pos="7373"/>
          <w:tab w:val="left" w:pos="8554"/>
        </w:tabs>
      </w:pPr>
      <w:r>
        <w:noBreakHyphen/>
      </w:r>
      <w:r w:rsidR="004A27C0">
        <w:tab/>
        <w:t>09/23/2022</w:t>
      </w:r>
      <w:r w:rsidR="004A27C0">
        <w:tab/>
        <w:t>Proposed Reg Published in SR</w:t>
      </w:r>
      <w:r w:rsidR="004A27C0">
        <w:tab/>
      </w:r>
    </w:p>
    <w:p w14:paraId="4C161143" w14:textId="5905C581" w:rsidR="004A27C0" w:rsidRDefault="00A621CC" w:rsidP="00B016E6">
      <w:pPr>
        <w:tabs>
          <w:tab w:val="left" w:pos="475"/>
          <w:tab w:val="left" w:pos="2304"/>
          <w:tab w:val="center" w:pos="6494"/>
          <w:tab w:val="left" w:pos="7373"/>
          <w:tab w:val="left" w:pos="8554"/>
        </w:tabs>
      </w:pPr>
      <w:r>
        <w:noBreakHyphen/>
      </w:r>
      <w:r w:rsidR="00E37653">
        <w:tab/>
        <w:t>01/10/2023</w:t>
      </w:r>
      <w:r w:rsidR="00E37653">
        <w:tab/>
        <w:t>Received President of the Senate &amp; Speaker</w:t>
      </w:r>
      <w:r w:rsidR="00E37653">
        <w:tab/>
      </w:r>
      <w:r w:rsidR="00E37653">
        <w:tab/>
        <w:t>05/10/2023</w:t>
      </w:r>
    </w:p>
    <w:p w14:paraId="7E9A3796" w14:textId="4755C79B" w:rsidR="00E37653" w:rsidRDefault="00C36176" w:rsidP="00B016E6">
      <w:pPr>
        <w:tabs>
          <w:tab w:val="left" w:pos="475"/>
          <w:tab w:val="left" w:pos="2304"/>
          <w:tab w:val="center" w:pos="6494"/>
          <w:tab w:val="left" w:pos="7373"/>
          <w:tab w:val="left" w:pos="8554"/>
        </w:tabs>
      </w:pPr>
      <w:r>
        <w:t>S</w:t>
      </w:r>
      <w:r>
        <w:tab/>
        <w:t>01/10/2023</w:t>
      </w:r>
      <w:r>
        <w:tab/>
        <w:t>Referred to Committee</w:t>
      </w:r>
      <w:r>
        <w:tab/>
      </w:r>
    </w:p>
    <w:p w14:paraId="40D76212" w14:textId="03508E04" w:rsidR="00C36176" w:rsidRDefault="00452B66" w:rsidP="00B016E6">
      <w:pPr>
        <w:tabs>
          <w:tab w:val="left" w:pos="475"/>
          <w:tab w:val="left" w:pos="2304"/>
          <w:tab w:val="center" w:pos="6494"/>
          <w:tab w:val="left" w:pos="7373"/>
          <w:tab w:val="left" w:pos="8554"/>
        </w:tabs>
      </w:pPr>
      <w:r>
        <w:t>H</w:t>
      </w:r>
      <w:r>
        <w:tab/>
        <w:t>01/11/2023</w:t>
      </w:r>
      <w:r>
        <w:tab/>
        <w:t>Referred to Committee</w:t>
      </w:r>
      <w:r>
        <w:tab/>
      </w:r>
    </w:p>
    <w:p w14:paraId="4464EED8" w14:textId="5AF143FD" w:rsidR="00452B66" w:rsidRDefault="008C6301" w:rsidP="00B016E6">
      <w:pPr>
        <w:tabs>
          <w:tab w:val="left" w:pos="475"/>
          <w:tab w:val="left" w:pos="2304"/>
          <w:tab w:val="center" w:pos="6494"/>
          <w:tab w:val="left" w:pos="7373"/>
          <w:tab w:val="left" w:pos="8554"/>
        </w:tabs>
      </w:pPr>
      <w:r>
        <w:t>H</w:t>
      </w:r>
      <w:r>
        <w:tab/>
        <w:t>05/01/2023</w:t>
      </w:r>
      <w:r>
        <w:tab/>
        <w:t>Committee Requested Withdrawal</w:t>
      </w:r>
    </w:p>
    <w:p w14:paraId="74CA1C8B" w14:textId="4A1D3B26" w:rsidR="008C6301" w:rsidRDefault="008C6301" w:rsidP="00B016E6">
      <w:pPr>
        <w:tabs>
          <w:tab w:val="left" w:pos="475"/>
          <w:tab w:val="left" w:pos="2304"/>
          <w:tab w:val="center" w:pos="6494"/>
          <w:tab w:val="left" w:pos="7373"/>
          <w:tab w:val="left" w:pos="8554"/>
        </w:tabs>
      </w:pPr>
      <w:r>
        <w:tab/>
      </w:r>
      <w:r>
        <w:tab/>
        <w:t>120 Day Period Tolled</w:t>
      </w:r>
    </w:p>
    <w:p w14:paraId="5E7305F5" w14:textId="61AA96C8" w:rsidR="008C6301" w:rsidRDefault="00A621CC" w:rsidP="00B016E6">
      <w:pPr>
        <w:tabs>
          <w:tab w:val="left" w:pos="475"/>
          <w:tab w:val="left" w:pos="2304"/>
          <w:tab w:val="center" w:pos="6494"/>
          <w:tab w:val="left" w:pos="7373"/>
          <w:tab w:val="left" w:pos="8554"/>
        </w:tabs>
      </w:pPr>
      <w:r>
        <w:noBreakHyphen/>
      </w:r>
      <w:r w:rsidR="00DE1151">
        <w:tab/>
        <w:t>03/15/2024</w:t>
      </w:r>
      <w:r w:rsidR="00DE1151">
        <w:tab/>
        <w:t>Withdrawn and Resubmitted</w:t>
      </w:r>
      <w:r w:rsidR="00DE1151">
        <w:tab/>
      </w:r>
      <w:r w:rsidR="00DE1151">
        <w:tab/>
        <w:t>04/04/2024</w:t>
      </w:r>
    </w:p>
    <w:p w14:paraId="18EE1FF6" w14:textId="6247FE9D" w:rsidR="00A621CC" w:rsidRDefault="00A621CC" w:rsidP="00B016E6">
      <w:pPr>
        <w:tabs>
          <w:tab w:val="left" w:pos="475"/>
          <w:tab w:val="left" w:pos="2304"/>
          <w:tab w:val="center" w:pos="6494"/>
          <w:tab w:val="left" w:pos="7373"/>
          <w:tab w:val="left" w:pos="8554"/>
        </w:tabs>
      </w:pPr>
      <w:r>
        <w:noBreakHyphen/>
      </w:r>
      <w:r>
        <w:tab/>
        <w:t>04/04/2024</w:t>
      </w:r>
      <w:r>
        <w:tab/>
        <w:t>Approved by: Expiration Date</w:t>
      </w:r>
      <w:r>
        <w:tab/>
      </w:r>
    </w:p>
    <w:p w14:paraId="1497A48D" w14:textId="3152A9CE" w:rsidR="00A621CC" w:rsidRDefault="00A621CC" w:rsidP="00B016E6">
      <w:pPr>
        <w:tabs>
          <w:tab w:val="left" w:pos="475"/>
          <w:tab w:val="left" w:pos="2304"/>
          <w:tab w:val="center" w:pos="6494"/>
          <w:tab w:val="left" w:pos="7373"/>
          <w:tab w:val="left" w:pos="8554"/>
        </w:tabs>
      </w:pPr>
      <w:r>
        <w:noBreakHyphen/>
      </w:r>
      <w:r>
        <w:tab/>
        <w:t>04/26/2024</w:t>
      </w:r>
      <w:r>
        <w:tab/>
        <w:t>Effective Date unless otherwise</w:t>
      </w:r>
    </w:p>
    <w:p w14:paraId="52A08D95" w14:textId="4D69EBC3" w:rsidR="00A621CC" w:rsidRDefault="00A621CC" w:rsidP="00B016E6">
      <w:pPr>
        <w:tabs>
          <w:tab w:val="left" w:pos="475"/>
          <w:tab w:val="left" w:pos="2304"/>
          <w:tab w:val="center" w:pos="6494"/>
          <w:tab w:val="left" w:pos="7373"/>
          <w:tab w:val="left" w:pos="8554"/>
        </w:tabs>
      </w:pPr>
      <w:r>
        <w:tab/>
      </w:r>
      <w:r>
        <w:tab/>
        <w:t>provided for in the Regulation</w:t>
      </w:r>
    </w:p>
    <w:p w14:paraId="082B6D3B" w14:textId="77777777" w:rsidR="00A621CC" w:rsidRPr="00A621CC" w:rsidRDefault="00A621CC" w:rsidP="00B016E6">
      <w:pPr>
        <w:tabs>
          <w:tab w:val="left" w:pos="475"/>
          <w:tab w:val="left" w:pos="2304"/>
          <w:tab w:val="center" w:pos="6494"/>
          <w:tab w:val="left" w:pos="7373"/>
          <w:tab w:val="left" w:pos="8554"/>
        </w:tabs>
      </w:pPr>
    </w:p>
    <w:p w14:paraId="53946854" w14:textId="5AD4BB34" w:rsidR="00A621CC" w:rsidRDefault="00B016E6" w:rsidP="00E21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br w:type="page"/>
      </w:r>
      <w:bookmarkStart w:id="0" w:name="_Hlk505070423"/>
    </w:p>
    <w:p w14:paraId="34664FAB" w14:textId="77777777" w:rsidR="00C42AB4" w:rsidRPr="00C06569"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pPr>
      <w:r w:rsidRPr="00C06569">
        <w:lastRenderedPageBreak/>
        <w:t>Document No. 5136</w:t>
      </w:r>
    </w:p>
    <w:p w14:paraId="7F732DF0" w14:textId="77777777" w:rsidR="00C42AB4" w:rsidRPr="00C06569"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b/>
        </w:rPr>
      </w:pPr>
      <w:r w:rsidRPr="00C06569">
        <w:rPr>
          <w:b/>
        </w:rPr>
        <w:t>DEPARTMENT OF HEALTH AND ENVIRONMENTAL CONTROL</w:t>
      </w:r>
    </w:p>
    <w:p w14:paraId="00B63EB6" w14:textId="77777777" w:rsidR="00C42AB4" w:rsidRPr="00C06569"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pPr>
      <w:r w:rsidRPr="00C06569">
        <w:t>CHAPTER 61</w:t>
      </w:r>
    </w:p>
    <w:p w14:paraId="6A907C98" w14:textId="1DE1A457" w:rsidR="00C42AB4" w:rsidRPr="00C06569"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pPr>
      <w:r w:rsidRPr="00C06569">
        <w:t>Statutory Authority: 1976 Code Sections 44</w:t>
      </w:r>
      <w:r w:rsidR="00A621CC">
        <w:noBreakHyphen/>
      </w:r>
      <w:r w:rsidRPr="00C06569">
        <w:t>7</w:t>
      </w:r>
      <w:r w:rsidR="00A621CC">
        <w:noBreakHyphen/>
      </w:r>
      <w:r w:rsidRPr="00C06569">
        <w:t>110 through 44</w:t>
      </w:r>
      <w:r w:rsidR="00A621CC">
        <w:noBreakHyphen/>
      </w:r>
      <w:r w:rsidRPr="00C06569">
        <w:t>7</w:t>
      </w:r>
      <w:r w:rsidR="00A621CC">
        <w:noBreakHyphen/>
      </w:r>
      <w:r w:rsidRPr="00C06569">
        <w:t>340</w:t>
      </w:r>
    </w:p>
    <w:p w14:paraId="4408C111" w14:textId="77777777" w:rsidR="00C42AB4" w:rsidRPr="00C06569"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rPr>
      </w:pPr>
    </w:p>
    <w:p w14:paraId="1EE3730F" w14:textId="2E33DE9D" w:rsidR="00C42AB4" w:rsidRPr="00C06569"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C06569">
        <w:rPr>
          <w:color w:val="000000" w:themeColor="text1"/>
        </w:rPr>
        <w:t>61</w:t>
      </w:r>
      <w:r w:rsidR="00A621CC">
        <w:rPr>
          <w:color w:val="000000" w:themeColor="text1"/>
        </w:rPr>
        <w:noBreakHyphen/>
      </w:r>
      <w:r w:rsidRPr="00C06569">
        <w:rPr>
          <w:color w:val="000000" w:themeColor="text1"/>
        </w:rPr>
        <w:t xml:space="preserve">15. Certification of Need for Health Facilities and Services. </w:t>
      </w:r>
    </w:p>
    <w:p w14:paraId="16C1BDAD" w14:textId="77777777" w:rsidR="00C42AB4" w:rsidRPr="00C06569"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2196444E" w14:textId="77777777" w:rsidR="00C42AB4" w:rsidRPr="00C06569"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C06569">
        <w:rPr>
          <w:b/>
        </w:rPr>
        <w:t>Synopsis:</w:t>
      </w:r>
    </w:p>
    <w:p w14:paraId="1CC72F7E" w14:textId="77777777" w:rsidR="00C42AB4" w:rsidRPr="00C06569"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2075AF5F" w14:textId="583DFC67" w:rsidR="00C42AB4" w:rsidRPr="00C06569" w:rsidRDefault="00C42AB4" w:rsidP="00803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C06569">
        <w:rPr>
          <w:color w:val="000000" w:themeColor="text1"/>
        </w:rPr>
        <w:t>Pursuant to S.C. Code Sections 44</w:t>
      </w:r>
      <w:r w:rsidR="00A621CC">
        <w:rPr>
          <w:color w:val="000000" w:themeColor="text1"/>
        </w:rPr>
        <w:noBreakHyphen/>
      </w:r>
      <w:r w:rsidRPr="00C06569">
        <w:rPr>
          <w:color w:val="000000" w:themeColor="text1"/>
        </w:rPr>
        <w:t>7</w:t>
      </w:r>
      <w:r w:rsidR="00A621CC">
        <w:rPr>
          <w:color w:val="000000" w:themeColor="text1"/>
        </w:rPr>
        <w:noBreakHyphen/>
      </w:r>
      <w:r w:rsidRPr="00C06569">
        <w:rPr>
          <w:color w:val="000000" w:themeColor="text1"/>
        </w:rPr>
        <w:t>110 et seq., the Department of Health and Environmental Control (“Department”) is required to adopt substantive and procedural regulations considered necessary by the Department and approved by the S.C. Board of Health and Environmental Control (“Board”) to carry out the Department</w:t>
      </w:r>
      <w:r w:rsidR="00A621CC" w:rsidRPr="00A621CC">
        <w:rPr>
          <w:rFonts w:cs="Times New Roman"/>
          <w:color w:val="000000" w:themeColor="text1"/>
        </w:rPr>
        <w:t>’</w:t>
      </w:r>
      <w:r w:rsidRPr="00C06569">
        <w:rPr>
          <w:color w:val="000000" w:themeColor="text1"/>
        </w:rPr>
        <w:t>s Certificate of Need duties. The Department amends R.61</w:t>
      </w:r>
      <w:r w:rsidR="00A621CC">
        <w:rPr>
          <w:color w:val="000000" w:themeColor="text1"/>
        </w:rPr>
        <w:noBreakHyphen/>
      </w:r>
      <w:r w:rsidRPr="00C06569">
        <w:rPr>
          <w:color w:val="000000" w:themeColor="text1"/>
        </w:rPr>
        <w:t>15 for consistency with statutory requirements, to establish an electronic application process, to revise the application format and additional information required for the application process, and update exemption and non</w:t>
      </w:r>
      <w:r w:rsidR="00A621CC">
        <w:rPr>
          <w:color w:val="000000" w:themeColor="text1"/>
        </w:rPr>
        <w:noBreakHyphen/>
      </w:r>
      <w:r w:rsidRPr="00C06569">
        <w:rPr>
          <w:color w:val="000000" w:themeColor="text1"/>
        </w:rPr>
        <w:t>applicability determination processes. The Department</w:t>
      </w:r>
      <w:r w:rsidR="00A621CC" w:rsidRPr="00A621CC">
        <w:rPr>
          <w:rFonts w:cs="Times New Roman"/>
          <w:color w:val="000000" w:themeColor="text1"/>
        </w:rPr>
        <w:t>’</w:t>
      </w:r>
      <w:r w:rsidRPr="00C06569">
        <w:rPr>
          <w:color w:val="000000" w:themeColor="text1"/>
        </w:rPr>
        <w:t xml:space="preserve">s amendments also include adding, removing, and modifying definitions contained within the regulation. The Department updated language and processes related to public hearings on Certificate of Need applications, the application and review process and related notifications, voidance and extension procedures, and periodic and final reporting requirements regarding issued Certificates of Need. Additionally, the amendments revise the project review criteria and the monetary thresholds that trigger a Certificate of Need review. The amendments also include corrections for clarity and readability, grammar, punctuation, codification, and other such regulatory text improvements. </w:t>
      </w:r>
    </w:p>
    <w:p w14:paraId="5DD584A2" w14:textId="77777777" w:rsidR="00C42AB4" w:rsidRPr="00C06569"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14:paraId="634E32BC" w14:textId="77777777" w:rsidR="00C42AB4" w:rsidRPr="00C06569"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C06569">
        <w:t xml:space="preserve">The Department had a Notice of Drafting published in the June 24, 2022, </w:t>
      </w:r>
      <w:r w:rsidRPr="00C06569">
        <w:rPr>
          <w:i/>
          <w:iCs/>
        </w:rPr>
        <w:t>South Carolina State Register</w:t>
      </w:r>
      <w:r w:rsidRPr="00C06569">
        <w:t>.</w:t>
      </w:r>
    </w:p>
    <w:p w14:paraId="49FD481D" w14:textId="77777777" w:rsidR="00C42AB4" w:rsidRPr="00C06569"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14C45701" w14:textId="77777777" w:rsidR="00C42AB4" w:rsidRPr="00C06569"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pPr>
      <w:r w:rsidRPr="00C06569">
        <w:t>Changes made at the request of the House Regulations &amp; Administrative Procedures Committee by letter dated May 1, 2023:</w:t>
      </w:r>
    </w:p>
    <w:p w14:paraId="4B4A8C5E" w14:textId="77777777" w:rsidR="00C42AB4" w:rsidRPr="00C06569"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05F7C52C" w14:textId="77777777" w:rsidR="00C42AB4" w:rsidRPr="00C06569"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C06569">
        <w:t>Section 101 – Purpose: Deleted to reflect Act 20</w:t>
      </w:r>
    </w:p>
    <w:p w14:paraId="0D53E65B" w14:textId="77777777" w:rsidR="00C42AB4" w:rsidRPr="00C06569"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C06569">
        <w:t>Section 101 – Definitions: Amended to reflect Act 20 and Reorganized</w:t>
      </w:r>
    </w:p>
    <w:p w14:paraId="66B8DB77" w14:textId="77777777" w:rsidR="00C42AB4" w:rsidRPr="00C06569"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C06569">
        <w:t>Section 102 – Applicability: Amended to reflect Act 20 and Reorganized</w:t>
      </w:r>
    </w:p>
    <w:p w14:paraId="5CC85D17" w14:textId="77777777" w:rsidR="00C42AB4" w:rsidRPr="00C06569"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C06569">
        <w:t>Section 103 – Exemption Determination: Amended to reflect Act 20 and Reorganized</w:t>
      </w:r>
    </w:p>
    <w:p w14:paraId="0DA814AC" w14:textId="14CAFDB4" w:rsidR="00C42AB4" w:rsidRPr="00C06569"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C06569">
        <w:t>Section 104 – Determinations of Non</w:t>
      </w:r>
      <w:r w:rsidR="00A621CC">
        <w:noBreakHyphen/>
      </w:r>
      <w:r w:rsidRPr="00C06569">
        <w:t>Applicability: Amended to reflect Act 20 and Reorganized</w:t>
      </w:r>
    </w:p>
    <w:p w14:paraId="042DD1BF" w14:textId="77777777" w:rsidR="00C42AB4" w:rsidRPr="00C06569"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C06569">
        <w:t>Section 105 – South Carolina Health Plan: Amended to reflect Act 20 and Reorganized</w:t>
      </w:r>
    </w:p>
    <w:p w14:paraId="6CD435E5" w14:textId="77777777" w:rsidR="00C42AB4" w:rsidRPr="00C06569"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C06569">
        <w:t>Section 302 – Additional Information: Amended to reflect Act 20</w:t>
      </w:r>
    </w:p>
    <w:p w14:paraId="24248429" w14:textId="77777777" w:rsidR="00C42AB4" w:rsidRPr="00C06569"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C06569">
        <w:t>Section 305 – Review Time Frames: Amended to reflect Act 20</w:t>
      </w:r>
    </w:p>
    <w:p w14:paraId="27EED703" w14:textId="77777777" w:rsidR="00C42AB4" w:rsidRPr="00C06569"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C06569">
        <w:t>Section 701 – Deleted Reference to Certificate of Need Act: Amended to reflect Act 20</w:t>
      </w:r>
    </w:p>
    <w:p w14:paraId="10BB57D3" w14:textId="76C5E066" w:rsidR="00C42AB4" w:rsidRPr="00C06569"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C06569">
        <w:t xml:space="preserve">Section 802 </w:t>
      </w:r>
      <w:r w:rsidR="00DE1151" w:rsidRPr="00C06569">
        <w:t>–</w:t>
      </w:r>
      <w:r w:rsidR="00DE1151">
        <w:t xml:space="preserve"> </w:t>
      </w:r>
      <w:r w:rsidRPr="00C06569">
        <w:t>Criteria for Project Review: Added new criteria to reflect Act 20</w:t>
      </w:r>
    </w:p>
    <w:p w14:paraId="7E24E2EF" w14:textId="77777777" w:rsidR="00C42AB4" w:rsidRPr="00C06569"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6822EE3F" w14:textId="3600A2BE" w:rsidR="00C42AB4" w:rsidRPr="00C06569"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rPr>
      </w:pPr>
      <w:r w:rsidRPr="00C06569">
        <w:rPr>
          <w:rFonts w:eastAsia="Calibri"/>
        </w:rPr>
        <w:t>Section</w:t>
      </w:r>
      <w:r w:rsidR="00A621CC">
        <w:rPr>
          <w:rFonts w:eastAsia="Calibri"/>
        </w:rPr>
        <w:noBreakHyphen/>
      </w:r>
      <w:r w:rsidRPr="00C06569">
        <w:rPr>
          <w:rFonts w:eastAsia="Calibri"/>
        </w:rPr>
        <w:t>by</w:t>
      </w:r>
      <w:r w:rsidR="00A621CC">
        <w:rPr>
          <w:rFonts w:eastAsia="Calibri"/>
        </w:rPr>
        <w:noBreakHyphen/>
      </w:r>
      <w:r w:rsidRPr="00C06569">
        <w:rPr>
          <w:rFonts w:eastAsia="Calibri"/>
        </w:rPr>
        <w:t>Section Discussion of Amendments:</w:t>
      </w:r>
    </w:p>
    <w:p w14:paraId="1F1AD7CE" w14:textId="77777777" w:rsidR="00C42AB4" w:rsidRPr="00C06569"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rPr>
      </w:pPr>
    </w:p>
    <w:tbl>
      <w:tblPr>
        <w:tblStyle w:val="TableGrid"/>
        <w:tblW w:w="9360" w:type="dxa"/>
        <w:tblLayout w:type="fixed"/>
        <w:tblLook w:val="04A0" w:firstRow="1" w:lastRow="0" w:firstColumn="1" w:lastColumn="0" w:noHBand="0" w:noVBand="1"/>
      </w:tblPr>
      <w:tblGrid>
        <w:gridCol w:w="3120"/>
        <w:gridCol w:w="3120"/>
        <w:gridCol w:w="3120"/>
      </w:tblGrid>
      <w:tr w:rsidR="00C42AB4" w:rsidRPr="00C06569" w14:paraId="26799A34" w14:textId="77777777" w:rsidTr="00BA2981">
        <w:trPr>
          <w:tblHeader/>
        </w:trPr>
        <w:tc>
          <w:tcPr>
            <w:tcW w:w="3120" w:type="dxa"/>
            <w:tcBorders>
              <w:top w:val="single" w:sz="8" w:space="0" w:color="auto"/>
              <w:left w:val="single" w:sz="8" w:space="0" w:color="auto"/>
              <w:bottom w:val="single" w:sz="8" w:space="0" w:color="auto"/>
              <w:right w:val="single" w:sz="8" w:space="0" w:color="auto"/>
            </w:tcBorders>
          </w:tcPr>
          <w:p w14:paraId="63D5C968"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Section</w:t>
            </w:r>
          </w:p>
        </w:tc>
        <w:tc>
          <w:tcPr>
            <w:tcW w:w="3120" w:type="dxa"/>
            <w:tcBorders>
              <w:top w:val="single" w:sz="8" w:space="0" w:color="auto"/>
              <w:left w:val="single" w:sz="8" w:space="0" w:color="auto"/>
              <w:bottom w:val="single" w:sz="8" w:space="0" w:color="auto"/>
              <w:right w:val="single" w:sz="8" w:space="0" w:color="auto"/>
            </w:tcBorders>
          </w:tcPr>
          <w:p w14:paraId="1B9C973D"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Type of Change</w:t>
            </w:r>
          </w:p>
        </w:tc>
        <w:tc>
          <w:tcPr>
            <w:tcW w:w="3120" w:type="dxa"/>
            <w:tcBorders>
              <w:top w:val="single" w:sz="8" w:space="0" w:color="auto"/>
              <w:left w:val="single" w:sz="8" w:space="0" w:color="auto"/>
              <w:bottom w:val="single" w:sz="8" w:space="0" w:color="auto"/>
              <w:right w:val="single" w:sz="8" w:space="0" w:color="auto"/>
            </w:tcBorders>
          </w:tcPr>
          <w:p w14:paraId="6162CDAF"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Purpose</w:t>
            </w:r>
          </w:p>
        </w:tc>
      </w:tr>
      <w:tr w:rsidR="00C42AB4" w:rsidRPr="00C06569" w14:paraId="66E96321" w14:textId="77777777" w:rsidTr="00BA2981">
        <w:tc>
          <w:tcPr>
            <w:tcW w:w="3120" w:type="dxa"/>
            <w:tcBorders>
              <w:top w:val="single" w:sz="8" w:space="0" w:color="auto"/>
              <w:left w:val="single" w:sz="8" w:space="0" w:color="auto"/>
              <w:bottom w:val="single" w:sz="8" w:space="0" w:color="auto"/>
              <w:right w:val="single" w:sz="8" w:space="0" w:color="auto"/>
            </w:tcBorders>
          </w:tcPr>
          <w:p w14:paraId="221D7863"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Entire Regulation</w:t>
            </w:r>
          </w:p>
        </w:tc>
        <w:tc>
          <w:tcPr>
            <w:tcW w:w="3120" w:type="dxa"/>
            <w:tcBorders>
              <w:top w:val="single" w:sz="8" w:space="0" w:color="auto"/>
              <w:left w:val="single" w:sz="8" w:space="0" w:color="auto"/>
              <w:bottom w:val="single" w:sz="8" w:space="0" w:color="auto"/>
              <w:right w:val="single" w:sz="8" w:space="0" w:color="auto"/>
            </w:tcBorders>
          </w:tcPr>
          <w:p w14:paraId="5FA029FB"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tc>
        <w:tc>
          <w:tcPr>
            <w:tcW w:w="3120" w:type="dxa"/>
            <w:tcBorders>
              <w:top w:val="single" w:sz="8" w:space="0" w:color="auto"/>
              <w:left w:val="single" w:sz="8" w:space="0" w:color="auto"/>
              <w:bottom w:val="single" w:sz="8" w:space="0" w:color="auto"/>
              <w:right w:val="single" w:sz="8" w:space="0" w:color="auto"/>
            </w:tcBorders>
          </w:tcPr>
          <w:p w14:paraId="1E776EFB"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each instance of “these regulations” to “this regulation” for clarity and consistency.</w:t>
            </w:r>
          </w:p>
        </w:tc>
      </w:tr>
      <w:tr w:rsidR="00C42AB4" w:rsidRPr="00C06569" w14:paraId="5ADFCBE8" w14:textId="77777777" w:rsidTr="00BA2981">
        <w:tc>
          <w:tcPr>
            <w:tcW w:w="3120" w:type="dxa"/>
            <w:tcBorders>
              <w:top w:val="single" w:sz="8" w:space="0" w:color="auto"/>
              <w:left w:val="single" w:sz="8" w:space="0" w:color="auto"/>
              <w:bottom w:val="single" w:sz="8" w:space="0" w:color="auto"/>
              <w:right w:val="single" w:sz="8" w:space="0" w:color="auto"/>
            </w:tcBorders>
          </w:tcPr>
          <w:p w14:paraId="228CE1ED"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Table of Contents</w:t>
            </w:r>
          </w:p>
        </w:tc>
        <w:tc>
          <w:tcPr>
            <w:tcW w:w="3120" w:type="dxa"/>
            <w:tcBorders>
              <w:top w:val="single" w:sz="8" w:space="0" w:color="auto"/>
              <w:left w:val="single" w:sz="8" w:space="0" w:color="auto"/>
              <w:bottom w:val="single" w:sz="8" w:space="0" w:color="auto"/>
              <w:right w:val="single" w:sz="8" w:space="0" w:color="auto"/>
            </w:tcBorders>
          </w:tcPr>
          <w:p w14:paraId="11C3FB05"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p w14:paraId="2681B1F4"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Reorganization</w:t>
            </w:r>
          </w:p>
        </w:tc>
        <w:tc>
          <w:tcPr>
            <w:tcW w:w="3120" w:type="dxa"/>
            <w:tcBorders>
              <w:top w:val="single" w:sz="8" w:space="0" w:color="auto"/>
              <w:left w:val="single" w:sz="8" w:space="0" w:color="auto"/>
              <w:bottom w:val="single" w:sz="8" w:space="0" w:color="auto"/>
              <w:right w:val="single" w:sz="8" w:space="0" w:color="auto"/>
            </w:tcBorders>
          </w:tcPr>
          <w:p w14:paraId="5894ADE3"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language and sections to reflect technical corrections and reorganization proposed in regulation text.</w:t>
            </w:r>
          </w:p>
        </w:tc>
      </w:tr>
      <w:tr w:rsidR="00C42AB4" w:rsidRPr="00C06569" w14:paraId="5340B1DA" w14:textId="77777777" w:rsidTr="00BA2981">
        <w:tc>
          <w:tcPr>
            <w:tcW w:w="3120" w:type="dxa"/>
            <w:tcBorders>
              <w:top w:val="single" w:sz="8" w:space="0" w:color="auto"/>
              <w:left w:val="single" w:sz="8" w:space="0" w:color="auto"/>
              <w:bottom w:val="single" w:sz="8" w:space="0" w:color="auto"/>
              <w:right w:val="single" w:sz="8" w:space="0" w:color="auto"/>
            </w:tcBorders>
          </w:tcPr>
          <w:p w14:paraId="569E7971"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lastRenderedPageBreak/>
              <w:t>Chapter 1 Title</w:t>
            </w:r>
          </w:p>
        </w:tc>
        <w:tc>
          <w:tcPr>
            <w:tcW w:w="3120" w:type="dxa"/>
            <w:tcBorders>
              <w:top w:val="single" w:sz="8" w:space="0" w:color="auto"/>
              <w:left w:val="single" w:sz="8" w:space="0" w:color="auto"/>
              <w:bottom w:val="single" w:sz="8" w:space="0" w:color="auto"/>
              <w:right w:val="single" w:sz="8" w:space="0" w:color="auto"/>
            </w:tcBorders>
          </w:tcPr>
          <w:p w14:paraId="18A5CF0D"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2C04E7E3"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language to reflect reorganization made in regulation text.</w:t>
            </w:r>
          </w:p>
        </w:tc>
      </w:tr>
      <w:tr w:rsidR="00C42AB4" w:rsidRPr="00C06569" w14:paraId="2F4FB6F5" w14:textId="77777777" w:rsidTr="00BA2981">
        <w:tc>
          <w:tcPr>
            <w:tcW w:w="3120" w:type="dxa"/>
            <w:tcBorders>
              <w:top w:val="single" w:sz="8" w:space="0" w:color="auto"/>
              <w:left w:val="single" w:sz="8" w:space="0" w:color="auto"/>
              <w:bottom w:val="single" w:sz="8" w:space="0" w:color="auto"/>
              <w:right w:val="single" w:sz="8" w:space="0" w:color="auto"/>
            </w:tcBorders>
          </w:tcPr>
          <w:p w14:paraId="73F3CF7C"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101. Purpose.</w:t>
            </w:r>
          </w:p>
        </w:tc>
        <w:tc>
          <w:tcPr>
            <w:tcW w:w="3120" w:type="dxa"/>
            <w:tcBorders>
              <w:top w:val="single" w:sz="8" w:space="0" w:color="auto"/>
              <w:left w:val="single" w:sz="8" w:space="0" w:color="auto"/>
              <w:bottom w:val="single" w:sz="8" w:space="0" w:color="auto"/>
              <w:right w:val="single" w:sz="8" w:space="0" w:color="auto"/>
            </w:tcBorders>
          </w:tcPr>
          <w:p w14:paraId="6B6BB956"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Deleted</w:t>
            </w:r>
          </w:p>
        </w:tc>
        <w:tc>
          <w:tcPr>
            <w:tcW w:w="3120" w:type="dxa"/>
            <w:tcBorders>
              <w:top w:val="single" w:sz="8" w:space="0" w:color="auto"/>
              <w:left w:val="single" w:sz="8" w:space="0" w:color="auto"/>
              <w:bottom w:val="single" w:sz="8" w:space="0" w:color="auto"/>
              <w:right w:val="single" w:sz="8" w:space="0" w:color="auto"/>
            </w:tcBorders>
          </w:tcPr>
          <w:p w14:paraId="1EB20AA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Deleted to reflect Act 20. </w:t>
            </w:r>
          </w:p>
        </w:tc>
      </w:tr>
      <w:tr w:rsidR="00C42AB4" w:rsidRPr="00C06569" w14:paraId="3BCA31DE" w14:textId="77777777" w:rsidTr="00BA2981">
        <w:tc>
          <w:tcPr>
            <w:tcW w:w="3120" w:type="dxa"/>
            <w:tcBorders>
              <w:top w:val="single" w:sz="8" w:space="0" w:color="auto"/>
              <w:left w:val="single" w:sz="8" w:space="0" w:color="auto"/>
              <w:bottom w:val="single" w:sz="8" w:space="0" w:color="auto"/>
              <w:right w:val="single" w:sz="8" w:space="0" w:color="auto"/>
            </w:tcBorders>
          </w:tcPr>
          <w:p w14:paraId="202AAC5F"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 xml:space="preserve">New 101. Definitions. </w:t>
            </w:r>
          </w:p>
          <w:p w14:paraId="20238A6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(Former 103)</w:t>
            </w:r>
          </w:p>
        </w:tc>
        <w:tc>
          <w:tcPr>
            <w:tcW w:w="3120" w:type="dxa"/>
            <w:tcBorders>
              <w:top w:val="single" w:sz="8" w:space="0" w:color="auto"/>
              <w:left w:val="single" w:sz="8" w:space="0" w:color="auto"/>
              <w:bottom w:val="single" w:sz="8" w:space="0" w:color="auto"/>
              <w:right w:val="single" w:sz="8" w:space="0" w:color="auto"/>
            </w:tcBorders>
          </w:tcPr>
          <w:p w14:paraId="0E81A614"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tc>
        <w:tc>
          <w:tcPr>
            <w:tcW w:w="3120" w:type="dxa"/>
            <w:tcBorders>
              <w:top w:val="single" w:sz="8" w:space="0" w:color="auto"/>
              <w:left w:val="single" w:sz="8" w:space="0" w:color="auto"/>
              <w:bottom w:val="single" w:sz="8" w:space="0" w:color="auto"/>
              <w:right w:val="single" w:sz="8" w:space="0" w:color="auto"/>
            </w:tcBorders>
          </w:tcPr>
          <w:p w14:paraId="1ECD0F21"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tc>
      </w:tr>
      <w:tr w:rsidR="00C42AB4" w:rsidRPr="00C06569" w14:paraId="58B89875" w14:textId="77777777" w:rsidTr="00BA2981">
        <w:tc>
          <w:tcPr>
            <w:tcW w:w="3120" w:type="dxa"/>
            <w:tcBorders>
              <w:top w:val="single" w:sz="8" w:space="0" w:color="auto"/>
              <w:left w:val="single" w:sz="8" w:space="0" w:color="auto"/>
              <w:bottom w:val="single" w:sz="8" w:space="0" w:color="auto"/>
              <w:right w:val="single" w:sz="8" w:space="0" w:color="auto"/>
            </w:tcBorders>
          </w:tcPr>
          <w:p w14:paraId="56E7D30F"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 xml:space="preserve"> </w:t>
            </w:r>
            <w:r w:rsidRPr="00C06569">
              <w:rPr>
                <w:rFonts w:ascii="Times New Roman" w:hAnsi="Times New Roman"/>
              </w:rPr>
              <w:t>Affected Persons</w:t>
            </w:r>
          </w:p>
        </w:tc>
        <w:tc>
          <w:tcPr>
            <w:tcW w:w="3120" w:type="dxa"/>
            <w:tcBorders>
              <w:top w:val="single" w:sz="8" w:space="0" w:color="auto"/>
              <w:left w:val="single" w:sz="8" w:space="0" w:color="auto"/>
              <w:bottom w:val="single" w:sz="8" w:space="0" w:color="auto"/>
              <w:right w:val="single" w:sz="8" w:space="0" w:color="auto"/>
            </w:tcBorders>
          </w:tcPr>
          <w:p w14:paraId="1698D63F"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p w14:paraId="005FE2AB"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Reorganization</w:t>
            </w:r>
          </w:p>
        </w:tc>
        <w:tc>
          <w:tcPr>
            <w:tcW w:w="3120" w:type="dxa"/>
            <w:tcBorders>
              <w:top w:val="single" w:sz="8" w:space="0" w:color="auto"/>
              <w:left w:val="single" w:sz="8" w:space="0" w:color="auto"/>
              <w:bottom w:val="single" w:sz="8" w:space="0" w:color="auto"/>
              <w:right w:val="single" w:sz="8" w:space="0" w:color="auto"/>
            </w:tcBorders>
          </w:tcPr>
          <w:p w14:paraId="79875AF0"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reformat the definition and move part of the definition to Section 402.</w:t>
            </w:r>
          </w:p>
        </w:tc>
      </w:tr>
      <w:tr w:rsidR="00C42AB4" w:rsidRPr="00C06569" w14:paraId="37A983F2" w14:textId="77777777" w:rsidTr="00BA2981">
        <w:tc>
          <w:tcPr>
            <w:tcW w:w="3120" w:type="dxa"/>
            <w:tcBorders>
              <w:top w:val="single" w:sz="8" w:space="0" w:color="auto"/>
              <w:left w:val="single" w:sz="8" w:space="0" w:color="auto"/>
              <w:bottom w:val="single" w:sz="8" w:space="0" w:color="auto"/>
              <w:right w:val="single" w:sz="8" w:space="0" w:color="auto"/>
            </w:tcBorders>
          </w:tcPr>
          <w:p w14:paraId="3CBD9EB0"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 xml:space="preserve"> </w:t>
            </w:r>
            <w:r w:rsidRPr="00C06569">
              <w:rPr>
                <w:rFonts w:ascii="Times New Roman" w:hAnsi="Times New Roman"/>
              </w:rPr>
              <w:t>Competing Applicants</w:t>
            </w:r>
          </w:p>
        </w:tc>
        <w:tc>
          <w:tcPr>
            <w:tcW w:w="3120" w:type="dxa"/>
            <w:tcBorders>
              <w:top w:val="single" w:sz="8" w:space="0" w:color="auto"/>
              <w:left w:val="single" w:sz="8" w:space="0" w:color="auto"/>
              <w:bottom w:val="single" w:sz="8" w:space="0" w:color="auto"/>
              <w:right w:val="single" w:sz="8" w:space="0" w:color="auto"/>
            </w:tcBorders>
          </w:tcPr>
          <w:p w14:paraId="517DAC24"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p w14:paraId="5D41B1A0"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Reorganization</w:t>
            </w:r>
          </w:p>
        </w:tc>
        <w:tc>
          <w:tcPr>
            <w:tcW w:w="3120" w:type="dxa"/>
            <w:tcBorders>
              <w:top w:val="single" w:sz="8" w:space="0" w:color="auto"/>
              <w:left w:val="single" w:sz="8" w:space="0" w:color="auto"/>
              <w:bottom w:val="single" w:sz="8" w:space="0" w:color="auto"/>
              <w:right w:val="single" w:sz="8" w:space="0" w:color="auto"/>
            </w:tcBorders>
          </w:tcPr>
          <w:p w14:paraId="3C482B14"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reformat the definition.</w:t>
            </w:r>
          </w:p>
        </w:tc>
      </w:tr>
      <w:tr w:rsidR="00C42AB4" w:rsidRPr="00C06569" w14:paraId="7431AF1B" w14:textId="77777777" w:rsidTr="00BA2981">
        <w:tc>
          <w:tcPr>
            <w:tcW w:w="3120" w:type="dxa"/>
            <w:tcBorders>
              <w:top w:val="single" w:sz="8" w:space="0" w:color="auto"/>
              <w:left w:val="single" w:sz="8" w:space="0" w:color="auto"/>
              <w:bottom w:val="single" w:sz="8" w:space="0" w:color="auto"/>
              <w:right w:val="single" w:sz="8" w:space="0" w:color="auto"/>
            </w:tcBorders>
          </w:tcPr>
          <w:p w14:paraId="7D37A10B"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 xml:space="preserve"> </w:t>
            </w:r>
            <w:r w:rsidRPr="00C06569">
              <w:rPr>
                <w:rFonts w:ascii="Times New Roman" w:hAnsi="Times New Roman"/>
              </w:rPr>
              <w:t>Fees</w:t>
            </w:r>
          </w:p>
        </w:tc>
        <w:tc>
          <w:tcPr>
            <w:tcW w:w="3120" w:type="dxa"/>
            <w:tcBorders>
              <w:top w:val="single" w:sz="8" w:space="0" w:color="auto"/>
              <w:left w:val="single" w:sz="8" w:space="0" w:color="auto"/>
              <w:bottom w:val="single" w:sz="8" w:space="0" w:color="auto"/>
              <w:right w:val="single" w:sz="8" w:space="0" w:color="auto"/>
            </w:tcBorders>
          </w:tcPr>
          <w:p w14:paraId="5A2A23CC"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p w14:paraId="1DAC2C3E"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Deletion</w:t>
            </w:r>
          </w:p>
        </w:tc>
        <w:tc>
          <w:tcPr>
            <w:tcW w:w="3120" w:type="dxa"/>
            <w:tcBorders>
              <w:top w:val="single" w:sz="8" w:space="0" w:color="auto"/>
              <w:left w:val="single" w:sz="8" w:space="0" w:color="auto"/>
              <w:bottom w:val="single" w:sz="8" w:space="0" w:color="auto"/>
              <w:right w:val="single" w:sz="8" w:space="0" w:color="auto"/>
            </w:tcBorders>
          </w:tcPr>
          <w:p w14:paraId="712A05E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Amended to reformat the definition and delete the language that is clarified in other sections of the regulation. </w:t>
            </w:r>
          </w:p>
        </w:tc>
      </w:tr>
      <w:tr w:rsidR="00C42AB4" w:rsidRPr="00C06569" w14:paraId="31DCF261" w14:textId="77777777" w:rsidTr="00BA2981">
        <w:tc>
          <w:tcPr>
            <w:tcW w:w="3120" w:type="dxa"/>
            <w:tcBorders>
              <w:top w:val="single" w:sz="8" w:space="0" w:color="auto"/>
              <w:left w:val="single" w:sz="8" w:space="0" w:color="auto"/>
              <w:bottom w:val="single" w:sz="8" w:space="0" w:color="auto"/>
              <w:right w:val="single" w:sz="8" w:space="0" w:color="auto"/>
            </w:tcBorders>
          </w:tcPr>
          <w:p w14:paraId="31179B91"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 xml:space="preserve"> </w:t>
            </w:r>
            <w:r w:rsidRPr="00C06569">
              <w:rPr>
                <w:rFonts w:ascii="Times New Roman" w:hAnsi="Times New Roman"/>
              </w:rPr>
              <w:t>Health Care Facility</w:t>
            </w:r>
          </w:p>
        </w:tc>
        <w:tc>
          <w:tcPr>
            <w:tcW w:w="3120" w:type="dxa"/>
            <w:tcBorders>
              <w:top w:val="single" w:sz="8" w:space="0" w:color="auto"/>
              <w:left w:val="single" w:sz="8" w:space="0" w:color="auto"/>
              <w:bottom w:val="single" w:sz="8" w:space="0" w:color="auto"/>
              <w:right w:val="single" w:sz="8" w:space="0" w:color="auto"/>
            </w:tcBorders>
          </w:tcPr>
          <w:p w14:paraId="71B7CDC8"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p w14:paraId="335E7621"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tc>
        <w:tc>
          <w:tcPr>
            <w:tcW w:w="3120" w:type="dxa"/>
            <w:tcBorders>
              <w:top w:val="single" w:sz="8" w:space="0" w:color="auto"/>
              <w:left w:val="single" w:sz="8" w:space="0" w:color="auto"/>
              <w:bottom w:val="single" w:sz="8" w:space="0" w:color="auto"/>
              <w:right w:val="single" w:sz="8" w:space="0" w:color="auto"/>
            </w:tcBorders>
          </w:tcPr>
          <w:p w14:paraId="49E6AF3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reformat the definition and to revise language to reflect the statutory definition.</w:t>
            </w:r>
          </w:p>
        </w:tc>
      </w:tr>
      <w:tr w:rsidR="00C42AB4" w:rsidRPr="00C06569" w14:paraId="164FE913" w14:textId="77777777" w:rsidTr="00BA2981">
        <w:tc>
          <w:tcPr>
            <w:tcW w:w="3120" w:type="dxa"/>
            <w:tcBorders>
              <w:top w:val="single" w:sz="8" w:space="0" w:color="auto"/>
              <w:left w:val="single" w:sz="8" w:space="0" w:color="auto"/>
              <w:bottom w:val="single" w:sz="8" w:space="0" w:color="auto"/>
              <w:right w:val="single" w:sz="8" w:space="0" w:color="auto"/>
            </w:tcBorders>
          </w:tcPr>
          <w:p w14:paraId="044B3075"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 xml:space="preserve"> </w:t>
            </w:r>
            <w:r w:rsidRPr="00C06569">
              <w:rPr>
                <w:rFonts w:ascii="Times New Roman" w:hAnsi="Times New Roman"/>
              </w:rPr>
              <w:t>Health Service</w:t>
            </w:r>
          </w:p>
        </w:tc>
        <w:tc>
          <w:tcPr>
            <w:tcW w:w="3120" w:type="dxa"/>
            <w:tcBorders>
              <w:top w:val="single" w:sz="8" w:space="0" w:color="auto"/>
              <w:left w:val="single" w:sz="8" w:space="0" w:color="auto"/>
              <w:bottom w:val="single" w:sz="8" w:space="0" w:color="auto"/>
              <w:right w:val="single" w:sz="8" w:space="0" w:color="auto"/>
            </w:tcBorders>
          </w:tcPr>
          <w:p w14:paraId="538EBB57"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p w14:paraId="25B5D358"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tc>
        <w:tc>
          <w:tcPr>
            <w:tcW w:w="3120" w:type="dxa"/>
            <w:tcBorders>
              <w:top w:val="single" w:sz="8" w:space="0" w:color="auto"/>
              <w:left w:val="single" w:sz="8" w:space="0" w:color="auto"/>
              <w:bottom w:val="single" w:sz="8" w:space="0" w:color="auto"/>
              <w:right w:val="single" w:sz="8" w:space="0" w:color="auto"/>
            </w:tcBorders>
          </w:tcPr>
          <w:p w14:paraId="4B79AF8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reformat the definition and to revise language to reflect the State Health Plan definition and to reflect Act 20.</w:t>
            </w:r>
          </w:p>
        </w:tc>
      </w:tr>
      <w:tr w:rsidR="00C42AB4" w:rsidRPr="00C06569" w14:paraId="07C4373C" w14:textId="77777777" w:rsidTr="00BA2981">
        <w:tc>
          <w:tcPr>
            <w:tcW w:w="3120" w:type="dxa"/>
            <w:tcBorders>
              <w:top w:val="single" w:sz="8" w:space="0" w:color="auto"/>
              <w:left w:val="single" w:sz="8" w:space="0" w:color="auto"/>
              <w:bottom w:val="single" w:sz="8" w:space="0" w:color="auto"/>
              <w:right w:val="single" w:sz="8" w:space="0" w:color="auto"/>
            </w:tcBorders>
          </w:tcPr>
          <w:p w14:paraId="12AD2A43"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Pr>
                <w:rFonts w:ascii="Times New Roman" w:hAnsi="Times New Roman"/>
              </w:rPr>
              <w:t xml:space="preserve"> </w:t>
            </w:r>
            <w:r w:rsidRPr="00C06569">
              <w:rPr>
                <w:rFonts w:ascii="Times New Roman" w:hAnsi="Times New Roman"/>
              </w:rPr>
              <w:t>Hospitals</w:t>
            </w:r>
          </w:p>
        </w:tc>
        <w:tc>
          <w:tcPr>
            <w:tcW w:w="3120" w:type="dxa"/>
            <w:tcBorders>
              <w:top w:val="single" w:sz="8" w:space="0" w:color="auto"/>
              <w:left w:val="single" w:sz="8" w:space="0" w:color="auto"/>
              <w:bottom w:val="single" w:sz="8" w:space="0" w:color="auto"/>
              <w:right w:val="single" w:sz="8" w:space="0" w:color="auto"/>
            </w:tcBorders>
          </w:tcPr>
          <w:p w14:paraId="183B1433"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2D82A36C"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reflect Act 20 and reorganized.</w:t>
            </w:r>
          </w:p>
        </w:tc>
      </w:tr>
      <w:tr w:rsidR="00C42AB4" w:rsidRPr="00C06569" w14:paraId="3310FDAB" w14:textId="77777777" w:rsidTr="00BA2981">
        <w:tc>
          <w:tcPr>
            <w:tcW w:w="3120" w:type="dxa"/>
            <w:tcBorders>
              <w:top w:val="single" w:sz="8" w:space="0" w:color="auto"/>
              <w:left w:val="single" w:sz="8" w:space="0" w:color="auto"/>
              <w:bottom w:val="single" w:sz="8" w:space="0" w:color="auto"/>
              <w:right w:val="single" w:sz="8" w:space="0" w:color="auto"/>
            </w:tcBorders>
          </w:tcPr>
          <w:p w14:paraId="0D87B9D7"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 xml:space="preserve"> </w:t>
            </w:r>
            <w:r w:rsidRPr="00C06569">
              <w:rPr>
                <w:rFonts w:ascii="Times New Roman" w:hAnsi="Times New Roman"/>
              </w:rPr>
              <w:t>Total Project Cost</w:t>
            </w:r>
          </w:p>
        </w:tc>
        <w:tc>
          <w:tcPr>
            <w:tcW w:w="3120" w:type="dxa"/>
            <w:tcBorders>
              <w:top w:val="single" w:sz="8" w:space="0" w:color="auto"/>
              <w:left w:val="single" w:sz="8" w:space="0" w:color="auto"/>
              <w:bottom w:val="single" w:sz="8" w:space="0" w:color="auto"/>
              <w:right w:val="single" w:sz="8" w:space="0" w:color="auto"/>
            </w:tcBorders>
          </w:tcPr>
          <w:p w14:paraId="2AF113B2"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tc>
        <w:tc>
          <w:tcPr>
            <w:tcW w:w="3120" w:type="dxa"/>
            <w:tcBorders>
              <w:top w:val="single" w:sz="8" w:space="0" w:color="auto"/>
              <w:left w:val="single" w:sz="8" w:space="0" w:color="auto"/>
              <w:bottom w:val="single" w:sz="8" w:space="0" w:color="auto"/>
              <w:right w:val="single" w:sz="8" w:space="0" w:color="auto"/>
            </w:tcBorders>
          </w:tcPr>
          <w:p w14:paraId="7D8D5C0B"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reformat the definition and to correct grammatical errors.</w:t>
            </w:r>
          </w:p>
        </w:tc>
      </w:tr>
      <w:tr w:rsidR="00C42AB4" w:rsidRPr="00C06569" w14:paraId="7D4F41BB" w14:textId="77777777" w:rsidTr="00BA2981">
        <w:tc>
          <w:tcPr>
            <w:tcW w:w="3120" w:type="dxa"/>
            <w:tcBorders>
              <w:top w:val="single" w:sz="8" w:space="0" w:color="auto"/>
              <w:left w:val="single" w:sz="8" w:space="0" w:color="auto"/>
              <w:bottom w:val="single" w:sz="8" w:space="0" w:color="auto"/>
              <w:right w:val="single" w:sz="8" w:space="0" w:color="auto"/>
            </w:tcBorders>
          </w:tcPr>
          <w:p w14:paraId="2DE063B6"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Board</w:t>
            </w:r>
          </w:p>
          <w:p w14:paraId="145E07C0"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p w14:paraId="765C00ED"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Department</w:t>
            </w:r>
          </w:p>
          <w:p w14:paraId="429C7C6F"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p w14:paraId="085E7D61"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Like Equipment with Similar Capabilities</w:t>
            </w:r>
          </w:p>
          <w:p w14:paraId="2BFC978E"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p w14:paraId="144EE79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Person</w:t>
            </w:r>
          </w:p>
          <w:p w14:paraId="3217973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 xml:space="preserve"> </w:t>
            </w:r>
          </w:p>
          <w:p w14:paraId="4E1139DA"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Soley for Research</w:t>
            </w:r>
          </w:p>
          <w:p w14:paraId="05E5395D"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p w14:paraId="45D65E1B"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To Develop When Used in Connection With Health Services</w:t>
            </w:r>
          </w:p>
          <w:p w14:paraId="4BE509ED"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p w14:paraId="2CBA93F4"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To Offer When Used in Connection With Health Services</w:t>
            </w:r>
          </w:p>
        </w:tc>
        <w:tc>
          <w:tcPr>
            <w:tcW w:w="3120" w:type="dxa"/>
            <w:tcBorders>
              <w:top w:val="single" w:sz="8" w:space="0" w:color="auto"/>
              <w:left w:val="single" w:sz="8" w:space="0" w:color="auto"/>
              <w:bottom w:val="single" w:sz="8" w:space="0" w:color="auto"/>
              <w:right w:val="single" w:sz="8" w:space="0" w:color="auto"/>
            </w:tcBorders>
          </w:tcPr>
          <w:p w14:paraId="0CCABCBA"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tc>
        <w:tc>
          <w:tcPr>
            <w:tcW w:w="3120" w:type="dxa"/>
            <w:tcBorders>
              <w:top w:val="single" w:sz="8" w:space="0" w:color="auto"/>
              <w:left w:val="single" w:sz="8" w:space="0" w:color="auto"/>
              <w:bottom w:val="single" w:sz="8" w:space="0" w:color="auto"/>
              <w:right w:val="single" w:sz="8" w:space="0" w:color="auto"/>
            </w:tcBorders>
          </w:tcPr>
          <w:p w14:paraId="58B6F12D"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Amended to reformat these definitions for readability. </w:t>
            </w:r>
          </w:p>
        </w:tc>
      </w:tr>
      <w:tr w:rsidR="00C42AB4" w:rsidRPr="00C06569" w14:paraId="71158084" w14:textId="77777777" w:rsidTr="00BA2981">
        <w:tc>
          <w:tcPr>
            <w:tcW w:w="3120" w:type="dxa"/>
            <w:tcBorders>
              <w:top w:val="single" w:sz="8" w:space="0" w:color="auto"/>
              <w:left w:val="single" w:sz="8" w:space="0" w:color="auto"/>
              <w:bottom w:val="single" w:sz="8" w:space="0" w:color="auto"/>
              <w:right w:val="single" w:sz="8" w:space="0" w:color="auto"/>
            </w:tcBorders>
          </w:tcPr>
          <w:p w14:paraId="6499A2D6"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Ambulatory Surgical Facility </w:t>
            </w:r>
          </w:p>
          <w:p w14:paraId="7508C7FA"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p w14:paraId="6CECB2A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Arrangement for Financing</w:t>
            </w:r>
          </w:p>
          <w:p w14:paraId="4F8EEC83"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p w14:paraId="391445D1"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lastRenderedPageBreak/>
              <w:t xml:space="preserve"> Children and Adolescents in Need of Mental Health Treatment in a Residential Facility</w:t>
            </w:r>
          </w:p>
          <w:p w14:paraId="59C72FCD"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p w14:paraId="4981B340"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Facility for Chemically Dependent or Addicted Persons</w:t>
            </w:r>
          </w:p>
          <w:p w14:paraId="0FC667AF"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p w14:paraId="4984585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Freestanding or Mobile Technology</w:t>
            </w:r>
          </w:p>
          <w:p w14:paraId="753E3BE0"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p w14:paraId="6F8BEFA4"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Hospital</w:t>
            </w:r>
          </w:p>
          <w:p w14:paraId="66755CBD"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p w14:paraId="3F73A9BC"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Institutional Health Services</w:t>
            </w:r>
          </w:p>
          <w:p w14:paraId="53435A6D"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p w14:paraId="59F0EC3A"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Nursing Home</w:t>
            </w:r>
          </w:p>
          <w:p w14:paraId="0AA344BD"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p w14:paraId="3490CE11"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Psychiatric Hospital</w:t>
            </w:r>
          </w:p>
          <w:p w14:paraId="323E3FFD"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p w14:paraId="19299046"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Residential Treatment Facility for Children and Adolescents</w:t>
            </w:r>
          </w:p>
        </w:tc>
        <w:tc>
          <w:tcPr>
            <w:tcW w:w="3120" w:type="dxa"/>
            <w:tcBorders>
              <w:top w:val="single" w:sz="8" w:space="0" w:color="auto"/>
              <w:left w:val="single" w:sz="8" w:space="0" w:color="auto"/>
              <w:bottom w:val="single" w:sz="8" w:space="0" w:color="auto"/>
              <w:right w:val="single" w:sz="8" w:space="0" w:color="auto"/>
            </w:tcBorders>
          </w:tcPr>
          <w:p w14:paraId="6A908C38"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lastRenderedPageBreak/>
              <w:t>Deletion</w:t>
            </w:r>
          </w:p>
        </w:tc>
        <w:tc>
          <w:tcPr>
            <w:tcW w:w="3120" w:type="dxa"/>
            <w:tcBorders>
              <w:top w:val="single" w:sz="8" w:space="0" w:color="auto"/>
              <w:left w:val="single" w:sz="8" w:space="0" w:color="auto"/>
              <w:bottom w:val="single" w:sz="8" w:space="0" w:color="auto"/>
              <w:right w:val="single" w:sz="8" w:space="0" w:color="auto"/>
            </w:tcBorders>
          </w:tcPr>
          <w:p w14:paraId="4660226D"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Deleted these definitions because they are otherwise defined in the Certification of Need and Health Facility Licensure Act.</w:t>
            </w:r>
          </w:p>
        </w:tc>
      </w:tr>
      <w:tr w:rsidR="00C42AB4" w:rsidRPr="00C06569" w14:paraId="5CB7E044" w14:textId="77777777" w:rsidTr="00BA2981">
        <w:tc>
          <w:tcPr>
            <w:tcW w:w="3120" w:type="dxa"/>
            <w:tcBorders>
              <w:top w:val="single" w:sz="8" w:space="0" w:color="auto"/>
              <w:left w:val="single" w:sz="8" w:space="0" w:color="auto"/>
              <w:bottom w:val="single" w:sz="8" w:space="0" w:color="auto"/>
              <w:right w:val="single" w:sz="8" w:space="0" w:color="auto"/>
            </w:tcBorders>
          </w:tcPr>
          <w:p w14:paraId="60F04EBF"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Good Cause</w:t>
            </w:r>
          </w:p>
        </w:tc>
        <w:tc>
          <w:tcPr>
            <w:tcW w:w="3120" w:type="dxa"/>
            <w:tcBorders>
              <w:top w:val="single" w:sz="8" w:space="0" w:color="auto"/>
              <w:left w:val="single" w:sz="8" w:space="0" w:color="auto"/>
              <w:bottom w:val="single" w:sz="8" w:space="0" w:color="auto"/>
              <w:right w:val="single" w:sz="8" w:space="0" w:color="auto"/>
            </w:tcBorders>
          </w:tcPr>
          <w:p w14:paraId="7E09ECE5"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Deletion</w:t>
            </w:r>
          </w:p>
        </w:tc>
        <w:tc>
          <w:tcPr>
            <w:tcW w:w="3120" w:type="dxa"/>
            <w:tcBorders>
              <w:top w:val="single" w:sz="8" w:space="0" w:color="auto"/>
              <w:left w:val="single" w:sz="8" w:space="0" w:color="auto"/>
              <w:bottom w:val="single" w:sz="8" w:space="0" w:color="auto"/>
              <w:right w:val="single" w:sz="8" w:space="0" w:color="auto"/>
            </w:tcBorders>
          </w:tcPr>
          <w:p w14:paraId="5DD20287"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Deleted because it is no longer defined in statute. </w:t>
            </w:r>
          </w:p>
        </w:tc>
      </w:tr>
      <w:tr w:rsidR="00C42AB4" w:rsidRPr="00C06569" w14:paraId="482054F5" w14:textId="77777777" w:rsidTr="00BA2981">
        <w:tc>
          <w:tcPr>
            <w:tcW w:w="3120" w:type="dxa"/>
            <w:tcBorders>
              <w:top w:val="single" w:sz="8" w:space="0" w:color="auto"/>
              <w:left w:val="single" w:sz="8" w:space="0" w:color="auto"/>
              <w:bottom w:val="single" w:sz="8" w:space="0" w:color="auto"/>
              <w:right w:val="single" w:sz="8" w:space="0" w:color="auto"/>
            </w:tcBorders>
          </w:tcPr>
          <w:p w14:paraId="152367C6"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Controlling Interest</w:t>
            </w:r>
          </w:p>
          <w:p w14:paraId="0A50CCF5"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p w14:paraId="58D3850E"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Indigent Care</w:t>
            </w:r>
          </w:p>
          <w:p w14:paraId="45A450D0"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p w14:paraId="4BBD1686"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Majority Ownership</w:t>
            </w:r>
          </w:p>
          <w:p w14:paraId="30160027"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p w14:paraId="57109A1B" w14:textId="58B7DD79"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Non</w:t>
            </w:r>
            <w:r w:rsidR="00A621CC">
              <w:rPr>
                <w:rFonts w:ascii="Times New Roman" w:hAnsi="Times New Roman"/>
              </w:rPr>
              <w:noBreakHyphen/>
            </w:r>
            <w:r w:rsidRPr="00C06569">
              <w:rPr>
                <w:rFonts w:ascii="Times New Roman" w:hAnsi="Times New Roman"/>
              </w:rPr>
              <w:t>Capital Cost</w:t>
            </w:r>
          </w:p>
        </w:tc>
        <w:tc>
          <w:tcPr>
            <w:tcW w:w="3120" w:type="dxa"/>
            <w:tcBorders>
              <w:top w:val="single" w:sz="8" w:space="0" w:color="auto"/>
              <w:left w:val="single" w:sz="8" w:space="0" w:color="auto"/>
              <w:bottom w:val="single" w:sz="8" w:space="0" w:color="auto"/>
              <w:right w:val="single" w:sz="8" w:space="0" w:color="auto"/>
            </w:tcBorders>
          </w:tcPr>
          <w:p w14:paraId="32F4D1A8"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Addition</w:t>
            </w:r>
          </w:p>
        </w:tc>
        <w:tc>
          <w:tcPr>
            <w:tcW w:w="3120" w:type="dxa"/>
            <w:tcBorders>
              <w:top w:val="single" w:sz="8" w:space="0" w:color="auto"/>
              <w:left w:val="single" w:sz="8" w:space="0" w:color="auto"/>
              <w:bottom w:val="single" w:sz="8" w:space="0" w:color="auto"/>
              <w:right w:val="single" w:sz="8" w:space="0" w:color="auto"/>
            </w:tcBorders>
          </w:tcPr>
          <w:p w14:paraId="751BD752"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Added definitions to clarify their meaning in the context of this regulation for the regulated community.</w:t>
            </w:r>
          </w:p>
        </w:tc>
      </w:tr>
      <w:tr w:rsidR="00C42AB4" w:rsidRPr="00C06569" w14:paraId="114CFC8D" w14:textId="77777777" w:rsidTr="00BA2981">
        <w:tc>
          <w:tcPr>
            <w:tcW w:w="3120" w:type="dxa"/>
            <w:tcBorders>
              <w:top w:val="single" w:sz="8" w:space="0" w:color="auto"/>
              <w:left w:val="single" w:sz="8" w:space="0" w:color="auto"/>
              <w:bottom w:val="single" w:sz="8" w:space="0" w:color="auto"/>
              <w:right w:val="single" w:sz="8" w:space="0" w:color="auto"/>
            </w:tcBorders>
          </w:tcPr>
          <w:p w14:paraId="1B6811B3"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102. Applicability.</w:t>
            </w:r>
          </w:p>
        </w:tc>
        <w:tc>
          <w:tcPr>
            <w:tcW w:w="3120" w:type="dxa"/>
            <w:tcBorders>
              <w:top w:val="single" w:sz="8" w:space="0" w:color="auto"/>
              <w:left w:val="single" w:sz="8" w:space="0" w:color="auto"/>
              <w:bottom w:val="single" w:sz="8" w:space="0" w:color="auto"/>
              <w:right w:val="single" w:sz="8" w:space="0" w:color="auto"/>
            </w:tcBorders>
          </w:tcPr>
          <w:p w14:paraId="027BB994"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p w14:paraId="5F8B030F"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tc>
        <w:tc>
          <w:tcPr>
            <w:tcW w:w="3120" w:type="dxa"/>
            <w:tcBorders>
              <w:top w:val="single" w:sz="8" w:space="0" w:color="auto"/>
              <w:left w:val="single" w:sz="8" w:space="0" w:color="auto"/>
              <w:bottom w:val="single" w:sz="8" w:space="0" w:color="auto"/>
              <w:right w:val="single" w:sz="8" w:space="0" w:color="auto"/>
            </w:tcBorders>
          </w:tcPr>
          <w:p w14:paraId="73013B4D"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Recodified this section for clarity. Amended to increase the threshold amounts consistent with LAC and recommendation and language from prior legislation.</w:t>
            </w:r>
          </w:p>
        </w:tc>
      </w:tr>
      <w:tr w:rsidR="00C42AB4" w:rsidRPr="00C06569" w14:paraId="56D2B31D" w14:textId="77777777" w:rsidTr="00BA2981">
        <w:tc>
          <w:tcPr>
            <w:tcW w:w="3120" w:type="dxa"/>
            <w:tcBorders>
              <w:top w:val="single" w:sz="8" w:space="0" w:color="auto"/>
              <w:left w:val="single" w:sz="8" w:space="0" w:color="auto"/>
              <w:bottom w:val="single" w:sz="8" w:space="0" w:color="auto"/>
              <w:right w:val="single" w:sz="8" w:space="0" w:color="auto"/>
            </w:tcBorders>
          </w:tcPr>
          <w:p w14:paraId="51815F33"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102.1</w:t>
            </w:r>
            <w:r>
              <w:rPr>
                <w:rFonts w:ascii="Times New Roman" w:hAnsi="Times New Roman"/>
              </w:rPr>
              <w:t>.</w:t>
            </w:r>
            <w:r w:rsidRPr="00C06569">
              <w:rPr>
                <w:rFonts w:ascii="Times New Roman" w:hAnsi="Times New Roman"/>
              </w:rPr>
              <w:t xml:space="preserve"> </w:t>
            </w:r>
          </w:p>
        </w:tc>
        <w:tc>
          <w:tcPr>
            <w:tcW w:w="3120" w:type="dxa"/>
            <w:tcBorders>
              <w:top w:val="single" w:sz="8" w:space="0" w:color="auto"/>
              <w:left w:val="single" w:sz="8" w:space="0" w:color="auto"/>
              <w:bottom w:val="single" w:sz="8" w:space="0" w:color="auto"/>
              <w:right w:val="single" w:sz="8" w:space="0" w:color="auto"/>
            </w:tcBorders>
          </w:tcPr>
          <w:p w14:paraId="6B2E074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5FDA5A9A"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reflect Act 20</w:t>
            </w:r>
            <w:r>
              <w:rPr>
                <w:rFonts w:ascii="Times New Roman" w:hAnsi="Times New Roman"/>
              </w:rPr>
              <w:t xml:space="preserve">. </w:t>
            </w:r>
            <w:r w:rsidRPr="00C06569">
              <w:rPr>
                <w:rFonts w:ascii="Times New Roman" w:hAnsi="Times New Roman"/>
              </w:rPr>
              <w:t>Removed references to Health Care Facility and replaced with nursing home.</w:t>
            </w:r>
          </w:p>
        </w:tc>
      </w:tr>
      <w:tr w:rsidR="00C42AB4" w:rsidRPr="00C06569" w14:paraId="244E8DDE" w14:textId="77777777" w:rsidTr="00BA2981">
        <w:tc>
          <w:tcPr>
            <w:tcW w:w="3120" w:type="dxa"/>
            <w:tcBorders>
              <w:top w:val="single" w:sz="8" w:space="0" w:color="auto"/>
              <w:left w:val="single" w:sz="8" w:space="0" w:color="auto"/>
              <w:bottom w:val="single" w:sz="8" w:space="0" w:color="auto"/>
              <w:right w:val="single" w:sz="8" w:space="0" w:color="auto"/>
            </w:tcBorders>
          </w:tcPr>
          <w:p w14:paraId="6C2E5253"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102.1.a</w:t>
            </w:r>
            <w:r>
              <w:rPr>
                <w:rFonts w:ascii="Times New Roman" w:hAnsi="Times New Roman"/>
              </w:rPr>
              <w:t>.</w:t>
            </w:r>
          </w:p>
        </w:tc>
        <w:tc>
          <w:tcPr>
            <w:tcW w:w="3120" w:type="dxa"/>
            <w:tcBorders>
              <w:top w:val="single" w:sz="8" w:space="0" w:color="auto"/>
              <w:left w:val="single" w:sz="8" w:space="0" w:color="auto"/>
              <w:bottom w:val="single" w:sz="8" w:space="0" w:color="auto"/>
              <w:right w:val="single" w:sz="8" w:space="0" w:color="auto"/>
            </w:tcBorders>
          </w:tcPr>
          <w:p w14:paraId="48191E7B"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06B336EB"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reflect Act 20</w:t>
            </w:r>
            <w:r>
              <w:rPr>
                <w:rFonts w:ascii="Times New Roman" w:hAnsi="Times New Roman"/>
              </w:rPr>
              <w:t xml:space="preserve">. </w:t>
            </w:r>
            <w:r w:rsidRPr="00C06569">
              <w:rPr>
                <w:rFonts w:ascii="Times New Roman" w:hAnsi="Times New Roman"/>
              </w:rPr>
              <w:t>Removed references to Health Care Facility and replaced with nursing home.</w:t>
            </w:r>
          </w:p>
        </w:tc>
      </w:tr>
      <w:tr w:rsidR="00C42AB4" w:rsidRPr="00C06569" w14:paraId="7939B494" w14:textId="77777777" w:rsidTr="00BA2981">
        <w:tc>
          <w:tcPr>
            <w:tcW w:w="3120" w:type="dxa"/>
            <w:tcBorders>
              <w:top w:val="single" w:sz="8" w:space="0" w:color="auto"/>
              <w:left w:val="single" w:sz="8" w:space="0" w:color="auto"/>
              <w:bottom w:val="single" w:sz="8" w:space="0" w:color="auto"/>
              <w:right w:val="single" w:sz="8" w:space="0" w:color="auto"/>
            </w:tcBorders>
          </w:tcPr>
          <w:p w14:paraId="74A555D6"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102.1.b</w:t>
            </w:r>
            <w:r>
              <w:rPr>
                <w:rFonts w:ascii="Times New Roman" w:hAnsi="Times New Roman"/>
              </w:rPr>
              <w:t>.</w:t>
            </w:r>
          </w:p>
        </w:tc>
        <w:tc>
          <w:tcPr>
            <w:tcW w:w="3120" w:type="dxa"/>
            <w:tcBorders>
              <w:top w:val="single" w:sz="8" w:space="0" w:color="auto"/>
              <w:left w:val="single" w:sz="8" w:space="0" w:color="auto"/>
              <w:bottom w:val="single" w:sz="8" w:space="0" w:color="auto"/>
              <w:right w:val="single" w:sz="8" w:space="0" w:color="auto"/>
            </w:tcBorders>
          </w:tcPr>
          <w:p w14:paraId="05DAEAEE"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3A736D6D"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reflect Act 20</w:t>
            </w:r>
            <w:r>
              <w:rPr>
                <w:rFonts w:ascii="Times New Roman" w:hAnsi="Times New Roman"/>
              </w:rPr>
              <w:t xml:space="preserve">. </w:t>
            </w:r>
            <w:r w:rsidRPr="00C06569">
              <w:rPr>
                <w:rFonts w:ascii="Times New Roman" w:hAnsi="Times New Roman"/>
              </w:rPr>
              <w:t>Removed references to Health Care Facility and replaced with nursing home.</w:t>
            </w:r>
          </w:p>
        </w:tc>
      </w:tr>
      <w:tr w:rsidR="00C42AB4" w:rsidRPr="00C06569" w14:paraId="2FED7B3E" w14:textId="77777777" w:rsidTr="00BA2981">
        <w:tc>
          <w:tcPr>
            <w:tcW w:w="3120" w:type="dxa"/>
            <w:tcBorders>
              <w:top w:val="single" w:sz="8" w:space="0" w:color="auto"/>
              <w:left w:val="single" w:sz="8" w:space="0" w:color="auto"/>
              <w:bottom w:val="single" w:sz="8" w:space="0" w:color="auto"/>
              <w:right w:val="single" w:sz="8" w:space="0" w:color="auto"/>
            </w:tcBorders>
          </w:tcPr>
          <w:p w14:paraId="35D184A2"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lastRenderedPageBreak/>
              <w:t>102.1.c</w:t>
            </w:r>
            <w:r>
              <w:rPr>
                <w:rFonts w:ascii="Times New Roman" w:hAnsi="Times New Roman"/>
              </w:rPr>
              <w:t>.</w:t>
            </w:r>
          </w:p>
        </w:tc>
        <w:tc>
          <w:tcPr>
            <w:tcW w:w="3120" w:type="dxa"/>
            <w:tcBorders>
              <w:top w:val="single" w:sz="8" w:space="0" w:color="auto"/>
              <w:left w:val="single" w:sz="8" w:space="0" w:color="auto"/>
              <w:bottom w:val="single" w:sz="8" w:space="0" w:color="auto"/>
              <w:right w:val="single" w:sz="8" w:space="0" w:color="auto"/>
            </w:tcBorders>
          </w:tcPr>
          <w:p w14:paraId="41D9FFDC"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63397FEC"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reflect Act 20</w:t>
            </w:r>
            <w:r>
              <w:rPr>
                <w:rFonts w:ascii="Times New Roman" w:hAnsi="Times New Roman"/>
              </w:rPr>
              <w:t xml:space="preserve">. </w:t>
            </w:r>
            <w:r w:rsidRPr="00C06569">
              <w:rPr>
                <w:rFonts w:ascii="Times New Roman" w:hAnsi="Times New Roman"/>
              </w:rPr>
              <w:t>Removed references to Health Care Facility and replaced with nursing home.</w:t>
            </w:r>
          </w:p>
        </w:tc>
      </w:tr>
      <w:tr w:rsidR="00C42AB4" w:rsidRPr="00C06569" w14:paraId="6E5B3297" w14:textId="77777777" w:rsidTr="00BA2981">
        <w:tc>
          <w:tcPr>
            <w:tcW w:w="3120" w:type="dxa"/>
            <w:tcBorders>
              <w:top w:val="single" w:sz="8" w:space="0" w:color="auto"/>
              <w:left w:val="single" w:sz="8" w:space="0" w:color="auto"/>
              <w:bottom w:val="single" w:sz="8" w:space="0" w:color="auto"/>
              <w:right w:val="single" w:sz="8" w:space="0" w:color="auto"/>
            </w:tcBorders>
          </w:tcPr>
          <w:p w14:paraId="449DD2B0"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102.1.d</w:t>
            </w:r>
            <w:r>
              <w:rPr>
                <w:rFonts w:ascii="Times New Roman" w:hAnsi="Times New Roman"/>
              </w:rPr>
              <w:t>.</w:t>
            </w:r>
          </w:p>
        </w:tc>
        <w:tc>
          <w:tcPr>
            <w:tcW w:w="3120" w:type="dxa"/>
            <w:tcBorders>
              <w:top w:val="single" w:sz="8" w:space="0" w:color="auto"/>
              <w:left w:val="single" w:sz="8" w:space="0" w:color="auto"/>
              <w:bottom w:val="single" w:sz="8" w:space="0" w:color="auto"/>
              <w:right w:val="single" w:sz="8" w:space="0" w:color="auto"/>
            </w:tcBorders>
          </w:tcPr>
          <w:p w14:paraId="75A8899E"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5DB470E0"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reflect Act 20</w:t>
            </w:r>
            <w:r>
              <w:rPr>
                <w:rFonts w:ascii="Times New Roman" w:hAnsi="Times New Roman"/>
              </w:rPr>
              <w:t xml:space="preserve">. </w:t>
            </w:r>
            <w:r w:rsidRPr="00C06569">
              <w:rPr>
                <w:rFonts w:ascii="Times New Roman" w:hAnsi="Times New Roman"/>
              </w:rPr>
              <w:t>Removed references to Health Care Facility and replaced with nursing home.</w:t>
            </w:r>
          </w:p>
        </w:tc>
      </w:tr>
      <w:tr w:rsidR="00C42AB4" w:rsidRPr="00C06569" w14:paraId="7B9BF681" w14:textId="77777777" w:rsidTr="00BA2981">
        <w:tc>
          <w:tcPr>
            <w:tcW w:w="3120" w:type="dxa"/>
            <w:tcBorders>
              <w:top w:val="single" w:sz="8" w:space="0" w:color="auto"/>
              <w:left w:val="single" w:sz="8" w:space="0" w:color="auto"/>
              <w:bottom w:val="single" w:sz="8" w:space="0" w:color="auto"/>
              <w:right w:val="single" w:sz="8" w:space="0" w:color="auto"/>
            </w:tcBorders>
          </w:tcPr>
          <w:p w14:paraId="3BB0B64E"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102.1.e</w:t>
            </w:r>
            <w:r>
              <w:rPr>
                <w:rFonts w:ascii="Times New Roman" w:hAnsi="Times New Roman"/>
              </w:rPr>
              <w:t>.</w:t>
            </w:r>
          </w:p>
        </w:tc>
        <w:tc>
          <w:tcPr>
            <w:tcW w:w="3120" w:type="dxa"/>
            <w:tcBorders>
              <w:top w:val="single" w:sz="8" w:space="0" w:color="auto"/>
              <w:left w:val="single" w:sz="8" w:space="0" w:color="auto"/>
              <w:bottom w:val="single" w:sz="8" w:space="0" w:color="auto"/>
              <w:right w:val="single" w:sz="8" w:space="0" w:color="auto"/>
            </w:tcBorders>
          </w:tcPr>
          <w:p w14:paraId="054E941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32943AAE"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reflect Act 20</w:t>
            </w:r>
            <w:r>
              <w:rPr>
                <w:rFonts w:ascii="Times New Roman" w:hAnsi="Times New Roman"/>
              </w:rPr>
              <w:t xml:space="preserve">. </w:t>
            </w:r>
            <w:r w:rsidRPr="00C06569">
              <w:rPr>
                <w:rFonts w:ascii="Times New Roman" w:hAnsi="Times New Roman"/>
              </w:rPr>
              <w:t>Removed references to Health Care Facility and replaced with nursing home.</w:t>
            </w:r>
          </w:p>
        </w:tc>
      </w:tr>
      <w:tr w:rsidR="00C42AB4" w:rsidRPr="00C06569" w14:paraId="7ACDDB64" w14:textId="77777777" w:rsidTr="00BA2981">
        <w:tc>
          <w:tcPr>
            <w:tcW w:w="3120" w:type="dxa"/>
            <w:tcBorders>
              <w:top w:val="single" w:sz="8" w:space="0" w:color="auto"/>
              <w:left w:val="single" w:sz="8" w:space="0" w:color="auto"/>
              <w:bottom w:val="single" w:sz="8" w:space="0" w:color="auto"/>
              <w:right w:val="single" w:sz="8" w:space="0" w:color="auto"/>
            </w:tcBorders>
          </w:tcPr>
          <w:p w14:paraId="294CB624"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b/>
                <w:bCs/>
              </w:rPr>
            </w:pPr>
            <w:r w:rsidRPr="00C06569">
              <w:rPr>
                <w:rFonts w:ascii="Times New Roman" w:hAnsi="Times New Roman"/>
              </w:rPr>
              <w:t>102.1.f</w:t>
            </w:r>
            <w:r>
              <w:rPr>
                <w:rFonts w:ascii="Times New Roman" w:hAnsi="Times New Roman"/>
              </w:rPr>
              <w:t>.</w:t>
            </w:r>
          </w:p>
        </w:tc>
        <w:tc>
          <w:tcPr>
            <w:tcW w:w="3120" w:type="dxa"/>
            <w:tcBorders>
              <w:top w:val="single" w:sz="8" w:space="0" w:color="auto"/>
              <w:left w:val="single" w:sz="8" w:space="0" w:color="auto"/>
              <w:bottom w:val="single" w:sz="8" w:space="0" w:color="auto"/>
              <w:right w:val="single" w:sz="8" w:space="0" w:color="auto"/>
            </w:tcBorders>
          </w:tcPr>
          <w:p w14:paraId="7EF43F8B"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7B36A7BC"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reflect Act 20</w:t>
            </w:r>
            <w:r>
              <w:rPr>
                <w:rFonts w:ascii="Times New Roman" w:hAnsi="Times New Roman"/>
              </w:rPr>
              <w:t xml:space="preserve">. </w:t>
            </w:r>
            <w:r w:rsidRPr="00C06569">
              <w:rPr>
                <w:rFonts w:ascii="Times New Roman" w:hAnsi="Times New Roman"/>
              </w:rPr>
              <w:t>Removed references to Health Care Facility and replaced with nursing home.</w:t>
            </w:r>
          </w:p>
        </w:tc>
      </w:tr>
      <w:tr w:rsidR="00C42AB4" w:rsidRPr="00C06569" w14:paraId="6FE13535" w14:textId="77777777" w:rsidTr="00BA2981">
        <w:tc>
          <w:tcPr>
            <w:tcW w:w="3120" w:type="dxa"/>
            <w:tcBorders>
              <w:top w:val="single" w:sz="8" w:space="0" w:color="auto"/>
              <w:left w:val="single" w:sz="8" w:space="0" w:color="auto"/>
              <w:bottom w:val="single" w:sz="8" w:space="0" w:color="auto"/>
              <w:right w:val="single" w:sz="8" w:space="0" w:color="auto"/>
            </w:tcBorders>
          </w:tcPr>
          <w:p w14:paraId="46669486"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102.1.c.</w:t>
            </w:r>
          </w:p>
          <w:p w14:paraId="685CA2A2"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 xml:space="preserve"> </w:t>
            </w:r>
          </w:p>
        </w:tc>
        <w:tc>
          <w:tcPr>
            <w:tcW w:w="3120" w:type="dxa"/>
            <w:tcBorders>
              <w:top w:val="single" w:sz="8" w:space="0" w:color="auto"/>
              <w:left w:val="single" w:sz="8" w:space="0" w:color="auto"/>
              <w:bottom w:val="single" w:sz="8" w:space="0" w:color="auto"/>
              <w:right w:val="single" w:sz="8" w:space="0" w:color="auto"/>
            </w:tcBorders>
          </w:tcPr>
          <w:p w14:paraId="44D80568"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2E54377B"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increase the threshold amounts consistent with the LAC recommendation and language from prior legislation.</w:t>
            </w:r>
          </w:p>
        </w:tc>
      </w:tr>
      <w:tr w:rsidR="00C42AB4" w:rsidRPr="00C06569" w14:paraId="596D1382" w14:textId="77777777" w:rsidTr="00BA2981">
        <w:tc>
          <w:tcPr>
            <w:tcW w:w="3120" w:type="dxa"/>
            <w:tcBorders>
              <w:top w:val="single" w:sz="8" w:space="0" w:color="auto"/>
              <w:left w:val="single" w:sz="8" w:space="0" w:color="auto"/>
              <w:bottom w:val="single" w:sz="8" w:space="0" w:color="auto"/>
              <w:right w:val="single" w:sz="8" w:space="0" w:color="auto"/>
            </w:tcBorders>
          </w:tcPr>
          <w:p w14:paraId="2DC3360E"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102.1.d.</w:t>
            </w:r>
          </w:p>
        </w:tc>
        <w:tc>
          <w:tcPr>
            <w:tcW w:w="3120" w:type="dxa"/>
            <w:tcBorders>
              <w:top w:val="single" w:sz="8" w:space="0" w:color="auto"/>
              <w:left w:val="single" w:sz="8" w:space="0" w:color="auto"/>
              <w:bottom w:val="single" w:sz="8" w:space="0" w:color="auto"/>
              <w:right w:val="single" w:sz="8" w:space="0" w:color="auto"/>
            </w:tcBorders>
          </w:tcPr>
          <w:p w14:paraId="34FD7E0B"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tc>
        <w:tc>
          <w:tcPr>
            <w:tcW w:w="3120" w:type="dxa"/>
            <w:tcBorders>
              <w:top w:val="single" w:sz="8" w:space="0" w:color="auto"/>
              <w:left w:val="single" w:sz="8" w:space="0" w:color="auto"/>
              <w:bottom w:val="single" w:sz="8" w:space="0" w:color="auto"/>
              <w:right w:val="single" w:sz="8" w:space="0" w:color="auto"/>
            </w:tcBorders>
          </w:tcPr>
          <w:p w14:paraId="7BD9465B"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add the word “a” to make it consistent with statutory language.</w:t>
            </w:r>
          </w:p>
        </w:tc>
      </w:tr>
      <w:tr w:rsidR="00C42AB4" w:rsidRPr="00C06569" w14:paraId="6056E8AB" w14:textId="77777777" w:rsidTr="00BA2981">
        <w:tc>
          <w:tcPr>
            <w:tcW w:w="3120" w:type="dxa"/>
            <w:tcBorders>
              <w:top w:val="single" w:sz="8" w:space="0" w:color="auto"/>
              <w:left w:val="single" w:sz="8" w:space="0" w:color="auto"/>
              <w:bottom w:val="single" w:sz="8" w:space="0" w:color="auto"/>
              <w:right w:val="single" w:sz="8" w:space="0" w:color="auto"/>
            </w:tcBorders>
          </w:tcPr>
          <w:p w14:paraId="48924535"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102.1.e.</w:t>
            </w:r>
          </w:p>
        </w:tc>
        <w:tc>
          <w:tcPr>
            <w:tcW w:w="3120" w:type="dxa"/>
            <w:tcBorders>
              <w:top w:val="single" w:sz="8" w:space="0" w:color="auto"/>
              <w:left w:val="single" w:sz="8" w:space="0" w:color="auto"/>
              <w:bottom w:val="single" w:sz="8" w:space="0" w:color="auto"/>
              <w:right w:val="single" w:sz="8" w:space="0" w:color="auto"/>
            </w:tcBorders>
          </w:tcPr>
          <w:p w14:paraId="2E75DA12"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7A3BB9E1"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remove language that is no longer needed in regulation.</w:t>
            </w:r>
          </w:p>
        </w:tc>
      </w:tr>
      <w:tr w:rsidR="00C42AB4" w:rsidRPr="00C06569" w14:paraId="10DA514E" w14:textId="77777777" w:rsidTr="00BA2981">
        <w:tc>
          <w:tcPr>
            <w:tcW w:w="3120" w:type="dxa"/>
            <w:tcBorders>
              <w:top w:val="single" w:sz="8" w:space="0" w:color="auto"/>
              <w:left w:val="single" w:sz="8" w:space="0" w:color="auto"/>
              <w:bottom w:val="single" w:sz="8" w:space="0" w:color="auto"/>
              <w:right w:val="single" w:sz="8" w:space="0" w:color="auto"/>
            </w:tcBorders>
          </w:tcPr>
          <w:p w14:paraId="0128D2C0"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102.1.f.</w:t>
            </w:r>
          </w:p>
        </w:tc>
        <w:tc>
          <w:tcPr>
            <w:tcW w:w="3120" w:type="dxa"/>
            <w:tcBorders>
              <w:top w:val="single" w:sz="8" w:space="0" w:color="auto"/>
              <w:left w:val="single" w:sz="8" w:space="0" w:color="auto"/>
              <w:bottom w:val="single" w:sz="8" w:space="0" w:color="auto"/>
              <w:right w:val="single" w:sz="8" w:space="0" w:color="auto"/>
            </w:tcBorders>
          </w:tcPr>
          <w:p w14:paraId="1629AF13"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p w14:paraId="582E1C88"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tc>
        <w:tc>
          <w:tcPr>
            <w:tcW w:w="3120" w:type="dxa"/>
            <w:tcBorders>
              <w:top w:val="single" w:sz="8" w:space="0" w:color="auto"/>
              <w:left w:val="single" w:sz="8" w:space="0" w:color="auto"/>
              <w:bottom w:val="single" w:sz="8" w:space="0" w:color="auto"/>
              <w:right w:val="single" w:sz="8" w:space="0" w:color="auto"/>
            </w:tcBorders>
          </w:tcPr>
          <w:p w14:paraId="7C096E53"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Amended to increase the threshold amounts consistent with the LAC recommendation and language of prior legislation. </w:t>
            </w:r>
          </w:p>
        </w:tc>
      </w:tr>
      <w:tr w:rsidR="00C42AB4" w:rsidRPr="00C06569" w14:paraId="1C93C948" w14:textId="77777777" w:rsidTr="00BA2981">
        <w:tc>
          <w:tcPr>
            <w:tcW w:w="3120" w:type="dxa"/>
            <w:tcBorders>
              <w:top w:val="single" w:sz="8" w:space="0" w:color="auto"/>
              <w:left w:val="single" w:sz="8" w:space="0" w:color="auto"/>
              <w:bottom w:val="single" w:sz="8" w:space="0" w:color="auto"/>
              <w:right w:val="single" w:sz="8" w:space="0" w:color="auto"/>
            </w:tcBorders>
          </w:tcPr>
          <w:p w14:paraId="226DC73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102.3.</w:t>
            </w:r>
          </w:p>
        </w:tc>
        <w:tc>
          <w:tcPr>
            <w:tcW w:w="3120" w:type="dxa"/>
            <w:tcBorders>
              <w:top w:val="single" w:sz="8" w:space="0" w:color="auto"/>
              <w:left w:val="single" w:sz="8" w:space="0" w:color="auto"/>
              <w:bottom w:val="single" w:sz="8" w:space="0" w:color="auto"/>
              <w:right w:val="single" w:sz="8" w:space="0" w:color="auto"/>
            </w:tcBorders>
          </w:tcPr>
          <w:p w14:paraId="68809DC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p w14:paraId="29321E2F"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tc>
        <w:tc>
          <w:tcPr>
            <w:tcW w:w="3120" w:type="dxa"/>
            <w:tcBorders>
              <w:top w:val="single" w:sz="8" w:space="0" w:color="auto"/>
              <w:left w:val="single" w:sz="8" w:space="0" w:color="auto"/>
              <w:bottom w:val="single" w:sz="8" w:space="0" w:color="auto"/>
              <w:right w:val="single" w:sz="8" w:space="0" w:color="auto"/>
            </w:tcBorders>
          </w:tcPr>
          <w:p w14:paraId="02BCB5B6"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Amended to add a word for consistency with statute and amended to remove language that is no longer needed in regulation. Further amened for clarification. </w:t>
            </w:r>
          </w:p>
        </w:tc>
      </w:tr>
      <w:tr w:rsidR="00C42AB4" w:rsidRPr="00C06569" w14:paraId="1598ADA0" w14:textId="77777777" w:rsidTr="00BA2981">
        <w:tc>
          <w:tcPr>
            <w:tcW w:w="3120" w:type="dxa"/>
            <w:tcBorders>
              <w:top w:val="single" w:sz="8" w:space="0" w:color="auto"/>
              <w:left w:val="single" w:sz="8" w:space="0" w:color="auto"/>
              <w:bottom w:val="single" w:sz="8" w:space="0" w:color="auto"/>
              <w:right w:val="single" w:sz="8" w:space="0" w:color="auto"/>
            </w:tcBorders>
          </w:tcPr>
          <w:p w14:paraId="6C9D918B"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b/>
                <w:bCs/>
              </w:rPr>
            </w:pPr>
            <w:r w:rsidRPr="00C06569">
              <w:rPr>
                <w:rFonts w:ascii="Times New Roman" w:hAnsi="Times New Roman"/>
                <w:b/>
                <w:bCs/>
              </w:rPr>
              <w:t>103. Exemption Determinations. (Former 104)</w:t>
            </w:r>
          </w:p>
        </w:tc>
        <w:tc>
          <w:tcPr>
            <w:tcW w:w="3120" w:type="dxa"/>
            <w:tcBorders>
              <w:top w:val="single" w:sz="8" w:space="0" w:color="auto"/>
              <w:left w:val="single" w:sz="8" w:space="0" w:color="auto"/>
              <w:bottom w:val="single" w:sz="8" w:space="0" w:color="auto"/>
              <w:right w:val="single" w:sz="8" w:space="0" w:color="auto"/>
            </w:tcBorders>
          </w:tcPr>
          <w:p w14:paraId="73E56FCA"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tc>
        <w:tc>
          <w:tcPr>
            <w:tcW w:w="3120" w:type="dxa"/>
            <w:tcBorders>
              <w:top w:val="single" w:sz="8" w:space="0" w:color="auto"/>
              <w:left w:val="single" w:sz="8" w:space="0" w:color="auto"/>
              <w:bottom w:val="single" w:sz="8" w:space="0" w:color="auto"/>
              <w:right w:val="single" w:sz="8" w:space="0" w:color="auto"/>
            </w:tcBorders>
          </w:tcPr>
          <w:p w14:paraId="43FE809C"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tc>
      </w:tr>
      <w:tr w:rsidR="00C42AB4" w:rsidRPr="00C06569" w14:paraId="1ADE952F" w14:textId="77777777" w:rsidTr="00BA2981">
        <w:tc>
          <w:tcPr>
            <w:tcW w:w="3120" w:type="dxa"/>
            <w:tcBorders>
              <w:top w:val="single" w:sz="8" w:space="0" w:color="auto"/>
              <w:left w:val="single" w:sz="8" w:space="0" w:color="auto"/>
              <w:bottom w:val="single" w:sz="8" w:space="0" w:color="auto"/>
              <w:right w:val="single" w:sz="8" w:space="0" w:color="auto"/>
            </w:tcBorders>
          </w:tcPr>
          <w:p w14:paraId="1D499B82"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103.2.</w:t>
            </w:r>
          </w:p>
        </w:tc>
        <w:tc>
          <w:tcPr>
            <w:tcW w:w="3120" w:type="dxa"/>
            <w:tcBorders>
              <w:top w:val="single" w:sz="8" w:space="0" w:color="auto"/>
              <w:left w:val="single" w:sz="8" w:space="0" w:color="auto"/>
              <w:bottom w:val="single" w:sz="8" w:space="0" w:color="auto"/>
              <w:right w:val="single" w:sz="8" w:space="0" w:color="auto"/>
            </w:tcBorders>
          </w:tcPr>
          <w:p w14:paraId="2BDF8F8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Addition</w:t>
            </w:r>
          </w:p>
        </w:tc>
        <w:tc>
          <w:tcPr>
            <w:tcW w:w="3120" w:type="dxa"/>
            <w:tcBorders>
              <w:top w:val="single" w:sz="8" w:space="0" w:color="auto"/>
              <w:left w:val="single" w:sz="8" w:space="0" w:color="auto"/>
              <w:bottom w:val="single" w:sz="8" w:space="0" w:color="auto"/>
              <w:right w:val="single" w:sz="8" w:space="0" w:color="auto"/>
            </w:tcBorders>
          </w:tcPr>
          <w:p w14:paraId="3A92554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reflect Act 20. Added hospital requirements.</w:t>
            </w:r>
          </w:p>
        </w:tc>
      </w:tr>
      <w:tr w:rsidR="00C42AB4" w:rsidRPr="00C06569" w14:paraId="36973396" w14:textId="77777777" w:rsidTr="00BA2981">
        <w:tc>
          <w:tcPr>
            <w:tcW w:w="3120" w:type="dxa"/>
            <w:tcBorders>
              <w:top w:val="single" w:sz="8" w:space="0" w:color="auto"/>
              <w:left w:val="single" w:sz="8" w:space="0" w:color="auto"/>
              <w:bottom w:val="single" w:sz="8" w:space="0" w:color="auto"/>
              <w:right w:val="single" w:sz="8" w:space="0" w:color="auto"/>
            </w:tcBorders>
          </w:tcPr>
          <w:p w14:paraId="680DE05F"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103.2.a</w:t>
            </w:r>
            <w:r>
              <w:rPr>
                <w:rFonts w:ascii="Times New Roman" w:hAnsi="Times New Roman"/>
              </w:rPr>
              <w:t>.</w:t>
            </w:r>
          </w:p>
        </w:tc>
        <w:tc>
          <w:tcPr>
            <w:tcW w:w="3120" w:type="dxa"/>
            <w:tcBorders>
              <w:top w:val="single" w:sz="8" w:space="0" w:color="auto"/>
              <w:left w:val="single" w:sz="8" w:space="0" w:color="auto"/>
              <w:bottom w:val="single" w:sz="8" w:space="0" w:color="auto"/>
              <w:right w:val="single" w:sz="8" w:space="0" w:color="auto"/>
            </w:tcBorders>
          </w:tcPr>
          <w:p w14:paraId="77659478"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Addition</w:t>
            </w:r>
          </w:p>
        </w:tc>
        <w:tc>
          <w:tcPr>
            <w:tcW w:w="3120" w:type="dxa"/>
            <w:tcBorders>
              <w:top w:val="single" w:sz="8" w:space="0" w:color="auto"/>
              <w:left w:val="single" w:sz="8" w:space="0" w:color="auto"/>
              <w:bottom w:val="single" w:sz="8" w:space="0" w:color="auto"/>
              <w:right w:val="single" w:sz="8" w:space="0" w:color="auto"/>
            </w:tcBorders>
          </w:tcPr>
          <w:p w14:paraId="0EFDB862"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reflect Act 20. Added hospital requirements.</w:t>
            </w:r>
          </w:p>
        </w:tc>
      </w:tr>
      <w:tr w:rsidR="00C42AB4" w:rsidRPr="00C06569" w14:paraId="403C7520" w14:textId="77777777" w:rsidTr="00BA2981">
        <w:tc>
          <w:tcPr>
            <w:tcW w:w="3120" w:type="dxa"/>
            <w:tcBorders>
              <w:top w:val="single" w:sz="8" w:space="0" w:color="auto"/>
              <w:left w:val="single" w:sz="8" w:space="0" w:color="auto"/>
              <w:bottom w:val="single" w:sz="8" w:space="0" w:color="auto"/>
              <w:right w:val="single" w:sz="8" w:space="0" w:color="auto"/>
            </w:tcBorders>
          </w:tcPr>
          <w:p w14:paraId="61A2CCDE"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103.2.b</w:t>
            </w:r>
            <w:r>
              <w:rPr>
                <w:rFonts w:ascii="Times New Roman" w:hAnsi="Times New Roman"/>
              </w:rPr>
              <w:t>.</w:t>
            </w:r>
          </w:p>
        </w:tc>
        <w:tc>
          <w:tcPr>
            <w:tcW w:w="3120" w:type="dxa"/>
            <w:tcBorders>
              <w:top w:val="single" w:sz="8" w:space="0" w:color="auto"/>
              <w:left w:val="single" w:sz="8" w:space="0" w:color="auto"/>
              <w:bottom w:val="single" w:sz="8" w:space="0" w:color="auto"/>
              <w:right w:val="single" w:sz="8" w:space="0" w:color="auto"/>
            </w:tcBorders>
          </w:tcPr>
          <w:p w14:paraId="3D9A5683"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Addition</w:t>
            </w:r>
          </w:p>
        </w:tc>
        <w:tc>
          <w:tcPr>
            <w:tcW w:w="3120" w:type="dxa"/>
            <w:tcBorders>
              <w:top w:val="single" w:sz="8" w:space="0" w:color="auto"/>
              <w:left w:val="single" w:sz="8" w:space="0" w:color="auto"/>
              <w:bottom w:val="single" w:sz="8" w:space="0" w:color="auto"/>
              <w:right w:val="single" w:sz="8" w:space="0" w:color="auto"/>
            </w:tcBorders>
          </w:tcPr>
          <w:p w14:paraId="64F5AEB6"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reflect Act 20. Added hospital requirements.</w:t>
            </w:r>
          </w:p>
        </w:tc>
      </w:tr>
      <w:tr w:rsidR="00C42AB4" w:rsidRPr="00C06569" w14:paraId="4EAA0838" w14:textId="77777777" w:rsidTr="00BA2981">
        <w:tc>
          <w:tcPr>
            <w:tcW w:w="3120" w:type="dxa"/>
            <w:tcBorders>
              <w:top w:val="single" w:sz="8" w:space="0" w:color="auto"/>
              <w:left w:val="single" w:sz="8" w:space="0" w:color="auto"/>
              <w:bottom w:val="single" w:sz="8" w:space="0" w:color="auto"/>
              <w:right w:val="single" w:sz="8" w:space="0" w:color="auto"/>
            </w:tcBorders>
          </w:tcPr>
          <w:p w14:paraId="6A6633E0"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103.3</w:t>
            </w:r>
            <w:r>
              <w:rPr>
                <w:rFonts w:ascii="Times New Roman" w:hAnsi="Times New Roman"/>
              </w:rPr>
              <w:t>.</w:t>
            </w:r>
          </w:p>
        </w:tc>
        <w:tc>
          <w:tcPr>
            <w:tcW w:w="3120" w:type="dxa"/>
            <w:tcBorders>
              <w:top w:val="single" w:sz="8" w:space="0" w:color="auto"/>
              <w:left w:val="single" w:sz="8" w:space="0" w:color="auto"/>
              <w:bottom w:val="single" w:sz="8" w:space="0" w:color="auto"/>
              <w:right w:val="single" w:sz="8" w:space="0" w:color="auto"/>
            </w:tcBorders>
          </w:tcPr>
          <w:p w14:paraId="6DE0FDC0"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Addition</w:t>
            </w:r>
          </w:p>
        </w:tc>
        <w:tc>
          <w:tcPr>
            <w:tcW w:w="3120" w:type="dxa"/>
            <w:tcBorders>
              <w:top w:val="single" w:sz="8" w:space="0" w:color="auto"/>
              <w:left w:val="single" w:sz="8" w:space="0" w:color="auto"/>
              <w:bottom w:val="single" w:sz="8" w:space="0" w:color="auto"/>
              <w:right w:val="single" w:sz="8" w:space="0" w:color="auto"/>
            </w:tcBorders>
          </w:tcPr>
          <w:p w14:paraId="6B73A5BC"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reflect Act 20. Added Home Health Agency requirements.</w:t>
            </w:r>
          </w:p>
        </w:tc>
      </w:tr>
      <w:tr w:rsidR="00C42AB4" w:rsidRPr="00C06569" w14:paraId="63F80758" w14:textId="77777777" w:rsidTr="00BA2981">
        <w:tc>
          <w:tcPr>
            <w:tcW w:w="3120" w:type="dxa"/>
            <w:tcBorders>
              <w:top w:val="single" w:sz="8" w:space="0" w:color="auto"/>
              <w:left w:val="single" w:sz="8" w:space="0" w:color="auto"/>
              <w:bottom w:val="single" w:sz="8" w:space="0" w:color="auto"/>
              <w:right w:val="single" w:sz="8" w:space="0" w:color="auto"/>
            </w:tcBorders>
          </w:tcPr>
          <w:p w14:paraId="6C0A2DF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lastRenderedPageBreak/>
              <w:t xml:space="preserve"> 104.1.a.</w:t>
            </w:r>
          </w:p>
        </w:tc>
        <w:tc>
          <w:tcPr>
            <w:tcW w:w="3120" w:type="dxa"/>
            <w:tcBorders>
              <w:top w:val="single" w:sz="8" w:space="0" w:color="auto"/>
              <w:left w:val="single" w:sz="8" w:space="0" w:color="auto"/>
              <w:bottom w:val="single" w:sz="8" w:space="0" w:color="auto"/>
              <w:right w:val="single" w:sz="8" w:space="0" w:color="auto"/>
            </w:tcBorders>
          </w:tcPr>
          <w:p w14:paraId="5D929D4B"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Deleted</w:t>
            </w:r>
          </w:p>
        </w:tc>
        <w:tc>
          <w:tcPr>
            <w:tcW w:w="3120" w:type="dxa"/>
            <w:tcBorders>
              <w:top w:val="single" w:sz="8" w:space="0" w:color="auto"/>
              <w:left w:val="single" w:sz="8" w:space="0" w:color="auto"/>
              <w:bottom w:val="single" w:sz="8" w:space="0" w:color="auto"/>
              <w:right w:val="single" w:sz="8" w:space="0" w:color="auto"/>
            </w:tcBorders>
          </w:tcPr>
          <w:p w14:paraId="5CA93F8E"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Deleted to reflect Act 20.</w:t>
            </w:r>
          </w:p>
        </w:tc>
      </w:tr>
      <w:tr w:rsidR="00C42AB4" w:rsidRPr="00C06569" w14:paraId="06389615" w14:textId="77777777" w:rsidTr="00BA2981">
        <w:tc>
          <w:tcPr>
            <w:tcW w:w="3120" w:type="dxa"/>
            <w:tcBorders>
              <w:top w:val="single" w:sz="8" w:space="0" w:color="auto"/>
              <w:left w:val="single" w:sz="8" w:space="0" w:color="auto"/>
              <w:bottom w:val="single" w:sz="8" w:space="0" w:color="auto"/>
              <w:right w:val="single" w:sz="8" w:space="0" w:color="auto"/>
            </w:tcBorders>
          </w:tcPr>
          <w:p w14:paraId="3D3EB63A"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b/>
                <w:bCs/>
              </w:rPr>
            </w:pPr>
            <w:r w:rsidRPr="00C06569">
              <w:rPr>
                <w:rFonts w:ascii="Times New Roman" w:hAnsi="Times New Roman"/>
              </w:rPr>
              <w:t xml:space="preserve"> 104.1.b.</w:t>
            </w:r>
          </w:p>
        </w:tc>
        <w:tc>
          <w:tcPr>
            <w:tcW w:w="3120" w:type="dxa"/>
            <w:tcBorders>
              <w:top w:val="single" w:sz="8" w:space="0" w:color="auto"/>
              <w:left w:val="single" w:sz="8" w:space="0" w:color="auto"/>
              <w:bottom w:val="single" w:sz="8" w:space="0" w:color="auto"/>
              <w:right w:val="single" w:sz="8" w:space="0" w:color="auto"/>
            </w:tcBorders>
          </w:tcPr>
          <w:p w14:paraId="29E1A132"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Deleted</w:t>
            </w:r>
          </w:p>
        </w:tc>
        <w:tc>
          <w:tcPr>
            <w:tcW w:w="3120" w:type="dxa"/>
            <w:tcBorders>
              <w:top w:val="single" w:sz="8" w:space="0" w:color="auto"/>
              <w:left w:val="single" w:sz="8" w:space="0" w:color="auto"/>
              <w:bottom w:val="single" w:sz="8" w:space="0" w:color="auto"/>
              <w:right w:val="single" w:sz="8" w:space="0" w:color="auto"/>
            </w:tcBorders>
          </w:tcPr>
          <w:p w14:paraId="4FF1B1A3"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Deleted to reflect Act 20.</w:t>
            </w:r>
          </w:p>
        </w:tc>
      </w:tr>
      <w:tr w:rsidR="00C42AB4" w:rsidRPr="00C06569" w14:paraId="03CD8718" w14:textId="77777777" w:rsidTr="00BA2981">
        <w:tc>
          <w:tcPr>
            <w:tcW w:w="3120" w:type="dxa"/>
            <w:tcBorders>
              <w:top w:val="single" w:sz="8" w:space="0" w:color="auto"/>
              <w:left w:val="single" w:sz="8" w:space="0" w:color="auto"/>
              <w:bottom w:val="single" w:sz="8" w:space="0" w:color="auto"/>
              <w:right w:val="single" w:sz="8" w:space="0" w:color="auto"/>
            </w:tcBorders>
          </w:tcPr>
          <w:p w14:paraId="43E24B44"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b/>
                <w:bCs/>
              </w:rPr>
            </w:pPr>
            <w:r w:rsidRPr="00C06569">
              <w:rPr>
                <w:rFonts w:ascii="Times New Roman" w:hAnsi="Times New Roman"/>
                <w:b/>
                <w:bCs/>
              </w:rPr>
              <w:t xml:space="preserve"> </w:t>
            </w:r>
            <w:r w:rsidRPr="00C06569">
              <w:rPr>
                <w:rFonts w:ascii="Times New Roman" w:hAnsi="Times New Roman"/>
              </w:rPr>
              <w:t>104.1.c.</w:t>
            </w:r>
          </w:p>
        </w:tc>
        <w:tc>
          <w:tcPr>
            <w:tcW w:w="3120" w:type="dxa"/>
            <w:tcBorders>
              <w:top w:val="single" w:sz="8" w:space="0" w:color="auto"/>
              <w:left w:val="single" w:sz="8" w:space="0" w:color="auto"/>
              <w:bottom w:val="single" w:sz="8" w:space="0" w:color="auto"/>
              <w:right w:val="single" w:sz="8" w:space="0" w:color="auto"/>
            </w:tcBorders>
          </w:tcPr>
          <w:p w14:paraId="5B6E4CEA"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Deleted</w:t>
            </w:r>
          </w:p>
        </w:tc>
        <w:tc>
          <w:tcPr>
            <w:tcW w:w="3120" w:type="dxa"/>
            <w:tcBorders>
              <w:top w:val="single" w:sz="8" w:space="0" w:color="auto"/>
              <w:left w:val="single" w:sz="8" w:space="0" w:color="auto"/>
              <w:bottom w:val="single" w:sz="8" w:space="0" w:color="auto"/>
              <w:right w:val="single" w:sz="8" w:space="0" w:color="auto"/>
            </w:tcBorders>
          </w:tcPr>
          <w:p w14:paraId="3189855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Deleted to reflect Act 20.</w:t>
            </w:r>
          </w:p>
        </w:tc>
      </w:tr>
      <w:tr w:rsidR="00C42AB4" w:rsidRPr="00C06569" w14:paraId="5135EDC5" w14:textId="77777777" w:rsidTr="00BA2981">
        <w:tc>
          <w:tcPr>
            <w:tcW w:w="3120" w:type="dxa"/>
            <w:tcBorders>
              <w:top w:val="single" w:sz="8" w:space="0" w:color="auto"/>
              <w:left w:val="single" w:sz="8" w:space="0" w:color="auto"/>
              <w:bottom w:val="single" w:sz="8" w:space="0" w:color="auto"/>
              <w:right w:val="single" w:sz="8" w:space="0" w:color="auto"/>
            </w:tcBorders>
          </w:tcPr>
          <w:p w14:paraId="7EC45C70"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103.2</w:t>
            </w:r>
            <w:r>
              <w:rPr>
                <w:rFonts w:ascii="Times New Roman" w:hAnsi="Times New Roman"/>
              </w:rPr>
              <w:t>.</w:t>
            </w:r>
          </w:p>
        </w:tc>
        <w:tc>
          <w:tcPr>
            <w:tcW w:w="3120" w:type="dxa"/>
            <w:tcBorders>
              <w:top w:val="single" w:sz="8" w:space="0" w:color="auto"/>
              <w:left w:val="single" w:sz="8" w:space="0" w:color="auto"/>
              <w:bottom w:val="single" w:sz="8" w:space="0" w:color="auto"/>
              <w:right w:val="single" w:sz="8" w:space="0" w:color="auto"/>
            </w:tcBorders>
          </w:tcPr>
          <w:p w14:paraId="4E1B21C8"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tc>
        <w:tc>
          <w:tcPr>
            <w:tcW w:w="3120" w:type="dxa"/>
            <w:tcBorders>
              <w:top w:val="single" w:sz="8" w:space="0" w:color="auto"/>
              <w:left w:val="single" w:sz="8" w:space="0" w:color="auto"/>
              <w:bottom w:val="single" w:sz="8" w:space="0" w:color="auto"/>
              <w:right w:val="single" w:sz="8" w:space="0" w:color="auto"/>
            </w:tcBorders>
          </w:tcPr>
          <w:p w14:paraId="01EBE17B"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for consistency.</w:t>
            </w:r>
          </w:p>
        </w:tc>
      </w:tr>
      <w:tr w:rsidR="00C42AB4" w:rsidRPr="00C06569" w14:paraId="36AE078F" w14:textId="77777777" w:rsidTr="00BA2981">
        <w:tc>
          <w:tcPr>
            <w:tcW w:w="3120" w:type="dxa"/>
            <w:tcBorders>
              <w:top w:val="single" w:sz="8" w:space="0" w:color="auto"/>
              <w:left w:val="single" w:sz="8" w:space="0" w:color="auto"/>
              <w:bottom w:val="single" w:sz="8" w:space="0" w:color="auto"/>
              <w:right w:val="single" w:sz="8" w:space="0" w:color="auto"/>
            </w:tcBorders>
          </w:tcPr>
          <w:p w14:paraId="1CEF805A"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 xml:space="preserve"> </w:t>
            </w:r>
            <w:r w:rsidRPr="00C06569">
              <w:rPr>
                <w:rFonts w:ascii="Times New Roman" w:hAnsi="Times New Roman"/>
              </w:rPr>
              <w:t>103.3.</w:t>
            </w:r>
          </w:p>
        </w:tc>
        <w:tc>
          <w:tcPr>
            <w:tcW w:w="3120" w:type="dxa"/>
            <w:tcBorders>
              <w:top w:val="single" w:sz="8" w:space="0" w:color="auto"/>
              <w:left w:val="single" w:sz="8" w:space="0" w:color="auto"/>
              <w:bottom w:val="single" w:sz="8" w:space="0" w:color="auto"/>
              <w:right w:val="single" w:sz="8" w:space="0" w:color="auto"/>
            </w:tcBorders>
          </w:tcPr>
          <w:p w14:paraId="2B1BC8C0"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w:t>
            </w:r>
          </w:p>
        </w:tc>
        <w:tc>
          <w:tcPr>
            <w:tcW w:w="3120" w:type="dxa"/>
            <w:tcBorders>
              <w:top w:val="single" w:sz="8" w:space="0" w:color="auto"/>
              <w:left w:val="single" w:sz="8" w:space="0" w:color="auto"/>
              <w:bottom w:val="single" w:sz="8" w:space="0" w:color="auto"/>
              <w:right w:val="single" w:sz="8" w:space="0" w:color="auto"/>
            </w:tcBorders>
          </w:tcPr>
          <w:p w14:paraId="63F12F3C"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Amended to reflect Act 20. The effective date of January 1, 2027, is no longer required. </w:t>
            </w:r>
          </w:p>
        </w:tc>
      </w:tr>
      <w:tr w:rsidR="00C42AB4" w:rsidRPr="00C06569" w14:paraId="2A1D2F35" w14:textId="77777777" w:rsidTr="00BA2981">
        <w:tc>
          <w:tcPr>
            <w:tcW w:w="3120" w:type="dxa"/>
            <w:tcBorders>
              <w:top w:val="single" w:sz="8" w:space="0" w:color="auto"/>
              <w:left w:val="single" w:sz="8" w:space="0" w:color="auto"/>
              <w:bottom w:val="single" w:sz="8" w:space="0" w:color="auto"/>
              <w:right w:val="single" w:sz="8" w:space="0" w:color="auto"/>
            </w:tcBorders>
          </w:tcPr>
          <w:p w14:paraId="4D64CEF7"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 xml:space="preserve"> </w:t>
            </w:r>
            <w:r w:rsidRPr="00C06569">
              <w:rPr>
                <w:rFonts w:ascii="Times New Roman" w:hAnsi="Times New Roman"/>
              </w:rPr>
              <w:t>103.4.</w:t>
            </w:r>
          </w:p>
        </w:tc>
        <w:tc>
          <w:tcPr>
            <w:tcW w:w="3120" w:type="dxa"/>
            <w:tcBorders>
              <w:top w:val="single" w:sz="8" w:space="0" w:color="auto"/>
              <w:left w:val="single" w:sz="8" w:space="0" w:color="auto"/>
              <w:bottom w:val="single" w:sz="8" w:space="0" w:color="auto"/>
              <w:right w:val="single" w:sz="8" w:space="0" w:color="auto"/>
            </w:tcBorders>
          </w:tcPr>
          <w:p w14:paraId="2F64C7A7"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w:t>
            </w:r>
          </w:p>
        </w:tc>
        <w:tc>
          <w:tcPr>
            <w:tcW w:w="3120" w:type="dxa"/>
            <w:tcBorders>
              <w:top w:val="single" w:sz="8" w:space="0" w:color="auto"/>
              <w:left w:val="single" w:sz="8" w:space="0" w:color="auto"/>
              <w:bottom w:val="single" w:sz="8" w:space="0" w:color="auto"/>
              <w:right w:val="single" w:sz="8" w:space="0" w:color="auto"/>
            </w:tcBorders>
          </w:tcPr>
          <w:p w14:paraId="484C170D"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reflect Act 20. Amended to exempt crisis stabilization unit facilities from CON review</w:t>
            </w:r>
            <w:r>
              <w:rPr>
                <w:rFonts w:ascii="Times New Roman" w:hAnsi="Times New Roman"/>
              </w:rPr>
              <w:t xml:space="preserve">. </w:t>
            </w:r>
          </w:p>
        </w:tc>
      </w:tr>
      <w:tr w:rsidR="00C42AB4" w:rsidRPr="00C06569" w14:paraId="1B225AE7" w14:textId="77777777" w:rsidTr="00BA2981">
        <w:tc>
          <w:tcPr>
            <w:tcW w:w="3120" w:type="dxa"/>
            <w:tcBorders>
              <w:top w:val="single" w:sz="8" w:space="0" w:color="auto"/>
              <w:left w:val="single" w:sz="8" w:space="0" w:color="auto"/>
              <w:bottom w:val="single" w:sz="8" w:space="0" w:color="auto"/>
              <w:right w:val="single" w:sz="8" w:space="0" w:color="auto"/>
            </w:tcBorders>
          </w:tcPr>
          <w:p w14:paraId="3CA8C3CB" w14:textId="57F4DAA0"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104. Determinations of Non</w:t>
            </w:r>
            <w:r w:rsidR="00A621CC">
              <w:rPr>
                <w:rFonts w:ascii="Times New Roman" w:hAnsi="Times New Roman"/>
                <w:b/>
                <w:bCs/>
              </w:rPr>
              <w:noBreakHyphen/>
            </w:r>
            <w:r w:rsidRPr="00C06569">
              <w:rPr>
                <w:rFonts w:ascii="Times New Roman" w:hAnsi="Times New Roman"/>
                <w:b/>
                <w:bCs/>
              </w:rPr>
              <w:t>Applicability. (Former 105)</w:t>
            </w:r>
          </w:p>
        </w:tc>
        <w:tc>
          <w:tcPr>
            <w:tcW w:w="3120" w:type="dxa"/>
            <w:tcBorders>
              <w:top w:val="single" w:sz="8" w:space="0" w:color="auto"/>
              <w:left w:val="single" w:sz="8" w:space="0" w:color="auto"/>
              <w:bottom w:val="single" w:sz="8" w:space="0" w:color="auto"/>
              <w:right w:val="single" w:sz="8" w:space="0" w:color="auto"/>
            </w:tcBorders>
          </w:tcPr>
          <w:p w14:paraId="316C1DC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tc>
        <w:tc>
          <w:tcPr>
            <w:tcW w:w="3120" w:type="dxa"/>
            <w:tcBorders>
              <w:top w:val="single" w:sz="8" w:space="0" w:color="auto"/>
              <w:left w:val="single" w:sz="8" w:space="0" w:color="auto"/>
              <w:bottom w:val="single" w:sz="8" w:space="0" w:color="auto"/>
              <w:right w:val="single" w:sz="8" w:space="0" w:color="auto"/>
            </w:tcBorders>
          </w:tcPr>
          <w:p w14:paraId="1BBF761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tc>
      </w:tr>
      <w:tr w:rsidR="00C42AB4" w:rsidRPr="00C06569" w14:paraId="69D5B55D" w14:textId="77777777" w:rsidTr="00BA2981">
        <w:tc>
          <w:tcPr>
            <w:tcW w:w="3120" w:type="dxa"/>
            <w:tcBorders>
              <w:top w:val="single" w:sz="8" w:space="0" w:color="auto"/>
              <w:left w:val="single" w:sz="8" w:space="0" w:color="auto"/>
              <w:bottom w:val="single" w:sz="8" w:space="0" w:color="auto"/>
              <w:right w:val="single" w:sz="8" w:space="0" w:color="auto"/>
            </w:tcBorders>
          </w:tcPr>
          <w:p w14:paraId="1005FDC7"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 xml:space="preserve"> </w:t>
            </w:r>
            <w:r w:rsidRPr="00C06569">
              <w:rPr>
                <w:rFonts w:ascii="Times New Roman" w:hAnsi="Times New Roman"/>
              </w:rPr>
              <w:t>104.1.a.</w:t>
            </w:r>
          </w:p>
        </w:tc>
        <w:tc>
          <w:tcPr>
            <w:tcW w:w="3120" w:type="dxa"/>
            <w:tcBorders>
              <w:top w:val="single" w:sz="8" w:space="0" w:color="auto"/>
              <w:left w:val="single" w:sz="8" w:space="0" w:color="auto"/>
              <w:bottom w:val="single" w:sz="8" w:space="0" w:color="auto"/>
              <w:right w:val="single" w:sz="8" w:space="0" w:color="auto"/>
            </w:tcBorders>
          </w:tcPr>
          <w:p w14:paraId="50E57510"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w:t>
            </w:r>
          </w:p>
        </w:tc>
        <w:tc>
          <w:tcPr>
            <w:tcW w:w="3120" w:type="dxa"/>
            <w:tcBorders>
              <w:top w:val="single" w:sz="8" w:space="0" w:color="auto"/>
              <w:left w:val="single" w:sz="8" w:space="0" w:color="auto"/>
              <w:bottom w:val="single" w:sz="8" w:space="0" w:color="auto"/>
              <w:right w:val="single" w:sz="8" w:space="0" w:color="auto"/>
            </w:tcBorders>
          </w:tcPr>
          <w:p w14:paraId="0DC8C261"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reflect Act 20</w:t>
            </w:r>
            <w:r>
              <w:rPr>
                <w:rFonts w:ascii="Times New Roman" w:hAnsi="Times New Roman"/>
              </w:rPr>
              <w:t xml:space="preserve">. </w:t>
            </w:r>
          </w:p>
        </w:tc>
      </w:tr>
      <w:tr w:rsidR="00C42AB4" w:rsidRPr="00C06569" w14:paraId="6762F675" w14:textId="77777777" w:rsidTr="00BA2981">
        <w:tc>
          <w:tcPr>
            <w:tcW w:w="3120" w:type="dxa"/>
            <w:tcBorders>
              <w:top w:val="single" w:sz="8" w:space="0" w:color="auto"/>
              <w:left w:val="single" w:sz="8" w:space="0" w:color="auto"/>
              <w:bottom w:val="single" w:sz="8" w:space="0" w:color="auto"/>
              <w:right w:val="single" w:sz="8" w:space="0" w:color="auto"/>
            </w:tcBorders>
          </w:tcPr>
          <w:p w14:paraId="469B9E7B"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 xml:space="preserve"> </w:t>
            </w:r>
            <w:r w:rsidRPr="00C06569">
              <w:rPr>
                <w:rFonts w:ascii="Times New Roman" w:hAnsi="Times New Roman"/>
              </w:rPr>
              <w:t xml:space="preserve">104.1.b. </w:t>
            </w:r>
          </w:p>
        </w:tc>
        <w:tc>
          <w:tcPr>
            <w:tcW w:w="3120" w:type="dxa"/>
            <w:tcBorders>
              <w:top w:val="single" w:sz="8" w:space="0" w:color="auto"/>
              <w:left w:val="single" w:sz="8" w:space="0" w:color="auto"/>
              <w:bottom w:val="single" w:sz="8" w:space="0" w:color="auto"/>
              <w:right w:val="single" w:sz="8" w:space="0" w:color="auto"/>
            </w:tcBorders>
          </w:tcPr>
          <w:p w14:paraId="5B1BAB86"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w:t>
            </w:r>
          </w:p>
        </w:tc>
        <w:tc>
          <w:tcPr>
            <w:tcW w:w="3120" w:type="dxa"/>
            <w:tcBorders>
              <w:top w:val="single" w:sz="8" w:space="0" w:color="auto"/>
              <w:left w:val="single" w:sz="8" w:space="0" w:color="auto"/>
              <w:bottom w:val="single" w:sz="8" w:space="0" w:color="auto"/>
              <w:right w:val="single" w:sz="8" w:space="0" w:color="auto"/>
            </w:tcBorders>
          </w:tcPr>
          <w:p w14:paraId="4F902186"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Amended to reflect Act 20. Amended to increase threshold amounts and to clarify and simplify language in line with LAC recommendation. </w:t>
            </w:r>
          </w:p>
        </w:tc>
      </w:tr>
      <w:tr w:rsidR="00C42AB4" w:rsidRPr="00C06569" w14:paraId="47B3ED27" w14:textId="77777777" w:rsidTr="00BA2981">
        <w:tc>
          <w:tcPr>
            <w:tcW w:w="3120" w:type="dxa"/>
            <w:tcBorders>
              <w:top w:val="single" w:sz="8" w:space="0" w:color="auto"/>
              <w:left w:val="single" w:sz="8" w:space="0" w:color="auto"/>
              <w:bottom w:val="single" w:sz="8" w:space="0" w:color="auto"/>
              <w:right w:val="single" w:sz="8" w:space="0" w:color="auto"/>
            </w:tcBorders>
          </w:tcPr>
          <w:p w14:paraId="5A95CC1B"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104.2</w:t>
            </w:r>
            <w:r>
              <w:rPr>
                <w:rFonts w:ascii="Times New Roman" w:hAnsi="Times New Roman"/>
              </w:rPr>
              <w:t>.</w:t>
            </w:r>
          </w:p>
        </w:tc>
        <w:tc>
          <w:tcPr>
            <w:tcW w:w="3120" w:type="dxa"/>
            <w:tcBorders>
              <w:top w:val="single" w:sz="8" w:space="0" w:color="auto"/>
              <w:left w:val="single" w:sz="8" w:space="0" w:color="auto"/>
              <w:bottom w:val="single" w:sz="8" w:space="0" w:color="auto"/>
              <w:right w:val="single" w:sz="8" w:space="0" w:color="auto"/>
            </w:tcBorders>
          </w:tcPr>
          <w:p w14:paraId="3FC40D56"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Change</w:t>
            </w:r>
          </w:p>
        </w:tc>
        <w:tc>
          <w:tcPr>
            <w:tcW w:w="3120" w:type="dxa"/>
            <w:tcBorders>
              <w:top w:val="single" w:sz="8" w:space="0" w:color="auto"/>
              <w:left w:val="single" w:sz="8" w:space="0" w:color="auto"/>
              <w:bottom w:val="single" w:sz="8" w:space="0" w:color="auto"/>
              <w:right w:val="single" w:sz="8" w:space="0" w:color="auto"/>
            </w:tcBorders>
          </w:tcPr>
          <w:p w14:paraId="5F407ACD"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for consistency.</w:t>
            </w:r>
          </w:p>
        </w:tc>
      </w:tr>
      <w:tr w:rsidR="00C42AB4" w:rsidRPr="00C06569" w14:paraId="4B31298D" w14:textId="77777777" w:rsidTr="00BA2981">
        <w:tc>
          <w:tcPr>
            <w:tcW w:w="3120" w:type="dxa"/>
            <w:tcBorders>
              <w:top w:val="single" w:sz="8" w:space="0" w:color="auto"/>
              <w:left w:val="single" w:sz="8" w:space="0" w:color="auto"/>
              <w:bottom w:val="single" w:sz="8" w:space="0" w:color="auto"/>
              <w:right w:val="single" w:sz="8" w:space="0" w:color="auto"/>
            </w:tcBorders>
          </w:tcPr>
          <w:p w14:paraId="5C9DD37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 xml:space="preserve"> </w:t>
            </w:r>
            <w:r w:rsidRPr="00C06569">
              <w:rPr>
                <w:rFonts w:ascii="Times New Roman" w:hAnsi="Times New Roman"/>
              </w:rPr>
              <w:t>104.3.</w:t>
            </w:r>
          </w:p>
        </w:tc>
        <w:tc>
          <w:tcPr>
            <w:tcW w:w="3120" w:type="dxa"/>
            <w:tcBorders>
              <w:top w:val="single" w:sz="8" w:space="0" w:color="auto"/>
              <w:left w:val="single" w:sz="8" w:space="0" w:color="auto"/>
              <w:bottom w:val="single" w:sz="8" w:space="0" w:color="auto"/>
              <w:right w:val="single" w:sz="8" w:space="0" w:color="auto"/>
            </w:tcBorders>
          </w:tcPr>
          <w:p w14:paraId="2DC6AEC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Deleted</w:t>
            </w:r>
          </w:p>
        </w:tc>
        <w:tc>
          <w:tcPr>
            <w:tcW w:w="3120" w:type="dxa"/>
            <w:tcBorders>
              <w:top w:val="single" w:sz="8" w:space="0" w:color="auto"/>
              <w:left w:val="single" w:sz="8" w:space="0" w:color="auto"/>
              <w:bottom w:val="single" w:sz="8" w:space="0" w:color="auto"/>
              <w:right w:val="single" w:sz="8" w:space="0" w:color="auto"/>
            </w:tcBorders>
          </w:tcPr>
          <w:p w14:paraId="3A2C2917"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Deleted to reflect Act 20. </w:t>
            </w:r>
          </w:p>
        </w:tc>
      </w:tr>
      <w:tr w:rsidR="00C42AB4" w:rsidRPr="00C06569" w14:paraId="1972C708" w14:textId="77777777" w:rsidTr="00BA2981">
        <w:tc>
          <w:tcPr>
            <w:tcW w:w="3120" w:type="dxa"/>
            <w:tcBorders>
              <w:top w:val="single" w:sz="8" w:space="0" w:color="auto"/>
              <w:left w:val="single" w:sz="8" w:space="0" w:color="auto"/>
              <w:bottom w:val="single" w:sz="8" w:space="0" w:color="auto"/>
              <w:right w:val="single" w:sz="8" w:space="0" w:color="auto"/>
            </w:tcBorders>
          </w:tcPr>
          <w:p w14:paraId="3813EA07"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104.3</w:t>
            </w:r>
            <w:r>
              <w:rPr>
                <w:rFonts w:ascii="Times New Roman" w:hAnsi="Times New Roman"/>
              </w:rPr>
              <w:t>.</w:t>
            </w:r>
            <w:r w:rsidRPr="00C06569">
              <w:rPr>
                <w:rFonts w:ascii="Times New Roman" w:hAnsi="Times New Roman"/>
              </w:rPr>
              <w:t xml:space="preserve"> (Former 104.4)</w:t>
            </w:r>
          </w:p>
        </w:tc>
        <w:tc>
          <w:tcPr>
            <w:tcW w:w="3120" w:type="dxa"/>
            <w:tcBorders>
              <w:top w:val="single" w:sz="8" w:space="0" w:color="auto"/>
              <w:left w:val="single" w:sz="8" w:space="0" w:color="auto"/>
              <w:bottom w:val="single" w:sz="8" w:space="0" w:color="auto"/>
              <w:right w:val="single" w:sz="8" w:space="0" w:color="auto"/>
            </w:tcBorders>
          </w:tcPr>
          <w:p w14:paraId="6F05E648"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w:t>
            </w:r>
          </w:p>
        </w:tc>
        <w:tc>
          <w:tcPr>
            <w:tcW w:w="3120" w:type="dxa"/>
            <w:tcBorders>
              <w:top w:val="single" w:sz="8" w:space="0" w:color="auto"/>
              <w:left w:val="single" w:sz="8" w:space="0" w:color="auto"/>
              <w:bottom w:val="single" w:sz="8" w:space="0" w:color="auto"/>
              <w:right w:val="single" w:sz="8" w:space="0" w:color="auto"/>
            </w:tcBorders>
          </w:tcPr>
          <w:p w14:paraId="50604CE5"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Amended to reflect Act 20. </w:t>
            </w:r>
          </w:p>
        </w:tc>
      </w:tr>
      <w:tr w:rsidR="00C42AB4" w:rsidRPr="00C06569" w14:paraId="3A1D043B" w14:textId="77777777" w:rsidTr="00BA2981">
        <w:tc>
          <w:tcPr>
            <w:tcW w:w="3120" w:type="dxa"/>
            <w:tcBorders>
              <w:top w:val="single" w:sz="8" w:space="0" w:color="auto"/>
              <w:left w:val="single" w:sz="8" w:space="0" w:color="auto"/>
              <w:bottom w:val="single" w:sz="8" w:space="0" w:color="auto"/>
              <w:right w:val="single" w:sz="8" w:space="0" w:color="auto"/>
            </w:tcBorders>
          </w:tcPr>
          <w:p w14:paraId="634A4F94"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 xml:space="preserve"> </w:t>
            </w:r>
            <w:r w:rsidRPr="00C06569">
              <w:rPr>
                <w:rFonts w:ascii="Times New Roman" w:hAnsi="Times New Roman"/>
              </w:rPr>
              <w:t>104.5.</w:t>
            </w:r>
          </w:p>
        </w:tc>
        <w:tc>
          <w:tcPr>
            <w:tcW w:w="3120" w:type="dxa"/>
            <w:tcBorders>
              <w:top w:val="single" w:sz="8" w:space="0" w:color="auto"/>
              <w:left w:val="single" w:sz="8" w:space="0" w:color="auto"/>
              <w:bottom w:val="single" w:sz="8" w:space="0" w:color="auto"/>
              <w:right w:val="single" w:sz="8" w:space="0" w:color="auto"/>
            </w:tcBorders>
          </w:tcPr>
          <w:p w14:paraId="34DBBA28"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Deleted</w:t>
            </w:r>
          </w:p>
        </w:tc>
        <w:tc>
          <w:tcPr>
            <w:tcW w:w="3120" w:type="dxa"/>
            <w:tcBorders>
              <w:top w:val="single" w:sz="8" w:space="0" w:color="auto"/>
              <w:left w:val="single" w:sz="8" w:space="0" w:color="auto"/>
              <w:bottom w:val="single" w:sz="8" w:space="0" w:color="auto"/>
              <w:right w:val="single" w:sz="8" w:space="0" w:color="auto"/>
            </w:tcBorders>
          </w:tcPr>
          <w:p w14:paraId="6C815EC1"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Deleted to reflect Act 20. </w:t>
            </w:r>
          </w:p>
        </w:tc>
      </w:tr>
      <w:tr w:rsidR="00C42AB4" w:rsidRPr="00C06569" w14:paraId="743D00A8" w14:textId="77777777" w:rsidTr="00BA2981">
        <w:tc>
          <w:tcPr>
            <w:tcW w:w="3120" w:type="dxa"/>
            <w:tcBorders>
              <w:top w:val="single" w:sz="8" w:space="0" w:color="auto"/>
              <w:left w:val="single" w:sz="8" w:space="0" w:color="auto"/>
              <w:bottom w:val="single" w:sz="8" w:space="0" w:color="auto"/>
              <w:right w:val="single" w:sz="8" w:space="0" w:color="auto"/>
            </w:tcBorders>
          </w:tcPr>
          <w:p w14:paraId="0638177D"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105. South Carolina Health Plan.</w:t>
            </w:r>
          </w:p>
        </w:tc>
        <w:tc>
          <w:tcPr>
            <w:tcW w:w="3120" w:type="dxa"/>
            <w:tcBorders>
              <w:top w:val="single" w:sz="8" w:space="0" w:color="auto"/>
              <w:left w:val="single" w:sz="8" w:space="0" w:color="auto"/>
              <w:bottom w:val="single" w:sz="8" w:space="0" w:color="auto"/>
              <w:right w:val="single" w:sz="8" w:space="0" w:color="auto"/>
            </w:tcBorders>
          </w:tcPr>
          <w:p w14:paraId="30E9D7E6"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tc>
        <w:tc>
          <w:tcPr>
            <w:tcW w:w="3120" w:type="dxa"/>
            <w:tcBorders>
              <w:top w:val="single" w:sz="8" w:space="0" w:color="auto"/>
              <w:left w:val="single" w:sz="8" w:space="0" w:color="auto"/>
              <w:bottom w:val="single" w:sz="8" w:space="0" w:color="auto"/>
              <w:right w:val="single" w:sz="8" w:space="0" w:color="auto"/>
            </w:tcBorders>
          </w:tcPr>
          <w:p w14:paraId="160C62F5"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correct punctuation and number formatting.</w:t>
            </w:r>
          </w:p>
        </w:tc>
      </w:tr>
      <w:tr w:rsidR="00C42AB4" w:rsidRPr="00C06569" w14:paraId="26B02A98" w14:textId="77777777" w:rsidTr="00BA2981">
        <w:tc>
          <w:tcPr>
            <w:tcW w:w="3120" w:type="dxa"/>
            <w:tcBorders>
              <w:top w:val="single" w:sz="8" w:space="0" w:color="auto"/>
              <w:left w:val="single" w:sz="8" w:space="0" w:color="auto"/>
              <w:bottom w:val="single" w:sz="8" w:space="0" w:color="auto"/>
              <w:right w:val="single" w:sz="8" w:space="0" w:color="auto"/>
            </w:tcBorders>
          </w:tcPr>
          <w:p w14:paraId="634F1AF3"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 xml:space="preserve">201. Public Notification. </w:t>
            </w:r>
          </w:p>
        </w:tc>
        <w:tc>
          <w:tcPr>
            <w:tcW w:w="3120" w:type="dxa"/>
            <w:tcBorders>
              <w:top w:val="single" w:sz="8" w:space="0" w:color="auto"/>
              <w:left w:val="single" w:sz="8" w:space="0" w:color="auto"/>
              <w:bottom w:val="single" w:sz="8" w:space="0" w:color="auto"/>
              <w:right w:val="single" w:sz="8" w:space="0" w:color="auto"/>
            </w:tcBorders>
          </w:tcPr>
          <w:p w14:paraId="6CC9C81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Reorganization</w:t>
            </w:r>
          </w:p>
          <w:p w14:paraId="140E4F8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tc>
        <w:tc>
          <w:tcPr>
            <w:tcW w:w="3120" w:type="dxa"/>
            <w:tcBorders>
              <w:top w:val="single" w:sz="8" w:space="0" w:color="auto"/>
              <w:left w:val="single" w:sz="8" w:space="0" w:color="auto"/>
              <w:bottom w:val="single" w:sz="8" w:space="0" w:color="auto"/>
              <w:right w:val="single" w:sz="8" w:space="0" w:color="auto"/>
            </w:tcBorders>
          </w:tcPr>
          <w:p w14:paraId="040DF657"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Recodified the section for consistency.</w:t>
            </w:r>
          </w:p>
        </w:tc>
      </w:tr>
      <w:tr w:rsidR="00C42AB4" w:rsidRPr="00C06569" w14:paraId="522E033A" w14:textId="77777777" w:rsidTr="00BA2981">
        <w:tc>
          <w:tcPr>
            <w:tcW w:w="3120" w:type="dxa"/>
            <w:tcBorders>
              <w:top w:val="single" w:sz="8" w:space="0" w:color="auto"/>
              <w:left w:val="single" w:sz="8" w:space="0" w:color="auto"/>
              <w:bottom w:val="single" w:sz="8" w:space="0" w:color="auto"/>
              <w:right w:val="single" w:sz="8" w:space="0" w:color="auto"/>
            </w:tcBorders>
          </w:tcPr>
          <w:p w14:paraId="4F5ECB88"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202. Application.</w:t>
            </w:r>
          </w:p>
        </w:tc>
        <w:tc>
          <w:tcPr>
            <w:tcW w:w="3120" w:type="dxa"/>
            <w:tcBorders>
              <w:top w:val="single" w:sz="8" w:space="0" w:color="auto"/>
              <w:left w:val="single" w:sz="8" w:space="0" w:color="auto"/>
              <w:bottom w:val="single" w:sz="8" w:space="0" w:color="auto"/>
              <w:right w:val="single" w:sz="8" w:space="0" w:color="auto"/>
            </w:tcBorders>
          </w:tcPr>
          <w:p w14:paraId="02B2F0BC"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Deletion</w:t>
            </w:r>
          </w:p>
        </w:tc>
        <w:tc>
          <w:tcPr>
            <w:tcW w:w="3120" w:type="dxa"/>
            <w:tcBorders>
              <w:top w:val="single" w:sz="8" w:space="0" w:color="auto"/>
              <w:left w:val="single" w:sz="8" w:space="0" w:color="auto"/>
              <w:bottom w:val="single" w:sz="8" w:space="0" w:color="auto"/>
              <w:right w:val="single" w:sz="8" w:space="0" w:color="auto"/>
            </w:tcBorders>
          </w:tcPr>
          <w:p w14:paraId="25CA04FC"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remove language that is no longer needed in regulation.</w:t>
            </w:r>
          </w:p>
        </w:tc>
      </w:tr>
      <w:tr w:rsidR="00C42AB4" w:rsidRPr="00C06569" w14:paraId="76948307" w14:textId="77777777" w:rsidTr="00BA2981">
        <w:tc>
          <w:tcPr>
            <w:tcW w:w="3120" w:type="dxa"/>
            <w:tcBorders>
              <w:top w:val="single" w:sz="8" w:space="0" w:color="auto"/>
              <w:left w:val="single" w:sz="8" w:space="0" w:color="auto"/>
              <w:bottom w:val="single" w:sz="8" w:space="0" w:color="auto"/>
              <w:right w:val="single" w:sz="8" w:space="0" w:color="auto"/>
            </w:tcBorders>
          </w:tcPr>
          <w:p w14:paraId="4A3EA415"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 xml:space="preserve">301. Submission of Application. </w:t>
            </w:r>
          </w:p>
        </w:tc>
        <w:tc>
          <w:tcPr>
            <w:tcW w:w="3120" w:type="dxa"/>
            <w:tcBorders>
              <w:top w:val="single" w:sz="8" w:space="0" w:color="auto"/>
              <w:left w:val="single" w:sz="8" w:space="0" w:color="auto"/>
              <w:bottom w:val="single" w:sz="8" w:space="0" w:color="auto"/>
              <w:right w:val="single" w:sz="8" w:space="0" w:color="auto"/>
            </w:tcBorders>
          </w:tcPr>
          <w:p w14:paraId="60299590"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365BB0A5" w14:textId="3620DFB4"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further streamline the application process, to clarify when the filing fee must be submitted, and to update the name of the Department</w:t>
            </w:r>
            <w:r w:rsidR="00A621CC" w:rsidRPr="00A621CC">
              <w:rPr>
                <w:rFonts w:ascii="Times New Roman" w:hAnsi="Times New Roman" w:cs="Times New Roman"/>
              </w:rPr>
              <w:t>’</w:t>
            </w:r>
            <w:r w:rsidRPr="00C06569">
              <w:rPr>
                <w:rFonts w:ascii="Times New Roman" w:hAnsi="Times New Roman"/>
              </w:rPr>
              <w:t xml:space="preserve">s Bureau responsible for administering the CON program. </w:t>
            </w:r>
          </w:p>
        </w:tc>
      </w:tr>
      <w:tr w:rsidR="00C42AB4" w:rsidRPr="00C06569" w14:paraId="0B50F34B" w14:textId="77777777" w:rsidTr="00BA2981">
        <w:tc>
          <w:tcPr>
            <w:tcW w:w="3120" w:type="dxa"/>
            <w:tcBorders>
              <w:top w:val="single" w:sz="8" w:space="0" w:color="auto"/>
              <w:left w:val="single" w:sz="8" w:space="0" w:color="auto"/>
              <w:bottom w:val="single" w:sz="8" w:space="0" w:color="auto"/>
              <w:right w:val="single" w:sz="8" w:space="0" w:color="auto"/>
            </w:tcBorders>
          </w:tcPr>
          <w:p w14:paraId="3A73A29F"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302. Additional Information.</w:t>
            </w:r>
          </w:p>
        </w:tc>
        <w:tc>
          <w:tcPr>
            <w:tcW w:w="3120" w:type="dxa"/>
            <w:tcBorders>
              <w:top w:val="single" w:sz="8" w:space="0" w:color="auto"/>
              <w:left w:val="single" w:sz="8" w:space="0" w:color="auto"/>
              <w:bottom w:val="single" w:sz="8" w:space="0" w:color="auto"/>
              <w:right w:val="single" w:sz="8" w:space="0" w:color="auto"/>
            </w:tcBorders>
          </w:tcPr>
          <w:p w14:paraId="01328A01"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tc>
        <w:tc>
          <w:tcPr>
            <w:tcW w:w="3120" w:type="dxa"/>
            <w:tcBorders>
              <w:top w:val="single" w:sz="8" w:space="0" w:color="auto"/>
              <w:left w:val="single" w:sz="8" w:space="0" w:color="auto"/>
              <w:bottom w:val="single" w:sz="8" w:space="0" w:color="auto"/>
              <w:right w:val="single" w:sz="8" w:space="0" w:color="auto"/>
            </w:tcBorders>
          </w:tcPr>
          <w:p w14:paraId="0AE4EC7B"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tc>
      </w:tr>
      <w:tr w:rsidR="00C42AB4" w:rsidRPr="00C06569" w14:paraId="1FCCF24A" w14:textId="77777777" w:rsidTr="00BA2981">
        <w:tc>
          <w:tcPr>
            <w:tcW w:w="3120" w:type="dxa"/>
            <w:tcBorders>
              <w:top w:val="single" w:sz="8" w:space="0" w:color="auto"/>
              <w:left w:val="single" w:sz="8" w:space="0" w:color="auto"/>
              <w:bottom w:val="single" w:sz="8" w:space="0" w:color="auto"/>
              <w:right w:val="single" w:sz="8" w:space="0" w:color="auto"/>
            </w:tcBorders>
          </w:tcPr>
          <w:p w14:paraId="3B92439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 xml:space="preserve"> </w:t>
            </w:r>
            <w:r w:rsidRPr="00C06569">
              <w:rPr>
                <w:rFonts w:ascii="Times New Roman" w:hAnsi="Times New Roman"/>
              </w:rPr>
              <w:t>Former 302.1.</w:t>
            </w:r>
          </w:p>
        </w:tc>
        <w:tc>
          <w:tcPr>
            <w:tcW w:w="3120" w:type="dxa"/>
            <w:tcBorders>
              <w:top w:val="single" w:sz="8" w:space="0" w:color="auto"/>
              <w:left w:val="single" w:sz="8" w:space="0" w:color="auto"/>
              <w:bottom w:val="single" w:sz="8" w:space="0" w:color="auto"/>
              <w:right w:val="single" w:sz="8" w:space="0" w:color="auto"/>
            </w:tcBorders>
          </w:tcPr>
          <w:p w14:paraId="75382161"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Deletion</w:t>
            </w:r>
          </w:p>
        </w:tc>
        <w:tc>
          <w:tcPr>
            <w:tcW w:w="3120" w:type="dxa"/>
            <w:tcBorders>
              <w:top w:val="single" w:sz="8" w:space="0" w:color="auto"/>
              <w:left w:val="single" w:sz="8" w:space="0" w:color="auto"/>
              <w:bottom w:val="single" w:sz="8" w:space="0" w:color="auto"/>
              <w:right w:val="single" w:sz="8" w:space="0" w:color="auto"/>
            </w:tcBorders>
          </w:tcPr>
          <w:p w14:paraId="056571D7"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remove language that is no longer needed in regulation.</w:t>
            </w:r>
          </w:p>
        </w:tc>
      </w:tr>
      <w:tr w:rsidR="00C42AB4" w:rsidRPr="00C06569" w14:paraId="4F6A51D2" w14:textId="77777777" w:rsidTr="00BA2981">
        <w:tc>
          <w:tcPr>
            <w:tcW w:w="3120" w:type="dxa"/>
            <w:tcBorders>
              <w:top w:val="single" w:sz="8" w:space="0" w:color="auto"/>
              <w:left w:val="single" w:sz="8" w:space="0" w:color="auto"/>
              <w:bottom w:val="single" w:sz="8" w:space="0" w:color="auto"/>
              <w:right w:val="single" w:sz="8" w:space="0" w:color="auto"/>
            </w:tcBorders>
          </w:tcPr>
          <w:p w14:paraId="1477C8AB"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 xml:space="preserve"> </w:t>
            </w:r>
            <w:r w:rsidRPr="00C06569">
              <w:rPr>
                <w:rFonts w:ascii="Times New Roman" w:hAnsi="Times New Roman"/>
              </w:rPr>
              <w:t>New 302.1.</w:t>
            </w:r>
          </w:p>
        </w:tc>
        <w:tc>
          <w:tcPr>
            <w:tcW w:w="3120" w:type="dxa"/>
            <w:tcBorders>
              <w:top w:val="single" w:sz="8" w:space="0" w:color="auto"/>
              <w:left w:val="single" w:sz="8" w:space="0" w:color="auto"/>
              <w:bottom w:val="single" w:sz="8" w:space="0" w:color="auto"/>
              <w:right w:val="single" w:sz="8" w:space="0" w:color="auto"/>
            </w:tcBorders>
          </w:tcPr>
          <w:p w14:paraId="5259FC0C"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w:t>
            </w:r>
          </w:p>
          <w:p w14:paraId="61272D7A"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p w14:paraId="3708885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Reorganization</w:t>
            </w:r>
          </w:p>
        </w:tc>
        <w:tc>
          <w:tcPr>
            <w:tcW w:w="3120" w:type="dxa"/>
            <w:tcBorders>
              <w:top w:val="single" w:sz="8" w:space="0" w:color="auto"/>
              <w:left w:val="single" w:sz="8" w:space="0" w:color="auto"/>
              <w:bottom w:val="single" w:sz="8" w:space="0" w:color="auto"/>
              <w:right w:val="single" w:sz="8" w:space="0" w:color="auto"/>
            </w:tcBorders>
          </w:tcPr>
          <w:p w14:paraId="5D638ECE"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add clarifying language and to recodify the section. Amended to reflect Act 20.</w:t>
            </w:r>
          </w:p>
        </w:tc>
      </w:tr>
      <w:tr w:rsidR="00C42AB4" w:rsidRPr="00C06569" w14:paraId="3BEAD150" w14:textId="77777777" w:rsidTr="00BA2981">
        <w:tc>
          <w:tcPr>
            <w:tcW w:w="3120" w:type="dxa"/>
            <w:tcBorders>
              <w:top w:val="single" w:sz="8" w:space="0" w:color="auto"/>
              <w:left w:val="single" w:sz="8" w:space="0" w:color="auto"/>
              <w:bottom w:val="single" w:sz="8" w:space="0" w:color="auto"/>
              <w:right w:val="single" w:sz="8" w:space="0" w:color="auto"/>
            </w:tcBorders>
          </w:tcPr>
          <w:p w14:paraId="3CD1CF17"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lastRenderedPageBreak/>
              <w:t xml:space="preserve"> </w:t>
            </w:r>
            <w:r w:rsidRPr="00C06569">
              <w:rPr>
                <w:rFonts w:ascii="Times New Roman" w:hAnsi="Times New Roman"/>
              </w:rPr>
              <w:t>New 302.2.</w:t>
            </w:r>
          </w:p>
        </w:tc>
        <w:tc>
          <w:tcPr>
            <w:tcW w:w="3120" w:type="dxa"/>
            <w:tcBorders>
              <w:top w:val="single" w:sz="8" w:space="0" w:color="auto"/>
              <w:left w:val="single" w:sz="8" w:space="0" w:color="auto"/>
              <w:bottom w:val="single" w:sz="8" w:space="0" w:color="auto"/>
              <w:right w:val="single" w:sz="8" w:space="0" w:color="auto"/>
            </w:tcBorders>
          </w:tcPr>
          <w:p w14:paraId="58026B1D"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p w14:paraId="6FD4157E"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Reorganization</w:t>
            </w:r>
          </w:p>
        </w:tc>
        <w:tc>
          <w:tcPr>
            <w:tcW w:w="3120" w:type="dxa"/>
            <w:tcBorders>
              <w:top w:val="single" w:sz="8" w:space="0" w:color="auto"/>
              <w:left w:val="single" w:sz="8" w:space="0" w:color="auto"/>
              <w:bottom w:val="single" w:sz="8" w:space="0" w:color="auto"/>
              <w:right w:val="single" w:sz="8" w:space="0" w:color="auto"/>
            </w:tcBorders>
          </w:tcPr>
          <w:p w14:paraId="36497A6F"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add clarifying language and to recodify the section.</w:t>
            </w:r>
          </w:p>
        </w:tc>
      </w:tr>
      <w:tr w:rsidR="00C42AB4" w:rsidRPr="00C06569" w14:paraId="649CDAA2" w14:textId="77777777" w:rsidTr="00BA2981">
        <w:tc>
          <w:tcPr>
            <w:tcW w:w="3120" w:type="dxa"/>
            <w:tcBorders>
              <w:top w:val="single" w:sz="8" w:space="0" w:color="auto"/>
              <w:left w:val="single" w:sz="8" w:space="0" w:color="auto"/>
              <w:bottom w:val="single" w:sz="8" w:space="0" w:color="auto"/>
              <w:right w:val="single" w:sz="8" w:space="0" w:color="auto"/>
            </w:tcBorders>
          </w:tcPr>
          <w:p w14:paraId="3A6CAD80"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 xml:space="preserve"> </w:t>
            </w:r>
            <w:r w:rsidRPr="00C06569">
              <w:rPr>
                <w:rFonts w:ascii="Times New Roman" w:hAnsi="Times New Roman"/>
              </w:rPr>
              <w:t>New 302.3</w:t>
            </w:r>
            <w:r>
              <w:rPr>
                <w:rFonts w:ascii="Times New Roman" w:hAnsi="Times New Roman"/>
              </w:rPr>
              <w:t>.</w:t>
            </w:r>
          </w:p>
        </w:tc>
        <w:tc>
          <w:tcPr>
            <w:tcW w:w="3120" w:type="dxa"/>
            <w:tcBorders>
              <w:top w:val="single" w:sz="8" w:space="0" w:color="auto"/>
              <w:left w:val="single" w:sz="8" w:space="0" w:color="auto"/>
              <w:bottom w:val="single" w:sz="8" w:space="0" w:color="auto"/>
              <w:right w:val="single" w:sz="8" w:space="0" w:color="auto"/>
            </w:tcBorders>
          </w:tcPr>
          <w:p w14:paraId="7648CD41"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Reorganization</w:t>
            </w:r>
          </w:p>
        </w:tc>
        <w:tc>
          <w:tcPr>
            <w:tcW w:w="3120" w:type="dxa"/>
            <w:tcBorders>
              <w:top w:val="single" w:sz="8" w:space="0" w:color="auto"/>
              <w:left w:val="single" w:sz="8" w:space="0" w:color="auto"/>
              <w:bottom w:val="single" w:sz="8" w:space="0" w:color="auto"/>
              <w:right w:val="single" w:sz="8" w:space="0" w:color="auto"/>
            </w:tcBorders>
          </w:tcPr>
          <w:p w14:paraId="61F73AEF"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Recodified the section.</w:t>
            </w:r>
          </w:p>
        </w:tc>
      </w:tr>
      <w:tr w:rsidR="00C42AB4" w:rsidRPr="00C06569" w14:paraId="09C61F09" w14:textId="77777777" w:rsidTr="00BA2981">
        <w:tc>
          <w:tcPr>
            <w:tcW w:w="3120" w:type="dxa"/>
            <w:tcBorders>
              <w:top w:val="single" w:sz="8" w:space="0" w:color="auto"/>
              <w:left w:val="single" w:sz="8" w:space="0" w:color="auto"/>
              <w:bottom w:val="single" w:sz="8" w:space="0" w:color="auto"/>
              <w:right w:val="single" w:sz="8" w:space="0" w:color="auto"/>
            </w:tcBorders>
          </w:tcPr>
          <w:p w14:paraId="707C63B2"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303. Payment of Filing and Application Fees.</w:t>
            </w:r>
          </w:p>
        </w:tc>
        <w:tc>
          <w:tcPr>
            <w:tcW w:w="3120" w:type="dxa"/>
            <w:tcBorders>
              <w:top w:val="single" w:sz="8" w:space="0" w:color="auto"/>
              <w:left w:val="single" w:sz="8" w:space="0" w:color="auto"/>
              <w:bottom w:val="single" w:sz="8" w:space="0" w:color="auto"/>
              <w:right w:val="single" w:sz="8" w:space="0" w:color="auto"/>
            </w:tcBorders>
          </w:tcPr>
          <w:p w14:paraId="6F09A49D"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tc>
        <w:tc>
          <w:tcPr>
            <w:tcW w:w="3120" w:type="dxa"/>
            <w:tcBorders>
              <w:top w:val="single" w:sz="8" w:space="0" w:color="auto"/>
              <w:left w:val="single" w:sz="8" w:space="0" w:color="auto"/>
              <w:bottom w:val="single" w:sz="8" w:space="0" w:color="auto"/>
              <w:right w:val="single" w:sz="8" w:space="0" w:color="auto"/>
            </w:tcBorders>
          </w:tcPr>
          <w:p w14:paraId="5FFD0C1A"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tc>
      </w:tr>
      <w:tr w:rsidR="00C42AB4" w:rsidRPr="00C06569" w14:paraId="011504C0" w14:textId="77777777" w:rsidTr="00BA2981">
        <w:tc>
          <w:tcPr>
            <w:tcW w:w="3120" w:type="dxa"/>
            <w:tcBorders>
              <w:top w:val="single" w:sz="8" w:space="0" w:color="auto"/>
              <w:left w:val="single" w:sz="8" w:space="0" w:color="auto"/>
              <w:bottom w:val="single" w:sz="8" w:space="0" w:color="auto"/>
              <w:right w:val="single" w:sz="8" w:space="0" w:color="auto"/>
            </w:tcBorders>
          </w:tcPr>
          <w:p w14:paraId="10A14ABA"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 xml:space="preserve"> </w:t>
            </w:r>
            <w:r w:rsidRPr="00C06569">
              <w:rPr>
                <w:rFonts w:ascii="Times New Roman" w:hAnsi="Times New Roman"/>
              </w:rPr>
              <w:t>303.1.</w:t>
            </w:r>
          </w:p>
        </w:tc>
        <w:tc>
          <w:tcPr>
            <w:tcW w:w="3120" w:type="dxa"/>
            <w:tcBorders>
              <w:top w:val="single" w:sz="8" w:space="0" w:color="auto"/>
              <w:left w:val="single" w:sz="8" w:space="0" w:color="auto"/>
              <w:bottom w:val="single" w:sz="8" w:space="0" w:color="auto"/>
              <w:right w:val="single" w:sz="8" w:space="0" w:color="auto"/>
            </w:tcBorders>
          </w:tcPr>
          <w:p w14:paraId="16BC8CBA"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tc>
        <w:tc>
          <w:tcPr>
            <w:tcW w:w="3120" w:type="dxa"/>
            <w:tcBorders>
              <w:top w:val="single" w:sz="8" w:space="0" w:color="auto"/>
              <w:left w:val="single" w:sz="8" w:space="0" w:color="auto"/>
              <w:bottom w:val="single" w:sz="8" w:space="0" w:color="auto"/>
              <w:right w:val="single" w:sz="8" w:space="0" w:color="auto"/>
            </w:tcBorders>
          </w:tcPr>
          <w:p w14:paraId="5A6F762A"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Amended to correct capitalization and grammar. </w:t>
            </w:r>
          </w:p>
        </w:tc>
      </w:tr>
      <w:tr w:rsidR="00C42AB4" w:rsidRPr="00C06569" w14:paraId="51E6A369" w14:textId="77777777" w:rsidTr="00BA2981">
        <w:tc>
          <w:tcPr>
            <w:tcW w:w="3120" w:type="dxa"/>
            <w:tcBorders>
              <w:top w:val="single" w:sz="8" w:space="0" w:color="auto"/>
              <w:left w:val="single" w:sz="8" w:space="0" w:color="auto"/>
              <w:bottom w:val="single" w:sz="8" w:space="0" w:color="auto"/>
              <w:right w:val="single" w:sz="8" w:space="0" w:color="auto"/>
            </w:tcBorders>
          </w:tcPr>
          <w:p w14:paraId="1E63E4E9" w14:textId="77777777" w:rsidR="00C42AB4" w:rsidRPr="00C06569" w:rsidRDefault="00C42AB4" w:rsidP="00620FC7">
            <w:pPr>
              <w:rPr>
                <w:rFonts w:ascii="Times New Roman" w:hAnsi="Times New Roman"/>
              </w:rPr>
            </w:pPr>
            <w:r w:rsidRPr="00C06569">
              <w:rPr>
                <w:rFonts w:ascii="Times New Roman" w:hAnsi="Times New Roman"/>
                <w:b/>
                <w:bCs/>
              </w:rPr>
              <w:t xml:space="preserve"> </w:t>
            </w:r>
            <w:r w:rsidRPr="00C06569">
              <w:rPr>
                <w:rFonts w:ascii="Times New Roman" w:hAnsi="Times New Roman"/>
              </w:rPr>
              <w:t xml:space="preserve">New 303.2. </w:t>
            </w:r>
          </w:p>
        </w:tc>
        <w:tc>
          <w:tcPr>
            <w:tcW w:w="3120" w:type="dxa"/>
            <w:tcBorders>
              <w:top w:val="single" w:sz="8" w:space="0" w:color="auto"/>
              <w:left w:val="single" w:sz="8" w:space="0" w:color="auto"/>
              <w:bottom w:val="single" w:sz="8" w:space="0" w:color="auto"/>
              <w:right w:val="single" w:sz="8" w:space="0" w:color="auto"/>
            </w:tcBorders>
          </w:tcPr>
          <w:p w14:paraId="79518A18"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Reorganization</w:t>
            </w:r>
          </w:p>
        </w:tc>
        <w:tc>
          <w:tcPr>
            <w:tcW w:w="3120" w:type="dxa"/>
            <w:tcBorders>
              <w:top w:val="single" w:sz="8" w:space="0" w:color="auto"/>
              <w:left w:val="single" w:sz="8" w:space="0" w:color="auto"/>
              <w:bottom w:val="single" w:sz="8" w:space="0" w:color="auto"/>
              <w:right w:val="single" w:sz="8" w:space="0" w:color="auto"/>
            </w:tcBorders>
          </w:tcPr>
          <w:p w14:paraId="482BC30D"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move language from the Definitions section regarding fee clarification.</w:t>
            </w:r>
          </w:p>
        </w:tc>
      </w:tr>
      <w:tr w:rsidR="00C42AB4" w:rsidRPr="00C06569" w14:paraId="3B129B81" w14:textId="77777777" w:rsidTr="00BA2981">
        <w:tc>
          <w:tcPr>
            <w:tcW w:w="3120" w:type="dxa"/>
            <w:tcBorders>
              <w:top w:val="single" w:sz="8" w:space="0" w:color="auto"/>
              <w:left w:val="single" w:sz="8" w:space="0" w:color="auto"/>
              <w:bottom w:val="single" w:sz="8" w:space="0" w:color="auto"/>
              <w:right w:val="single" w:sz="8" w:space="0" w:color="auto"/>
            </w:tcBorders>
          </w:tcPr>
          <w:p w14:paraId="1817DD3F"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b/>
                <w:bCs/>
              </w:rPr>
              <w:t xml:space="preserve"> </w:t>
            </w:r>
            <w:r w:rsidRPr="00C06569">
              <w:rPr>
                <w:rFonts w:ascii="Times New Roman" w:hAnsi="Times New Roman"/>
              </w:rPr>
              <w:t>New 303.3. (Former 303.2)</w:t>
            </w:r>
          </w:p>
        </w:tc>
        <w:tc>
          <w:tcPr>
            <w:tcW w:w="3120" w:type="dxa"/>
            <w:tcBorders>
              <w:top w:val="single" w:sz="8" w:space="0" w:color="auto"/>
              <w:left w:val="single" w:sz="8" w:space="0" w:color="auto"/>
              <w:bottom w:val="single" w:sz="8" w:space="0" w:color="auto"/>
              <w:right w:val="single" w:sz="8" w:space="0" w:color="auto"/>
            </w:tcBorders>
          </w:tcPr>
          <w:p w14:paraId="668F7527"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p w14:paraId="288E4D02"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Reorganization</w:t>
            </w:r>
          </w:p>
        </w:tc>
        <w:tc>
          <w:tcPr>
            <w:tcW w:w="3120" w:type="dxa"/>
            <w:tcBorders>
              <w:top w:val="single" w:sz="8" w:space="0" w:color="auto"/>
              <w:left w:val="single" w:sz="8" w:space="0" w:color="auto"/>
              <w:bottom w:val="single" w:sz="8" w:space="0" w:color="auto"/>
              <w:right w:val="single" w:sz="8" w:space="0" w:color="auto"/>
            </w:tcBorders>
          </w:tcPr>
          <w:p w14:paraId="762D1885"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Recodified the section and corrected grammar for consistency.</w:t>
            </w:r>
          </w:p>
        </w:tc>
      </w:tr>
      <w:tr w:rsidR="00C42AB4" w:rsidRPr="00C06569" w14:paraId="1852190B" w14:textId="77777777" w:rsidTr="00BA2981">
        <w:tc>
          <w:tcPr>
            <w:tcW w:w="3120" w:type="dxa"/>
            <w:tcBorders>
              <w:top w:val="single" w:sz="8" w:space="0" w:color="auto"/>
              <w:left w:val="single" w:sz="8" w:space="0" w:color="auto"/>
              <w:bottom w:val="single" w:sz="8" w:space="0" w:color="auto"/>
              <w:right w:val="single" w:sz="8" w:space="0" w:color="auto"/>
            </w:tcBorders>
          </w:tcPr>
          <w:p w14:paraId="53E48100" w14:textId="77777777" w:rsidR="00C42AB4" w:rsidRPr="00C06569" w:rsidRDefault="00C42AB4" w:rsidP="00620FC7">
            <w:pPr>
              <w:rPr>
                <w:rFonts w:ascii="Times New Roman" w:hAnsi="Times New Roman"/>
              </w:rPr>
            </w:pPr>
            <w:r w:rsidRPr="00C06569">
              <w:rPr>
                <w:rFonts w:ascii="Times New Roman" w:hAnsi="Times New Roman"/>
                <w:b/>
                <w:bCs/>
              </w:rPr>
              <w:t>304. Relative Importance Criteria.</w:t>
            </w:r>
          </w:p>
        </w:tc>
        <w:tc>
          <w:tcPr>
            <w:tcW w:w="3120" w:type="dxa"/>
            <w:tcBorders>
              <w:top w:val="single" w:sz="8" w:space="0" w:color="auto"/>
              <w:left w:val="single" w:sz="8" w:space="0" w:color="auto"/>
              <w:bottom w:val="single" w:sz="8" w:space="0" w:color="auto"/>
              <w:right w:val="single" w:sz="8" w:space="0" w:color="auto"/>
            </w:tcBorders>
          </w:tcPr>
          <w:p w14:paraId="0035AE60"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tc>
        <w:tc>
          <w:tcPr>
            <w:tcW w:w="3120" w:type="dxa"/>
            <w:tcBorders>
              <w:top w:val="single" w:sz="8" w:space="0" w:color="auto"/>
              <w:left w:val="single" w:sz="8" w:space="0" w:color="auto"/>
              <w:bottom w:val="single" w:sz="8" w:space="0" w:color="auto"/>
              <w:right w:val="single" w:sz="8" w:space="0" w:color="auto"/>
            </w:tcBorders>
          </w:tcPr>
          <w:p w14:paraId="266F5665"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tc>
      </w:tr>
      <w:tr w:rsidR="00C42AB4" w:rsidRPr="00C06569" w14:paraId="4C66E8CB" w14:textId="77777777" w:rsidTr="00BA2981">
        <w:tc>
          <w:tcPr>
            <w:tcW w:w="3120" w:type="dxa"/>
            <w:tcBorders>
              <w:top w:val="single" w:sz="8" w:space="0" w:color="auto"/>
              <w:left w:val="single" w:sz="8" w:space="0" w:color="auto"/>
              <w:bottom w:val="single" w:sz="8" w:space="0" w:color="auto"/>
              <w:right w:val="single" w:sz="8" w:space="0" w:color="auto"/>
            </w:tcBorders>
          </w:tcPr>
          <w:p w14:paraId="20976D46" w14:textId="77777777" w:rsidR="00C42AB4" w:rsidRPr="00C06569" w:rsidRDefault="00C42AB4" w:rsidP="00620FC7">
            <w:pPr>
              <w:rPr>
                <w:rFonts w:ascii="Times New Roman" w:hAnsi="Times New Roman"/>
              </w:rPr>
            </w:pPr>
            <w:r w:rsidRPr="00C06569">
              <w:rPr>
                <w:rFonts w:ascii="Times New Roman" w:hAnsi="Times New Roman"/>
                <w:b/>
                <w:bCs/>
              </w:rPr>
              <w:t xml:space="preserve"> </w:t>
            </w:r>
            <w:r w:rsidRPr="00C06569">
              <w:rPr>
                <w:rFonts w:ascii="Times New Roman" w:hAnsi="Times New Roman"/>
              </w:rPr>
              <w:t>304.2.</w:t>
            </w:r>
          </w:p>
        </w:tc>
        <w:tc>
          <w:tcPr>
            <w:tcW w:w="3120" w:type="dxa"/>
            <w:tcBorders>
              <w:top w:val="single" w:sz="8" w:space="0" w:color="auto"/>
              <w:left w:val="single" w:sz="8" w:space="0" w:color="auto"/>
              <w:bottom w:val="single" w:sz="8" w:space="0" w:color="auto"/>
              <w:right w:val="single" w:sz="8" w:space="0" w:color="auto"/>
            </w:tcBorders>
          </w:tcPr>
          <w:p w14:paraId="6C47EBB2"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1E2A00A1"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clarify review period.</w:t>
            </w:r>
          </w:p>
        </w:tc>
      </w:tr>
      <w:tr w:rsidR="00C42AB4" w:rsidRPr="00C06569" w14:paraId="34999D15" w14:textId="77777777" w:rsidTr="00BA2981">
        <w:tc>
          <w:tcPr>
            <w:tcW w:w="3120" w:type="dxa"/>
            <w:tcBorders>
              <w:top w:val="single" w:sz="8" w:space="0" w:color="auto"/>
              <w:left w:val="single" w:sz="8" w:space="0" w:color="auto"/>
              <w:bottom w:val="single" w:sz="8" w:space="0" w:color="auto"/>
              <w:right w:val="single" w:sz="8" w:space="0" w:color="auto"/>
            </w:tcBorders>
          </w:tcPr>
          <w:p w14:paraId="22FD9874" w14:textId="77777777" w:rsidR="00C42AB4" w:rsidRPr="00C06569" w:rsidRDefault="00C42AB4" w:rsidP="00620FC7">
            <w:pPr>
              <w:rPr>
                <w:rFonts w:ascii="Times New Roman" w:hAnsi="Times New Roman"/>
              </w:rPr>
            </w:pPr>
            <w:r w:rsidRPr="00C06569">
              <w:rPr>
                <w:rFonts w:ascii="Times New Roman" w:hAnsi="Times New Roman"/>
                <w:b/>
                <w:bCs/>
              </w:rPr>
              <w:t>305. Review Time Frames.</w:t>
            </w:r>
          </w:p>
        </w:tc>
        <w:tc>
          <w:tcPr>
            <w:tcW w:w="3120" w:type="dxa"/>
            <w:tcBorders>
              <w:top w:val="single" w:sz="8" w:space="0" w:color="auto"/>
              <w:left w:val="single" w:sz="8" w:space="0" w:color="auto"/>
              <w:bottom w:val="single" w:sz="8" w:space="0" w:color="auto"/>
              <w:right w:val="single" w:sz="8" w:space="0" w:color="auto"/>
            </w:tcBorders>
          </w:tcPr>
          <w:p w14:paraId="75CE526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tc>
        <w:tc>
          <w:tcPr>
            <w:tcW w:w="3120" w:type="dxa"/>
            <w:tcBorders>
              <w:top w:val="single" w:sz="8" w:space="0" w:color="auto"/>
              <w:left w:val="single" w:sz="8" w:space="0" w:color="auto"/>
              <w:bottom w:val="single" w:sz="8" w:space="0" w:color="auto"/>
              <w:right w:val="single" w:sz="8" w:space="0" w:color="auto"/>
            </w:tcBorders>
          </w:tcPr>
          <w:p w14:paraId="073C6FCC"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tc>
      </w:tr>
      <w:tr w:rsidR="00C42AB4" w:rsidRPr="00C06569" w14:paraId="5990B54C" w14:textId="77777777" w:rsidTr="00BA2981">
        <w:tc>
          <w:tcPr>
            <w:tcW w:w="3120" w:type="dxa"/>
            <w:tcBorders>
              <w:top w:val="single" w:sz="8" w:space="0" w:color="auto"/>
              <w:left w:val="single" w:sz="8" w:space="0" w:color="auto"/>
              <w:bottom w:val="single" w:sz="8" w:space="0" w:color="auto"/>
              <w:right w:val="single" w:sz="8" w:space="0" w:color="auto"/>
            </w:tcBorders>
          </w:tcPr>
          <w:p w14:paraId="042BFC69" w14:textId="77777777" w:rsidR="00C42AB4" w:rsidRPr="00C06569" w:rsidRDefault="00C42AB4" w:rsidP="00620FC7">
            <w:pPr>
              <w:rPr>
                <w:rFonts w:ascii="Times New Roman" w:hAnsi="Times New Roman"/>
              </w:rPr>
            </w:pPr>
            <w:r w:rsidRPr="00C06569">
              <w:rPr>
                <w:rFonts w:ascii="Times New Roman" w:hAnsi="Times New Roman"/>
              </w:rPr>
              <w:t xml:space="preserve"> 305.1.</w:t>
            </w:r>
          </w:p>
        </w:tc>
        <w:tc>
          <w:tcPr>
            <w:tcW w:w="3120" w:type="dxa"/>
            <w:tcBorders>
              <w:top w:val="single" w:sz="8" w:space="0" w:color="auto"/>
              <w:left w:val="single" w:sz="8" w:space="0" w:color="auto"/>
              <w:bottom w:val="single" w:sz="8" w:space="0" w:color="auto"/>
              <w:right w:val="single" w:sz="8" w:space="0" w:color="auto"/>
            </w:tcBorders>
          </w:tcPr>
          <w:p w14:paraId="267EEA17"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6DE732B1"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remove language that is no longer needed in regulation.</w:t>
            </w:r>
          </w:p>
        </w:tc>
      </w:tr>
      <w:tr w:rsidR="00C42AB4" w:rsidRPr="00C06569" w14:paraId="06F861A4" w14:textId="77777777" w:rsidTr="00BA2981">
        <w:tc>
          <w:tcPr>
            <w:tcW w:w="3120" w:type="dxa"/>
            <w:tcBorders>
              <w:top w:val="single" w:sz="8" w:space="0" w:color="auto"/>
              <w:left w:val="single" w:sz="8" w:space="0" w:color="auto"/>
              <w:bottom w:val="single" w:sz="8" w:space="0" w:color="auto"/>
              <w:right w:val="single" w:sz="8" w:space="0" w:color="auto"/>
            </w:tcBorders>
          </w:tcPr>
          <w:p w14:paraId="1F880E56" w14:textId="77777777" w:rsidR="00C42AB4" w:rsidRPr="00C06569" w:rsidRDefault="00C42AB4" w:rsidP="00620FC7">
            <w:pPr>
              <w:rPr>
                <w:rFonts w:ascii="Times New Roman" w:hAnsi="Times New Roman"/>
              </w:rPr>
            </w:pPr>
            <w:r w:rsidRPr="00C06569">
              <w:rPr>
                <w:rFonts w:ascii="Times New Roman" w:hAnsi="Times New Roman"/>
                <w:b/>
                <w:bCs/>
              </w:rPr>
              <w:t xml:space="preserve"> </w:t>
            </w:r>
            <w:r w:rsidRPr="00C06569">
              <w:rPr>
                <w:rFonts w:ascii="Times New Roman" w:hAnsi="Times New Roman"/>
              </w:rPr>
              <w:t>305.2.</w:t>
            </w:r>
          </w:p>
        </w:tc>
        <w:tc>
          <w:tcPr>
            <w:tcW w:w="3120" w:type="dxa"/>
            <w:tcBorders>
              <w:top w:val="single" w:sz="8" w:space="0" w:color="auto"/>
              <w:left w:val="single" w:sz="8" w:space="0" w:color="auto"/>
              <w:bottom w:val="single" w:sz="8" w:space="0" w:color="auto"/>
              <w:right w:val="single" w:sz="8" w:space="0" w:color="auto"/>
            </w:tcBorders>
          </w:tcPr>
          <w:p w14:paraId="419AB808"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w:t>
            </w:r>
          </w:p>
          <w:p w14:paraId="6792ECFC"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p w14:paraId="0A9A76D6"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Reorganization</w:t>
            </w:r>
          </w:p>
        </w:tc>
        <w:tc>
          <w:tcPr>
            <w:tcW w:w="3120" w:type="dxa"/>
            <w:tcBorders>
              <w:top w:val="single" w:sz="8" w:space="0" w:color="auto"/>
              <w:left w:val="single" w:sz="8" w:space="0" w:color="auto"/>
              <w:bottom w:val="single" w:sz="8" w:space="0" w:color="auto"/>
              <w:right w:val="single" w:sz="8" w:space="0" w:color="auto"/>
            </w:tcBorders>
          </w:tcPr>
          <w:p w14:paraId="62CDA9CF"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Amended to add language from former Section 305.2.a., to add language allowing for electronic notifications, and to correct grammar due to added language. Amended to reflect Act 20. </w:t>
            </w:r>
          </w:p>
        </w:tc>
      </w:tr>
      <w:tr w:rsidR="00C42AB4" w:rsidRPr="00C06569" w14:paraId="2531FE9B" w14:textId="77777777" w:rsidTr="00BA2981">
        <w:tc>
          <w:tcPr>
            <w:tcW w:w="3120" w:type="dxa"/>
            <w:tcBorders>
              <w:top w:val="single" w:sz="8" w:space="0" w:color="auto"/>
              <w:left w:val="single" w:sz="8" w:space="0" w:color="auto"/>
              <w:bottom w:val="single" w:sz="8" w:space="0" w:color="auto"/>
              <w:right w:val="single" w:sz="8" w:space="0" w:color="auto"/>
            </w:tcBorders>
          </w:tcPr>
          <w:p w14:paraId="01C6723A" w14:textId="77777777" w:rsidR="00C42AB4" w:rsidRPr="00C06569" w:rsidRDefault="00C42AB4" w:rsidP="00620FC7">
            <w:pPr>
              <w:rPr>
                <w:rFonts w:ascii="Times New Roman" w:hAnsi="Times New Roman"/>
              </w:rPr>
            </w:pPr>
            <w:r w:rsidRPr="00C06569">
              <w:rPr>
                <w:rFonts w:ascii="Times New Roman" w:hAnsi="Times New Roman"/>
                <w:b/>
                <w:bCs/>
              </w:rPr>
              <w:t xml:space="preserve"> </w:t>
            </w:r>
            <w:r w:rsidRPr="00C06569">
              <w:rPr>
                <w:rFonts w:ascii="Times New Roman" w:hAnsi="Times New Roman"/>
              </w:rPr>
              <w:t>305.2.a. and b.</w:t>
            </w:r>
          </w:p>
        </w:tc>
        <w:tc>
          <w:tcPr>
            <w:tcW w:w="3120" w:type="dxa"/>
            <w:tcBorders>
              <w:top w:val="single" w:sz="8" w:space="0" w:color="auto"/>
              <w:left w:val="single" w:sz="8" w:space="0" w:color="auto"/>
              <w:bottom w:val="single" w:sz="8" w:space="0" w:color="auto"/>
              <w:right w:val="single" w:sz="8" w:space="0" w:color="auto"/>
            </w:tcBorders>
          </w:tcPr>
          <w:p w14:paraId="3518BD8A"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Reorganization</w:t>
            </w:r>
          </w:p>
          <w:p w14:paraId="112C1FE5"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Deletion</w:t>
            </w:r>
          </w:p>
        </w:tc>
        <w:tc>
          <w:tcPr>
            <w:tcW w:w="3120" w:type="dxa"/>
            <w:tcBorders>
              <w:top w:val="single" w:sz="8" w:space="0" w:color="auto"/>
              <w:left w:val="single" w:sz="8" w:space="0" w:color="auto"/>
              <w:bottom w:val="single" w:sz="8" w:space="0" w:color="auto"/>
              <w:right w:val="single" w:sz="8" w:space="0" w:color="auto"/>
            </w:tcBorders>
          </w:tcPr>
          <w:p w14:paraId="64D0469E"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Moved language from 305.2.a to 305.2 for clarity and deleted 305.2.b because the language is no longer needed in regulation.</w:t>
            </w:r>
          </w:p>
        </w:tc>
      </w:tr>
      <w:tr w:rsidR="00C42AB4" w:rsidRPr="00C06569" w14:paraId="527239B2" w14:textId="77777777" w:rsidTr="00BA2981">
        <w:tc>
          <w:tcPr>
            <w:tcW w:w="3120" w:type="dxa"/>
            <w:tcBorders>
              <w:top w:val="single" w:sz="8" w:space="0" w:color="auto"/>
              <w:left w:val="single" w:sz="8" w:space="0" w:color="auto"/>
              <w:bottom w:val="single" w:sz="8" w:space="0" w:color="auto"/>
              <w:right w:val="single" w:sz="8" w:space="0" w:color="auto"/>
            </w:tcBorders>
          </w:tcPr>
          <w:p w14:paraId="0A0146AB" w14:textId="77777777" w:rsidR="00C42AB4" w:rsidRPr="00C06569" w:rsidRDefault="00C42AB4" w:rsidP="00620FC7">
            <w:pPr>
              <w:rPr>
                <w:rFonts w:ascii="Times New Roman" w:hAnsi="Times New Roman"/>
              </w:rPr>
            </w:pPr>
            <w:r w:rsidRPr="00C06569">
              <w:rPr>
                <w:rFonts w:ascii="Times New Roman" w:hAnsi="Times New Roman"/>
                <w:b/>
                <w:bCs/>
              </w:rPr>
              <w:t>306. Public Hearing.</w:t>
            </w:r>
          </w:p>
        </w:tc>
        <w:tc>
          <w:tcPr>
            <w:tcW w:w="3120" w:type="dxa"/>
            <w:tcBorders>
              <w:top w:val="single" w:sz="8" w:space="0" w:color="auto"/>
              <w:left w:val="single" w:sz="8" w:space="0" w:color="auto"/>
              <w:bottom w:val="single" w:sz="8" w:space="0" w:color="auto"/>
              <w:right w:val="single" w:sz="8" w:space="0" w:color="auto"/>
            </w:tcBorders>
          </w:tcPr>
          <w:p w14:paraId="6E00D71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tc>
        <w:tc>
          <w:tcPr>
            <w:tcW w:w="3120" w:type="dxa"/>
            <w:tcBorders>
              <w:top w:val="single" w:sz="8" w:space="0" w:color="auto"/>
              <w:left w:val="single" w:sz="8" w:space="0" w:color="auto"/>
              <w:bottom w:val="single" w:sz="8" w:space="0" w:color="auto"/>
              <w:right w:val="single" w:sz="8" w:space="0" w:color="auto"/>
            </w:tcBorders>
          </w:tcPr>
          <w:p w14:paraId="3148D723"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for corrected grammar and consistency.</w:t>
            </w:r>
          </w:p>
        </w:tc>
      </w:tr>
      <w:tr w:rsidR="00C42AB4" w:rsidRPr="00C06569" w14:paraId="0A939AF7" w14:textId="77777777" w:rsidTr="00BA2981">
        <w:tc>
          <w:tcPr>
            <w:tcW w:w="3120" w:type="dxa"/>
            <w:tcBorders>
              <w:top w:val="single" w:sz="8" w:space="0" w:color="auto"/>
              <w:left w:val="single" w:sz="8" w:space="0" w:color="auto"/>
              <w:bottom w:val="single" w:sz="8" w:space="0" w:color="auto"/>
              <w:right w:val="single" w:sz="8" w:space="0" w:color="auto"/>
            </w:tcBorders>
          </w:tcPr>
          <w:p w14:paraId="031C55A8" w14:textId="77777777" w:rsidR="00C42AB4" w:rsidRPr="00C06569" w:rsidRDefault="00C42AB4" w:rsidP="00620FC7">
            <w:pPr>
              <w:rPr>
                <w:rFonts w:ascii="Times New Roman" w:hAnsi="Times New Roman"/>
              </w:rPr>
            </w:pPr>
            <w:r w:rsidRPr="00C06569">
              <w:rPr>
                <w:rFonts w:ascii="Times New Roman" w:hAnsi="Times New Roman"/>
                <w:b/>
                <w:bCs/>
              </w:rPr>
              <w:t>307. Department Review.</w:t>
            </w:r>
          </w:p>
        </w:tc>
        <w:tc>
          <w:tcPr>
            <w:tcW w:w="3120" w:type="dxa"/>
            <w:tcBorders>
              <w:top w:val="single" w:sz="8" w:space="0" w:color="auto"/>
              <w:left w:val="single" w:sz="8" w:space="0" w:color="auto"/>
              <w:bottom w:val="single" w:sz="8" w:space="0" w:color="auto"/>
              <w:right w:val="single" w:sz="8" w:space="0" w:color="auto"/>
            </w:tcBorders>
          </w:tcPr>
          <w:p w14:paraId="710EC866"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5F2ADE00"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clarify Department review</w:t>
            </w:r>
          </w:p>
        </w:tc>
      </w:tr>
      <w:tr w:rsidR="00C42AB4" w:rsidRPr="00C06569" w14:paraId="5623EC27" w14:textId="77777777" w:rsidTr="00BA2981">
        <w:tc>
          <w:tcPr>
            <w:tcW w:w="3120" w:type="dxa"/>
            <w:tcBorders>
              <w:top w:val="single" w:sz="8" w:space="0" w:color="auto"/>
              <w:left w:val="single" w:sz="8" w:space="0" w:color="auto"/>
              <w:bottom w:val="single" w:sz="8" w:space="0" w:color="auto"/>
              <w:right w:val="single" w:sz="8" w:space="0" w:color="auto"/>
            </w:tcBorders>
          </w:tcPr>
          <w:p w14:paraId="5BACBDF6" w14:textId="77777777" w:rsidR="00C42AB4" w:rsidRPr="00C06569" w:rsidRDefault="00C42AB4" w:rsidP="00620FC7">
            <w:pPr>
              <w:rPr>
                <w:rFonts w:ascii="Times New Roman" w:hAnsi="Times New Roman"/>
              </w:rPr>
            </w:pPr>
            <w:r w:rsidRPr="00C06569">
              <w:rPr>
                <w:rFonts w:ascii="Times New Roman" w:hAnsi="Times New Roman"/>
                <w:b/>
                <w:bCs/>
              </w:rPr>
              <w:t>New 308. Certificate of Need Issuance Fee.</w:t>
            </w:r>
          </w:p>
          <w:p w14:paraId="0D00641B" w14:textId="77777777" w:rsidR="00C42AB4" w:rsidRPr="00C06569" w:rsidRDefault="00C42AB4" w:rsidP="00620FC7">
            <w:pPr>
              <w:rPr>
                <w:rFonts w:ascii="Times New Roman" w:hAnsi="Times New Roman"/>
              </w:rPr>
            </w:pPr>
            <w:r w:rsidRPr="00C06569">
              <w:rPr>
                <w:rFonts w:ascii="Times New Roman" w:hAnsi="Times New Roman"/>
                <w:b/>
                <w:bCs/>
              </w:rPr>
              <w:t>(Former 309)</w:t>
            </w:r>
          </w:p>
        </w:tc>
        <w:tc>
          <w:tcPr>
            <w:tcW w:w="3120" w:type="dxa"/>
            <w:tcBorders>
              <w:top w:val="single" w:sz="8" w:space="0" w:color="auto"/>
              <w:left w:val="single" w:sz="8" w:space="0" w:color="auto"/>
              <w:bottom w:val="single" w:sz="8" w:space="0" w:color="auto"/>
              <w:right w:val="single" w:sz="8" w:space="0" w:color="auto"/>
            </w:tcBorders>
          </w:tcPr>
          <w:p w14:paraId="630D1C33"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Reorganization</w:t>
            </w:r>
          </w:p>
          <w:p w14:paraId="08FFB9CE"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5587CF2E"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Recodified Section 309 to former Section 308, added clarifying language, and amended to remove language that is no longer needed in regulation.</w:t>
            </w:r>
          </w:p>
        </w:tc>
      </w:tr>
      <w:tr w:rsidR="00C42AB4" w:rsidRPr="00C06569" w14:paraId="060323E6" w14:textId="77777777" w:rsidTr="00BA2981">
        <w:tc>
          <w:tcPr>
            <w:tcW w:w="3120" w:type="dxa"/>
            <w:tcBorders>
              <w:top w:val="single" w:sz="8" w:space="0" w:color="auto"/>
              <w:left w:val="single" w:sz="8" w:space="0" w:color="auto"/>
              <w:bottom w:val="single" w:sz="8" w:space="0" w:color="auto"/>
              <w:right w:val="single" w:sz="8" w:space="0" w:color="auto"/>
            </w:tcBorders>
          </w:tcPr>
          <w:p w14:paraId="3B278935" w14:textId="77777777" w:rsidR="00C42AB4" w:rsidRPr="00C06569" w:rsidRDefault="00C42AB4" w:rsidP="00620FC7">
            <w:pPr>
              <w:rPr>
                <w:rFonts w:ascii="Times New Roman" w:hAnsi="Times New Roman"/>
              </w:rPr>
            </w:pPr>
            <w:r w:rsidRPr="00C06569">
              <w:rPr>
                <w:rFonts w:ascii="Times New Roman" w:hAnsi="Times New Roman"/>
                <w:b/>
                <w:bCs/>
              </w:rPr>
              <w:t>New 309. Project Changes During Review Period.</w:t>
            </w:r>
          </w:p>
          <w:p w14:paraId="76C78573" w14:textId="77777777" w:rsidR="00C42AB4" w:rsidRPr="00C06569" w:rsidRDefault="00C42AB4" w:rsidP="00620FC7">
            <w:pPr>
              <w:rPr>
                <w:rFonts w:ascii="Times New Roman" w:hAnsi="Times New Roman"/>
              </w:rPr>
            </w:pPr>
            <w:r w:rsidRPr="00C06569">
              <w:rPr>
                <w:rFonts w:ascii="Times New Roman" w:hAnsi="Times New Roman"/>
                <w:b/>
                <w:bCs/>
              </w:rPr>
              <w:t>(Former 308)</w:t>
            </w:r>
          </w:p>
        </w:tc>
        <w:tc>
          <w:tcPr>
            <w:tcW w:w="3120" w:type="dxa"/>
            <w:tcBorders>
              <w:top w:val="single" w:sz="8" w:space="0" w:color="auto"/>
              <w:left w:val="single" w:sz="8" w:space="0" w:color="auto"/>
              <w:bottom w:val="single" w:sz="8" w:space="0" w:color="auto"/>
              <w:right w:val="single" w:sz="8" w:space="0" w:color="auto"/>
            </w:tcBorders>
          </w:tcPr>
          <w:p w14:paraId="5F578CC1"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p w14:paraId="3CBFAB3E"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Reorganization</w:t>
            </w:r>
          </w:p>
        </w:tc>
        <w:tc>
          <w:tcPr>
            <w:tcW w:w="3120" w:type="dxa"/>
            <w:tcBorders>
              <w:top w:val="single" w:sz="8" w:space="0" w:color="auto"/>
              <w:left w:val="single" w:sz="8" w:space="0" w:color="auto"/>
              <w:bottom w:val="single" w:sz="8" w:space="0" w:color="auto"/>
              <w:right w:val="single" w:sz="8" w:space="0" w:color="auto"/>
            </w:tcBorders>
          </w:tcPr>
          <w:p w14:paraId="20194F47"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add clarifying language and recodified the section.</w:t>
            </w:r>
          </w:p>
        </w:tc>
      </w:tr>
      <w:tr w:rsidR="00C42AB4" w:rsidRPr="00C06569" w14:paraId="7A0BADC0" w14:textId="77777777" w:rsidTr="00BA2981">
        <w:trPr>
          <w:trHeight w:val="465"/>
        </w:trPr>
        <w:tc>
          <w:tcPr>
            <w:tcW w:w="3120" w:type="dxa"/>
            <w:tcBorders>
              <w:top w:val="single" w:sz="8" w:space="0" w:color="auto"/>
              <w:left w:val="single" w:sz="8" w:space="0" w:color="auto"/>
              <w:bottom w:val="single" w:sz="8" w:space="0" w:color="auto"/>
              <w:right w:val="single" w:sz="8" w:space="0" w:color="auto"/>
            </w:tcBorders>
          </w:tcPr>
          <w:p w14:paraId="4184DE82" w14:textId="77777777" w:rsidR="00C42AB4" w:rsidRPr="00C06569" w:rsidRDefault="00C42AB4" w:rsidP="00620FC7">
            <w:pPr>
              <w:rPr>
                <w:rFonts w:ascii="Times New Roman" w:hAnsi="Times New Roman"/>
              </w:rPr>
            </w:pPr>
            <w:r w:rsidRPr="00C06569">
              <w:rPr>
                <w:rFonts w:ascii="Times New Roman" w:hAnsi="Times New Roman"/>
                <w:b/>
                <w:bCs/>
              </w:rPr>
              <w:t>New 310. Validity of Certificate of Need Issued.</w:t>
            </w:r>
          </w:p>
          <w:p w14:paraId="215904A9" w14:textId="77777777" w:rsidR="00C42AB4" w:rsidRPr="00C06569" w:rsidRDefault="00C42AB4" w:rsidP="00620FC7">
            <w:pPr>
              <w:rPr>
                <w:rFonts w:ascii="Times New Roman" w:hAnsi="Times New Roman"/>
              </w:rPr>
            </w:pPr>
            <w:r w:rsidRPr="00C06569">
              <w:rPr>
                <w:rFonts w:ascii="Times New Roman" w:hAnsi="Times New Roman"/>
                <w:b/>
                <w:bCs/>
              </w:rPr>
              <w:t>(Former 311)</w:t>
            </w:r>
          </w:p>
        </w:tc>
        <w:tc>
          <w:tcPr>
            <w:tcW w:w="3120" w:type="dxa"/>
            <w:tcBorders>
              <w:top w:val="single" w:sz="8" w:space="0" w:color="auto"/>
              <w:left w:val="single" w:sz="8" w:space="0" w:color="auto"/>
              <w:bottom w:val="single" w:sz="8" w:space="0" w:color="auto"/>
              <w:right w:val="single" w:sz="8" w:space="0" w:color="auto"/>
            </w:tcBorders>
          </w:tcPr>
          <w:p w14:paraId="6F147C4B"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Reorganization</w:t>
            </w:r>
          </w:p>
          <w:p w14:paraId="7FF12C3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tc>
        <w:tc>
          <w:tcPr>
            <w:tcW w:w="3120" w:type="dxa"/>
            <w:tcBorders>
              <w:top w:val="single" w:sz="8" w:space="0" w:color="auto"/>
              <w:left w:val="single" w:sz="8" w:space="0" w:color="auto"/>
              <w:bottom w:val="single" w:sz="8" w:space="0" w:color="auto"/>
              <w:right w:val="single" w:sz="8" w:space="0" w:color="auto"/>
            </w:tcBorders>
          </w:tcPr>
          <w:p w14:paraId="623A84F6"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Recodified the section, and corrected punctuation and capitalization.</w:t>
            </w:r>
          </w:p>
        </w:tc>
      </w:tr>
      <w:tr w:rsidR="00C42AB4" w:rsidRPr="00C06569" w14:paraId="5C7F43E3" w14:textId="77777777" w:rsidTr="00BA2981">
        <w:tc>
          <w:tcPr>
            <w:tcW w:w="3120" w:type="dxa"/>
            <w:tcBorders>
              <w:top w:val="single" w:sz="8" w:space="0" w:color="auto"/>
              <w:left w:val="single" w:sz="8" w:space="0" w:color="auto"/>
              <w:bottom w:val="single" w:sz="8" w:space="0" w:color="auto"/>
              <w:right w:val="single" w:sz="8" w:space="0" w:color="auto"/>
            </w:tcBorders>
          </w:tcPr>
          <w:p w14:paraId="2D159D88" w14:textId="77777777" w:rsidR="00C42AB4" w:rsidRPr="00C06569" w:rsidRDefault="00C42AB4" w:rsidP="00620FC7">
            <w:pPr>
              <w:rPr>
                <w:rFonts w:ascii="Times New Roman" w:hAnsi="Times New Roman"/>
              </w:rPr>
            </w:pPr>
            <w:r w:rsidRPr="00C06569">
              <w:rPr>
                <w:rFonts w:ascii="Times New Roman" w:hAnsi="Times New Roman"/>
                <w:b/>
                <w:bCs/>
              </w:rPr>
              <w:t>New 311. Prohibited Contact.</w:t>
            </w:r>
          </w:p>
          <w:p w14:paraId="31492AC5" w14:textId="77777777" w:rsidR="00C42AB4" w:rsidRPr="00C06569" w:rsidRDefault="00C42AB4" w:rsidP="00620FC7">
            <w:pPr>
              <w:rPr>
                <w:rFonts w:ascii="Times New Roman" w:hAnsi="Times New Roman"/>
              </w:rPr>
            </w:pPr>
            <w:r w:rsidRPr="00C06569">
              <w:rPr>
                <w:rFonts w:ascii="Times New Roman" w:hAnsi="Times New Roman"/>
                <w:b/>
                <w:bCs/>
              </w:rPr>
              <w:lastRenderedPageBreak/>
              <w:t>(Former 312)</w:t>
            </w:r>
          </w:p>
        </w:tc>
        <w:tc>
          <w:tcPr>
            <w:tcW w:w="3120" w:type="dxa"/>
            <w:tcBorders>
              <w:top w:val="single" w:sz="8" w:space="0" w:color="auto"/>
              <w:left w:val="single" w:sz="8" w:space="0" w:color="auto"/>
              <w:bottom w:val="single" w:sz="8" w:space="0" w:color="auto"/>
              <w:right w:val="single" w:sz="8" w:space="0" w:color="auto"/>
            </w:tcBorders>
          </w:tcPr>
          <w:p w14:paraId="5EFAA287"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lastRenderedPageBreak/>
              <w:t>Reorganization</w:t>
            </w:r>
          </w:p>
        </w:tc>
        <w:tc>
          <w:tcPr>
            <w:tcW w:w="3120" w:type="dxa"/>
            <w:tcBorders>
              <w:top w:val="single" w:sz="8" w:space="0" w:color="auto"/>
              <w:left w:val="single" w:sz="8" w:space="0" w:color="auto"/>
              <w:bottom w:val="single" w:sz="8" w:space="0" w:color="auto"/>
              <w:right w:val="single" w:sz="8" w:space="0" w:color="auto"/>
            </w:tcBorders>
          </w:tcPr>
          <w:p w14:paraId="503A0283"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Recodified the section.</w:t>
            </w:r>
          </w:p>
        </w:tc>
      </w:tr>
      <w:tr w:rsidR="00C42AB4" w:rsidRPr="00C06569" w14:paraId="06B08DB9" w14:textId="77777777" w:rsidTr="00BA2981">
        <w:tc>
          <w:tcPr>
            <w:tcW w:w="3120" w:type="dxa"/>
            <w:tcBorders>
              <w:top w:val="single" w:sz="8" w:space="0" w:color="auto"/>
              <w:left w:val="single" w:sz="8" w:space="0" w:color="auto"/>
              <w:bottom w:val="single" w:sz="8" w:space="0" w:color="auto"/>
              <w:right w:val="single" w:sz="8" w:space="0" w:color="auto"/>
            </w:tcBorders>
          </w:tcPr>
          <w:p w14:paraId="195C55AD" w14:textId="77777777" w:rsidR="00C42AB4" w:rsidRPr="00C06569" w:rsidRDefault="00C42AB4" w:rsidP="00620FC7">
            <w:pPr>
              <w:rPr>
                <w:rFonts w:ascii="Times New Roman" w:hAnsi="Times New Roman"/>
              </w:rPr>
            </w:pPr>
            <w:r w:rsidRPr="00C06569">
              <w:rPr>
                <w:rFonts w:ascii="Times New Roman" w:hAnsi="Times New Roman"/>
                <w:b/>
                <w:bCs/>
              </w:rPr>
              <w:t xml:space="preserve">401. Appeals. </w:t>
            </w:r>
          </w:p>
        </w:tc>
        <w:tc>
          <w:tcPr>
            <w:tcW w:w="3120" w:type="dxa"/>
            <w:tcBorders>
              <w:top w:val="single" w:sz="8" w:space="0" w:color="auto"/>
              <w:left w:val="single" w:sz="8" w:space="0" w:color="auto"/>
              <w:bottom w:val="single" w:sz="8" w:space="0" w:color="auto"/>
              <w:right w:val="single" w:sz="8" w:space="0" w:color="auto"/>
            </w:tcBorders>
          </w:tcPr>
          <w:p w14:paraId="064F8B25"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p>
        </w:tc>
        <w:tc>
          <w:tcPr>
            <w:tcW w:w="3120" w:type="dxa"/>
            <w:tcBorders>
              <w:top w:val="single" w:sz="8" w:space="0" w:color="auto"/>
              <w:left w:val="single" w:sz="8" w:space="0" w:color="auto"/>
              <w:bottom w:val="single" w:sz="8" w:space="0" w:color="auto"/>
              <w:right w:val="single" w:sz="8" w:space="0" w:color="auto"/>
            </w:tcBorders>
          </w:tcPr>
          <w:p w14:paraId="3499ADE2"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p>
        </w:tc>
      </w:tr>
      <w:tr w:rsidR="00C42AB4" w:rsidRPr="00C06569" w14:paraId="44E3E324" w14:textId="77777777" w:rsidTr="00BA2981">
        <w:tc>
          <w:tcPr>
            <w:tcW w:w="3120" w:type="dxa"/>
            <w:tcBorders>
              <w:top w:val="single" w:sz="8" w:space="0" w:color="auto"/>
              <w:left w:val="single" w:sz="8" w:space="0" w:color="auto"/>
              <w:bottom w:val="single" w:sz="8" w:space="0" w:color="auto"/>
              <w:right w:val="single" w:sz="8" w:space="0" w:color="auto"/>
            </w:tcBorders>
          </w:tcPr>
          <w:p w14:paraId="3E39A4C9" w14:textId="77777777" w:rsidR="00C42AB4" w:rsidRPr="00C06569" w:rsidRDefault="00C42AB4" w:rsidP="00620FC7">
            <w:pPr>
              <w:rPr>
                <w:rFonts w:ascii="Times New Roman" w:hAnsi="Times New Roman"/>
              </w:rPr>
            </w:pPr>
            <w:r w:rsidRPr="00C06569">
              <w:rPr>
                <w:rFonts w:ascii="Times New Roman" w:hAnsi="Times New Roman"/>
                <w:b/>
                <w:bCs/>
              </w:rPr>
              <w:t xml:space="preserve"> </w:t>
            </w:r>
            <w:r w:rsidRPr="00C06569">
              <w:rPr>
                <w:rFonts w:ascii="Times New Roman" w:hAnsi="Times New Roman"/>
              </w:rPr>
              <w:t>401.1.</w:t>
            </w:r>
          </w:p>
        </w:tc>
        <w:tc>
          <w:tcPr>
            <w:tcW w:w="3120" w:type="dxa"/>
            <w:tcBorders>
              <w:top w:val="single" w:sz="8" w:space="0" w:color="auto"/>
              <w:left w:val="single" w:sz="8" w:space="0" w:color="auto"/>
              <w:bottom w:val="single" w:sz="8" w:space="0" w:color="auto"/>
              <w:right w:val="single" w:sz="8" w:space="0" w:color="auto"/>
            </w:tcBorders>
          </w:tcPr>
          <w:p w14:paraId="44737DCC"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p w14:paraId="1DADDF97"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tc>
        <w:tc>
          <w:tcPr>
            <w:tcW w:w="3120" w:type="dxa"/>
            <w:tcBorders>
              <w:top w:val="single" w:sz="8" w:space="0" w:color="auto"/>
              <w:left w:val="single" w:sz="8" w:space="0" w:color="auto"/>
              <w:bottom w:val="single" w:sz="8" w:space="0" w:color="auto"/>
              <w:right w:val="single" w:sz="8" w:space="0" w:color="auto"/>
            </w:tcBorders>
          </w:tcPr>
          <w:p w14:paraId="32676D96"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clarify who may appeal a decision and to correct capitalization for consistency.</w:t>
            </w:r>
          </w:p>
        </w:tc>
      </w:tr>
      <w:tr w:rsidR="00C42AB4" w:rsidRPr="00C06569" w14:paraId="5A96B9C7" w14:textId="77777777" w:rsidTr="00BA2981">
        <w:tc>
          <w:tcPr>
            <w:tcW w:w="3120" w:type="dxa"/>
            <w:tcBorders>
              <w:top w:val="single" w:sz="8" w:space="0" w:color="auto"/>
              <w:left w:val="single" w:sz="8" w:space="0" w:color="auto"/>
              <w:bottom w:val="single" w:sz="8" w:space="0" w:color="auto"/>
              <w:right w:val="single" w:sz="8" w:space="0" w:color="auto"/>
            </w:tcBorders>
          </w:tcPr>
          <w:p w14:paraId="758DB923" w14:textId="77777777" w:rsidR="00C42AB4" w:rsidRPr="00C06569" w:rsidRDefault="00C42AB4" w:rsidP="00620FC7">
            <w:pPr>
              <w:rPr>
                <w:rFonts w:ascii="Times New Roman" w:hAnsi="Times New Roman"/>
              </w:rPr>
            </w:pPr>
            <w:r w:rsidRPr="00C06569">
              <w:rPr>
                <w:rFonts w:ascii="Times New Roman" w:hAnsi="Times New Roman"/>
              </w:rPr>
              <w:t xml:space="preserve"> 401.2</w:t>
            </w:r>
            <w:r>
              <w:rPr>
                <w:rFonts w:ascii="Times New Roman" w:hAnsi="Times New Roman"/>
              </w:rPr>
              <w:t>.</w:t>
            </w:r>
          </w:p>
        </w:tc>
        <w:tc>
          <w:tcPr>
            <w:tcW w:w="3120" w:type="dxa"/>
            <w:tcBorders>
              <w:top w:val="single" w:sz="8" w:space="0" w:color="auto"/>
              <w:left w:val="single" w:sz="8" w:space="0" w:color="auto"/>
              <w:bottom w:val="single" w:sz="8" w:space="0" w:color="auto"/>
              <w:right w:val="single" w:sz="8" w:space="0" w:color="auto"/>
            </w:tcBorders>
          </w:tcPr>
          <w:p w14:paraId="5904647B"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188FAAC3"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clarify who may file a request for final review in opposition to the staff decision on a Certificate of Need.</w:t>
            </w:r>
          </w:p>
        </w:tc>
      </w:tr>
      <w:tr w:rsidR="00C42AB4" w:rsidRPr="00C06569" w14:paraId="363BED49" w14:textId="77777777" w:rsidTr="00BA2981">
        <w:tc>
          <w:tcPr>
            <w:tcW w:w="3120" w:type="dxa"/>
            <w:tcBorders>
              <w:top w:val="single" w:sz="8" w:space="0" w:color="auto"/>
              <w:left w:val="single" w:sz="8" w:space="0" w:color="auto"/>
              <w:bottom w:val="single" w:sz="8" w:space="0" w:color="auto"/>
              <w:right w:val="single" w:sz="8" w:space="0" w:color="auto"/>
            </w:tcBorders>
          </w:tcPr>
          <w:p w14:paraId="6361F74F" w14:textId="77777777" w:rsidR="00C42AB4" w:rsidRPr="00C06569" w:rsidRDefault="00C42AB4" w:rsidP="00620FC7">
            <w:pPr>
              <w:rPr>
                <w:rFonts w:ascii="Times New Roman" w:hAnsi="Times New Roman"/>
              </w:rPr>
            </w:pPr>
            <w:r w:rsidRPr="00C06569">
              <w:rPr>
                <w:rFonts w:ascii="Times New Roman" w:hAnsi="Times New Roman"/>
                <w:b/>
                <w:bCs/>
              </w:rPr>
              <w:t xml:space="preserve">402. [Reserved] </w:t>
            </w:r>
          </w:p>
        </w:tc>
        <w:tc>
          <w:tcPr>
            <w:tcW w:w="3120" w:type="dxa"/>
            <w:tcBorders>
              <w:top w:val="single" w:sz="8" w:space="0" w:color="auto"/>
              <w:left w:val="single" w:sz="8" w:space="0" w:color="auto"/>
              <w:bottom w:val="single" w:sz="8" w:space="0" w:color="auto"/>
              <w:right w:val="single" w:sz="8" w:space="0" w:color="auto"/>
            </w:tcBorders>
          </w:tcPr>
          <w:p w14:paraId="405980BE"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Deletion</w:t>
            </w:r>
          </w:p>
        </w:tc>
        <w:tc>
          <w:tcPr>
            <w:tcW w:w="3120" w:type="dxa"/>
            <w:tcBorders>
              <w:top w:val="single" w:sz="8" w:space="0" w:color="auto"/>
              <w:left w:val="single" w:sz="8" w:space="0" w:color="auto"/>
              <w:bottom w:val="single" w:sz="8" w:space="0" w:color="auto"/>
              <w:right w:val="single" w:sz="8" w:space="0" w:color="auto"/>
            </w:tcBorders>
          </w:tcPr>
          <w:p w14:paraId="44ACDA35"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Section no longer needed in the regulation.</w:t>
            </w:r>
          </w:p>
        </w:tc>
      </w:tr>
      <w:tr w:rsidR="00C42AB4" w:rsidRPr="00C06569" w14:paraId="02911470" w14:textId="77777777" w:rsidTr="00BA2981">
        <w:tc>
          <w:tcPr>
            <w:tcW w:w="3120" w:type="dxa"/>
            <w:tcBorders>
              <w:top w:val="single" w:sz="8" w:space="0" w:color="auto"/>
              <w:left w:val="single" w:sz="8" w:space="0" w:color="auto"/>
              <w:bottom w:val="single" w:sz="8" w:space="0" w:color="auto"/>
              <w:right w:val="single" w:sz="8" w:space="0" w:color="auto"/>
            </w:tcBorders>
          </w:tcPr>
          <w:p w14:paraId="340ACEAE" w14:textId="77777777" w:rsidR="00C42AB4" w:rsidRPr="00C06569" w:rsidRDefault="00C42AB4" w:rsidP="00620FC7">
            <w:pPr>
              <w:rPr>
                <w:rFonts w:ascii="Times New Roman" w:hAnsi="Times New Roman"/>
              </w:rPr>
            </w:pPr>
            <w:r w:rsidRPr="00C06569">
              <w:rPr>
                <w:rFonts w:ascii="Times New Roman" w:hAnsi="Times New Roman"/>
                <w:b/>
                <w:bCs/>
              </w:rPr>
              <w:t>501. Findings of the Department.</w:t>
            </w:r>
          </w:p>
        </w:tc>
        <w:tc>
          <w:tcPr>
            <w:tcW w:w="3120" w:type="dxa"/>
            <w:tcBorders>
              <w:top w:val="single" w:sz="8" w:space="0" w:color="auto"/>
              <w:left w:val="single" w:sz="8" w:space="0" w:color="auto"/>
              <w:bottom w:val="single" w:sz="8" w:space="0" w:color="auto"/>
              <w:right w:val="single" w:sz="8" w:space="0" w:color="auto"/>
            </w:tcBorders>
          </w:tcPr>
          <w:p w14:paraId="1DA7B5CA"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Deletion</w:t>
            </w:r>
          </w:p>
        </w:tc>
        <w:tc>
          <w:tcPr>
            <w:tcW w:w="3120" w:type="dxa"/>
            <w:tcBorders>
              <w:top w:val="single" w:sz="8" w:space="0" w:color="auto"/>
              <w:left w:val="single" w:sz="8" w:space="0" w:color="auto"/>
              <w:bottom w:val="single" w:sz="8" w:space="0" w:color="auto"/>
              <w:right w:val="single" w:sz="8" w:space="0" w:color="auto"/>
            </w:tcBorders>
          </w:tcPr>
          <w:p w14:paraId="45F5D24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remove language that is no longer needed in regulation.</w:t>
            </w:r>
          </w:p>
        </w:tc>
      </w:tr>
      <w:tr w:rsidR="00C42AB4" w:rsidRPr="00C06569" w14:paraId="01FE9D85" w14:textId="77777777" w:rsidTr="00BA2981">
        <w:tc>
          <w:tcPr>
            <w:tcW w:w="3120" w:type="dxa"/>
            <w:tcBorders>
              <w:top w:val="single" w:sz="8" w:space="0" w:color="auto"/>
              <w:left w:val="single" w:sz="8" w:space="0" w:color="auto"/>
              <w:bottom w:val="single" w:sz="8" w:space="0" w:color="auto"/>
              <w:right w:val="single" w:sz="8" w:space="0" w:color="auto"/>
            </w:tcBorders>
          </w:tcPr>
          <w:p w14:paraId="12C9BEF8" w14:textId="77777777" w:rsidR="00C42AB4" w:rsidRPr="00C06569" w:rsidRDefault="00C42AB4" w:rsidP="00620FC7">
            <w:pPr>
              <w:rPr>
                <w:rFonts w:ascii="Times New Roman" w:hAnsi="Times New Roman"/>
              </w:rPr>
            </w:pPr>
            <w:r w:rsidRPr="00C06569">
              <w:rPr>
                <w:rFonts w:ascii="Times New Roman" w:hAnsi="Times New Roman"/>
                <w:b/>
                <w:bCs/>
              </w:rPr>
              <w:t>New 501. Periodic Reports.</w:t>
            </w:r>
          </w:p>
          <w:p w14:paraId="60AFDF00" w14:textId="77777777" w:rsidR="00C42AB4" w:rsidRPr="00C06569" w:rsidRDefault="00C42AB4" w:rsidP="00620FC7">
            <w:pPr>
              <w:rPr>
                <w:rFonts w:ascii="Times New Roman" w:hAnsi="Times New Roman"/>
              </w:rPr>
            </w:pPr>
            <w:r w:rsidRPr="00C06569">
              <w:rPr>
                <w:rFonts w:ascii="Times New Roman" w:hAnsi="Times New Roman"/>
                <w:b/>
                <w:bCs/>
              </w:rPr>
              <w:t>(Former 502)</w:t>
            </w:r>
          </w:p>
        </w:tc>
        <w:tc>
          <w:tcPr>
            <w:tcW w:w="3120" w:type="dxa"/>
            <w:tcBorders>
              <w:top w:val="single" w:sz="8" w:space="0" w:color="auto"/>
              <w:left w:val="single" w:sz="8" w:space="0" w:color="auto"/>
              <w:bottom w:val="single" w:sz="8" w:space="0" w:color="auto"/>
              <w:right w:val="single" w:sz="8" w:space="0" w:color="auto"/>
            </w:tcBorders>
          </w:tcPr>
          <w:p w14:paraId="560AE89A"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Reorganization</w:t>
            </w:r>
          </w:p>
        </w:tc>
        <w:tc>
          <w:tcPr>
            <w:tcW w:w="3120" w:type="dxa"/>
            <w:tcBorders>
              <w:top w:val="single" w:sz="8" w:space="0" w:color="auto"/>
              <w:left w:val="single" w:sz="8" w:space="0" w:color="auto"/>
              <w:bottom w:val="single" w:sz="8" w:space="0" w:color="auto"/>
              <w:right w:val="single" w:sz="8" w:space="0" w:color="auto"/>
            </w:tcBorders>
          </w:tcPr>
          <w:p w14:paraId="7B8A4178"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Recodified Section 502 to Section 501.</w:t>
            </w:r>
          </w:p>
        </w:tc>
      </w:tr>
      <w:tr w:rsidR="00C42AB4" w:rsidRPr="00C06569" w14:paraId="7BC93A31" w14:textId="77777777" w:rsidTr="00BA2981">
        <w:tc>
          <w:tcPr>
            <w:tcW w:w="3120" w:type="dxa"/>
            <w:tcBorders>
              <w:top w:val="single" w:sz="8" w:space="0" w:color="auto"/>
              <w:left w:val="single" w:sz="8" w:space="0" w:color="auto"/>
              <w:bottom w:val="single" w:sz="8" w:space="0" w:color="auto"/>
              <w:right w:val="single" w:sz="8" w:space="0" w:color="auto"/>
            </w:tcBorders>
          </w:tcPr>
          <w:p w14:paraId="1FEDB3C9" w14:textId="77777777" w:rsidR="00C42AB4" w:rsidRPr="00C06569" w:rsidRDefault="00C42AB4" w:rsidP="00620FC7">
            <w:pPr>
              <w:rPr>
                <w:rFonts w:ascii="Times New Roman" w:hAnsi="Times New Roman"/>
              </w:rPr>
            </w:pPr>
            <w:r w:rsidRPr="00C06569">
              <w:rPr>
                <w:rFonts w:ascii="Times New Roman" w:hAnsi="Times New Roman"/>
                <w:b/>
                <w:bCs/>
              </w:rPr>
              <w:t>503. Distribution of Procedures Criteria.</w:t>
            </w:r>
          </w:p>
        </w:tc>
        <w:tc>
          <w:tcPr>
            <w:tcW w:w="3120" w:type="dxa"/>
            <w:tcBorders>
              <w:top w:val="single" w:sz="8" w:space="0" w:color="auto"/>
              <w:left w:val="single" w:sz="8" w:space="0" w:color="auto"/>
              <w:bottom w:val="single" w:sz="8" w:space="0" w:color="auto"/>
              <w:right w:val="single" w:sz="8" w:space="0" w:color="auto"/>
            </w:tcBorders>
          </w:tcPr>
          <w:p w14:paraId="7D16EFE6"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Deletion</w:t>
            </w:r>
          </w:p>
        </w:tc>
        <w:tc>
          <w:tcPr>
            <w:tcW w:w="3120" w:type="dxa"/>
            <w:tcBorders>
              <w:top w:val="single" w:sz="8" w:space="0" w:color="auto"/>
              <w:left w:val="single" w:sz="8" w:space="0" w:color="auto"/>
              <w:bottom w:val="single" w:sz="8" w:space="0" w:color="auto"/>
              <w:right w:val="single" w:sz="8" w:space="0" w:color="auto"/>
            </w:tcBorders>
          </w:tcPr>
          <w:p w14:paraId="73FE3F24"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remove language that is no longer needed in regulation.</w:t>
            </w:r>
          </w:p>
        </w:tc>
      </w:tr>
      <w:tr w:rsidR="00C42AB4" w:rsidRPr="00C06569" w14:paraId="7DD60EA8" w14:textId="77777777" w:rsidTr="00BA2981">
        <w:tc>
          <w:tcPr>
            <w:tcW w:w="3120" w:type="dxa"/>
            <w:tcBorders>
              <w:top w:val="single" w:sz="8" w:space="0" w:color="auto"/>
              <w:left w:val="single" w:sz="8" w:space="0" w:color="auto"/>
              <w:bottom w:val="single" w:sz="8" w:space="0" w:color="auto"/>
              <w:right w:val="single" w:sz="8" w:space="0" w:color="auto"/>
            </w:tcBorders>
          </w:tcPr>
          <w:p w14:paraId="71CA5C37" w14:textId="77777777" w:rsidR="00C42AB4" w:rsidRPr="00C06569" w:rsidRDefault="00C42AB4" w:rsidP="00620FC7">
            <w:pPr>
              <w:rPr>
                <w:rFonts w:ascii="Times New Roman" w:hAnsi="Times New Roman"/>
              </w:rPr>
            </w:pPr>
            <w:r w:rsidRPr="00C06569">
              <w:rPr>
                <w:rFonts w:ascii="Times New Roman" w:hAnsi="Times New Roman"/>
                <w:b/>
                <w:bCs/>
              </w:rPr>
              <w:t>New 502. Review Under Applicable Plan.</w:t>
            </w:r>
          </w:p>
          <w:p w14:paraId="7B4091E7" w14:textId="77777777" w:rsidR="00C42AB4" w:rsidRPr="00C06569" w:rsidRDefault="00C42AB4" w:rsidP="00620FC7">
            <w:pPr>
              <w:rPr>
                <w:rFonts w:ascii="Times New Roman" w:hAnsi="Times New Roman"/>
              </w:rPr>
            </w:pPr>
            <w:r w:rsidRPr="00C06569">
              <w:rPr>
                <w:rFonts w:ascii="Times New Roman" w:hAnsi="Times New Roman"/>
                <w:b/>
                <w:bCs/>
              </w:rPr>
              <w:t>(Former 504)</w:t>
            </w:r>
          </w:p>
        </w:tc>
        <w:tc>
          <w:tcPr>
            <w:tcW w:w="3120" w:type="dxa"/>
            <w:tcBorders>
              <w:top w:val="single" w:sz="8" w:space="0" w:color="auto"/>
              <w:left w:val="single" w:sz="8" w:space="0" w:color="auto"/>
              <w:bottom w:val="single" w:sz="8" w:space="0" w:color="auto"/>
              <w:right w:val="single" w:sz="8" w:space="0" w:color="auto"/>
            </w:tcBorders>
          </w:tcPr>
          <w:p w14:paraId="772A48B8"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Reorganization</w:t>
            </w:r>
          </w:p>
        </w:tc>
        <w:tc>
          <w:tcPr>
            <w:tcW w:w="3120" w:type="dxa"/>
            <w:tcBorders>
              <w:top w:val="single" w:sz="8" w:space="0" w:color="auto"/>
              <w:left w:val="single" w:sz="8" w:space="0" w:color="auto"/>
              <w:bottom w:val="single" w:sz="8" w:space="0" w:color="auto"/>
              <w:right w:val="single" w:sz="8" w:space="0" w:color="auto"/>
            </w:tcBorders>
          </w:tcPr>
          <w:p w14:paraId="2C34BA26"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Recodified Section 504 to Section 502.</w:t>
            </w:r>
          </w:p>
        </w:tc>
      </w:tr>
      <w:tr w:rsidR="00C42AB4" w:rsidRPr="00C06569" w14:paraId="1C34EDE1" w14:textId="77777777" w:rsidTr="00BA2981">
        <w:tc>
          <w:tcPr>
            <w:tcW w:w="3120" w:type="dxa"/>
            <w:tcBorders>
              <w:top w:val="single" w:sz="8" w:space="0" w:color="auto"/>
              <w:left w:val="single" w:sz="8" w:space="0" w:color="auto"/>
              <w:bottom w:val="single" w:sz="8" w:space="0" w:color="auto"/>
              <w:right w:val="single" w:sz="8" w:space="0" w:color="auto"/>
            </w:tcBorders>
          </w:tcPr>
          <w:p w14:paraId="17FD2E7B" w14:textId="77777777" w:rsidR="00C42AB4" w:rsidRPr="00C06569" w:rsidRDefault="00C42AB4" w:rsidP="00620FC7">
            <w:pPr>
              <w:rPr>
                <w:rFonts w:ascii="Times New Roman" w:hAnsi="Times New Roman"/>
              </w:rPr>
            </w:pPr>
            <w:r w:rsidRPr="00C06569">
              <w:rPr>
                <w:rFonts w:ascii="Times New Roman" w:hAnsi="Times New Roman"/>
                <w:b/>
                <w:bCs/>
              </w:rPr>
              <w:t>601. Voidance and Extension of Certificates of Need.</w:t>
            </w:r>
          </w:p>
        </w:tc>
        <w:tc>
          <w:tcPr>
            <w:tcW w:w="3120" w:type="dxa"/>
            <w:tcBorders>
              <w:top w:val="single" w:sz="8" w:space="0" w:color="auto"/>
              <w:left w:val="single" w:sz="8" w:space="0" w:color="auto"/>
              <w:bottom w:val="single" w:sz="8" w:space="0" w:color="auto"/>
              <w:right w:val="single" w:sz="8" w:space="0" w:color="auto"/>
            </w:tcBorders>
          </w:tcPr>
          <w:p w14:paraId="66ECEA71"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p w14:paraId="29EACF03"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tc>
        <w:tc>
          <w:tcPr>
            <w:tcW w:w="3120" w:type="dxa"/>
            <w:tcBorders>
              <w:top w:val="single" w:sz="8" w:space="0" w:color="auto"/>
              <w:left w:val="single" w:sz="8" w:space="0" w:color="auto"/>
              <w:bottom w:val="single" w:sz="8" w:space="0" w:color="auto"/>
              <w:right w:val="single" w:sz="8" w:space="0" w:color="auto"/>
            </w:tcBorders>
          </w:tcPr>
          <w:p w14:paraId="30147763"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Amended to add language to clarify the voidance (matter of law) and to delete the inconsistent language. Amended to correct grammar and number formatting. </w:t>
            </w:r>
          </w:p>
        </w:tc>
      </w:tr>
      <w:tr w:rsidR="00C42AB4" w:rsidRPr="00C06569" w14:paraId="12836116" w14:textId="77777777" w:rsidTr="00BA2981">
        <w:tc>
          <w:tcPr>
            <w:tcW w:w="3120" w:type="dxa"/>
            <w:tcBorders>
              <w:top w:val="single" w:sz="8" w:space="0" w:color="auto"/>
              <w:left w:val="single" w:sz="8" w:space="0" w:color="auto"/>
              <w:bottom w:val="single" w:sz="8" w:space="0" w:color="auto"/>
              <w:right w:val="single" w:sz="8" w:space="0" w:color="auto"/>
            </w:tcBorders>
          </w:tcPr>
          <w:p w14:paraId="35968D35" w14:textId="77777777" w:rsidR="00C42AB4" w:rsidRPr="00C06569" w:rsidRDefault="00C42AB4" w:rsidP="00620FC7">
            <w:pPr>
              <w:rPr>
                <w:rFonts w:ascii="Times New Roman" w:hAnsi="Times New Roman"/>
              </w:rPr>
            </w:pPr>
            <w:r w:rsidRPr="00C06569">
              <w:rPr>
                <w:rFonts w:ascii="Times New Roman" w:hAnsi="Times New Roman"/>
                <w:b/>
                <w:bCs/>
              </w:rPr>
              <w:t>602. Extension Request.</w:t>
            </w:r>
          </w:p>
        </w:tc>
        <w:tc>
          <w:tcPr>
            <w:tcW w:w="3120" w:type="dxa"/>
            <w:tcBorders>
              <w:top w:val="single" w:sz="8" w:space="0" w:color="auto"/>
              <w:left w:val="single" w:sz="8" w:space="0" w:color="auto"/>
              <w:bottom w:val="single" w:sz="8" w:space="0" w:color="auto"/>
              <w:right w:val="single" w:sz="8" w:space="0" w:color="auto"/>
            </w:tcBorders>
          </w:tcPr>
          <w:p w14:paraId="6BB3F422"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71A999EF"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extension request submission requirements for clarity.</w:t>
            </w:r>
          </w:p>
        </w:tc>
      </w:tr>
      <w:tr w:rsidR="00C42AB4" w:rsidRPr="00C06569" w14:paraId="7BF42507" w14:textId="77777777" w:rsidTr="00BA2981">
        <w:tc>
          <w:tcPr>
            <w:tcW w:w="3120" w:type="dxa"/>
            <w:tcBorders>
              <w:top w:val="single" w:sz="8" w:space="0" w:color="auto"/>
              <w:left w:val="single" w:sz="8" w:space="0" w:color="auto"/>
              <w:bottom w:val="single" w:sz="8" w:space="0" w:color="auto"/>
              <w:right w:val="single" w:sz="8" w:space="0" w:color="auto"/>
            </w:tcBorders>
          </w:tcPr>
          <w:p w14:paraId="553034D3" w14:textId="77777777" w:rsidR="00C42AB4" w:rsidRPr="00C06569" w:rsidRDefault="00C42AB4" w:rsidP="00620FC7">
            <w:pPr>
              <w:rPr>
                <w:rFonts w:ascii="Times New Roman" w:hAnsi="Times New Roman"/>
              </w:rPr>
            </w:pPr>
            <w:r w:rsidRPr="00C06569">
              <w:rPr>
                <w:rFonts w:ascii="Times New Roman" w:hAnsi="Times New Roman"/>
                <w:b/>
                <w:bCs/>
              </w:rPr>
              <w:t>603. Criteria for Extension.</w:t>
            </w:r>
          </w:p>
          <w:p w14:paraId="35676675" w14:textId="77777777" w:rsidR="00C42AB4" w:rsidRPr="00C06569" w:rsidRDefault="00C42AB4" w:rsidP="00620FC7">
            <w:pPr>
              <w:rPr>
                <w:rFonts w:ascii="Times New Roman" w:hAnsi="Times New Roman"/>
              </w:rPr>
            </w:pPr>
          </w:p>
        </w:tc>
        <w:tc>
          <w:tcPr>
            <w:tcW w:w="3120" w:type="dxa"/>
            <w:tcBorders>
              <w:top w:val="single" w:sz="8" w:space="0" w:color="auto"/>
              <w:left w:val="single" w:sz="8" w:space="0" w:color="auto"/>
              <w:bottom w:val="single" w:sz="8" w:space="0" w:color="auto"/>
              <w:right w:val="single" w:sz="8" w:space="0" w:color="auto"/>
            </w:tcBorders>
          </w:tcPr>
          <w:p w14:paraId="5AD26E3E"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tc>
        <w:tc>
          <w:tcPr>
            <w:tcW w:w="3120" w:type="dxa"/>
            <w:tcBorders>
              <w:top w:val="single" w:sz="8" w:space="0" w:color="auto"/>
              <w:left w:val="single" w:sz="8" w:space="0" w:color="auto"/>
              <w:bottom w:val="single" w:sz="8" w:space="0" w:color="auto"/>
              <w:right w:val="single" w:sz="8" w:space="0" w:color="auto"/>
            </w:tcBorders>
          </w:tcPr>
          <w:p w14:paraId="55DC3543"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correct capitalization.</w:t>
            </w:r>
          </w:p>
        </w:tc>
      </w:tr>
      <w:tr w:rsidR="00C42AB4" w:rsidRPr="00C06569" w14:paraId="4C27A2C7" w14:textId="77777777" w:rsidTr="00BA2981">
        <w:tc>
          <w:tcPr>
            <w:tcW w:w="3120" w:type="dxa"/>
            <w:tcBorders>
              <w:top w:val="single" w:sz="8" w:space="0" w:color="auto"/>
              <w:left w:val="single" w:sz="8" w:space="0" w:color="auto"/>
              <w:bottom w:val="single" w:sz="8" w:space="0" w:color="auto"/>
              <w:right w:val="single" w:sz="8" w:space="0" w:color="auto"/>
            </w:tcBorders>
          </w:tcPr>
          <w:p w14:paraId="603D67A4" w14:textId="6B1B0F1F" w:rsidR="00C42AB4" w:rsidRPr="00C06569" w:rsidRDefault="00C42AB4" w:rsidP="00620FC7">
            <w:pPr>
              <w:rPr>
                <w:rFonts w:ascii="Times New Roman" w:hAnsi="Times New Roman"/>
              </w:rPr>
            </w:pPr>
            <w:r w:rsidRPr="00C06569">
              <w:rPr>
                <w:rFonts w:ascii="Times New Roman" w:hAnsi="Times New Roman"/>
                <w:b/>
                <w:bCs/>
              </w:rPr>
              <w:t>604. Non</w:t>
            </w:r>
            <w:r w:rsidR="00A621CC">
              <w:rPr>
                <w:rFonts w:ascii="Times New Roman" w:hAnsi="Times New Roman"/>
                <w:b/>
                <w:bCs/>
              </w:rPr>
              <w:noBreakHyphen/>
            </w:r>
            <w:r w:rsidRPr="00C06569">
              <w:rPr>
                <w:rFonts w:ascii="Times New Roman" w:hAnsi="Times New Roman"/>
                <w:b/>
                <w:bCs/>
              </w:rPr>
              <w:t>Transferability of Certificate of Need.</w:t>
            </w:r>
          </w:p>
        </w:tc>
        <w:tc>
          <w:tcPr>
            <w:tcW w:w="3120" w:type="dxa"/>
            <w:tcBorders>
              <w:top w:val="single" w:sz="8" w:space="0" w:color="auto"/>
              <w:left w:val="single" w:sz="8" w:space="0" w:color="auto"/>
              <w:bottom w:val="single" w:sz="8" w:space="0" w:color="auto"/>
              <w:right w:val="single" w:sz="8" w:space="0" w:color="auto"/>
            </w:tcBorders>
          </w:tcPr>
          <w:p w14:paraId="2EBDE036"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p w14:paraId="454F4518"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tc>
        <w:tc>
          <w:tcPr>
            <w:tcW w:w="3120" w:type="dxa"/>
            <w:tcBorders>
              <w:top w:val="single" w:sz="8" w:space="0" w:color="auto"/>
              <w:left w:val="single" w:sz="8" w:space="0" w:color="auto"/>
              <w:bottom w:val="single" w:sz="8" w:space="0" w:color="auto"/>
              <w:right w:val="single" w:sz="8" w:space="0" w:color="auto"/>
            </w:tcBorders>
          </w:tcPr>
          <w:p w14:paraId="0D1A7C85"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clarify controlling interest and majority ownership, to remove language not consistent with statute, and to correct grammar.</w:t>
            </w:r>
          </w:p>
        </w:tc>
      </w:tr>
      <w:tr w:rsidR="00C42AB4" w:rsidRPr="00C06569" w14:paraId="1C2A3330" w14:textId="77777777" w:rsidTr="00BA2981">
        <w:tc>
          <w:tcPr>
            <w:tcW w:w="3120" w:type="dxa"/>
            <w:tcBorders>
              <w:top w:val="single" w:sz="8" w:space="0" w:color="auto"/>
              <w:left w:val="single" w:sz="8" w:space="0" w:color="auto"/>
              <w:bottom w:val="single" w:sz="8" w:space="0" w:color="auto"/>
              <w:right w:val="single" w:sz="8" w:space="0" w:color="auto"/>
            </w:tcBorders>
          </w:tcPr>
          <w:p w14:paraId="279C896E" w14:textId="77777777" w:rsidR="00C42AB4" w:rsidRPr="00C06569" w:rsidRDefault="00C42AB4" w:rsidP="00620FC7">
            <w:pPr>
              <w:rPr>
                <w:rFonts w:ascii="Times New Roman" w:hAnsi="Times New Roman"/>
              </w:rPr>
            </w:pPr>
            <w:r w:rsidRPr="00C06569">
              <w:rPr>
                <w:rFonts w:ascii="Times New Roman" w:hAnsi="Times New Roman"/>
                <w:b/>
                <w:bCs/>
              </w:rPr>
              <w:t>605. Project Changes After Receipt of Certificate of Need.</w:t>
            </w:r>
          </w:p>
        </w:tc>
        <w:tc>
          <w:tcPr>
            <w:tcW w:w="3120" w:type="dxa"/>
            <w:tcBorders>
              <w:top w:val="single" w:sz="8" w:space="0" w:color="auto"/>
              <w:left w:val="single" w:sz="8" w:space="0" w:color="auto"/>
              <w:bottom w:val="single" w:sz="8" w:space="0" w:color="auto"/>
              <w:right w:val="single" w:sz="8" w:space="0" w:color="auto"/>
            </w:tcBorders>
          </w:tcPr>
          <w:p w14:paraId="3B511255"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tc>
        <w:tc>
          <w:tcPr>
            <w:tcW w:w="3120" w:type="dxa"/>
            <w:tcBorders>
              <w:top w:val="single" w:sz="8" w:space="0" w:color="auto"/>
              <w:left w:val="single" w:sz="8" w:space="0" w:color="auto"/>
              <w:bottom w:val="single" w:sz="8" w:space="0" w:color="auto"/>
              <w:right w:val="single" w:sz="8" w:space="0" w:color="auto"/>
            </w:tcBorders>
          </w:tcPr>
          <w:p w14:paraId="30392AC2"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correct grammar.</w:t>
            </w:r>
          </w:p>
        </w:tc>
      </w:tr>
      <w:tr w:rsidR="00C42AB4" w:rsidRPr="00C06569" w14:paraId="50DD64D0" w14:textId="77777777" w:rsidTr="00BA2981">
        <w:tc>
          <w:tcPr>
            <w:tcW w:w="3120" w:type="dxa"/>
            <w:tcBorders>
              <w:top w:val="single" w:sz="8" w:space="0" w:color="auto"/>
              <w:left w:val="single" w:sz="8" w:space="0" w:color="auto"/>
              <w:bottom w:val="single" w:sz="8" w:space="0" w:color="auto"/>
              <w:right w:val="single" w:sz="8" w:space="0" w:color="auto"/>
            </w:tcBorders>
          </w:tcPr>
          <w:p w14:paraId="19FA82B2" w14:textId="77777777" w:rsidR="00C42AB4" w:rsidRPr="00C06569" w:rsidRDefault="00C42AB4" w:rsidP="00620FC7">
            <w:pPr>
              <w:rPr>
                <w:rFonts w:ascii="Times New Roman" w:hAnsi="Times New Roman"/>
              </w:rPr>
            </w:pPr>
            <w:r w:rsidRPr="00C06569">
              <w:rPr>
                <w:rFonts w:ascii="Times New Roman" w:hAnsi="Times New Roman"/>
                <w:b/>
                <w:bCs/>
              </w:rPr>
              <w:t>607. Periodic Reporting of Certificate of Need Implementation.</w:t>
            </w:r>
          </w:p>
        </w:tc>
        <w:tc>
          <w:tcPr>
            <w:tcW w:w="3120" w:type="dxa"/>
            <w:tcBorders>
              <w:top w:val="single" w:sz="8" w:space="0" w:color="auto"/>
              <w:left w:val="single" w:sz="8" w:space="0" w:color="auto"/>
              <w:bottom w:val="single" w:sz="8" w:space="0" w:color="auto"/>
              <w:right w:val="single" w:sz="8" w:space="0" w:color="auto"/>
            </w:tcBorders>
          </w:tcPr>
          <w:p w14:paraId="3A749A5E"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tc>
        <w:tc>
          <w:tcPr>
            <w:tcW w:w="3120" w:type="dxa"/>
            <w:tcBorders>
              <w:top w:val="single" w:sz="8" w:space="0" w:color="auto"/>
              <w:left w:val="single" w:sz="8" w:space="0" w:color="auto"/>
              <w:bottom w:val="single" w:sz="8" w:space="0" w:color="auto"/>
              <w:right w:val="single" w:sz="8" w:space="0" w:color="auto"/>
            </w:tcBorders>
          </w:tcPr>
          <w:p w14:paraId="2652C85D"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tc>
      </w:tr>
      <w:tr w:rsidR="00C42AB4" w:rsidRPr="00C06569" w14:paraId="54659639" w14:textId="77777777" w:rsidTr="00BA2981">
        <w:tc>
          <w:tcPr>
            <w:tcW w:w="3120" w:type="dxa"/>
            <w:tcBorders>
              <w:top w:val="single" w:sz="8" w:space="0" w:color="auto"/>
              <w:left w:val="single" w:sz="8" w:space="0" w:color="auto"/>
              <w:bottom w:val="single" w:sz="8" w:space="0" w:color="auto"/>
              <w:right w:val="single" w:sz="8" w:space="0" w:color="auto"/>
            </w:tcBorders>
          </w:tcPr>
          <w:p w14:paraId="58714EE9" w14:textId="77777777" w:rsidR="00C42AB4" w:rsidRPr="00C06569" w:rsidRDefault="00C42AB4" w:rsidP="00620FC7">
            <w:pPr>
              <w:rPr>
                <w:rFonts w:ascii="Times New Roman" w:hAnsi="Times New Roman"/>
              </w:rPr>
            </w:pPr>
            <w:r w:rsidRPr="00C06569">
              <w:rPr>
                <w:rFonts w:ascii="Times New Roman" w:hAnsi="Times New Roman"/>
                <w:b/>
                <w:bCs/>
              </w:rPr>
              <w:t xml:space="preserve"> </w:t>
            </w:r>
            <w:r w:rsidRPr="00C06569">
              <w:rPr>
                <w:rFonts w:ascii="Times New Roman" w:hAnsi="Times New Roman"/>
              </w:rPr>
              <w:t>607.1</w:t>
            </w:r>
            <w:r>
              <w:rPr>
                <w:rFonts w:ascii="Times New Roman" w:hAnsi="Times New Roman"/>
              </w:rPr>
              <w:t>.</w:t>
            </w:r>
          </w:p>
        </w:tc>
        <w:tc>
          <w:tcPr>
            <w:tcW w:w="3120" w:type="dxa"/>
            <w:tcBorders>
              <w:top w:val="single" w:sz="8" w:space="0" w:color="auto"/>
              <w:left w:val="single" w:sz="8" w:space="0" w:color="auto"/>
              <w:bottom w:val="single" w:sz="8" w:space="0" w:color="auto"/>
              <w:right w:val="single" w:sz="8" w:space="0" w:color="auto"/>
            </w:tcBorders>
          </w:tcPr>
          <w:p w14:paraId="0DED2833"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tc>
        <w:tc>
          <w:tcPr>
            <w:tcW w:w="3120" w:type="dxa"/>
            <w:tcBorders>
              <w:top w:val="single" w:sz="8" w:space="0" w:color="auto"/>
              <w:left w:val="single" w:sz="8" w:space="0" w:color="auto"/>
              <w:bottom w:val="single" w:sz="8" w:space="0" w:color="auto"/>
              <w:right w:val="single" w:sz="8" w:space="0" w:color="auto"/>
            </w:tcBorders>
          </w:tcPr>
          <w:p w14:paraId="5E2BE10D"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correct grammar.</w:t>
            </w:r>
          </w:p>
        </w:tc>
      </w:tr>
      <w:tr w:rsidR="00C42AB4" w:rsidRPr="00C06569" w14:paraId="6BC43A81" w14:textId="77777777" w:rsidTr="00BA2981">
        <w:tc>
          <w:tcPr>
            <w:tcW w:w="3120" w:type="dxa"/>
            <w:tcBorders>
              <w:top w:val="single" w:sz="8" w:space="0" w:color="auto"/>
              <w:left w:val="single" w:sz="8" w:space="0" w:color="auto"/>
              <w:bottom w:val="single" w:sz="8" w:space="0" w:color="auto"/>
              <w:right w:val="single" w:sz="8" w:space="0" w:color="auto"/>
            </w:tcBorders>
          </w:tcPr>
          <w:p w14:paraId="5840F521" w14:textId="77777777" w:rsidR="00C42AB4" w:rsidRPr="00C06569" w:rsidRDefault="00C42AB4" w:rsidP="00620FC7">
            <w:pPr>
              <w:rPr>
                <w:rFonts w:ascii="Times New Roman" w:hAnsi="Times New Roman"/>
              </w:rPr>
            </w:pPr>
            <w:r w:rsidRPr="00C06569">
              <w:rPr>
                <w:rFonts w:ascii="Times New Roman" w:hAnsi="Times New Roman"/>
                <w:b/>
                <w:bCs/>
              </w:rPr>
              <w:t xml:space="preserve"> </w:t>
            </w:r>
            <w:r w:rsidRPr="00C06569">
              <w:rPr>
                <w:rFonts w:ascii="Times New Roman" w:hAnsi="Times New Roman"/>
              </w:rPr>
              <w:t>607.3</w:t>
            </w:r>
            <w:r>
              <w:rPr>
                <w:rFonts w:ascii="Times New Roman" w:hAnsi="Times New Roman"/>
              </w:rPr>
              <w:t>.</w:t>
            </w:r>
          </w:p>
        </w:tc>
        <w:tc>
          <w:tcPr>
            <w:tcW w:w="3120" w:type="dxa"/>
            <w:tcBorders>
              <w:top w:val="single" w:sz="8" w:space="0" w:color="auto"/>
              <w:left w:val="single" w:sz="8" w:space="0" w:color="auto"/>
              <w:bottom w:val="single" w:sz="8" w:space="0" w:color="auto"/>
              <w:right w:val="single" w:sz="8" w:space="0" w:color="auto"/>
            </w:tcBorders>
          </w:tcPr>
          <w:p w14:paraId="4F08C675"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p w14:paraId="1EB25DAF"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Addition</w:t>
            </w:r>
          </w:p>
        </w:tc>
        <w:tc>
          <w:tcPr>
            <w:tcW w:w="3120" w:type="dxa"/>
            <w:tcBorders>
              <w:top w:val="single" w:sz="8" w:space="0" w:color="auto"/>
              <w:left w:val="single" w:sz="8" w:space="0" w:color="auto"/>
              <w:bottom w:val="single" w:sz="8" w:space="0" w:color="auto"/>
              <w:right w:val="single" w:sz="8" w:space="0" w:color="auto"/>
            </w:tcBorders>
          </w:tcPr>
          <w:p w14:paraId="3BC0BA9F" w14:textId="5057B5FF"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correct punctuation, and to add “a listing of non</w:t>
            </w:r>
            <w:r w:rsidR="00A621CC">
              <w:rPr>
                <w:rFonts w:ascii="Times New Roman" w:hAnsi="Times New Roman"/>
              </w:rPr>
              <w:noBreakHyphen/>
            </w:r>
            <w:r w:rsidRPr="00C06569">
              <w:rPr>
                <w:rFonts w:ascii="Times New Roman" w:hAnsi="Times New Roman"/>
              </w:rPr>
              <w:t xml:space="preserve">capital costs” to the requirements for the final </w:t>
            </w:r>
            <w:r w:rsidRPr="00C06569">
              <w:rPr>
                <w:rFonts w:ascii="Times New Roman" w:hAnsi="Times New Roman"/>
              </w:rPr>
              <w:lastRenderedPageBreak/>
              <w:t>completion report as recommended by the LAC.</w:t>
            </w:r>
          </w:p>
        </w:tc>
      </w:tr>
      <w:tr w:rsidR="00C42AB4" w:rsidRPr="00C06569" w14:paraId="462410B3" w14:textId="77777777" w:rsidTr="00BA2981">
        <w:tc>
          <w:tcPr>
            <w:tcW w:w="3120" w:type="dxa"/>
            <w:tcBorders>
              <w:top w:val="single" w:sz="8" w:space="0" w:color="auto"/>
              <w:left w:val="single" w:sz="8" w:space="0" w:color="auto"/>
              <w:bottom w:val="single" w:sz="8" w:space="0" w:color="auto"/>
              <w:right w:val="single" w:sz="8" w:space="0" w:color="auto"/>
            </w:tcBorders>
          </w:tcPr>
          <w:p w14:paraId="62055169" w14:textId="77777777" w:rsidR="00C42AB4" w:rsidRPr="00C06569" w:rsidRDefault="00C42AB4" w:rsidP="00620FC7">
            <w:pPr>
              <w:rPr>
                <w:rFonts w:ascii="Times New Roman" w:hAnsi="Times New Roman"/>
              </w:rPr>
            </w:pPr>
            <w:r w:rsidRPr="00C06569">
              <w:rPr>
                <w:rFonts w:ascii="Times New Roman" w:hAnsi="Times New Roman"/>
                <w:b/>
                <w:bCs/>
              </w:rPr>
              <w:lastRenderedPageBreak/>
              <w:t>701. Penalties.</w:t>
            </w:r>
          </w:p>
        </w:tc>
        <w:tc>
          <w:tcPr>
            <w:tcW w:w="3120" w:type="dxa"/>
            <w:tcBorders>
              <w:top w:val="single" w:sz="8" w:space="0" w:color="auto"/>
              <w:left w:val="single" w:sz="8" w:space="0" w:color="auto"/>
              <w:bottom w:val="single" w:sz="8" w:space="0" w:color="auto"/>
              <w:right w:val="single" w:sz="8" w:space="0" w:color="auto"/>
            </w:tcBorders>
          </w:tcPr>
          <w:p w14:paraId="01110E60"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w:t>
            </w:r>
          </w:p>
          <w:p w14:paraId="06613B91"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p w14:paraId="5B36D01D"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tc>
        <w:tc>
          <w:tcPr>
            <w:tcW w:w="3120" w:type="dxa"/>
            <w:tcBorders>
              <w:top w:val="single" w:sz="8" w:space="0" w:color="auto"/>
              <w:left w:val="single" w:sz="8" w:space="0" w:color="auto"/>
              <w:bottom w:val="single" w:sz="8" w:space="0" w:color="auto"/>
              <w:right w:val="single" w:sz="8" w:space="0" w:color="auto"/>
            </w:tcBorders>
          </w:tcPr>
          <w:p w14:paraId="60DAD4D6"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clarify language, remove duplicative language, and to correct grammar. Amended to reflect Act 20.</w:t>
            </w:r>
          </w:p>
        </w:tc>
      </w:tr>
      <w:tr w:rsidR="00C42AB4" w:rsidRPr="00C06569" w14:paraId="7FE69361" w14:textId="77777777" w:rsidTr="00BA2981">
        <w:tc>
          <w:tcPr>
            <w:tcW w:w="3120" w:type="dxa"/>
            <w:tcBorders>
              <w:top w:val="single" w:sz="8" w:space="0" w:color="auto"/>
              <w:left w:val="single" w:sz="8" w:space="0" w:color="auto"/>
              <w:bottom w:val="single" w:sz="8" w:space="0" w:color="auto"/>
              <w:right w:val="single" w:sz="8" w:space="0" w:color="auto"/>
            </w:tcBorders>
          </w:tcPr>
          <w:p w14:paraId="70A17FA3" w14:textId="77777777" w:rsidR="00C42AB4" w:rsidRPr="00C06569" w:rsidRDefault="00C42AB4" w:rsidP="00620FC7">
            <w:pPr>
              <w:rPr>
                <w:rFonts w:ascii="Times New Roman" w:hAnsi="Times New Roman"/>
              </w:rPr>
            </w:pPr>
            <w:r w:rsidRPr="00C06569">
              <w:rPr>
                <w:rFonts w:ascii="Times New Roman" w:hAnsi="Times New Roman"/>
                <w:b/>
                <w:bCs/>
              </w:rPr>
              <w:t>702. Reserved.</w:t>
            </w:r>
          </w:p>
        </w:tc>
        <w:tc>
          <w:tcPr>
            <w:tcW w:w="3120" w:type="dxa"/>
            <w:tcBorders>
              <w:top w:val="single" w:sz="8" w:space="0" w:color="auto"/>
              <w:left w:val="single" w:sz="8" w:space="0" w:color="auto"/>
              <w:bottom w:val="single" w:sz="8" w:space="0" w:color="auto"/>
              <w:right w:val="single" w:sz="8" w:space="0" w:color="auto"/>
            </w:tcBorders>
          </w:tcPr>
          <w:p w14:paraId="7EAA7D88"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Deletion</w:t>
            </w:r>
          </w:p>
        </w:tc>
        <w:tc>
          <w:tcPr>
            <w:tcW w:w="3120" w:type="dxa"/>
            <w:tcBorders>
              <w:top w:val="single" w:sz="8" w:space="0" w:color="auto"/>
              <w:left w:val="single" w:sz="8" w:space="0" w:color="auto"/>
              <w:bottom w:val="single" w:sz="8" w:space="0" w:color="auto"/>
              <w:right w:val="single" w:sz="8" w:space="0" w:color="auto"/>
            </w:tcBorders>
          </w:tcPr>
          <w:p w14:paraId="6D9ECB35"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Deleted this section because it is not needed in the regulation.</w:t>
            </w:r>
          </w:p>
        </w:tc>
      </w:tr>
      <w:tr w:rsidR="00C42AB4" w:rsidRPr="00C06569" w14:paraId="22F8FD32" w14:textId="77777777" w:rsidTr="00BA2981">
        <w:tc>
          <w:tcPr>
            <w:tcW w:w="3120" w:type="dxa"/>
            <w:tcBorders>
              <w:top w:val="single" w:sz="8" w:space="0" w:color="auto"/>
              <w:left w:val="single" w:sz="8" w:space="0" w:color="auto"/>
              <w:bottom w:val="single" w:sz="8" w:space="0" w:color="auto"/>
              <w:right w:val="single" w:sz="8" w:space="0" w:color="auto"/>
            </w:tcBorders>
          </w:tcPr>
          <w:p w14:paraId="4BB0FC6E" w14:textId="77777777" w:rsidR="00C42AB4" w:rsidRPr="00C06569" w:rsidRDefault="00C42AB4" w:rsidP="00620FC7">
            <w:pPr>
              <w:rPr>
                <w:rFonts w:ascii="Times New Roman" w:hAnsi="Times New Roman"/>
              </w:rPr>
            </w:pPr>
            <w:r w:rsidRPr="00C06569">
              <w:rPr>
                <w:rFonts w:ascii="Times New Roman" w:hAnsi="Times New Roman"/>
                <w:b/>
                <w:bCs/>
              </w:rPr>
              <w:t>801. Applicability and Weighting.</w:t>
            </w:r>
          </w:p>
        </w:tc>
        <w:tc>
          <w:tcPr>
            <w:tcW w:w="3120" w:type="dxa"/>
            <w:tcBorders>
              <w:top w:val="single" w:sz="8" w:space="0" w:color="auto"/>
              <w:left w:val="single" w:sz="8" w:space="0" w:color="auto"/>
              <w:bottom w:val="single" w:sz="8" w:space="0" w:color="auto"/>
              <w:right w:val="single" w:sz="8" w:space="0" w:color="auto"/>
            </w:tcBorders>
          </w:tcPr>
          <w:p w14:paraId="5FD0DC1B"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p w14:paraId="6A98D0F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tc>
        <w:tc>
          <w:tcPr>
            <w:tcW w:w="3120" w:type="dxa"/>
            <w:tcBorders>
              <w:top w:val="single" w:sz="8" w:space="0" w:color="auto"/>
              <w:left w:val="single" w:sz="8" w:space="0" w:color="auto"/>
              <w:bottom w:val="single" w:sz="8" w:space="0" w:color="auto"/>
              <w:right w:val="single" w:sz="8" w:space="0" w:color="auto"/>
            </w:tcBorders>
          </w:tcPr>
          <w:p w14:paraId="0395C025"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correct references to amended sections. Amended to correct number formatting.</w:t>
            </w:r>
          </w:p>
        </w:tc>
      </w:tr>
      <w:tr w:rsidR="00C42AB4" w:rsidRPr="00C06569" w14:paraId="1E99A025" w14:textId="77777777" w:rsidTr="00BA2981">
        <w:tc>
          <w:tcPr>
            <w:tcW w:w="3120" w:type="dxa"/>
            <w:tcBorders>
              <w:top w:val="single" w:sz="8" w:space="0" w:color="auto"/>
              <w:left w:val="single" w:sz="8" w:space="0" w:color="auto"/>
              <w:bottom w:val="single" w:sz="8" w:space="0" w:color="auto"/>
              <w:right w:val="single" w:sz="8" w:space="0" w:color="auto"/>
            </w:tcBorders>
          </w:tcPr>
          <w:p w14:paraId="45163204" w14:textId="77777777" w:rsidR="00C42AB4" w:rsidRPr="00C06569" w:rsidRDefault="00C42AB4" w:rsidP="00620FC7">
            <w:pPr>
              <w:rPr>
                <w:rFonts w:ascii="Times New Roman" w:hAnsi="Times New Roman"/>
              </w:rPr>
            </w:pPr>
            <w:r w:rsidRPr="00C06569">
              <w:rPr>
                <w:rFonts w:ascii="Times New Roman" w:hAnsi="Times New Roman"/>
                <w:b/>
                <w:bCs/>
              </w:rPr>
              <w:t>802. Criteria for Project Review.</w:t>
            </w:r>
          </w:p>
        </w:tc>
        <w:tc>
          <w:tcPr>
            <w:tcW w:w="3120" w:type="dxa"/>
            <w:tcBorders>
              <w:top w:val="single" w:sz="8" w:space="0" w:color="auto"/>
              <w:left w:val="single" w:sz="8" w:space="0" w:color="auto"/>
              <w:bottom w:val="single" w:sz="8" w:space="0" w:color="auto"/>
              <w:right w:val="single" w:sz="8" w:space="0" w:color="auto"/>
            </w:tcBorders>
          </w:tcPr>
          <w:p w14:paraId="7F89AEE6"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tc>
        <w:tc>
          <w:tcPr>
            <w:tcW w:w="3120" w:type="dxa"/>
            <w:tcBorders>
              <w:top w:val="single" w:sz="8" w:space="0" w:color="auto"/>
              <w:left w:val="single" w:sz="8" w:space="0" w:color="auto"/>
              <w:bottom w:val="single" w:sz="8" w:space="0" w:color="auto"/>
              <w:right w:val="single" w:sz="8" w:space="0" w:color="auto"/>
            </w:tcBorders>
          </w:tcPr>
          <w:p w14:paraId="60079986"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 </w:t>
            </w:r>
          </w:p>
        </w:tc>
      </w:tr>
      <w:tr w:rsidR="00C42AB4" w:rsidRPr="00C06569" w14:paraId="6EB49062" w14:textId="77777777" w:rsidTr="00BA2981">
        <w:tc>
          <w:tcPr>
            <w:tcW w:w="3120" w:type="dxa"/>
            <w:tcBorders>
              <w:top w:val="single" w:sz="8" w:space="0" w:color="auto"/>
              <w:left w:val="single" w:sz="8" w:space="0" w:color="auto"/>
              <w:bottom w:val="single" w:sz="8" w:space="0" w:color="auto"/>
              <w:right w:val="single" w:sz="8" w:space="0" w:color="auto"/>
            </w:tcBorders>
          </w:tcPr>
          <w:p w14:paraId="06A16597" w14:textId="77777777" w:rsidR="00C42AB4" w:rsidRPr="00C06569" w:rsidRDefault="00C42AB4" w:rsidP="00620FC7">
            <w:pPr>
              <w:rPr>
                <w:rFonts w:ascii="Times New Roman" w:hAnsi="Times New Roman"/>
              </w:rPr>
            </w:pPr>
            <w:r w:rsidRPr="00C06569">
              <w:rPr>
                <w:rFonts w:ascii="Times New Roman" w:hAnsi="Times New Roman"/>
                <w:b/>
                <w:bCs/>
              </w:rPr>
              <w:t xml:space="preserve"> </w:t>
            </w:r>
            <w:r w:rsidRPr="00C06569">
              <w:rPr>
                <w:rFonts w:ascii="Times New Roman" w:hAnsi="Times New Roman"/>
              </w:rPr>
              <w:t>802.2.b.</w:t>
            </w:r>
          </w:p>
        </w:tc>
        <w:tc>
          <w:tcPr>
            <w:tcW w:w="3120" w:type="dxa"/>
            <w:tcBorders>
              <w:top w:val="single" w:sz="8" w:space="0" w:color="auto"/>
              <w:left w:val="single" w:sz="8" w:space="0" w:color="auto"/>
              <w:bottom w:val="single" w:sz="8" w:space="0" w:color="auto"/>
              <w:right w:val="single" w:sz="8" w:space="0" w:color="auto"/>
            </w:tcBorders>
          </w:tcPr>
          <w:p w14:paraId="78C30388"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6C6B62A7"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 xml:space="preserve">Amended to correct state agency reference. </w:t>
            </w:r>
          </w:p>
        </w:tc>
      </w:tr>
      <w:tr w:rsidR="00C42AB4" w:rsidRPr="00C06569" w14:paraId="14E898AE" w14:textId="77777777" w:rsidTr="00BA2981">
        <w:tc>
          <w:tcPr>
            <w:tcW w:w="3120" w:type="dxa"/>
            <w:tcBorders>
              <w:top w:val="single" w:sz="8" w:space="0" w:color="auto"/>
              <w:left w:val="single" w:sz="8" w:space="0" w:color="auto"/>
              <w:bottom w:val="single" w:sz="8" w:space="0" w:color="auto"/>
              <w:right w:val="single" w:sz="8" w:space="0" w:color="auto"/>
            </w:tcBorders>
          </w:tcPr>
          <w:p w14:paraId="2013F936" w14:textId="77777777" w:rsidR="00C42AB4" w:rsidRPr="00C06569" w:rsidRDefault="00C42AB4" w:rsidP="00620FC7">
            <w:pPr>
              <w:rPr>
                <w:rFonts w:ascii="Times New Roman" w:hAnsi="Times New Roman"/>
              </w:rPr>
            </w:pPr>
            <w:r w:rsidRPr="00C06569">
              <w:rPr>
                <w:rFonts w:ascii="Times New Roman" w:hAnsi="Times New Roman"/>
                <w:b/>
                <w:bCs/>
              </w:rPr>
              <w:t xml:space="preserve"> </w:t>
            </w:r>
            <w:r w:rsidRPr="00C06569">
              <w:rPr>
                <w:rFonts w:ascii="Times New Roman" w:hAnsi="Times New Roman"/>
              </w:rPr>
              <w:t>802.3.</w:t>
            </w:r>
          </w:p>
        </w:tc>
        <w:tc>
          <w:tcPr>
            <w:tcW w:w="3120" w:type="dxa"/>
            <w:tcBorders>
              <w:top w:val="single" w:sz="8" w:space="0" w:color="auto"/>
              <w:left w:val="single" w:sz="8" w:space="0" w:color="auto"/>
              <w:bottom w:val="single" w:sz="8" w:space="0" w:color="auto"/>
              <w:right w:val="single" w:sz="8" w:space="0" w:color="auto"/>
            </w:tcBorders>
          </w:tcPr>
          <w:p w14:paraId="394C5EF7"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w:t>
            </w:r>
          </w:p>
          <w:p w14:paraId="41E3F51C"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p w14:paraId="613F02AB"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Reorganization</w:t>
            </w:r>
          </w:p>
          <w:p w14:paraId="49564F9C"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tc>
        <w:tc>
          <w:tcPr>
            <w:tcW w:w="3120" w:type="dxa"/>
            <w:tcBorders>
              <w:top w:val="single" w:sz="8" w:space="0" w:color="auto"/>
              <w:left w:val="single" w:sz="8" w:space="0" w:color="auto"/>
              <w:bottom w:val="single" w:sz="8" w:space="0" w:color="auto"/>
              <w:right w:val="single" w:sz="8" w:space="0" w:color="auto"/>
            </w:tcBorders>
          </w:tcPr>
          <w:p w14:paraId="0F38E652"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remove language that is no longer needed in regulation, corrected punctuation, and recodified items. Amended to reflect Act 20.</w:t>
            </w:r>
          </w:p>
        </w:tc>
      </w:tr>
      <w:tr w:rsidR="00C42AB4" w:rsidRPr="00C06569" w14:paraId="4F2CF443" w14:textId="77777777" w:rsidTr="00BA2981">
        <w:tc>
          <w:tcPr>
            <w:tcW w:w="3120" w:type="dxa"/>
            <w:tcBorders>
              <w:top w:val="single" w:sz="8" w:space="0" w:color="auto"/>
              <w:left w:val="single" w:sz="8" w:space="0" w:color="auto"/>
              <w:bottom w:val="single" w:sz="8" w:space="0" w:color="auto"/>
              <w:right w:val="single" w:sz="8" w:space="0" w:color="auto"/>
            </w:tcBorders>
          </w:tcPr>
          <w:p w14:paraId="3A360A3A" w14:textId="77777777" w:rsidR="00C42AB4" w:rsidRPr="00C06569" w:rsidRDefault="00C42AB4" w:rsidP="00620FC7">
            <w:pPr>
              <w:rPr>
                <w:rFonts w:ascii="Times New Roman" w:hAnsi="Times New Roman"/>
              </w:rPr>
            </w:pPr>
            <w:r w:rsidRPr="00C06569">
              <w:rPr>
                <w:rFonts w:ascii="Times New Roman" w:hAnsi="Times New Roman"/>
                <w:b/>
                <w:bCs/>
              </w:rPr>
              <w:t xml:space="preserve"> </w:t>
            </w:r>
            <w:r w:rsidRPr="00C06569">
              <w:rPr>
                <w:rFonts w:ascii="Times New Roman" w:hAnsi="Times New Roman"/>
              </w:rPr>
              <w:t>802.4.d</w:t>
            </w:r>
            <w:r>
              <w:rPr>
                <w:rFonts w:ascii="Times New Roman" w:hAnsi="Times New Roman"/>
              </w:rPr>
              <w:t>.</w:t>
            </w:r>
            <w:r w:rsidRPr="00C06569">
              <w:rPr>
                <w:rFonts w:ascii="Times New Roman" w:hAnsi="Times New Roman"/>
              </w:rPr>
              <w:t xml:space="preserve"> through 802.12</w:t>
            </w:r>
            <w:r>
              <w:rPr>
                <w:rFonts w:ascii="Times New Roman" w:hAnsi="Times New Roman"/>
              </w:rPr>
              <w:t>.</w:t>
            </w:r>
          </w:p>
        </w:tc>
        <w:tc>
          <w:tcPr>
            <w:tcW w:w="3120" w:type="dxa"/>
            <w:tcBorders>
              <w:top w:val="single" w:sz="8" w:space="0" w:color="auto"/>
              <w:left w:val="single" w:sz="8" w:space="0" w:color="auto"/>
              <w:bottom w:val="single" w:sz="8" w:space="0" w:color="auto"/>
              <w:right w:val="single" w:sz="8" w:space="0" w:color="auto"/>
            </w:tcBorders>
          </w:tcPr>
          <w:p w14:paraId="463323B1"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Reorganization</w:t>
            </w:r>
          </w:p>
        </w:tc>
        <w:tc>
          <w:tcPr>
            <w:tcW w:w="3120" w:type="dxa"/>
            <w:tcBorders>
              <w:top w:val="single" w:sz="8" w:space="0" w:color="auto"/>
              <w:left w:val="single" w:sz="8" w:space="0" w:color="auto"/>
              <w:bottom w:val="single" w:sz="8" w:space="0" w:color="auto"/>
              <w:right w:val="single" w:sz="8" w:space="0" w:color="auto"/>
            </w:tcBorders>
          </w:tcPr>
          <w:p w14:paraId="32ED283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Recodified these sections to new Section 802.7. based on public comments.</w:t>
            </w:r>
          </w:p>
        </w:tc>
      </w:tr>
      <w:tr w:rsidR="00C42AB4" w:rsidRPr="00C06569" w14:paraId="1BF6ADFB" w14:textId="77777777" w:rsidTr="00BA2981">
        <w:tc>
          <w:tcPr>
            <w:tcW w:w="3120" w:type="dxa"/>
            <w:tcBorders>
              <w:top w:val="single" w:sz="8" w:space="0" w:color="auto"/>
              <w:left w:val="single" w:sz="8" w:space="0" w:color="auto"/>
              <w:bottom w:val="single" w:sz="8" w:space="0" w:color="auto"/>
              <w:right w:val="single" w:sz="8" w:space="0" w:color="auto"/>
            </w:tcBorders>
          </w:tcPr>
          <w:p w14:paraId="0AA39B37" w14:textId="77777777" w:rsidR="00C42AB4" w:rsidRPr="00C06569" w:rsidRDefault="00C42AB4" w:rsidP="00620FC7">
            <w:pPr>
              <w:rPr>
                <w:rFonts w:ascii="Times New Roman" w:hAnsi="Times New Roman"/>
              </w:rPr>
            </w:pPr>
            <w:r w:rsidRPr="00C06569">
              <w:rPr>
                <w:rFonts w:ascii="Times New Roman" w:hAnsi="Times New Roman"/>
                <w:b/>
                <w:bCs/>
              </w:rPr>
              <w:t xml:space="preserve"> </w:t>
            </w:r>
            <w:r w:rsidRPr="00C06569">
              <w:rPr>
                <w:rFonts w:ascii="Times New Roman" w:hAnsi="Times New Roman"/>
              </w:rPr>
              <w:t>New 802.5. (Former 802.13)</w:t>
            </w:r>
          </w:p>
        </w:tc>
        <w:tc>
          <w:tcPr>
            <w:tcW w:w="3120" w:type="dxa"/>
            <w:tcBorders>
              <w:top w:val="single" w:sz="8" w:space="0" w:color="auto"/>
              <w:left w:val="single" w:sz="8" w:space="0" w:color="auto"/>
              <w:bottom w:val="single" w:sz="8" w:space="0" w:color="auto"/>
              <w:right w:val="single" w:sz="8" w:space="0" w:color="auto"/>
            </w:tcBorders>
          </w:tcPr>
          <w:p w14:paraId="41863D8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Reorganization</w:t>
            </w:r>
          </w:p>
          <w:p w14:paraId="55F37F38"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tc>
        <w:tc>
          <w:tcPr>
            <w:tcW w:w="3120" w:type="dxa"/>
            <w:tcBorders>
              <w:top w:val="single" w:sz="8" w:space="0" w:color="auto"/>
              <w:left w:val="single" w:sz="8" w:space="0" w:color="auto"/>
              <w:bottom w:val="single" w:sz="8" w:space="0" w:color="auto"/>
              <w:right w:val="single" w:sz="8" w:space="0" w:color="auto"/>
            </w:tcBorders>
          </w:tcPr>
          <w:p w14:paraId="79646800"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Recodified former Section 802.13 to 802.5, and corrected grammar and punctuation.</w:t>
            </w:r>
          </w:p>
        </w:tc>
      </w:tr>
      <w:tr w:rsidR="00C42AB4" w:rsidRPr="00C06569" w14:paraId="33408A35" w14:textId="77777777" w:rsidTr="00BA2981">
        <w:tc>
          <w:tcPr>
            <w:tcW w:w="3120" w:type="dxa"/>
            <w:tcBorders>
              <w:top w:val="single" w:sz="8" w:space="0" w:color="auto"/>
              <w:left w:val="single" w:sz="8" w:space="0" w:color="auto"/>
              <w:bottom w:val="single" w:sz="8" w:space="0" w:color="auto"/>
              <w:right w:val="single" w:sz="8" w:space="0" w:color="auto"/>
            </w:tcBorders>
          </w:tcPr>
          <w:p w14:paraId="617D31E6" w14:textId="77777777" w:rsidR="00C42AB4" w:rsidRPr="00C06569" w:rsidRDefault="00C42AB4" w:rsidP="00620FC7">
            <w:pPr>
              <w:rPr>
                <w:rFonts w:ascii="Times New Roman" w:hAnsi="Times New Roman"/>
              </w:rPr>
            </w:pPr>
            <w:r w:rsidRPr="00C06569">
              <w:rPr>
                <w:rFonts w:ascii="Times New Roman" w:hAnsi="Times New Roman"/>
                <w:b/>
                <w:bCs/>
              </w:rPr>
              <w:t xml:space="preserve"> </w:t>
            </w:r>
            <w:r w:rsidRPr="00C06569">
              <w:rPr>
                <w:rFonts w:ascii="Times New Roman" w:hAnsi="Times New Roman"/>
              </w:rPr>
              <w:t>New 802.6. (Former 802.14)</w:t>
            </w:r>
          </w:p>
        </w:tc>
        <w:tc>
          <w:tcPr>
            <w:tcW w:w="3120" w:type="dxa"/>
            <w:tcBorders>
              <w:top w:val="single" w:sz="8" w:space="0" w:color="auto"/>
              <w:left w:val="single" w:sz="8" w:space="0" w:color="auto"/>
              <w:bottom w:val="single" w:sz="8" w:space="0" w:color="auto"/>
              <w:right w:val="single" w:sz="8" w:space="0" w:color="auto"/>
            </w:tcBorders>
          </w:tcPr>
          <w:p w14:paraId="1AF03BD8"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Reorganization</w:t>
            </w:r>
          </w:p>
        </w:tc>
        <w:tc>
          <w:tcPr>
            <w:tcW w:w="3120" w:type="dxa"/>
            <w:tcBorders>
              <w:top w:val="single" w:sz="8" w:space="0" w:color="auto"/>
              <w:left w:val="single" w:sz="8" w:space="0" w:color="auto"/>
              <w:bottom w:val="single" w:sz="8" w:space="0" w:color="auto"/>
              <w:right w:val="single" w:sz="8" w:space="0" w:color="auto"/>
            </w:tcBorders>
          </w:tcPr>
          <w:p w14:paraId="0D34878B"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Recodified former Section 802.15 to 802.6.</w:t>
            </w:r>
          </w:p>
        </w:tc>
      </w:tr>
      <w:tr w:rsidR="00C42AB4" w:rsidRPr="00C06569" w14:paraId="1F4C0CD0" w14:textId="77777777" w:rsidTr="00BA2981">
        <w:tc>
          <w:tcPr>
            <w:tcW w:w="3120" w:type="dxa"/>
            <w:tcBorders>
              <w:top w:val="single" w:sz="8" w:space="0" w:color="auto"/>
              <w:left w:val="single" w:sz="8" w:space="0" w:color="auto"/>
              <w:bottom w:val="single" w:sz="8" w:space="0" w:color="auto"/>
              <w:right w:val="single" w:sz="8" w:space="0" w:color="auto"/>
            </w:tcBorders>
          </w:tcPr>
          <w:p w14:paraId="4E02DB42" w14:textId="733653B8" w:rsidR="00C42AB4" w:rsidRPr="00C06569" w:rsidRDefault="00C42AB4" w:rsidP="00620FC7">
            <w:pPr>
              <w:rPr>
                <w:rFonts w:ascii="Times New Roman" w:hAnsi="Times New Roman"/>
              </w:rPr>
            </w:pPr>
            <w:r w:rsidRPr="00C06569">
              <w:rPr>
                <w:rFonts w:ascii="Times New Roman" w:hAnsi="Times New Roman"/>
                <w:b/>
                <w:bCs/>
              </w:rPr>
              <w:t xml:space="preserve"> </w:t>
            </w:r>
            <w:r w:rsidRPr="00C06569">
              <w:rPr>
                <w:rFonts w:ascii="Times New Roman" w:hAnsi="Times New Roman"/>
              </w:rPr>
              <w:t>New 802.7.a. through e. (Former 802.15</w:t>
            </w:r>
            <w:r w:rsidR="00A621CC">
              <w:rPr>
                <w:rFonts w:ascii="Times New Roman" w:hAnsi="Times New Roman"/>
              </w:rPr>
              <w:noBreakHyphen/>
            </w:r>
            <w:r w:rsidRPr="00C06569">
              <w:rPr>
                <w:rFonts w:ascii="Times New Roman" w:hAnsi="Times New Roman"/>
              </w:rPr>
              <w:t>16)</w:t>
            </w:r>
          </w:p>
        </w:tc>
        <w:tc>
          <w:tcPr>
            <w:tcW w:w="3120" w:type="dxa"/>
            <w:tcBorders>
              <w:top w:val="single" w:sz="8" w:space="0" w:color="auto"/>
              <w:left w:val="single" w:sz="8" w:space="0" w:color="auto"/>
              <w:bottom w:val="single" w:sz="8" w:space="0" w:color="auto"/>
              <w:right w:val="single" w:sz="8" w:space="0" w:color="auto"/>
            </w:tcBorders>
          </w:tcPr>
          <w:p w14:paraId="5EA2622B"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Reorganization</w:t>
            </w:r>
          </w:p>
        </w:tc>
        <w:tc>
          <w:tcPr>
            <w:tcW w:w="3120" w:type="dxa"/>
            <w:tcBorders>
              <w:top w:val="single" w:sz="8" w:space="0" w:color="auto"/>
              <w:left w:val="single" w:sz="8" w:space="0" w:color="auto"/>
              <w:bottom w:val="single" w:sz="8" w:space="0" w:color="auto"/>
              <w:right w:val="single" w:sz="8" w:space="0" w:color="auto"/>
            </w:tcBorders>
          </w:tcPr>
          <w:p w14:paraId="169CFABE"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combine former Sections 802.15 and 802.16 and recodify to 802.7.a through e based on public comments.</w:t>
            </w:r>
          </w:p>
        </w:tc>
      </w:tr>
      <w:tr w:rsidR="00C42AB4" w:rsidRPr="00C06569" w14:paraId="24E87CA3" w14:textId="77777777" w:rsidTr="00BA2981">
        <w:tc>
          <w:tcPr>
            <w:tcW w:w="3120" w:type="dxa"/>
            <w:tcBorders>
              <w:top w:val="single" w:sz="8" w:space="0" w:color="auto"/>
              <w:left w:val="single" w:sz="8" w:space="0" w:color="auto"/>
              <w:bottom w:val="single" w:sz="8" w:space="0" w:color="auto"/>
              <w:right w:val="single" w:sz="8" w:space="0" w:color="auto"/>
            </w:tcBorders>
          </w:tcPr>
          <w:p w14:paraId="43944D79" w14:textId="77777777" w:rsidR="00C42AB4" w:rsidRPr="00C06569" w:rsidRDefault="00C42AB4" w:rsidP="00620FC7">
            <w:pPr>
              <w:rPr>
                <w:rFonts w:ascii="Times New Roman" w:hAnsi="Times New Roman"/>
              </w:rPr>
            </w:pPr>
            <w:r w:rsidRPr="00C06569">
              <w:rPr>
                <w:rFonts w:ascii="Times New Roman" w:hAnsi="Times New Roman"/>
                <w:b/>
                <w:bCs/>
              </w:rPr>
              <w:t xml:space="preserve"> </w:t>
            </w:r>
            <w:r w:rsidRPr="00C06569">
              <w:rPr>
                <w:rFonts w:ascii="Times New Roman" w:hAnsi="Times New Roman"/>
              </w:rPr>
              <w:t>New 802.8</w:t>
            </w:r>
            <w:r>
              <w:rPr>
                <w:rFonts w:ascii="Times New Roman" w:hAnsi="Times New Roman"/>
              </w:rPr>
              <w:t>.</w:t>
            </w:r>
            <w:r w:rsidRPr="00C06569">
              <w:rPr>
                <w:rFonts w:ascii="Times New Roman" w:hAnsi="Times New Roman"/>
              </w:rPr>
              <w:t xml:space="preserve"> (Former 802.17)</w:t>
            </w:r>
          </w:p>
        </w:tc>
        <w:tc>
          <w:tcPr>
            <w:tcW w:w="3120" w:type="dxa"/>
            <w:tcBorders>
              <w:top w:val="single" w:sz="8" w:space="0" w:color="auto"/>
              <w:left w:val="single" w:sz="8" w:space="0" w:color="auto"/>
              <w:bottom w:val="single" w:sz="8" w:space="0" w:color="auto"/>
              <w:right w:val="single" w:sz="8" w:space="0" w:color="auto"/>
            </w:tcBorders>
          </w:tcPr>
          <w:p w14:paraId="2B6CE07E"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Reorganization</w:t>
            </w:r>
          </w:p>
          <w:p w14:paraId="0AED0AD5"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tc>
        <w:tc>
          <w:tcPr>
            <w:tcW w:w="3120" w:type="dxa"/>
            <w:tcBorders>
              <w:top w:val="single" w:sz="8" w:space="0" w:color="auto"/>
              <w:left w:val="single" w:sz="8" w:space="0" w:color="auto"/>
              <w:bottom w:val="single" w:sz="8" w:space="0" w:color="auto"/>
              <w:right w:val="single" w:sz="8" w:space="0" w:color="auto"/>
            </w:tcBorders>
          </w:tcPr>
          <w:p w14:paraId="42C544AD"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Recodified former Section 802.17 to 802.8 and corrected punctuation.</w:t>
            </w:r>
          </w:p>
        </w:tc>
      </w:tr>
      <w:tr w:rsidR="00C42AB4" w:rsidRPr="00C06569" w14:paraId="25D327FB" w14:textId="77777777" w:rsidTr="00BA2981">
        <w:tc>
          <w:tcPr>
            <w:tcW w:w="3120" w:type="dxa"/>
            <w:tcBorders>
              <w:top w:val="single" w:sz="8" w:space="0" w:color="auto"/>
              <w:left w:val="single" w:sz="8" w:space="0" w:color="auto"/>
              <w:bottom w:val="single" w:sz="8" w:space="0" w:color="auto"/>
              <w:right w:val="single" w:sz="8" w:space="0" w:color="auto"/>
            </w:tcBorders>
          </w:tcPr>
          <w:p w14:paraId="06024040" w14:textId="77777777" w:rsidR="00C42AB4" w:rsidRPr="00C06569" w:rsidRDefault="00C42AB4" w:rsidP="00620FC7">
            <w:pPr>
              <w:rPr>
                <w:rFonts w:ascii="Times New Roman" w:hAnsi="Times New Roman"/>
              </w:rPr>
            </w:pPr>
            <w:r w:rsidRPr="00C06569">
              <w:rPr>
                <w:rFonts w:ascii="Times New Roman" w:hAnsi="Times New Roman"/>
                <w:b/>
                <w:bCs/>
              </w:rPr>
              <w:t xml:space="preserve"> </w:t>
            </w:r>
            <w:r w:rsidRPr="00C06569">
              <w:rPr>
                <w:rFonts w:ascii="Times New Roman" w:hAnsi="Times New Roman"/>
              </w:rPr>
              <w:t>802.18.</w:t>
            </w:r>
          </w:p>
        </w:tc>
        <w:tc>
          <w:tcPr>
            <w:tcW w:w="3120" w:type="dxa"/>
            <w:tcBorders>
              <w:top w:val="single" w:sz="8" w:space="0" w:color="auto"/>
              <w:left w:val="single" w:sz="8" w:space="0" w:color="auto"/>
              <w:bottom w:val="single" w:sz="8" w:space="0" w:color="auto"/>
              <w:right w:val="single" w:sz="8" w:space="0" w:color="auto"/>
            </w:tcBorders>
          </w:tcPr>
          <w:p w14:paraId="1F67923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Deletion</w:t>
            </w:r>
          </w:p>
        </w:tc>
        <w:tc>
          <w:tcPr>
            <w:tcW w:w="3120" w:type="dxa"/>
            <w:tcBorders>
              <w:top w:val="single" w:sz="8" w:space="0" w:color="auto"/>
              <w:left w:val="single" w:sz="8" w:space="0" w:color="auto"/>
              <w:bottom w:val="single" w:sz="8" w:space="0" w:color="auto"/>
              <w:right w:val="single" w:sz="8" w:space="0" w:color="auto"/>
            </w:tcBorders>
          </w:tcPr>
          <w:p w14:paraId="6361464F"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Deleted language because it is in the application requirements.</w:t>
            </w:r>
          </w:p>
        </w:tc>
      </w:tr>
      <w:tr w:rsidR="00C42AB4" w:rsidRPr="00C06569" w14:paraId="5A5D80F9" w14:textId="77777777" w:rsidTr="00BA2981">
        <w:tc>
          <w:tcPr>
            <w:tcW w:w="3120" w:type="dxa"/>
            <w:tcBorders>
              <w:top w:val="single" w:sz="8" w:space="0" w:color="auto"/>
              <w:left w:val="single" w:sz="8" w:space="0" w:color="auto"/>
              <w:bottom w:val="single" w:sz="8" w:space="0" w:color="auto"/>
              <w:right w:val="single" w:sz="8" w:space="0" w:color="auto"/>
            </w:tcBorders>
          </w:tcPr>
          <w:p w14:paraId="30B19583" w14:textId="77777777" w:rsidR="00C42AB4" w:rsidRPr="00C06569" w:rsidRDefault="00C42AB4" w:rsidP="00620FC7">
            <w:pPr>
              <w:rPr>
                <w:rFonts w:ascii="Times New Roman" w:hAnsi="Times New Roman"/>
              </w:rPr>
            </w:pPr>
            <w:r w:rsidRPr="00C06569">
              <w:rPr>
                <w:rFonts w:ascii="Times New Roman" w:hAnsi="Times New Roman"/>
                <w:b/>
                <w:bCs/>
              </w:rPr>
              <w:t xml:space="preserve"> </w:t>
            </w:r>
            <w:r w:rsidRPr="00C06569">
              <w:rPr>
                <w:rFonts w:ascii="Times New Roman" w:hAnsi="Times New Roman"/>
              </w:rPr>
              <w:t>New 802.10</w:t>
            </w:r>
            <w:r>
              <w:rPr>
                <w:rFonts w:ascii="Times New Roman" w:hAnsi="Times New Roman"/>
              </w:rPr>
              <w:t>.</w:t>
            </w:r>
            <w:r w:rsidRPr="00C06569">
              <w:rPr>
                <w:rFonts w:ascii="Times New Roman" w:hAnsi="Times New Roman"/>
              </w:rPr>
              <w:t xml:space="preserve"> (Former 802.20)</w:t>
            </w:r>
          </w:p>
        </w:tc>
        <w:tc>
          <w:tcPr>
            <w:tcW w:w="3120" w:type="dxa"/>
            <w:tcBorders>
              <w:top w:val="single" w:sz="8" w:space="0" w:color="auto"/>
              <w:left w:val="single" w:sz="8" w:space="0" w:color="auto"/>
              <w:bottom w:val="single" w:sz="8" w:space="0" w:color="auto"/>
              <w:right w:val="single" w:sz="8" w:space="0" w:color="auto"/>
            </w:tcBorders>
          </w:tcPr>
          <w:p w14:paraId="27C18773"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Reorganization</w:t>
            </w:r>
          </w:p>
          <w:p w14:paraId="46761DD8"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3C63C3DB"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Recodified former Section 802.20 to 802.10 and amended language for clarity, consistency, and accuracy.</w:t>
            </w:r>
          </w:p>
        </w:tc>
      </w:tr>
      <w:tr w:rsidR="00C42AB4" w:rsidRPr="00C06569" w14:paraId="59707E15" w14:textId="77777777" w:rsidTr="00BA2981">
        <w:tc>
          <w:tcPr>
            <w:tcW w:w="3120" w:type="dxa"/>
            <w:tcBorders>
              <w:top w:val="single" w:sz="8" w:space="0" w:color="auto"/>
              <w:left w:val="single" w:sz="8" w:space="0" w:color="auto"/>
              <w:bottom w:val="single" w:sz="8" w:space="0" w:color="auto"/>
              <w:right w:val="single" w:sz="8" w:space="0" w:color="auto"/>
            </w:tcBorders>
          </w:tcPr>
          <w:p w14:paraId="5029B72F" w14:textId="77777777" w:rsidR="00C42AB4" w:rsidRPr="00C06569" w:rsidRDefault="00C42AB4" w:rsidP="00620FC7">
            <w:pPr>
              <w:rPr>
                <w:rFonts w:ascii="Times New Roman" w:hAnsi="Times New Roman"/>
              </w:rPr>
            </w:pPr>
            <w:r w:rsidRPr="00C06569">
              <w:rPr>
                <w:rFonts w:ascii="Times New Roman" w:hAnsi="Times New Roman"/>
                <w:b/>
                <w:bCs/>
              </w:rPr>
              <w:t xml:space="preserve"> </w:t>
            </w:r>
            <w:r w:rsidRPr="00C06569">
              <w:rPr>
                <w:rFonts w:ascii="Times New Roman" w:hAnsi="Times New Roman"/>
              </w:rPr>
              <w:t>New 802.11</w:t>
            </w:r>
            <w:r>
              <w:rPr>
                <w:rFonts w:ascii="Times New Roman" w:hAnsi="Times New Roman"/>
              </w:rPr>
              <w:t>.</w:t>
            </w:r>
            <w:r w:rsidRPr="00C06569">
              <w:rPr>
                <w:rFonts w:ascii="Times New Roman" w:hAnsi="Times New Roman"/>
              </w:rPr>
              <w:t xml:space="preserve"> (Former 802.21)</w:t>
            </w:r>
          </w:p>
        </w:tc>
        <w:tc>
          <w:tcPr>
            <w:tcW w:w="3120" w:type="dxa"/>
            <w:tcBorders>
              <w:top w:val="single" w:sz="8" w:space="0" w:color="auto"/>
              <w:left w:val="single" w:sz="8" w:space="0" w:color="auto"/>
              <w:bottom w:val="single" w:sz="8" w:space="0" w:color="auto"/>
              <w:right w:val="single" w:sz="8" w:space="0" w:color="auto"/>
            </w:tcBorders>
          </w:tcPr>
          <w:p w14:paraId="6B656109"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Reorganization</w:t>
            </w:r>
          </w:p>
          <w:p w14:paraId="2B4883BE"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tc>
        <w:tc>
          <w:tcPr>
            <w:tcW w:w="3120" w:type="dxa"/>
            <w:tcBorders>
              <w:top w:val="single" w:sz="8" w:space="0" w:color="auto"/>
              <w:left w:val="single" w:sz="8" w:space="0" w:color="auto"/>
              <w:bottom w:val="single" w:sz="8" w:space="0" w:color="auto"/>
              <w:right w:val="single" w:sz="8" w:space="0" w:color="auto"/>
            </w:tcBorders>
          </w:tcPr>
          <w:p w14:paraId="17F2D20A" w14:textId="77777777" w:rsidR="00C42AB4" w:rsidRPr="00C06569"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Recodified former Section 802.21 to 802.10 and corrected punctuation.</w:t>
            </w:r>
          </w:p>
        </w:tc>
      </w:tr>
      <w:tr w:rsidR="00C42AB4" w:rsidRPr="00C06569" w14:paraId="0F2BA65C" w14:textId="77777777" w:rsidTr="00BA2981">
        <w:tc>
          <w:tcPr>
            <w:tcW w:w="3120" w:type="dxa"/>
            <w:tcBorders>
              <w:top w:val="single" w:sz="8" w:space="0" w:color="auto"/>
              <w:left w:val="single" w:sz="8" w:space="0" w:color="auto"/>
              <w:bottom w:val="single" w:sz="8" w:space="0" w:color="auto"/>
              <w:right w:val="single" w:sz="8" w:space="0" w:color="auto"/>
            </w:tcBorders>
          </w:tcPr>
          <w:p w14:paraId="4BA1CB29" w14:textId="5D5A3FF0" w:rsidR="00C42AB4" w:rsidRPr="00C06569" w:rsidRDefault="00C42AB4" w:rsidP="00620FC7">
            <w:pPr>
              <w:rPr>
                <w:rFonts w:ascii="Times New Roman" w:hAnsi="Times New Roman"/>
              </w:rPr>
            </w:pPr>
            <w:r w:rsidRPr="00C06569">
              <w:rPr>
                <w:rFonts w:ascii="Times New Roman" w:hAnsi="Times New Roman"/>
              </w:rPr>
              <w:t xml:space="preserve"> New 802.12</w:t>
            </w:r>
            <w:r w:rsidR="00A621CC">
              <w:rPr>
                <w:rFonts w:ascii="Times New Roman" w:hAnsi="Times New Roman"/>
              </w:rPr>
              <w:noBreakHyphen/>
            </w:r>
            <w:r w:rsidRPr="00C06569">
              <w:rPr>
                <w:rFonts w:ascii="Times New Roman" w:hAnsi="Times New Roman"/>
              </w:rPr>
              <w:t>13</w:t>
            </w:r>
            <w:r>
              <w:rPr>
                <w:rFonts w:ascii="Times New Roman" w:hAnsi="Times New Roman"/>
              </w:rPr>
              <w:t>.</w:t>
            </w:r>
            <w:r w:rsidRPr="00C06569">
              <w:rPr>
                <w:rFonts w:ascii="Times New Roman" w:hAnsi="Times New Roman"/>
              </w:rPr>
              <w:t xml:space="preserve"> (Former 802.22</w:t>
            </w:r>
            <w:r w:rsidR="00A621CC">
              <w:rPr>
                <w:rFonts w:ascii="Times New Roman" w:hAnsi="Times New Roman"/>
              </w:rPr>
              <w:noBreakHyphen/>
            </w:r>
            <w:r w:rsidRPr="00C06569">
              <w:rPr>
                <w:rFonts w:ascii="Times New Roman" w:hAnsi="Times New Roman"/>
              </w:rPr>
              <w:t>23)</w:t>
            </w:r>
          </w:p>
        </w:tc>
        <w:tc>
          <w:tcPr>
            <w:tcW w:w="3120" w:type="dxa"/>
            <w:tcBorders>
              <w:top w:val="single" w:sz="8" w:space="0" w:color="auto"/>
              <w:left w:val="single" w:sz="8" w:space="0" w:color="auto"/>
              <w:bottom w:val="single" w:sz="8" w:space="0" w:color="auto"/>
              <w:right w:val="single" w:sz="8" w:space="0" w:color="auto"/>
            </w:tcBorders>
          </w:tcPr>
          <w:p w14:paraId="18FBD471"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Reorganization</w:t>
            </w:r>
          </w:p>
        </w:tc>
        <w:tc>
          <w:tcPr>
            <w:tcW w:w="3120" w:type="dxa"/>
            <w:tcBorders>
              <w:top w:val="single" w:sz="8" w:space="0" w:color="auto"/>
              <w:left w:val="single" w:sz="8" w:space="0" w:color="auto"/>
              <w:bottom w:val="single" w:sz="8" w:space="0" w:color="auto"/>
              <w:right w:val="single" w:sz="8" w:space="0" w:color="auto"/>
            </w:tcBorders>
          </w:tcPr>
          <w:p w14:paraId="10119FC9" w14:textId="11B53F22" w:rsidR="00C42AB4" w:rsidRPr="00C06569"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Recodified former Sections 802.22</w:t>
            </w:r>
            <w:r w:rsidR="00A621CC">
              <w:rPr>
                <w:rFonts w:ascii="Times New Roman" w:hAnsi="Times New Roman"/>
              </w:rPr>
              <w:noBreakHyphen/>
            </w:r>
            <w:r w:rsidRPr="00C06569">
              <w:rPr>
                <w:rFonts w:ascii="Times New Roman" w:hAnsi="Times New Roman"/>
              </w:rPr>
              <w:t>23 to 802.12</w:t>
            </w:r>
            <w:r w:rsidR="00A621CC">
              <w:rPr>
                <w:rFonts w:ascii="Times New Roman" w:hAnsi="Times New Roman"/>
              </w:rPr>
              <w:noBreakHyphen/>
            </w:r>
            <w:r w:rsidRPr="00C06569">
              <w:rPr>
                <w:rFonts w:ascii="Times New Roman" w:hAnsi="Times New Roman"/>
              </w:rPr>
              <w:t>13.</w:t>
            </w:r>
          </w:p>
        </w:tc>
      </w:tr>
      <w:tr w:rsidR="00C42AB4" w:rsidRPr="00C06569" w14:paraId="36CCBE68" w14:textId="77777777" w:rsidTr="00BA2981">
        <w:tc>
          <w:tcPr>
            <w:tcW w:w="3120" w:type="dxa"/>
            <w:tcBorders>
              <w:top w:val="single" w:sz="8" w:space="0" w:color="auto"/>
              <w:left w:val="single" w:sz="8" w:space="0" w:color="auto"/>
              <w:bottom w:val="single" w:sz="8" w:space="0" w:color="auto"/>
              <w:right w:val="single" w:sz="8" w:space="0" w:color="auto"/>
            </w:tcBorders>
          </w:tcPr>
          <w:p w14:paraId="1899BDB7" w14:textId="4CFB6829" w:rsidR="00C42AB4" w:rsidRPr="00C06569" w:rsidRDefault="00C42AB4" w:rsidP="00620FC7">
            <w:pPr>
              <w:rPr>
                <w:rFonts w:ascii="Times New Roman" w:hAnsi="Times New Roman"/>
              </w:rPr>
            </w:pPr>
            <w:r w:rsidRPr="00C06569">
              <w:rPr>
                <w:rFonts w:ascii="Times New Roman" w:hAnsi="Times New Roman"/>
                <w:b/>
                <w:bCs/>
              </w:rPr>
              <w:lastRenderedPageBreak/>
              <w:t xml:space="preserve"> </w:t>
            </w:r>
            <w:r w:rsidRPr="00C06569">
              <w:rPr>
                <w:rFonts w:ascii="Times New Roman" w:hAnsi="Times New Roman"/>
              </w:rPr>
              <w:t>New 802.13</w:t>
            </w:r>
            <w:r>
              <w:rPr>
                <w:rFonts w:ascii="Times New Roman" w:hAnsi="Times New Roman"/>
              </w:rPr>
              <w:t>.</w:t>
            </w:r>
            <w:r w:rsidRPr="00C06569">
              <w:rPr>
                <w:rFonts w:ascii="Times New Roman" w:hAnsi="Times New Roman"/>
              </w:rPr>
              <w:t xml:space="preserve"> (Former 802.24</w:t>
            </w:r>
            <w:r w:rsidR="00A621CC">
              <w:rPr>
                <w:rFonts w:ascii="Times New Roman" w:hAnsi="Times New Roman"/>
              </w:rPr>
              <w:noBreakHyphen/>
            </w:r>
            <w:r w:rsidRPr="00C06569">
              <w:rPr>
                <w:rFonts w:ascii="Times New Roman" w:hAnsi="Times New Roman"/>
              </w:rPr>
              <w:t>25)</w:t>
            </w:r>
          </w:p>
        </w:tc>
        <w:tc>
          <w:tcPr>
            <w:tcW w:w="3120" w:type="dxa"/>
            <w:tcBorders>
              <w:top w:val="single" w:sz="8" w:space="0" w:color="auto"/>
              <w:left w:val="single" w:sz="8" w:space="0" w:color="auto"/>
              <w:bottom w:val="single" w:sz="8" w:space="0" w:color="auto"/>
              <w:right w:val="single" w:sz="8" w:space="0" w:color="auto"/>
            </w:tcBorders>
          </w:tcPr>
          <w:p w14:paraId="5D0FC1FD"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Reorganization</w:t>
            </w:r>
          </w:p>
        </w:tc>
        <w:tc>
          <w:tcPr>
            <w:tcW w:w="3120" w:type="dxa"/>
            <w:tcBorders>
              <w:top w:val="single" w:sz="8" w:space="0" w:color="auto"/>
              <w:left w:val="single" w:sz="8" w:space="0" w:color="auto"/>
              <w:bottom w:val="single" w:sz="8" w:space="0" w:color="auto"/>
              <w:right w:val="single" w:sz="8" w:space="0" w:color="auto"/>
            </w:tcBorders>
          </w:tcPr>
          <w:p w14:paraId="4091DCB4" w14:textId="69431CB5" w:rsidR="00C42AB4" w:rsidRPr="00C06569"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Combined former Sections 802.24</w:t>
            </w:r>
            <w:r w:rsidR="00A621CC">
              <w:rPr>
                <w:rFonts w:ascii="Times New Roman" w:hAnsi="Times New Roman"/>
              </w:rPr>
              <w:noBreakHyphen/>
            </w:r>
            <w:r w:rsidRPr="00C06569">
              <w:rPr>
                <w:rFonts w:ascii="Times New Roman" w:hAnsi="Times New Roman"/>
              </w:rPr>
              <w:t xml:space="preserve">25 and recodified as new Section 802.13. </w:t>
            </w:r>
          </w:p>
        </w:tc>
      </w:tr>
      <w:tr w:rsidR="00C42AB4" w:rsidRPr="00C06569" w14:paraId="4E0D72A8" w14:textId="77777777" w:rsidTr="00BA2981">
        <w:tc>
          <w:tcPr>
            <w:tcW w:w="3120" w:type="dxa"/>
            <w:tcBorders>
              <w:top w:val="single" w:sz="8" w:space="0" w:color="auto"/>
              <w:left w:val="single" w:sz="8" w:space="0" w:color="auto"/>
              <w:bottom w:val="single" w:sz="8" w:space="0" w:color="auto"/>
              <w:right w:val="single" w:sz="8" w:space="0" w:color="auto"/>
            </w:tcBorders>
          </w:tcPr>
          <w:p w14:paraId="67B16D87" w14:textId="77777777" w:rsidR="00C42AB4" w:rsidRPr="00C06569" w:rsidRDefault="00C42AB4" w:rsidP="00620FC7">
            <w:pPr>
              <w:rPr>
                <w:rFonts w:ascii="Times New Roman" w:hAnsi="Times New Roman"/>
              </w:rPr>
            </w:pPr>
            <w:r w:rsidRPr="00C06569">
              <w:rPr>
                <w:rFonts w:ascii="Times New Roman" w:hAnsi="Times New Roman"/>
                <w:b/>
                <w:bCs/>
              </w:rPr>
              <w:t xml:space="preserve"> </w:t>
            </w:r>
            <w:r w:rsidRPr="00C06569">
              <w:rPr>
                <w:rFonts w:ascii="Times New Roman" w:hAnsi="Times New Roman"/>
              </w:rPr>
              <w:t>New 802.14</w:t>
            </w:r>
            <w:r>
              <w:rPr>
                <w:rFonts w:ascii="Times New Roman" w:hAnsi="Times New Roman"/>
              </w:rPr>
              <w:t>.</w:t>
            </w:r>
            <w:r w:rsidRPr="00C06569">
              <w:rPr>
                <w:rFonts w:ascii="Times New Roman" w:hAnsi="Times New Roman"/>
              </w:rPr>
              <w:t xml:space="preserve"> (Former 802.26 and 29)</w:t>
            </w:r>
          </w:p>
        </w:tc>
        <w:tc>
          <w:tcPr>
            <w:tcW w:w="3120" w:type="dxa"/>
            <w:tcBorders>
              <w:top w:val="single" w:sz="8" w:space="0" w:color="auto"/>
              <w:left w:val="single" w:sz="8" w:space="0" w:color="auto"/>
              <w:bottom w:val="single" w:sz="8" w:space="0" w:color="auto"/>
              <w:right w:val="single" w:sz="8" w:space="0" w:color="auto"/>
            </w:tcBorders>
          </w:tcPr>
          <w:p w14:paraId="1CC3B467"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Reorganization</w:t>
            </w:r>
          </w:p>
          <w:p w14:paraId="1AEC9D86"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Addition</w:t>
            </w:r>
          </w:p>
        </w:tc>
        <w:tc>
          <w:tcPr>
            <w:tcW w:w="3120" w:type="dxa"/>
            <w:tcBorders>
              <w:top w:val="single" w:sz="8" w:space="0" w:color="auto"/>
              <w:left w:val="single" w:sz="8" w:space="0" w:color="auto"/>
              <w:bottom w:val="single" w:sz="8" w:space="0" w:color="auto"/>
              <w:right w:val="single" w:sz="8" w:space="0" w:color="auto"/>
            </w:tcBorders>
          </w:tcPr>
          <w:p w14:paraId="0263E9D0" w14:textId="77777777" w:rsidR="00C42AB4" w:rsidRPr="00C06569"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Combined former Section 802.26 and 802.29 and recodified as new Section 802.14. Changed subsection title to “Zoning and Site Suitability.”</w:t>
            </w:r>
          </w:p>
        </w:tc>
      </w:tr>
      <w:tr w:rsidR="00C42AB4" w:rsidRPr="00C06569" w14:paraId="7C6AEFAF" w14:textId="77777777" w:rsidTr="00BA2981">
        <w:tc>
          <w:tcPr>
            <w:tcW w:w="3120" w:type="dxa"/>
            <w:tcBorders>
              <w:top w:val="single" w:sz="8" w:space="0" w:color="auto"/>
              <w:left w:val="single" w:sz="8" w:space="0" w:color="auto"/>
              <w:bottom w:val="single" w:sz="8" w:space="0" w:color="auto"/>
              <w:right w:val="single" w:sz="8" w:space="0" w:color="auto"/>
            </w:tcBorders>
          </w:tcPr>
          <w:p w14:paraId="74F4634F" w14:textId="77777777" w:rsidR="00C42AB4" w:rsidRPr="00C06569" w:rsidRDefault="00C42AB4" w:rsidP="00620FC7">
            <w:pPr>
              <w:rPr>
                <w:rFonts w:ascii="Times New Roman" w:hAnsi="Times New Roman"/>
              </w:rPr>
            </w:pPr>
            <w:r w:rsidRPr="00C06569">
              <w:rPr>
                <w:rFonts w:ascii="Times New Roman" w:hAnsi="Times New Roman"/>
                <w:b/>
                <w:bCs/>
              </w:rPr>
              <w:t xml:space="preserve"> </w:t>
            </w:r>
            <w:r w:rsidRPr="00C06569">
              <w:rPr>
                <w:rFonts w:ascii="Times New Roman" w:hAnsi="Times New Roman"/>
              </w:rPr>
              <w:t>802.27</w:t>
            </w:r>
            <w:r>
              <w:rPr>
                <w:rFonts w:ascii="Times New Roman" w:hAnsi="Times New Roman"/>
              </w:rPr>
              <w:t>.</w:t>
            </w:r>
          </w:p>
        </w:tc>
        <w:tc>
          <w:tcPr>
            <w:tcW w:w="3120" w:type="dxa"/>
            <w:tcBorders>
              <w:top w:val="single" w:sz="8" w:space="0" w:color="auto"/>
              <w:left w:val="single" w:sz="8" w:space="0" w:color="auto"/>
              <w:bottom w:val="single" w:sz="8" w:space="0" w:color="auto"/>
              <w:right w:val="single" w:sz="8" w:space="0" w:color="auto"/>
            </w:tcBorders>
          </w:tcPr>
          <w:p w14:paraId="5E92BB18"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Deletion</w:t>
            </w:r>
          </w:p>
        </w:tc>
        <w:tc>
          <w:tcPr>
            <w:tcW w:w="3120" w:type="dxa"/>
            <w:tcBorders>
              <w:top w:val="single" w:sz="8" w:space="0" w:color="auto"/>
              <w:left w:val="single" w:sz="8" w:space="0" w:color="auto"/>
              <w:bottom w:val="single" w:sz="8" w:space="0" w:color="auto"/>
              <w:right w:val="single" w:sz="8" w:space="0" w:color="auto"/>
            </w:tcBorders>
          </w:tcPr>
          <w:p w14:paraId="3E20690D" w14:textId="77777777" w:rsidR="00C42AB4" w:rsidRPr="00C06569"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Amended to remove language that is no longer needed in regulation.</w:t>
            </w:r>
          </w:p>
        </w:tc>
      </w:tr>
      <w:tr w:rsidR="00C42AB4" w:rsidRPr="00C06569" w14:paraId="7D65D6EC" w14:textId="77777777" w:rsidTr="00BA2981">
        <w:tc>
          <w:tcPr>
            <w:tcW w:w="3120" w:type="dxa"/>
            <w:tcBorders>
              <w:top w:val="single" w:sz="8" w:space="0" w:color="auto"/>
              <w:left w:val="single" w:sz="8" w:space="0" w:color="auto"/>
              <w:bottom w:val="single" w:sz="8" w:space="0" w:color="auto"/>
              <w:right w:val="single" w:sz="8" w:space="0" w:color="auto"/>
            </w:tcBorders>
          </w:tcPr>
          <w:p w14:paraId="2D7A1638" w14:textId="77777777" w:rsidR="00C42AB4" w:rsidRPr="00C06569" w:rsidRDefault="00C42AB4" w:rsidP="00620FC7">
            <w:pPr>
              <w:rPr>
                <w:rFonts w:ascii="Times New Roman" w:hAnsi="Times New Roman"/>
              </w:rPr>
            </w:pPr>
            <w:r w:rsidRPr="00C06569">
              <w:rPr>
                <w:rFonts w:ascii="Times New Roman" w:hAnsi="Times New Roman"/>
                <w:b/>
                <w:bCs/>
              </w:rPr>
              <w:t xml:space="preserve"> </w:t>
            </w:r>
            <w:r w:rsidRPr="00C06569">
              <w:rPr>
                <w:rFonts w:ascii="Times New Roman" w:hAnsi="Times New Roman"/>
              </w:rPr>
              <w:t>New 802.15</w:t>
            </w:r>
            <w:r>
              <w:rPr>
                <w:rFonts w:ascii="Times New Roman" w:hAnsi="Times New Roman"/>
              </w:rPr>
              <w:t>.</w:t>
            </w:r>
            <w:r w:rsidRPr="00C06569">
              <w:rPr>
                <w:rFonts w:ascii="Times New Roman" w:hAnsi="Times New Roman"/>
              </w:rPr>
              <w:t xml:space="preserve"> (Former 802.28)</w:t>
            </w:r>
          </w:p>
        </w:tc>
        <w:tc>
          <w:tcPr>
            <w:tcW w:w="3120" w:type="dxa"/>
            <w:tcBorders>
              <w:top w:val="single" w:sz="8" w:space="0" w:color="auto"/>
              <w:left w:val="single" w:sz="8" w:space="0" w:color="auto"/>
              <w:bottom w:val="single" w:sz="8" w:space="0" w:color="auto"/>
              <w:right w:val="single" w:sz="8" w:space="0" w:color="auto"/>
            </w:tcBorders>
          </w:tcPr>
          <w:p w14:paraId="3FB32FBF"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Reorganization</w:t>
            </w:r>
          </w:p>
        </w:tc>
        <w:tc>
          <w:tcPr>
            <w:tcW w:w="3120" w:type="dxa"/>
            <w:tcBorders>
              <w:top w:val="single" w:sz="8" w:space="0" w:color="auto"/>
              <w:left w:val="single" w:sz="8" w:space="0" w:color="auto"/>
              <w:bottom w:val="single" w:sz="8" w:space="0" w:color="auto"/>
              <w:right w:val="single" w:sz="8" w:space="0" w:color="auto"/>
            </w:tcBorders>
          </w:tcPr>
          <w:p w14:paraId="583B7E37" w14:textId="77777777" w:rsidR="00C42AB4" w:rsidRPr="00C06569"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Recodified former Section 802.28 to new Section 802.15.</w:t>
            </w:r>
          </w:p>
        </w:tc>
      </w:tr>
      <w:tr w:rsidR="00C42AB4" w:rsidRPr="00C06569" w14:paraId="4ABD5320" w14:textId="77777777" w:rsidTr="00BA2981">
        <w:tc>
          <w:tcPr>
            <w:tcW w:w="3120" w:type="dxa"/>
            <w:tcBorders>
              <w:top w:val="single" w:sz="8" w:space="0" w:color="auto"/>
              <w:left w:val="single" w:sz="8" w:space="0" w:color="auto"/>
              <w:bottom w:val="single" w:sz="8" w:space="0" w:color="auto"/>
              <w:right w:val="single" w:sz="8" w:space="0" w:color="auto"/>
            </w:tcBorders>
          </w:tcPr>
          <w:p w14:paraId="46F31EDC" w14:textId="77777777" w:rsidR="00C42AB4" w:rsidRPr="00C06569" w:rsidRDefault="00C42AB4" w:rsidP="00620FC7">
            <w:pPr>
              <w:rPr>
                <w:rFonts w:ascii="Times New Roman" w:hAnsi="Times New Roman"/>
              </w:rPr>
            </w:pPr>
            <w:r w:rsidRPr="00C06569">
              <w:rPr>
                <w:rFonts w:ascii="Times New Roman" w:hAnsi="Times New Roman"/>
                <w:b/>
                <w:bCs/>
              </w:rPr>
              <w:t xml:space="preserve"> </w:t>
            </w:r>
            <w:r w:rsidRPr="00C06569">
              <w:rPr>
                <w:rFonts w:ascii="Times New Roman" w:hAnsi="Times New Roman"/>
              </w:rPr>
              <w:t>802.30</w:t>
            </w:r>
            <w:r>
              <w:rPr>
                <w:rFonts w:ascii="Times New Roman" w:hAnsi="Times New Roman"/>
              </w:rPr>
              <w:t>.</w:t>
            </w:r>
          </w:p>
        </w:tc>
        <w:tc>
          <w:tcPr>
            <w:tcW w:w="3120" w:type="dxa"/>
            <w:tcBorders>
              <w:top w:val="single" w:sz="8" w:space="0" w:color="auto"/>
              <w:left w:val="single" w:sz="8" w:space="0" w:color="auto"/>
              <w:bottom w:val="single" w:sz="8" w:space="0" w:color="auto"/>
              <w:right w:val="single" w:sz="8" w:space="0" w:color="auto"/>
            </w:tcBorders>
          </w:tcPr>
          <w:p w14:paraId="77F3B2F6"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Deletion</w:t>
            </w:r>
          </w:p>
        </w:tc>
        <w:tc>
          <w:tcPr>
            <w:tcW w:w="3120" w:type="dxa"/>
            <w:tcBorders>
              <w:top w:val="single" w:sz="8" w:space="0" w:color="auto"/>
              <w:left w:val="single" w:sz="8" w:space="0" w:color="auto"/>
              <w:bottom w:val="single" w:sz="8" w:space="0" w:color="auto"/>
              <w:right w:val="single" w:sz="8" w:space="0" w:color="auto"/>
            </w:tcBorders>
          </w:tcPr>
          <w:p w14:paraId="5B258DCA" w14:textId="7EC7F532" w:rsidR="00C42AB4" w:rsidRPr="00C06569"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Deleted language because it will be provided on the web</w:t>
            </w:r>
            <w:r w:rsidR="00A621CC">
              <w:rPr>
                <w:rFonts w:ascii="Times New Roman" w:hAnsi="Times New Roman"/>
              </w:rPr>
              <w:noBreakHyphen/>
            </w:r>
            <w:r w:rsidRPr="00C06569">
              <w:rPr>
                <w:rFonts w:ascii="Times New Roman" w:hAnsi="Times New Roman"/>
              </w:rPr>
              <w:t>based application.</w:t>
            </w:r>
          </w:p>
        </w:tc>
      </w:tr>
      <w:tr w:rsidR="00C42AB4" w:rsidRPr="00C06569" w14:paraId="5004B823" w14:textId="77777777" w:rsidTr="00BA2981">
        <w:tc>
          <w:tcPr>
            <w:tcW w:w="3120" w:type="dxa"/>
            <w:tcBorders>
              <w:top w:val="single" w:sz="8" w:space="0" w:color="auto"/>
              <w:left w:val="single" w:sz="8" w:space="0" w:color="auto"/>
              <w:bottom w:val="single" w:sz="8" w:space="0" w:color="auto"/>
              <w:right w:val="single" w:sz="8" w:space="0" w:color="auto"/>
            </w:tcBorders>
          </w:tcPr>
          <w:p w14:paraId="5C2ADD2C" w14:textId="77777777" w:rsidR="00C42AB4" w:rsidRPr="00C06569" w:rsidRDefault="00C42AB4" w:rsidP="00620FC7">
            <w:pPr>
              <w:rPr>
                <w:rFonts w:ascii="Times New Roman" w:hAnsi="Times New Roman"/>
              </w:rPr>
            </w:pPr>
            <w:r w:rsidRPr="00C06569">
              <w:rPr>
                <w:rFonts w:ascii="Times New Roman" w:hAnsi="Times New Roman"/>
                <w:b/>
                <w:bCs/>
              </w:rPr>
              <w:t xml:space="preserve"> </w:t>
            </w:r>
            <w:r w:rsidRPr="00C06569">
              <w:rPr>
                <w:rFonts w:ascii="Times New Roman" w:hAnsi="Times New Roman"/>
              </w:rPr>
              <w:t>New 802.16</w:t>
            </w:r>
            <w:r>
              <w:rPr>
                <w:rFonts w:ascii="Times New Roman" w:hAnsi="Times New Roman"/>
              </w:rPr>
              <w:t xml:space="preserve">. </w:t>
            </w:r>
            <w:r w:rsidRPr="00C06569">
              <w:rPr>
                <w:rFonts w:ascii="Times New Roman" w:hAnsi="Times New Roman"/>
              </w:rPr>
              <w:t>(Former 802.31)</w:t>
            </w:r>
          </w:p>
        </w:tc>
        <w:tc>
          <w:tcPr>
            <w:tcW w:w="3120" w:type="dxa"/>
            <w:tcBorders>
              <w:top w:val="single" w:sz="8" w:space="0" w:color="auto"/>
              <w:left w:val="single" w:sz="8" w:space="0" w:color="auto"/>
              <w:bottom w:val="single" w:sz="8" w:space="0" w:color="auto"/>
              <w:right w:val="single" w:sz="8" w:space="0" w:color="auto"/>
            </w:tcBorders>
          </w:tcPr>
          <w:p w14:paraId="7373C60F"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Reorganization</w:t>
            </w:r>
          </w:p>
          <w:p w14:paraId="3B822EED"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Technical Correction</w:t>
            </w:r>
          </w:p>
        </w:tc>
        <w:tc>
          <w:tcPr>
            <w:tcW w:w="3120" w:type="dxa"/>
            <w:tcBorders>
              <w:top w:val="single" w:sz="8" w:space="0" w:color="auto"/>
              <w:left w:val="single" w:sz="8" w:space="0" w:color="auto"/>
              <w:bottom w:val="single" w:sz="8" w:space="0" w:color="auto"/>
              <w:right w:val="single" w:sz="8" w:space="0" w:color="auto"/>
            </w:tcBorders>
          </w:tcPr>
          <w:p w14:paraId="0C4F0F25" w14:textId="77777777" w:rsidR="00C42AB4" w:rsidRPr="00C06569"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Recodified former Section 802.31 to new Section 802.16 and corrected for punctuation.</w:t>
            </w:r>
          </w:p>
        </w:tc>
      </w:tr>
      <w:tr w:rsidR="00C42AB4" w:rsidRPr="00C06569" w14:paraId="38C4F02E" w14:textId="77777777" w:rsidTr="00BA2981">
        <w:tc>
          <w:tcPr>
            <w:tcW w:w="3120" w:type="dxa"/>
            <w:tcBorders>
              <w:top w:val="single" w:sz="8" w:space="0" w:color="auto"/>
              <w:left w:val="single" w:sz="8" w:space="0" w:color="auto"/>
              <w:bottom w:val="single" w:sz="8" w:space="0" w:color="auto"/>
              <w:right w:val="single" w:sz="8" w:space="0" w:color="auto"/>
            </w:tcBorders>
          </w:tcPr>
          <w:p w14:paraId="6018EB4F" w14:textId="77777777" w:rsidR="00C42AB4" w:rsidRPr="00C06569" w:rsidRDefault="00C42AB4" w:rsidP="00620FC7">
            <w:pPr>
              <w:rPr>
                <w:rFonts w:ascii="Times New Roman" w:hAnsi="Times New Roman"/>
              </w:rPr>
            </w:pPr>
            <w:r w:rsidRPr="00C06569">
              <w:rPr>
                <w:rFonts w:ascii="Times New Roman" w:hAnsi="Times New Roman"/>
                <w:b/>
                <w:bCs/>
              </w:rPr>
              <w:t xml:space="preserve"> </w:t>
            </w:r>
            <w:r w:rsidRPr="00C06569">
              <w:rPr>
                <w:rFonts w:ascii="Times New Roman" w:hAnsi="Times New Roman"/>
              </w:rPr>
              <w:t>802.32</w:t>
            </w:r>
            <w:r>
              <w:rPr>
                <w:rFonts w:ascii="Times New Roman" w:hAnsi="Times New Roman"/>
              </w:rPr>
              <w:t>.</w:t>
            </w:r>
          </w:p>
        </w:tc>
        <w:tc>
          <w:tcPr>
            <w:tcW w:w="3120" w:type="dxa"/>
            <w:tcBorders>
              <w:top w:val="single" w:sz="8" w:space="0" w:color="auto"/>
              <w:left w:val="single" w:sz="8" w:space="0" w:color="auto"/>
              <w:bottom w:val="single" w:sz="8" w:space="0" w:color="auto"/>
              <w:right w:val="single" w:sz="8" w:space="0" w:color="auto"/>
            </w:tcBorders>
          </w:tcPr>
          <w:p w14:paraId="37081250"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Deletion</w:t>
            </w:r>
          </w:p>
        </w:tc>
        <w:tc>
          <w:tcPr>
            <w:tcW w:w="3120" w:type="dxa"/>
            <w:tcBorders>
              <w:top w:val="single" w:sz="8" w:space="0" w:color="auto"/>
              <w:left w:val="single" w:sz="8" w:space="0" w:color="auto"/>
              <w:bottom w:val="single" w:sz="8" w:space="0" w:color="auto"/>
              <w:right w:val="single" w:sz="8" w:space="0" w:color="auto"/>
            </w:tcBorders>
          </w:tcPr>
          <w:p w14:paraId="4BB34E05" w14:textId="70FBD815" w:rsidR="00C42AB4" w:rsidRPr="00C06569"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Deleted language because it will be provided on the web</w:t>
            </w:r>
            <w:r w:rsidR="00A621CC">
              <w:rPr>
                <w:rFonts w:ascii="Times New Roman" w:hAnsi="Times New Roman"/>
              </w:rPr>
              <w:noBreakHyphen/>
            </w:r>
            <w:r w:rsidRPr="00C06569">
              <w:rPr>
                <w:rFonts w:ascii="Times New Roman" w:hAnsi="Times New Roman"/>
              </w:rPr>
              <w:t xml:space="preserve">based application. </w:t>
            </w:r>
          </w:p>
        </w:tc>
      </w:tr>
      <w:tr w:rsidR="00C42AB4" w:rsidRPr="00C06569" w14:paraId="6CEE726F" w14:textId="77777777" w:rsidTr="00BA2981">
        <w:tc>
          <w:tcPr>
            <w:tcW w:w="3120" w:type="dxa"/>
            <w:tcBorders>
              <w:top w:val="single" w:sz="8" w:space="0" w:color="auto"/>
              <w:left w:val="single" w:sz="8" w:space="0" w:color="auto"/>
              <w:bottom w:val="single" w:sz="8" w:space="0" w:color="auto"/>
              <w:right w:val="single" w:sz="8" w:space="0" w:color="auto"/>
            </w:tcBorders>
          </w:tcPr>
          <w:p w14:paraId="763EF0CB" w14:textId="77777777" w:rsidR="00C42AB4" w:rsidRPr="00C06569" w:rsidRDefault="00C42AB4" w:rsidP="00620FC7">
            <w:pPr>
              <w:rPr>
                <w:rFonts w:ascii="Times New Roman" w:hAnsi="Times New Roman"/>
              </w:rPr>
            </w:pPr>
            <w:r w:rsidRPr="00C06569">
              <w:rPr>
                <w:rFonts w:ascii="Times New Roman" w:hAnsi="Times New Roman"/>
                <w:b/>
                <w:bCs/>
              </w:rPr>
              <w:t xml:space="preserve"> </w:t>
            </w:r>
            <w:r w:rsidRPr="00C06569">
              <w:rPr>
                <w:rFonts w:ascii="Times New Roman" w:hAnsi="Times New Roman"/>
              </w:rPr>
              <w:t>New 802.17</w:t>
            </w:r>
            <w:r>
              <w:rPr>
                <w:rFonts w:ascii="Times New Roman" w:hAnsi="Times New Roman"/>
              </w:rPr>
              <w:t>.</w:t>
            </w:r>
            <w:r w:rsidRPr="00C06569">
              <w:rPr>
                <w:rFonts w:ascii="Times New Roman" w:hAnsi="Times New Roman"/>
              </w:rPr>
              <w:t xml:space="preserve"> (Former 802.33)</w:t>
            </w:r>
          </w:p>
        </w:tc>
        <w:tc>
          <w:tcPr>
            <w:tcW w:w="3120" w:type="dxa"/>
            <w:tcBorders>
              <w:top w:val="single" w:sz="8" w:space="0" w:color="auto"/>
              <w:left w:val="single" w:sz="8" w:space="0" w:color="auto"/>
              <w:bottom w:val="single" w:sz="8" w:space="0" w:color="auto"/>
              <w:right w:val="single" w:sz="8" w:space="0" w:color="auto"/>
            </w:tcBorders>
          </w:tcPr>
          <w:p w14:paraId="67A8A503"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Reorganization</w:t>
            </w:r>
          </w:p>
        </w:tc>
        <w:tc>
          <w:tcPr>
            <w:tcW w:w="3120" w:type="dxa"/>
            <w:tcBorders>
              <w:top w:val="single" w:sz="8" w:space="0" w:color="auto"/>
              <w:left w:val="single" w:sz="8" w:space="0" w:color="auto"/>
              <w:bottom w:val="single" w:sz="8" w:space="0" w:color="auto"/>
              <w:right w:val="single" w:sz="8" w:space="0" w:color="auto"/>
            </w:tcBorders>
          </w:tcPr>
          <w:p w14:paraId="4BCF5B4D" w14:textId="77777777" w:rsidR="00C42AB4" w:rsidRPr="00C06569"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Recodified former Section 802.33 to new Section 802.17.</w:t>
            </w:r>
          </w:p>
        </w:tc>
      </w:tr>
      <w:tr w:rsidR="00C42AB4" w:rsidRPr="00C06569" w14:paraId="0E53EF8F" w14:textId="77777777" w:rsidTr="00BA2981">
        <w:tc>
          <w:tcPr>
            <w:tcW w:w="3120" w:type="dxa"/>
            <w:tcBorders>
              <w:top w:val="single" w:sz="8" w:space="0" w:color="auto"/>
              <w:left w:val="single" w:sz="8" w:space="0" w:color="auto"/>
              <w:bottom w:val="single" w:sz="8" w:space="0" w:color="auto"/>
              <w:right w:val="single" w:sz="8" w:space="0" w:color="auto"/>
            </w:tcBorders>
          </w:tcPr>
          <w:p w14:paraId="12A907E2" w14:textId="77777777" w:rsidR="00C42AB4" w:rsidRPr="00C06569" w:rsidRDefault="00C42AB4" w:rsidP="00620FC7">
            <w:pPr>
              <w:rPr>
                <w:rFonts w:ascii="Times New Roman" w:hAnsi="Times New Roman"/>
              </w:rPr>
            </w:pPr>
            <w:r w:rsidRPr="00C06569">
              <w:rPr>
                <w:rFonts w:ascii="Times New Roman" w:hAnsi="Times New Roman"/>
              </w:rPr>
              <w:t xml:space="preserve"> New 802.18</w:t>
            </w:r>
            <w:r>
              <w:rPr>
                <w:rFonts w:ascii="Times New Roman" w:hAnsi="Times New Roman"/>
              </w:rPr>
              <w:t>.</w:t>
            </w:r>
            <w:r w:rsidRPr="00C06569">
              <w:rPr>
                <w:rFonts w:ascii="Times New Roman" w:hAnsi="Times New Roman"/>
              </w:rPr>
              <w:t xml:space="preserve"> </w:t>
            </w:r>
          </w:p>
        </w:tc>
        <w:tc>
          <w:tcPr>
            <w:tcW w:w="3120" w:type="dxa"/>
            <w:tcBorders>
              <w:top w:val="single" w:sz="8" w:space="0" w:color="auto"/>
              <w:left w:val="single" w:sz="8" w:space="0" w:color="auto"/>
              <w:bottom w:val="single" w:sz="8" w:space="0" w:color="auto"/>
              <w:right w:val="single" w:sz="8" w:space="0" w:color="auto"/>
            </w:tcBorders>
          </w:tcPr>
          <w:p w14:paraId="79A030CE"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Addition</w:t>
            </w:r>
          </w:p>
        </w:tc>
        <w:tc>
          <w:tcPr>
            <w:tcW w:w="3120" w:type="dxa"/>
            <w:tcBorders>
              <w:top w:val="single" w:sz="8" w:space="0" w:color="auto"/>
              <w:left w:val="single" w:sz="8" w:space="0" w:color="auto"/>
              <w:bottom w:val="single" w:sz="8" w:space="0" w:color="auto"/>
              <w:right w:val="single" w:sz="8" w:space="0" w:color="auto"/>
            </w:tcBorders>
          </w:tcPr>
          <w:p w14:paraId="117D4886" w14:textId="77777777" w:rsidR="00C42AB4" w:rsidRPr="00C06569"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Added quantitative quality of care metrics to the project review criteria to align with LAC recommendation.</w:t>
            </w:r>
          </w:p>
        </w:tc>
      </w:tr>
      <w:tr w:rsidR="00C42AB4" w:rsidRPr="00C06569" w14:paraId="3C74BC67" w14:textId="77777777" w:rsidTr="00BA2981">
        <w:tc>
          <w:tcPr>
            <w:tcW w:w="3120" w:type="dxa"/>
            <w:tcBorders>
              <w:top w:val="single" w:sz="8" w:space="0" w:color="auto"/>
              <w:left w:val="single" w:sz="8" w:space="0" w:color="auto"/>
              <w:bottom w:val="single" w:sz="8" w:space="0" w:color="auto"/>
              <w:right w:val="single" w:sz="8" w:space="0" w:color="auto"/>
            </w:tcBorders>
          </w:tcPr>
          <w:p w14:paraId="451A013D" w14:textId="77777777" w:rsidR="00C42AB4" w:rsidRPr="00C06569" w:rsidRDefault="00C42AB4" w:rsidP="00620FC7">
            <w:pPr>
              <w:rPr>
                <w:rFonts w:ascii="Times New Roman" w:hAnsi="Times New Roman"/>
              </w:rPr>
            </w:pPr>
            <w:r w:rsidRPr="00C06569">
              <w:rPr>
                <w:rFonts w:ascii="Times New Roman" w:hAnsi="Times New Roman"/>
                <w:b/>
                <w:bCs/>
              </w:rPr>
              <w:t>Appendix</w:t>
            </w:r>
          </w:p>
        </w:tc>
        <w:tc>
          <w:tcPr>
            <w:tcW w:w="3120" w:type="dxa"/>
            <w:tcBorders>
              <w:top w:val="single" w:sz="8" w:space="0" w:color="auto"/>
              <w:left w:val="single" w:sz="8" w:space="0" w:color="auto"/>
              <w:bottom w:val="single" w:sz="8" w:space="0" w:color="auto"/>
              <w:right w:val="single" w:sz="8" w:space="0" w:color="auto"/>
            </w:tcBorders>
          </w:tcPr>
          <w:p w14:paraId="11AE5528" w14:textId="77777777" w:rsidR="00C42AB4" w:rsidRPr="00C06569" w:rsidRDefault="00C42AB4" w:rsidP="00620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Deletion</w:t>
            </w:r>
          </w:p>
        </w:tc>
        <w:tc>
          <w:tcPr>
            <w:tcW w:w="3120" w:type="dxa"/>
            <w:tcBorders>
              <w:top w:val="single" w:sz="8" w:space="0" w:color="auto"/>
              <w:left w:val="single" w:sz="8" w:space="0" w:color="auto"/>
              <w:bottom w:val="single" w:sz="8" w:space="0" w:color="auto"/>
              <w:right w:val="single" w:sz="8" w:space="0" w:color="auto"/>
            </w:tcBorders>
          </w:tcPr>
          <w:p w14:paraId="6805AAC2" w14:textId="77777777" w:rsidR="00C42AB4" w:rsidRPr="00C06569"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rPr>
            </w:pPr>
            <w:r w:rsidRPr="00C06569">
              <w:rPr>
                <w:rFonts w:ascii="Times New Roman" w:hAnsi="Times New Roman"/>
              </w:rPr>
              <w:t>Deleted Appendix to streamline the application and to align the regulation for implementation of electronic application process.</w:t>
            </w:r>
          </w:p>
        </w:tc>
      </w:tr>
    </w:tbl>
    <w:p w14:paraId="656C92C8" w14:textId="77777777" w:rsidR="00C42AB4" w:rsidRPr="00C06569" w:rsidRDefault="00C42AB4" w:rsidP="009771CE"/>
    <w:p w14:paraId="1147FAEB" w14:textId="77777777" w:rsidR="00C42AB4" w:rsidRPr="00C06569"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rPr>
      </w:pPr>
      <w:r w:rsidRPr="00C06569">
        <w:rPr>
          <w:b/>
          <w:bCs/>
        </w:rPr>
        <w:t>Instructions:</w:t>
      </w:r>
    </w:p>
    <w:p w14:paraId="1171D14E" w14:textId="77777777" w:rsidR="00C42AB4" w:rsidRPr="00C06569"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62AFEE7E" w14:textId="22779DA6" w:rsid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C06569">
        <w:t>Replace R. 61</w:t>
      </w:r>
      <w:r w:rsidR="00A621CC">
        <w:noBreakHyphen/>
      </w:r>
      <w:r w:rsidRPr="00C06569">
        <w:t xml:space="preserve">15 in its entirety with this amendment. </w:t>
      </w:r>
    </w:p>
    <w:p w14:paraId="602BFB31" w14:textId="125D36EF" w:rsidR="00A621CC" w:rsidRDefault="00A621CC"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540B1A9A" w14:textId="77777777" w:rsidR="00C42AB4" w:rsidRPr="00C06569"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C06569">
        <w:rPr>
          <w:b/>
        </w:rPr>
        <w:t xml:space="preserve">Text: </w:t>
      </w:r>
    </w:p>
    <w:p w14:paraId="12507699"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Cs/>
        </w:rPr>
      </w:pPr>
    </w:p>
    <w:p w14:paraId="33E27F5C" w14:textId="0D7F15F2"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bookmarkStart w:id="1" w:name="_Hlk505070450"/>
      <w:r w:rsidRPr="00A621CC">
        <w:rPr>
          <w:color w:val="000000" w:themeColor="text1"/>
        </w:rPr>
        <w:t>61</w:t>
      </w:r>
      <w:r w:rsidR="00A621CC">
        <w:rPr>
          <w:color w:val="000000" w:themeColor="text1"/>
        </w:rPr>
        <w:noBreakHyphen/>
      </w:r>
      <w:r w:rsidRPr="00A621CC">
        <w:rPr>
          <w:color w:val="000000" w:themeColor="text1"/>
        </w:rPr>
        <w:t>15. Certification of Need for Health Facilities and Services.</w:t>
      </w:r>
    </w:p>
    <w:p w14:paraId="133CB39B"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14:paraId="1AC30A37" w14:textId="477807C2"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240"/>
        <w:contextualSpacing/>
        <w:rPr>
          <w:color w:val="000000" w:themeColor="text1"/>
        </w:rPr>
      </w:pPr>
      <w:r w:rsidRPr="00A621CC">
        <w:rPr>
          <w:color w:val="000000" w:themeColor="text1"/>
        </w:rPr>
        <w:t>(Statutory Authority: 1976 Code Sections 44</w:t>
      </w:r>
      <w:r w:rsidR="00A621CC">
        <w:rPr>
          <w:color w:val="000000" w:themeColor="text1"/>
        </w:rPr>
        <w:noBreakHyphen/>
      </w:r>
      <w:r w:rsidRPr="00A621CC">
        <w:rPr>
          <w:color w:val="000000" w:themeColor="text1"/>
        </w:rPr>
        <w:t>7</w:t>
      </w:r>
      <w:r w:rsidR="00A621CC">
        <w:rPr>
          <w:color w:val="000000" w:themeColor="text1"/>
        </w:rPr>
        <w:noBreakHyphen/>
      </w:r>
      <w:r w:rsidRPr="00A621CC">
        <w:rPr>
          <w:color w:val="000000" w:themeColor="text1"/>
        </w:rPr>
        <w:t>110 through 44</w:t>
      </w:r>
      <w:r w:rsidR="00A621CC">
        <w:rPr>
          <w:color w:val="000000" w:themeColor="text1"/>
        </w:rPr>
        <w:noBreakHyphen/>
      </w:r>
      <w:r w:rsidRPr="00A621CC">
        <w:rPr>
          <w:color w:val="000000" w:themeColor="text1"/>
        </w:rPr>
        <w:t>7</w:t>
      </w:r>
      <w:r w:rsidR="00A621CC">
        <w:rPr>
          <w:color w:val="000000" w:themeColor="text1"/>
        </w:rPr>
        <w:noBreakHyphen/>
      </w:r>
      <w:r w:rsidRPr="00A621CC">
        <w:rPr>
          <w:color w:val="000000" w:themeColor="text1"/>
        </w:rPr>
        <w:t>340)</w:t>
      </w:r>
    </w:p>
    <w:p w14:paraId="476BAFB4"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14:paraId="0940706C"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b/>
          <w:bCs/>
          <w:color w:val="000000" w:themeColor="text1"/>
        </w:rPr>
      </w:pPr>
      <w:r w:rsidRPr="00A621CC">
        <w:rPr>
          <w:b/>
          <w:bCs/>
          <w:color w:val="000000" w:themeColor="text1"/>
        </w:rPr>
        <w:t>Table of Contents</w:t>
      </w:r>
    </w:p>
    <w:p w14:paraId="0825A585"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b/>
          <w:bCs/>
          <w:color w:val="000000" w:themeColor="text1"/>
        </w:rPr>
      </w:pPr>
    </w:p>
    <w:p w14:paraId="274BA154" w14:textId="100A7A80"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b/>
          <w:bCs/>
          <w:color w:val="000000" w:themeColor="text1"/>
        </w:rPr>
      </w:pPr>
      <w:r w:rsidRPr="00A621CC">
        <w:rPr>
          <w:b/>
          <w:bCs/>
          <w:color w:val="000000" w:themeColor="text1"/>
        </w:rPr>
        <w:t>CHAPTER 1 –</w:t>
      </w:r>
      <w:r w:rsidR="00A621CC">
        <w:rPr>
          <w:b/>
          <w:bCs/>
          <w:color w:val="000000" w:themeColor="text1"/>
        </w:rPr>
        <w:t xml:space="preserve"> </w:t>
      </w:r>
      <w:r w:rsidRPr="00A621CC">
        <w:rPr>
          <w:b/>
          <w:bCs/>
          <w:color w:val="000000" w:themeColor="text1"/>
        </w:rPr>
        <w:t>DEFINITIONS AND APPLICABILITY</w:t>
      </w:r>
    </w:p>
    <w:p w14:paraId="1B78EE55"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color w:val="000000" w:themeColor="text1"/>
        </w:rPr>
      </w:pPr>
    </w:p>
    <w:p w14:paraId="267B78E7" w14:textId="75F9BCD8"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Section 101.</w:t>
      </w:r>
      <w:r w:rsidRPr="00A621CC">
        <w:rPr>
          <w:color w:val="000000" w:themeColor="text1"/>
        </w:rPr>
        <w:tab/>
        <w:t>Definitions</w:t>
      </w:r>
    </w:p>
    <w:p w14:paraId="69DA0903" w14:textId="35B9EC7D"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Section 102.</w:t>
      </w:r>
      <w:r w:rsidRPr="00A621CC">
        <w:rPr>
          <w:color w:val="000000" w:themeColor="text1"/>
        </w:rPr>
        <w:tab/>
        <w:t>Applicability</w:t>
      </w:r>
    </w:p>
    <w:p w14:paraId="6C98A2C9" w14:textId="2A7F65F6"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lastRenderedPageBreak/>
        <w:t>Section 103.</w:t>
      </w:r>
      <w:r w:rsidRPr="00A621CC">
        <w:rPr>
          <w:color w:val="000000" w:themeColor="text1"/>
        </w:rPr>
        <w:tab/>
        <w:t>Exemption Determinations</w:t>
      </w:r>
    </w:p>
    <w:p w14:paraId="36A9EC09" w14:textId="26766815"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Section 104.</w:t>
      </w:r>
      <w:r w:rsidRPr="00A621CC">
        <w:rPr>
          <w:color w:val="000000" w:themeColor="text1"/>
        </w:rPr>
        <w:tab/>
        <w:t>Determinations of Non</w:t>
      </w:r>
      <w:r w:rsidR="00A621CC">
        <w:rPr>
          <w:color w:val="000000" w:themeColor="text1"/>
        </w:rPr>
        <w:noBreakHyphen/>
      </w:r>
      <w:r w:rsidRPr="00A621CC">
        <w:rPr>
          <w:color w:val="000000" w:themeColor="text1"/>
        </w:rPr>
        <w:t>Applicability</w:t>
      </w:r>
    </w:p>
    <w:p w14:paraId="2FD0E837" w14:textId="3613C4DB"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Section 105.</w:t>
      </w:r>
      <w:r w:rsidRPr="00A621CC">
        <w:rPr>
          <w:color w:val="000000" w:themeColor="text1"/>
        </w:rPr>
        <w:tab/>
        <w:t>South Carolina Health Plan</w:t>
      </w:r>
    </w:p>
    <w:p w14:paraId="7C6962BD"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14:paraId="71FDE7EA"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b/>
          <w:bCs/>
          <w:color w:val="000000" w:themeColor="text1"/>
        </w:rPr>
      </w:pPr>
      <w:r w:rsidRPr="00A621CC">
        <w:rPr>
          <w:b/>
          <w:bCs/>
          <w:color w:val="000000" w:themeColor="text1"/>
        </w:rPr>
        <w:t>CHAPTER 2 – APPLICATION PROCEDURES</w:t>
      </w:r>
    </w:p>
    <w:p w14:paraId="34B6F492"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color w:val="000000" w:themeColor="text1"/>
        </w:rPr>
      </w:pPr>
    </w:p>
    <w:p w14:paraId="69D1428E"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Section 201.</w:t>
      </w:r>
      <w:r w:rsidRPr="00A621CC">
        <w:rPr>
          <w:color w:val="000000" w:themeColor="text1"/>
        </w:rPr>
        <w:tab/>
        <w:t>Public Notification</w:t>
      </w:r>
    </w:p>
    <w:p w14:paraId="592ACDDD" w14:textId="08CE98EB"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14:paraId="5A287159"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b/>
          <w:bCs/>
          <w:color w:val="000000" w:themeColor="text1"/>
        </w:rPr>
      </w:pPr>
      <w:r w:rsidRPr="00A621CC">
        <w:rPr>
          <w:b/>
          <w:bCs/>
          <w:color w:val="000000" w:themeColor="text1"/>
        </w:rPr>
        <w:t>CHAPTER 3 – DISPOSITION OF APPLICATION</w:t>
      </w:r>
    </w:p>
    <w:p w14:paraId="5C9149E8"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color w:val="000000" w:themeColor="text1"/>
        </w:rPr>
      </w:pPr>
    </w:p>
    <w:p w14:paraId="4CCD3CAC"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Section 301.</w:t>
      </w:r>
      <w:r w:rsidRPr="00A621CC">
        <w:rPr>
          <w:color w:val="000000" w:themeColor="text1"/>
        </w:rPr>
        <w:tab/>
        <w:t>Submission of Application</w:t>
      </w:r>
    </w:p>
    <w:p w14:paraId="789D61D5"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Section 302.</w:t>
      </w:r>
      <w:r w:rsidRPr="00A621CC">
        <w:rPr>
          <w:color w:val="000000" w:themeColor="text1"/>
        </w:rPr>
        <w:tab/>
        <w:t>Additional Information</w:t>
      </w:r>
    </w:p>
    <w:p w14:paraId="48BF0FEE"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Section 303.</w:t>
      </w:r>
      <w:r w:rsidRPr="00A621CC">
        <w:rPr>
          <w:color w:val="000000" w:themeColor="text1"/>
        </w:rPr>
        <w:tab/>
        <w:t>Payment of Filing and Application Fees</w:t>
      </w:r>
    </w:p>
    <w:p w14:paraId="64D2F87F"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Section 304.</w:t>
      </w:r>
      <w:r w:rsidRPr="00A621CC">
        <w:rPr>
          <w:color w:val="000000" w:themeColor="text1"/>
        </w:rPr>
        <w:tab/>
        <w:t>Relative Importance Criteria</w:t>
      </w:r>
    </w:p>
    <w:p w14:paraId="0C941494"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Section 305.</w:t>
      </w:r>
      <w:r w:rsidRPr="00A621CC">
        <w:rPr>
          <w:color w:val="000000" w:themeColor="text1"/>
        </w:rPr>
        <w:tab/>
        <w:t>Review Time Frames</w:t>
      </w:r>
    </w:p>
    <w:p w14:paraId="27E62F95"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Section 306.</w:t>
      </w:r>
      <w:r w:rsidRPr="00A621CC">
        <w:rPr>
          <w:color w:val="000000" w:themeColor="text1"/>
        </w:rPr>
        <w:tab/>
        <w:t>Public Hearing</w:t>
      </w:r>
    </w:p>
    <w:p w14:paraId="44BC3B59"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Section 307.</w:t>
      </w:r>
      <w:r w:rsidRPr="00A621CC">
        <w:rPr>
          <w:color w:val="000000" w:themeColor="text1"/>
        </w:rPr>
        <w:tab/>
        <w:t>Department Review</w:t>
      </w:r>
    </w:p>
    <w:p w14:paraId="043DA578"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Section 308.</w:t>
      </w:r>
      <w:r w:rsidRPr="00A621CC">
        <w:rPr>
          <w:color w:val="000000" w:themeColor="text1"/>
        </w:rPr>
        <w:tab/>
        <w:t>Department Decision</w:t>
      </w:r>
    </w:p>
    <w:p w14:paraId="4C01A1CB"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Section 309.</w:t>
      </w:r>
      <w:r w:rsidRPr="00A621CC">
        <w:rPr>
          <w:color w:val="000000" w:themeColor="text1"/>
        </w:rPr>
        <w:tab/>
        <w:t>Certificate of Need Issuance Fee</w:t>
      </w:r>
    </w:p>
    <w:p w14:paraId="75A8C13C"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Section 310.</w:t>
      </w:r>
      <w:r w:rsidRPr="00A621CC">
        <w:rPr>
          <w:color w:val="000000" w:themeColor="text1"/>
        </w:rPr>
        <w:tab/>
        <w:t>Project Changes During Review Period</w:t>
      </w:r>
    </w:p>
    <w:p w14:paraId="660A087D"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Section 311.</w:t>
      </w:r>
      <w:r w:rsidRPr="00A621CC">
        <w:rPr>
          <w:color w:val="000000" w:themeColor="text1"/>
        </w:rPr>
        <w:tab/>
        <w:t>Validity of Certificate of Need Issued</w:t>
      </w:r>
    </w:p>
    <w:p w14:paraId="29F4A09E"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Section 312.</w:t>
      </w:r>
      <w:r w:rsidRPr="00A621CC">
        <w:rPr>
          <w:color w:val="000000" w:themeColor="text1"/>
        </w:rPr>
        <w:tab/>
        <w:t>Contact with the Board</w:t>
      </w:r>
    </w:p>
    <w:p w14:paraId="28C294E2"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14:paraId="4BD66084"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b/>
          <w:bCs/>
          <w:color w:val="000000" w:themeColor="text1"/>
        </w:rPr>
      </w:pPr>
      <w:r w:rsidRPr="00A621CC">
        <w:rPr>
          <w:b/>
          <w:bCs/>
          <w:color w:val="000000" w:themeColor="text1"/>
        </w:rPr>
        <w:t>CHAPTER 4 – APPEALS</w:t>
      </w:r>
    </w:p>
    <w:p w14:paraId="7A418D8D"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color w:val="000000" w:themeColor="text1"/>
        </w:rPr>
      </w:pPr>
    </w:p>
    <w:p w14:paraId="3FE0661D"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Section 401.</w:t>
      </w:r>
      <w:r w:rsidRPr="00A621CC">
        <w:rPr>
          <w:color w:val="000000" w:themeColor="text1"/>
        </w:rPr>
        <w:tab/>
        <w:t>Notification of Decision</w:t>
      </w:r>
    </w:p>
    <w:p w14:paraId="544F8A87" w14:textId="78CD18F4"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14:paraId="0A8234A3"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b/>
          <w:bCs/>
          <w:color w:val="000000" w:themeColor="text1"/>
        </w:rPr>
      </w:pPr>
      <w:r w:rsidRPr="00A621CC">
        <w:rPr>
          <w:b/>
          <w:bCs/>
          <w:color w:val="000000" w:themeColor="text1"/>
        </w:rPr>
        <w:t>CHAPTER 5 – GENERAL PROVISIONS</w:t>
      </w:r>
    </w:p>
    <w:p w14:paraId="402A11A7"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color w:val="000000" w:themeColor="text1"/>
        </w:rPr>
      </w:pPr>
    </w:p>
    <w:p w14:paraId="36ED77EF" w14:textId="30E61FCC"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Section 501.</w:t>
      </w:r>
      <w:r w:rsidRPr="00A621CC">
        <w:rPr>
          <w:color w:val="000000" w:themeColor="text1"/>
        </w:rPr>
        <w:tab/>
        <w:t>Periodic Reports</w:t>
      </w:r>
    </w:p>
    <w:p w14:paraId="6BD6E509" w14:textId="075EA5A9"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Section 502.</w:t>
      </w:r>
      <w:r w:rsidRPr="00A621CC">
        <w:rPr>
          <w:color w:val="000000" w:themeColor="text1"/>
        </w:rPr>
        <w:tab/>
        <w:t>Review Under Applicable Plan</w:t>
      </w:r>
    </w:p>
    <w:p w14:paraId="2E1D7FAF"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14:paraId="3CB82854"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color w:val="000000" w:themeColor="text1"/>
        </w:rPr>
      </w:pPr>
      <w:r w:rsidRPr="00A621CC">
        <w:rPr>
          <w:b/>
          <w:bCs/>
          <w:color w:val="000000" w:themeColor="text1"/>
        </w:rPr>
        <w:t>CHAPTER 6 – VOIDANCE AND EXTENSION OF CERTIFICATES OF NEED</w:t>
      </w:r>
    </w:p>
    <w:p w14:paraId="7FEFEA7D"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color w:val="000000" w:themeColor="text1"/>
        </w:rPr>
      </w:pPr>
    </w:p>
    <w:p w14:paraId="3203C4A8"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Section 601.</w:t>
      </w:r>
      <w:r w:rsidRPr="00A621CC">
        <w:rPr>
          <w:color w:val="000000" w:themeColor="text1"/>
        </w:rPr>
        <w:tab/>
        <w:t>Voidance and Extension Procedures</w:t>
      </w:r>
    </w:p>
    <w:p w14:paraId="559C35A0"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Section 602.</w:t>
      </w:r>
      <w:r w:rsidRPr="00A621CC">
        <w:rPr>
          <w:color w:val="000000" w:themeColor="text1"/>
        </w:rPr>
        <w:tab/>
        <w:t>Extension Request</w:t>
      </w:r>
    </w:p>
    <w:p w14:paraId="64C217BC"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Section 603.</w:t>
      </w:r>
      <w:r w:rsidRPr="00A621CC">
        <w:rPr>
          <w:color w:val="000000" w:themeColor="text1"/>
        </w:rPr>
        <w:tab/>
        <w:t>Criteria for Extension</w:t>
      </w:r>
    </w:p>
    <w:p w14:paraId="0515749F" w14:textId="4A523C98"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Section 604.</w:t>
      </w:r>
      <w:r w:rsidRPr="00A621CC">
        <w:rPr>
          <w:color w:val="000000" w:themeColor="text1"/>
        </w:rPr>
        <w:tab/>
        <w:t>Nontransferability of Certificate of Need</w:t>
      </w:r>
    </w:p>
    <w:p w14:paraId="2327ABC4"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Section 605.</w:t>
      </w:r>
      <w:r w:rsidRPr="00A621CC">
        <w:rPr>
          <w:color w:val="000000" w:themeColor="text1"/>
        </w:rPr>
        <w:tab/>
        <w:t>Project Changes After Receipt of Certificate of Need</w:t>
      </w:r>
    </w:p>
    <w:p w14:paraId="43F533ED" w14:textId="4FEB7D04"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Section 606.</w:t>
      </w:r>
      <w:r w:rsidRPr="00A621CC">
        <w:rPr>
          <w:color w:val="000000" w:themeColor="text1"/>
        </w:rPr>
        <w:tab/>
        <w:t>Total Project Cost</w:t>
      </w:r>
    </w:p>
    <w:p w14:paraId="30D5EE01"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Section 607.</w:t>
      </w:r>
      <w:r w:rsidRPr="00A621CC">
        <w:rPr>
          <w:color w:val="000000" w:themeColor="text1"/>
        </w:rPr>
        <w:tab/>
        <w:t>Periodic Reporting of Certificate of Need Implementation</w:t>
      </w:r>
    </w:p>
    <w:p w14:paraId="1A186D37"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14:paraId="36228A15" w14:textId="01AB44C2"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b/>
          <w:bCs/>
          <w:color w:val="000000" w:themeColor="text1"/>
        </w:rPr>
      </w:pPr>
      <w:r w:rsidRPr="00A621CC">
        <w:rPr>
          <w:b/>
          <w:bCs/>
          <w:color w:val="000000" w:themeColor="text1"/>
        </w:rPr>
        <w:t>CHAPTER 7 – PENALTIES FOR NON</w:t>
      </w:r>
      <w:r w:rsidR="00A621CC">
        <w:rPr>
          <w:b/>
          <w:bCs/>
          <w:color w:val="000000" w:themeColor="text1"/>
        </w:rPr>
        <w:noBreakHyphen/>
      </w:r>
      <w:r w:rsidRPr="00A621CC">
        <w:rPr>
          <w:b/>
          <w:bCs/>
          <w:color w:val="000000" w:themeColor="text1"/>
        </w:rPr>
        <w:t>COMPLIANCE</w:t>
      </w:r>
    </w:p>
    <w:p w14:paraId="66181CD2"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color w:val="000000" w:themeColor="text1"/>
        </w:rPr>
      </w:pPr>
    </w:p>
    <w:p w14:paraId="46169249" w14:textId="1827EE94"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Section 701.</w:t>
      </w:r>
      <w:r w:rsidRPr="00A621CC">
        <w:rPr>
          <w:color w:val="000000" w:themeColor="text1"/>
        </w:rPr>
        <w:tab/>
        <w:t>Penalties</w:t>
      </w:r>
    </w:p>
    <w:p w14:paraId="18383660"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14:paraId="3F8AC0F0"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b/>
          <w:bCs/>
          <w:color w:val="000000" w:themeColor="text1"/>
        </w:rPr>
      </w:pPr>
      <w:r w:rsidRPr="00A621CC">
        <w:rPr>
          <w:b/>
          <w:bCs/>
          <w:color w:val="000000" w:themeColor="text1"/>
        </w:rPr>
        <w:t>CHAPTER 8 – PROJECT REVIEW CRITERIA</w:t>
      </w:r>
    </w:p>
    <w:p w14:paraId="49189CA4"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color w:val="000000" w:themeColor="text1"/>
        </w:rPr>
      </w:pPr>
    </w:p>
    <w:p w14:paraId="503E172B"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Section 801.</w:t>
      </w:r>
      <w:r w:rsidRPr="00A621CC">
        <w:rPr>
          <w:color w:val="000000" w:themeColor="text1"/>
        </w:rPr>
        <w:tab/>
        <w:t>Applicability and Weighting</w:t>
      </w:r>
    </w:p>
    <w:p w14:paraId="790BB36B"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Section 802.</w:t>
      </w:r>
      <w:r w:rsidRPr="00A621CC">
        <w:rPr>
          <w:color w:val="000000" w:themeColor="text1"/>
        </w:rPr>
        <w:tab/>
        <w:t>Criteria for Project Review</w:t>
      </w:r>
    </w:p>
    <w:p w14:paraId="50EF182A"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color w:val="000000" w:themeColor="text1"/>
        </w:rPr>
      </w:pPr>
    </w:p>
    <w:p w14:paraId="0604FF02"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jc w:val="center"/>
        <w:rPr>
          <w:b/>
          <w:bCs/>
          <w:i/>
          <w:iCs/>
          <w:color w:val="000000" w:themeColor="text1"/>
        </w:rPr>
      </w:pPr>
      <w:r w:rsidRPr="00A621CC">
        <w:rPr>
          <w:b/>
          <w:bCs/>
          <w:i/>
          <w:iCs/>
          <w:color w:val="000000" w:themeColor="text1"/>
        </w:rPr>
        <w:lastRenderedPageBreak/>
        <w:t>CHAPTER 1</w:t>
      </w:r>
    </w:p>
    <w:p w14:paraId="08B7AFA5" w14:textId="6AAE9AF6"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jc w:val="center"/>
        <w:rPr>
          <w:b/>
          <w:bCs/>
          <w:i/>
          <w:iCs/>
          <w:color w:val="000000" w:themeColor="text1"/>
        </w:rPr>
      </w:pPr>
      <w:r w:rsidRPr="00A621CC">
        <w:rPr>
          <w:b/>
          <w:bCs/>
          <w:i/>
          <w:iCs/>
          <w:color w:val="000000" w:themeColor="text1"/>
        </w:rPr>
        <w:t xml:space="preserve"> DEFINITIONS AND APPLICABILITY</w:t>
      </w:r>
    </w:p>
    <w:p w14:paraId="09D9FE19"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2114CE35" w14:textId="023784D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r w:rsidRPr="00A621CC">
        <w:rPr>
          <w:b/>
          <w:bCs/>
          <w:color w:val="000000" w:themeColor="text1"/>
        </w:rPr>
        <w:t>SECTION 101. Definitions.</w:t>
      </w:r>
    </w:p>
    <w:p w14:paraId="36378CA3" w14:textId="77777777" w:rsidR="00C42AB4" w:rsidRPr="00A621CC" w:rsidRDefault="00C42AB4" w:rsidP="00977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0941D492" w14:textId="5F0BD062"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 xml:space="preserve">1. </w:t>
      </w:r>
      <w:r w:rsidRPr="00A621CC">
        <w:rPr>
          <w:b/>
          <w:bCs/>
          <w:color w:val="000000" w:themeColor="text1"/>
        </w:rPr>
        <w:t>Affected Person.</w:t>
      </w:r>
      <w:r w:rsidRPr="00A621CC">
        <w:rPr>
          <w:color w:val="000000" w:themeColor="text1"/>
        </w:rPr>
        <w:t xml:space="preserve">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in writing of their interest in Certificate of Need applications, the State Consumer Advocate and the State Ombudsman. Persons from another state who would otherwise be considered “affected persons” are not included unless that state provides for similar involvement of persons from South Carolina in its Certificate of Need process. </w:t>
      </w:r>
    </w:p>
    <w:p w14:paraId="3A7C596C" w14:textId="26EFD6E4"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4F7F645E" w14:textId="7F5FD79A"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 xml:space="preserve">2. </w:t>
      </w:r>
      <w:r w:rsidRPr="00A621CC">
        <w:rPr>
          <w:b/>
          <w:bCs/>
          <w:color w:val="000000" w:themeColor="text1"/>
        </w:rPr>
        <w:t>Board.</w:t>
      </w:r>
      <w:r w:rsidRPr="00A621CC">
        <w:rPr>
          <w:color w:val="000000" w:themeColor="text1"/>
        </w:rPr>
        <w:t xml:space="preserve"> The State Board of Health and Environmental Control.</w:t>
      </w:r>
    </w:p>
    <w:p w14:paraId="653A45B5"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07912F9C" w14:textId="5A13B7CE"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04D3F4BD" w14:textId="220166AB"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 xml:space="preserve">3. </w:t>
      </w:r>
      <w:r w:rsidRPr="00A621CC">
        <w:rPr>
          <w:b/>
          <w:bCs/>
          <w:color w:val="000000" w:themeColor="text1"/>
        </w:rPr>
        <w:t>Competing Applicants.</w:t>
      </w:r>
      <w:r w:rsidRPr="00A621CC">
        <w:rPr>
          <w:color w:val="000000" w:themeColor="text1"/>
        </w:rPr>
        <w:t xml:space="preserve"> Two (2) or more persons and/or health care facilities as defined in this regulation who apply for Certificates of Need to provide similar services and/or facilities in the same service area and whose applications, if approved, would exceed the need for this facility type or service. An application shall be considered competing if it is received by the Department no later than fifteen (15) calendar days after a Notice of Affected Persons is published in the State Register for one or more applications for similar services and/or facilities in the same service area. All applications received by the Department within fifteen (15) days of publication of the Notice of Affected Persons in the State Register for the first application(s) will be considered to be competing. Any applications received by the Department later than the fifteenth day following publication of the Notice of Affected Persons in the State Register for the first application(s) will not be considered to be competing with the(se) application(s).</w:t>
      </w:r>
    </w:p>
    <w:p w14:paraId="62870639" w14:textId="77777777" w:rsidR="003B7FEE" w:rsidRDefault="003B7FEE"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rFonts w:eastAsia="Calibri"/>
          <w:b/>
          <w:bCs/>
          <w:color w:val="000000" w:themeColor="text1"/>
        </w:rPr>
      </w:pPr>
    </w:p>
    <w:p w14:paraId="5260B513" w14:textId="550601FC"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rFonts w:eastAsia="Calibri"/>
          <w:color w:val="000000" w:themeColor="text1"/>
        </w:rPr>
      </w:pPr>
      <w:r w:rsidRPr="00A621CC">
        <w:rPr>
          <w:rFonts w:eastAsia="Calibri"/>
          <w:b/>
          <w:bCs/>
          <w:color w:val="000000" w:themeColor="text1"/>
        </w:rPr>
        <w:tab/>
      </w:r>
      <w:r w:rsidRPr="00A621CC">
        <w:rPr>
          <w:rFonts w:eastAsia="Calibri"/>
          <w:color w:val="000000" w:themeColor="text1"/>
        </w:rPr>
        <w:t>4.</w:t>
      </w:r>
      <w:r w:rsidRPr="00A621CC">
        <w:rPr>
          <w:rFonts w:eastAsia="Calibri"/>
          <w:b/>
          <w:bCs/>
          <w:color w:val="000000" w:themeColor="text1"/>
        </w:rPr>
        <w:t xml:space="preserve"> Controlling Interest.</w:t>
      </w:r>
      <w:r w:rsidRPr="00A621CC">
        <w:rPr>
          <w:rFonts w:eastAsia="Calibri"/>
          <w:color w:val="000000" w:themeColor="text1"/>
        </w:rPr>
        <w:t xml:space="preserve"> Ownership interest in a company (corporation, limited liability company, partnership, or other entity) with enough voting shares or other interests to prevail in any motion. A majority of voting shares or interests is always a controlling interest.</w:t>
      </w:r>
    </w:p>
    <w:p w14:paraId="630F7F81"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rFonts w:eastAsia="Calibri"/>
          <w:color w:val="000000" w:themeColor="text1"/>
        </w:rPr>
      </w:pPr>
    </w:p>
    <w:p w14:paraId="649B5D64" w14:textId="01B71D61"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 xml:space="preserve">5. </w:t>
      </w:r>
      <w:r w:rsidRPr="00A621CC">
        <w:rPr>
          <w:b/>
          <w:bCs/>
          <w:color w:val="000000" w:themeColor="text1"/>
        </w:rPr>
        <w:t xml:space="preserve">Department. </w:t>
      </w:r>
      <w:r w:rsidRPr="00A621CC">
        <w:rPr>
          <w:color w:val="000000" w:themeColor="text1"/>
        </w:rPr>
        <w:t>The S.C. Department of Health and Environmental Control.</w:t>
      </w:r>
    </w:p>
    <w:p w14:paraId="375AA3E3"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3B84AC37" w14:textId="3B20240C"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 xml:space="preserve">6. </w:t>
      </w:r>
      <w:r w:rsidRPr="00A621CC">
        <w:rPr>
          <w:b/>
          <w:bCs/>
          <w:color w:val="000000" w:themeColor="text1"/>
        </w:rPr>
        <w:t>Fees.</w:t>
      </w:r>
      <w:r w:rsidRPr="00A621CC">
        <w:rPr>
          <w:color w:val="000000" w:themeColor="text1"/>
        </w:rPr>
        <w:t xml:space="preserve"> The Department may charge and collect fees to cover the cost of operating the program. The fees for review of Certificate of Need projects include: (a) initial filing fee; (b) application fee; and (c) issuance fee.</w:t>
      </w:r>
    </w:p>
    <w:p w14:paraId="46661C67" w14:textId="77777777" w:rsidR="00A621CC" w:rsidRDefault="00A621CC"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380FFC92" w14:textId="1AE7B70D"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eastAsia="Calibri"/>
          <w:color w:val="000000" w:themeColor="text1"/>
        </w:rPr>
      </w:pPr>
      <w:r w:rsidRPr="00A621CC">
        <w:rPr>
          <w:color w:val="000000" w:themeColor="text1"/>
        </w:rPr>
        <w:tab/>
        <w:t xml:space="preserve">7. </w:t>
      </w:r>
      <w:r w:rsidRPr="00A621CC">
        <w:rPr>
          <w:b/>
          <w:bCs/>
          <w:color w:val="000000" w:themeColor="text1"/>
        </w:rPr>
        <w:t>Health Care Facility.</w:t>
      </w:r>
      <w:r w:rsidRPr="00A621CC">
        <w:rPr>
          <w:color w:val="000000" w:themeColor="text1"/>
        </w:rPr>
        <w:t xml:space="preserve">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persons with intellectual disability, narcotic (opioid) treatment programs, and any other facility for which Certificate of Need review is required by law.</w:t>
      </w:r>
    </w:p>
    <w:p w14:paraId="58593DB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2A2472F" w14:textId="0DB58184"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 xml:space="preserve">8. </w:t>
      </w:r>
      <w:r w:rsidRPr="00A621CC">
        <w:rPr>
          <w:b/>
          <w:bCs/>
          <w:color w:val="000000" w:themeColor="text1"/>
        </w:rPr>
        <w:t>Health Service.</w:t>
      </w:r>
      <w:r w:rsidRPr="00A621CC">
        <w:rPr>
          <w:color w:val="000000" w:themeColor="text1"/>
        </w:rPr>
        <w:t xml:space="preserve"> At a minimum, clinically related, diagnostic, treatment, or rehabilitative services, and includes alcohol, drug abuse, and mental health.</w:t>
      </w:r>
    </w:p>
    <w:p w14:paraId="5691D9DF"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34602D55" w14:textId="28F21B32"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 xml:space="preserve">9. </w:t>
      </w:r>
      <w:r w:rsidRPr="00A621CC">
        <w:rPr>
          <w:b/>
          <w:bCs/>
          <w:color w:val="000000" w:themeColor="text1"/>
        </w:rPr>
        <w:t>Hospital.</w:t>
      </w:r>
      <w:r w:rsidRPr="00A621CC">
        <w:rPr>
          <w:color w:val="000000" w:themeColor="text1"/>
        </w:rPr>
        <w:t xml:space="preserve"> A facility that is organized and administered to provide overnight medical or surgical care or nursing care for an illness, injury, or infirmity and must provide on</w:t>
      </w:r>
      <w:r w:rsidR="00A621CC">
        <w:rPr>
          <w:color w:val="000000" w:themeColor="text1"/>
        </w:rPr>
        <w:noBreakHyphen/>
      </w:r>
      <w:r w:rsidRPr="00A621CC">
        <w:rPr>
          <w:color w:val="000000" w:themeColor="text1"/>
        </w:rPr>
        <w:t xml:space="preserve">campus emergency services; that </w:t>
      </w:r>
      <w:r w:rsidRPr="00A621CC">
        <w:rPr>
          <w:color w:val="000000" w:themeColor="text1"/>
        </w:rPr>
        <w:lastRenderedPageBreak/>
        <w:t>may provide obstetrical care: and in which diagnoses, treatment, or care is administered by or under the direction of persons currently licensed to practice medicine, surgery, or osteopathy.</w:t>
      </w:r>
    </w:p>
    <w:p w14:paraId="68B7F03E"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388569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rFonts w:eastAsia="Calibri"/>
          <w:color w:val="000000" w:themeColor="text1"/>
        </w:rPr>
      </w:pPr>
      <w:r w:rsidRPr="00A621CC">
        <w:rPr>
          <w:rFonts w:eastAsia="Calibri"/>
          <w:color w:val="000000" w:themeColor="text1"/>
        </w:rPr>
        <w:tab/>
        <w:t xml:space="preserve">10. </w:t>
      </w:r>
      <w:r w:rsidRPr="00A621CC">
        <w:rPr>
          <w:rFonts w:eastAsia="Calibri"/>
          <w:b/>
          <w:bCs/>
          <w:color w:val="000000" w:themeColor="text1"/>
        </w:rPr>
        <w:t>Indigent Care.</w:t>
      </w:r>
      <w:r w:rsidRPr="00A621CC">
        <w:rPr>
          <w:rFonts w:eastAsia="Calibri"/>
          <w:color w:val="000000" w:themeColor="text1"/>
        </w:rPr>
        <w:t xml:space="preserve"> Care provided to persons who do not have health insurance and who are not eligible for other health care such as Medicare, Medicaid, or private health insurance. Indigent care does not include bad debt, contractual adjustments, or care which is reimbursed by a governmental program (Medicare, Medicaid, county indigent program), church, or philanthropic organization. </w:t>
      </w:r>
    </w:p>
    <w:p w14:paraId="506F8194"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rFonts w:eastAsia="Calibri"/>
          <w:color w:val="000000" w:themeColor="text1"/>
        </w:rPr>
      </w:pPr>
    </w:p>
    <w:p w14:paraId="156E59F7" w14:textId="34F9CBEA"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color w:val="000000" w:themeColor="text1"/>
        </w:rPr>
      </w:pPr>
      <w:r w:rsidRPr="00A621CC">
        <w:rPr>
          <w:color w:val="000000" w:themeColor="text1"/>
        </w:rPr>
        <w:tab/>
        <w:t xml:space="preserve">11. </w:t>
      </w:r>
      <w:r w:rsidRPr="00A621CC">
        <w:rPr>
          <w:b/>
          <w:bCs/>
          <w:color w:val="000000" w:themeColor="text1"/>
        </w:rPr>
        <w:t xml:space="preserve">Like Equipment with Similar Capabilities. </w:t>
      </w:r>
      <w:r w:rsidRPr="00A621CC">
        <w:rPr>
          <w:color w:val="000000" w:themeColor="text1"/>
        </w:rPr>
        <w:t>A medical equipment in which functional and technological capabilities are identical to the equipment to be replaced; the replacement equipment is to be used for the same or similar diagnostic, therapeutic, or treatment purposes as currently in use; and does not constitute a material change in service or a new service.</w:t>
      </w:r>
    </w:p>
    <w:p w14:paraId="457E0FBA"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102E38DA"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rFonts w:eastAsia="Calibri"/>
          <w:color w:val="000000" w:themeColor="text1"/>
        </w:rPr>
      </w:pPr>
      <w:r w:rsidRPr="00A621CC">
        <w:rPr>
          <w:rFonts w:eastAsia="Calibri"/>
          <w:color w:val="000000" w:themeColor="text1"/>
        </w:rPr>
        <w:tab/>
        <w:t xml:space="preserve">12. </w:t>
      </w:r>
      <w:r w:rsidRPr="00A621CC">
        <w:rPr>
          <w:rFonts w:eastAsia="Calibri"/>
          <w:b/>
          <w:bCs/>
          <w:color w:val="000000" w:themeColor="text1"/>
        </w:rPr>
        <w:t xml:space="preserve">Majority Ownership. </w:t>
      </w:r>
      <w:r w:rsidRPr="00A621CC">
        <w:rPr>
          <w:rFonts w:eastAsia="Calibri"/>
          <w:color w:val="000000" w:themeColor="text1"/>
        </w:rPr>
        <w:t>Ownership of more than 50% of the capital stock, limited liability company interests, partnership units, or other equity or ownership interests of a company.</w:t>
      </w:r>
    </w:p>
    <w:p w14:paraId="5847B459"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rFonts w:eastAsia="Calibri"/>
          <w:color w:val="000000" w:themeColor="text1"/>
        </w:rPr>
      </w:pPr>
    </w:p>
    <w:p w14:paraId="51DE9A2A" w14:textId="047D07B3"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rFonts w:eastAsia="Calibri"/>
          <w:color w:val="000000" w:themeColor="text1"/>
        </w:rPr>
      </w:pPr>
      <w:r w:rsidRPr="00A621CC">
        <w:rPr>
          <w:rFonts w:eastAsia="Calibri"/>
          <w:color w:val="000000" w:themeColor="text1"/>
        </w:rPr>
        <w:tab/>
        <w:t xml:space="preserve">13. </w:t>
      </w:r>
      <w:r w:rsidRPr="00A621CC">
        <w:rPr>
          <w:rFonts w:eastAsia="Calibri"/>
          <w:b/>
          <w:bCs/>
          <w:color w:val="000000" w:themeColor="text1"/>
        </w:rPr>
        <w:t>Non</w:t>
      </w:r>
      <w:r w:rsidR="00A621CC">
        <w:rPr>
          <w:rFonts w:eastAsia="Calibri"/>
          <w:b/>
          <w:bCs/>
          <w:color w:val="000000" w:themeColor="text1"/>
        </w:rPr>
        <w:noBreakHyphen/>
      </w:r>
      <w:r w:rsidRPr="00A621CC">
        <w:rPr>
          <w:rFonts w:eastAsia="Calibri"/>
          <w:b/>
          <w:bCs/>
          <w:color w:val="000000" w:themeColor="text1"/>
        </w:rPr>
        <w:t xml:space="preserve">Capital Cost. </w:t>
      </w:r>
      <w:r w:rsidRPr="00A621CC">
        <w:rPr>
          <w:rFonts w:eastAsia="Calibri"/>
          <w:color w:val="000000" w:themeColor="text1"/>
        </w:rPr>
        <w:t>Operating costs incurred that relate directly to the current project</w:t>
      </w:r>
      <w:r w:rsidR="00A621CC" w:rsidRPr="00A621CC">
        <w:rPr>
          <w:rFonts w:eastAsia="Calibri" w:cs="Times New Roman"/>
          <w:color w:val="000000" w:themeColor="text1"/>
        </w:rPr>
        <w:t>’</w:t>
      </w:r>
      <w:r w:rsidRPr="00A621CC">
        <w:rPr>
          <w:rFonts w:eastAsia="Calibri"/>
          <w:color w:val="000000" w:themeColor="text1"/>
        </w:rPr>
        <w:t>s implementation excluding exploration costs and capital costs. These costs shall include, but are not limited to, staff time, consultant fees, and legal/litigation costs, to the extent incurred.</w:t>
      </w:r>
    </w:p>
    <w:p w14:paraId="0B6590AF" w14:textId="6E10AC9E"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526C4823" w14:textId="4C6BADF8"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 xml:space="preserve">14. </w:t>
      </w:r>
      <w:r w:rsidRPr="00A621CC">
        <w:rPr>
          <w:b/>
          <w:bCs/>
          <w:color w:val="000000" w:themeColor="text1"/>
        </w:rPr>
        <w:t xml:space="preserve">Person. </w:t>
      </w:r>
      <w:r w:rsidRPr="00A621CC">
        <w:rPr>
          <w:color w:val="000000" w:themeColor="text1"/>
        </w:rPr>
        <w:t>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14:paraId="1F185A42"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06E4597B" w14:textId="04C3EC86"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 xml:space="preserve">15. </w:t>
      </w:r>
      <w:r w:rsidRPr="00A621CC">
        <w:rPr>
          <w:b/>
          <w:bCs/>
          <w:color w:val="000000" w:themeColor="text1"/>
        </w:rPr>
        <w:t>Solely for Research.</w:t>
      </w:r>
      <w:r w:rsidRPr="00A621CC">
        <w:rPr>
          <w:color w:val="000000" w:themeColor="text1"/>
        </w:rPr>
        <w:t xml:space="preserve"> A service, procedure, or equipment which has not been approved by the U.S.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p>
    <w:p w14:paraId="01498A32"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D4750B7" w14:textId="6B5590D1"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 xml:space="preserve">16. </w:t>
      </w:r>
      <w:r w:rsidRPr="00A621CC">
        <w:rPr>
          <w:b/>
          <w:bCs/>
          <w:color w:val="000000" w:themeColor="text1"/>
        </w:rPr>
        <w:t xml:space="preserve">To Develop When Used in Connection With Health Services. </w:t>
      </w:r>
      <w:r w:rsidRPr="00A621CC">
        <w:rPr>
          <w:color w:val="000000" w:themeColor="text1"/>
        </w:rPr>
        <w:t>To undertake those activities which on their completion will result in the offering of a new institutional health services or the incurring of a financial obligation in relation to the offering of such a service.</w:t>
      </w:r>
    </w:p>
    <w:p w14:paraId="33F0714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2A373685" w14:textId="4CA18E59"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 xml:space="preserve">17. </w:t>
      </w:r>
      <w:r w:rsidRPr="00A621CC">
        <w:rPr>
          <w:b/>
          <w:bCs/>
          <w:color w:val="000000" w:themeColor="text1"/>
        </w:rPr>
        <w:t xml:space="preserve">To Offer When Used in Connection With Health Services. </w:t>
      </w:r>
      <w:r w:rsidRPr="00A621CC">
        <w:rPr>
          <w:color w:val="000000" w:themeColor="text1"/>
        </w:rPr>
        <w:t>The health care facility holds itself out as capable of providing or as having the means for the provision of, specified health services.</w:t>
      </w:r>
    </w:p>
    <w:p w14:paraId="037C332E" w14:textId="77777777" w:rsidR="00A621CC" w:rsidRDefault="00A621CC"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02D7E141" w14:textId="5BCDDBF5"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 xml:space="preserve">18. </w:t>
      </w:r>
      <w:r w:rsidRPr="00A621CC">
        <w:rPr>
          <w:b/>
          <w:bCs/>
          <w:color w:val="000000" w:themeColor="text1"/>
        </w:rPr>
        <w:t xml:space="preserve">Total Project Cost. </w:t>
      </w:r>
      <w:r w:rsidRPr="00A621CC">
        <w:rPr>
          <w:color w:val="000000" w:themeColor="text1"/>
        </w:rPr>
        <w:t>The</w:t>
      </w:r>
      <w:r w:rsidRPr="00A621CC">
        <w:rPr>
          <w:b/>
          <w:bCs/>
          <w:color w:val="000000" w:themeColor="text1"/>
        </w:rPr>
        <w:t xml:space="preserve"> </w:t>
      </w:r>
      <w:r w:rsidRPr="00A621CC">
        <w:rPr>
          <w:color w:val="000000" w:themeColor="text1"/>
        </w:rPr>
        <w:t>estimated total capital cost of a project including land cost, construction, fixed and moveable equipment, architect fees, consultant fees, financing costs, and other capital costs properly charged under generally accepted accounting principles as a capital cost. The determination of project costs involving leased equipment or buildings will be calculated based on the total value (purchase price) of the equipment or building being leased.</w:t>
      </w:r>
    </w:p>
    <w:p w14:paraId="2EE931E9"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432C936F"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r w:rsidRPr="00A621CC">
        <w:rPr>
          <w:b/>
          <w:bCs/>
          <w:color w:val="000000" w:themeColor="text1"/>
        </w:rPr>
        <w:t>SECTION 102. Applicability.</w:t>
      </w:r>
    </w:p>
    <w:p w14:paraId="2020E75D"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29588CB0"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1. A person or nursing home as defined in this regulation is required to obtain a Certificate of Need from the Department before undertaking any of the following:</w:t>
      </w:r>
    </w:p>
    <w:p w14:paraId="451A14BA"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149A06C7"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a. The construction or other establishment of a new nursing home;</w:t>
      </w:r>
    </w:p>
    <w:p w14:paraId="7402C6A6"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298BBDA6"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lastRenderedPageBreak/>
        <w:tab/>
      </w:r>
      <w:r w:rsidRPr="00A621CC">
        <w:rPr>
          <w:color w:val="000000" w:themeColor="text1"/>
        </w:rPr>
        <w:tab/>
        <w:t>b. A change in the existing bed complement of a nursing home through the addition of one (1) or more beds, or change in the classification of licensure of one (1) or more beds;</w:t>
      </w:r>
    </w:p>
    <w:p w14:paraId="70F76025"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5D305949" w14:textId="640B8FA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c. An expenditure by or on behalf of a nursing home in excess of five million dollars ($5,000,000) which, under generally acceptable accounting principles consistently applied, is considered a capital expenditure. Starting July 1, 2025, and every fifth year thereafter, the Department must determine the increase or decrease in the ratio of the Consumer Price Index for all urban consumers (CPI</w:t>
      </w:r>
      <w:r w:rsidR="00A621CC">
        <w:rPr>
          <w:color w:val="000000" w:themeColor="text1"/>
        </w:rPr>
        <w:noBreakHyphen/>
      </w:r>
      <w:r w:rsidRPr="00A621CC">
        <w:rPr>
          <w:color w:val="000000" w:themeColor="text1"/>
        </w:rPr>
        <w:t>U), Medical Care Commodities in the US City Average, for the prior five (5)</w:t>
      </w:r>
      <w:r w:rsidR="00A621CC">
        <w:rPr>
          <w:color w:val="000000" w:themeColor="text1"/>
        </w:rPr>
        <w:noBreakHyphen/>
      </w:r>
      <w:r w:rsidRPr="00A621CC">
        <w:rPr>
          <w:color w:val="000000" w:themeColor="text1"/>
        </w:rPr>
        <w:t xml:space="preserve"> year period published by the United States Department of Labor; the dollar threshold for expenditures by or on behalf of a nursing home pursuant to this item shall be adjusted accordingly, except that the dollar amount shall never be adjusted below five million dollars ($5,000,000). The first adjustment shall be made on July 1, 2025, and subsequent adjustments shall be made every fifth year on July 1, or if July 1 is a Saturday or Sunday, the next non</w:t>
      </w:r>
      <w:r w:rsidR="00A621CC">
        <w:rPr>
          <w:color w:val="000000" w:themeColor="text1"/>
        </w:rPr>
        <w:noBreakHyphen/>
      </w:r>
      <w:r w:rsidRPr="00A621CC">
        <w:rPr>
          <w:color w:val="000000" w:themeColor="text1"/>
        </w:rPr>
        <w:t>holiday business day following July 1. The Department shall post notice of the adjustments on its website, and the adjusted amount shall become effective as of the date of the posting on the Department</w:t>
      </w:r>
      <w:r w:rsidR="00A621CC" w:rsidRPr="00A621CC">
        <w:rPr>
          <w:rFonts w:cs="Times New Roman"/>
          <w:color w:val="000000" w:themeColor="text1"/>
        </w:rPr>
        <w:t>’</w:t>
      </w:r>
      <w:r w:rsidRPr="00A621CC">
        <w:rPr>
          <w:color w:val="000000" w:themeColor="text1"/>
        </w:rPr>
        <w:t>s website.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w:t>
      </w:r>
    </w:p>
    <w:p w14:paraId="22DE2A73"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400F4AF4"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d. A capital expenditure by or on behalf of a nursing home that is associated with the addition or substantial expansion of a health service for which specific standards or criteria are prescribed in the South Carolina Health Plan;</w:t>
      </w:r>
    </w:p>
    <w:p w14:paraId="25BB4FEE"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1DF61669"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e. The offering of a health service by or on behalf of a nursing home that has not been offered by the facility in the preceding twelve (12) months and for which specific standards or criteria are prescribed in the South Carolina Health Plan; or</w:t>
      </w:r>
    </w:p>
    <w:p w14:paraId="04C66F6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4BAD3B54" w14:textId="622FC133"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f. The acquisition of medical equipment by or on behalf of a nursing home which is to be used for diagnosis or treatment if the total project cost is in excess of three million dollars ($3,000,000). Starting July 1, 2025, and every fifth year thereafter, the Department must determine the increase or decrease in the ratio of the Consumer Price Index for all urban consumers (CPI</w:t>
      </w:r>
      <w:r w:rsidR="00A621CC">
        <w:rPr>
          <w:color w:val="000000" w:themeColor="text1"/>
        </w:rPr>
        <w:noBreakHyphen/>
      </w:r>
      <w:r w:rsidRPr="00A621CC">
        <w:rPr>
          <w:color w:val="000000" w:themeColor="text1"/>
        </w:rPr>
        <w:t>U), Medical Care Commodities in the US City Average, for the prior five (5)</w:t>
      </w:r>
      <w:r w:rsidR="00A621CC">
        <w:rPr>
          <w:color w:val="000000" w:themeColor="text1"/>
        </w:rPr>
        <w:noBreakHyphen/>
      </w:r>
      <w:r w:rsidRPr="00A621CC">
        <w:rPr>
          <w:color w:val="000000" w:themeColor="text1"/>
        </w:rPr>
        <w:t xml:space="preserve"> year period published by the United States Department of Labor; the dollar threshold for total project cost for the acquisition of medical equipment to be used for diagnosis or treatment pursuant to this item shall be adjusted accordingly, except that the dollar amount shall never be adjusted below three million dollars ($3,000,000). The first adjustment shall be made on July 1, 2025, and subsequent adjustments shall be made every fifth year on July 1, or if July 1 is a Saturday or Sunday, the next non</w:t>
      </w:r>
      <w:r w:rsidR="00A621CC">
        <w:rPr>
          <w:color w:val="000000" w:themeColor="text1"/>
        </w:rPr>
        <w:noBreakHyphen/>
      </w:r>
      <w:r w:rsidRPr="00A621CC">
        <w:rPr>
          <w:color w:val="000000" w:themeColor="text1"/>
        </w:rPr>
        <w:t>holiday business day following July 1. The Department shall post notice of the adjustments on its website, and the adjusted amount shall become effective as of the date of the posting on the Department</w:t>
      </w:r>
      <w:r w:rsidR="00A621CC" w:rsidRPr="00A621CC">
        <w:rPr>
          <w:rFonts w:cs="Times New Roman"/>
          <w:color w:val="000000" w:themeColor="text1"/>
        </w:rPr>
        <w:t>’</w:t>
      </w:r>
      <w:r w:rsidRPr="00A621CC">
        <w:rPr>
          <w:color w:val="000000" w:themeColor="text1"/>
        </w:rPr>
        <w:t>s website.</w:t>
      </w:r>
    </w:p>
    <w:p w14:paraId="4FC9EF17"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10E61C93"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2. Until January 1, 2027, a person or health care facility as defined in this Regulation is required to obtain a Certificate of Need from the Department of Health and Environmental Control before undertaking any of the following:</w:t>
      </w:r>
    </w:p>
    <w:p w14:paraId="66E2F75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2C387AF6"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a.</w:t>
      </w:r>
      <w:r w:rsidRPr="00A621CC">
        <w:rPr>
          <w:color w:val="000000" w:themeColor="text1"/>
        </w:rPr>
        <w:tab/>
        <w:t xml:space="preserve">The construction or other establishment of a hospital; </w:t>
      </w:r>
    </w:p>
    <w:p w14:paraId="0DD1F07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4A03729A"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b.</w:t>
      </w:r>
      <w:r w:rsidRPr="00A621CC">
        <w:rPr>
          <w:color w:val="000000" w:themeColor="text1"/>
        </w:rPr>
        <w:tab/>
        <w:t>A change in existing bed complement of a hospital through the addition of one or more beds or a change in the classification of licensure of one or more beds.</w:t>
      </w:r>
    </w:p>
    <w:p w14:paraId="01506893"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04C86EBA"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Effective January 1, 2027, no Certificate of Need is required pursuant to this subsection.</w:t>
      </w:r>
    </w:p>
    <w:p w14:paraId="184C8634"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4AC53371"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lastRenderedPageBreak/>
        <w:tab/>
        <w:t xml:space="preserve">3. A home health agency required by the </w:t>
      </w:r>
      <w:r w:rsidRPr="00A621CC">
        <w:rPr>
          <w:i/>
          <w:iCs/>
          <w:color w:val="000000" w:themeColor="text1"/>
        </w:rPr>
        <w:t>Licensure of Home Health Agencies Act</w:t>
      </w:r>
      <w:r w:rsidRPr="00A621CC">
        <w:rPr>
          <w:color w:val="000000" w:themeColor="text1"/>
        </w:rPr>
        <w:t xml:space="preserve"> to obtain a Certificate of Need prior to licensure shall apply pursuant to the procedures set forth in this regulation.</w:t>
      </w:r>
    </w:p>
    <w:p w14:paraId="0A53599E"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3AA1A6BD"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4. An applicant may not split or combine one (1) expenditure into two (2) or more expenditures for the purpose of avoiding Certificate of Need review, nor may the Department be allowed to combine projects together arbitrarily to bring them under Certificate of Need review.</w:t>
      </w:r>
    </w:p>
    <w:p w14:paraId="66867E2B"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50A32BD6"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 xml:space="preserve">5. A potential applicant may submit a written request to the Department for a formal determination as to the applicability of the Certificate of Need requirements for a particular project. Such a request shall contain a detailed description of the project, including the extent of modifications, changes in services, and total project costs. Additional information may be requested as may be reasonably necessary to make such applicability determination. </w:t>
      </w:r>
    </w:p>
    <w:p w14:paraId="1ED58005"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F9CFA08"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6. These provisions do not apply to acquisitions or changes of ownership of health care facilities, services, and equipment that are already in existence, operational, and providing services in a particular service area, and which have undergone Certificate of Need review and obtained the approval that was appropriate under the law at the time they first entered the relevant service area, so long as the facility or service is not being relocated. For facilities, services, and equipment that have previously undergone Certificate of Need review, the Certificate of Need must be fulfilled prior to a change of ownership.</w:t>
      </w:r>
    </w:p>
    <w:p w14:paraId="44310A47"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28642BEC" w14:textId="4F35F568"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r w:rsidRPr="00A621CC">
        <w:rPr>
          <w:b/>
          <w:bCs/>
          <w:color w:val="000000" w:themeColor="text1"/>
        </w:rPr>
        <w:t>SECTION 103. Exemption Determinations.</w:t>
      </w:r>
    </w:p>
    <w:p w14:paraId="25F5C651"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60C5D323"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1. The following are exempt from Certificate of Need review, but prior to undertaking these projects, a written determination from the Department is required:</w:t>
      </w:r>
    </w:p>
    <w:p w14:paraId="2041CB05"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17164879"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a.</w:t>
      </w:r>
      <w:r w:rsidRPr="00A621CC">
        <w:rPr>
          <w:color w:val="000000" w:themeColor="text1"/>
        </w:rPr>
        <w:tab/>
        <w:t>The relocation of a licensed hospital in the same county in which the hospital is currently located, as long as:</w:t>
      </w:r>
    </w:p>
    <w:p w14:paraId="4CE712A3"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57C2D865" w14:textId="5949BC9F"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r>
      <w:r w:rsidRPr="00A621CC">
        <w:rPr>
          <w:color w:val="000000" w:themeColor="text1"/>
        </w:rPr>
        <w:tab/>
        <w:t>i. Any Certificate of Need issued to the hospital for a project to be located at the hospital</w:t>
      </w:r>
      <w:r w:rsidR="00A621CC" w:rsidRPr="00A621CC">
        <w:rPr>
          <w:rFonts w:cs="Times New Roman"/>
          <w:color w:val="000000" w:themeColor="text1"/>
        </w:rPr>
        <w:t>’</w:t>
      </w:r>
      <w:r w:rsidRPr="00A621CC">
        <w:rPr>
          <w:color w:val="000000" w:themeColor="text1"/>
        </w:rPr>
        <w:t>s existing location has been fulfilled, withdrawn, or has expired; and</w:t>
      </w:r>
    </w:p>
    <w:p w14:paraId="68F48B15"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08889028"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r>
      <w:r w:rsidRPr="00A621CC">
        <w:rPr>
          <w:color w:val="000000" w:themeColor="text1"/>
        </w:rPr>
        <w:tab/>
        <w:t>ii. The proposed site of relocation is utilized in a manner that furthers health care delivery and innovation for the citizens of the State of South Carolina;</w:t>
      </w:r>
    </w:p>
    <w:p w14:paraId="7A0EF4BE"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2AD00F4A"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b.</w:t>
      </w:r>
      <w:r w:rsidRPr="00A621CC">
        <w:rPr>
          <w:color w:val="000000" w:themeColor="text1"/>
        </w:rPr>
        <w:tab/>
        <w:t>The purchase, merger, or otherwise the acquisition of an existing hospital by another person or health care facility.</w:t>
      </w:r>
    </w:p>
    <w:p w14:paraId="3459A917"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6EB8959E"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2. In order to request an exemption, the following information must be provided to the Department in writing, at a minimum:</w:t>
      </w:r>
    </w:p>
    <w:p w14:paraId="3A50CC6E"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48BF5F84" w14:textId="48ABC1BF"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a. A complete description of the proposed project, including, but not limited to, location of the project, and total project costs;</w:t>
      </w:r>
    </w:p>
    <w:p w14:paraId="70C036B3"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18FF5283" w14:textId="0CA981C9"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b. Other documentation requested by the Department in order to determine compliance with</w:t>
      </w:r>
      <w:r w:rsidR="00A621CC">
        <w:rPr>
          <w:color w:val="000000" w:themeColor="text1"/>
        </w:rPr>
        <w:t xml:space="preserve"> </w:t>
      </w:r>
      <w:r w:rsidRPr="00A621CC">
        <w:rPr>
          <w:color w:val="000000" w:themeColor="text1"/>
        </w:rPr>
        <w:t>this regulation; and</w:t>
      </w:r>
    </w:p>
    <w:p w14:paraId="160D2B35"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123F4BE6"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c. Additional information as may be reasonably necessary for the Department to make a determination.</w:t>
      </w:r>
    </w:p>
    <w:p w14:paraId="214F8083"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0201DFC9" w14:textId="0536D025"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3</w:t>
      </w:r>
      <w:r w:rsidR="00A621CC">
        <w:rPr>
          <w:color w:val="000000" w:themeColor="text1"/>
        </w:rPr>
        <w:t xml:space="preserve">. </w:t>
      </w:r>
      <w:r w:rsidRPr="00A621CC">
        <w:rPr>
          <w:color w:val="000000" w:themeColor="text1"/>
        </w:rPr>
        <w:t>The written exemption determination described in this section shall no longer be required effective January 1, 2027.</w:t>
      </w:r>
    </w:p>
    <w:p w14:paraId="1CF2CC5B"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29968A97" w14:textId="538AAE5C"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lastRenderedPageBreak/>
        <w:tab/>
        <w:t>4. The following projects are exempt from Certificate of Need review and do not require a written determination from the Department: crisis stabilization unit facilities.</w:t>
      </w:r>
    </w:p>
    <w:p w14:paraId="0F4F90EF"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A77DEA3" w14:textId="7CCB282D"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r w:rsidRPr="00A621CC">
        <w:rPr>
          <w:b/>
          <w:bCs/>
          <w:color w:val="000000" w:themeColor="text1"/>
        </w:rPr>
        <w:t>SECTION 104. Determinations of Non</w:t>
      </w:r>
      <w:r w:rsidR="00A621CC">
        <w:rPr>
          <w:b/>
          <w:bCs/>
          <w:color w:val="000000" w:themeColor="text1"/>
        </w:rPr>
        <w:noBreakHyphen/>
      </w:r>
      <w:r w:rsidRPr="00A621CC">
        <w:rPr>
          <w:b/>
          <w:bCs/>
          <w:color w:val="000000" w:themeColor="text1"/>
        </w:rPr>
        <w:t>Applicability.</w:t>
      </w:r>
    </w:p>
    <w:p w14:paraId="63A50DC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4E0F2B3E" w14:textId="2D11348E"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1. Certificate of Need review is not applicable to the following, but prior to undertaking the proposed project, a written determination of non</w:t>
      </w:r>
      <w:r w:rsidR="00A621CC">
        <w:rPr>
          <w:color w:val="000000" w:themeColor="text1"/>
        </w:rPr>
        <w:noBreakHyphen/>
      </w:r>
      <w:r w:rsidRPr="00A621CC">
        <w:rPr>
          <w:color w:val="000000" w:themeColor="text1"/>
        </w:rPr>
        <w:t>applicability from the Department is required:</w:t>
      </w:r>
    </w:p>
    <w:p w14:paraId="36FAC516"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4D67B57B" w14:textId="6422701D"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a</w:t>
      </w:r>
      <w:r w:rsidR="00A621CC">
        <w:rPr>
          <w:color w:val="000000" w:themeColor="text1"/>
        </w:rPr>
        <w:t xml:space="preserve">. </w:t>
      </w:r>
      <w:r w:rsidRPr="00A621CC">
        <w:rPr>
          <w:color w:val="000000" w:themeColor="text1"/>
        </w:rPr>
        <w:t xml:space="preserve">The construction of a new hospital with up to fifty (50) beds in </w:t>
      </w:r>
      <w:r w:rsidR="00DE1151" w:rsidRPr="00A621CC">
        <w:rPr>
          <w:color w:val="000000" w:themeColor="text1"/>
        </w:rPr>
        <w:t xml:space="preserve">a </w:t>
      </w:r>
      <w:r w:rsidRPr="00A621CC">
        <w:rPr>
          <w:color w:val="000000" w:themeColor="text1"/>
        </w:rPr>
        <w:t>county currently without a hospital;</w:t>
      </w:r>
    </w:p>
    <w:p w14:paraId="1EAA1D62"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F35E914" w14:textId="663D5F88"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b. Acquisition by or on behalf of a nursing home of medical equipment which is to be used for diagnosis or treatment if any question exists as to whether</w:t>
      </w:r>
      <w:r w:rsidR="00A621CC">
        <w:rPr>
          <w:color w:val="000000" w:themeColor="text1"/>
        </w:rPr>
        <w:t xml:space="preserve"> </w:t>
      </w:r>
      <w:r w:rsidRPr="00A621CC">
        <w:rPr>
          <w:color w:val="000000" w:themeColor="text1"/>
        </w:rPr>
        <w:t>the total project cost is below three million dollars ($3,000,000)</w:t>
      </w:r>
      <w:r w:rsidR="00A621CC">
        <w:rPr>
          <w:color w:val="000000" w:themeColor="text1"/>
        </w:rPr>
        <w:t xml:space="preserve"> </w:t>
      </w:r>
      <w:r w:rsidRPr="00A621CC">
        <w:rPr>
          <w:color w:val="000000" w:themeColor="text1"/>
        </w:rPr>
        <w:t>or adjusted, as in Section 102.1.f.</w:t>
      </w:r>
    </w:p>
    <w:p w14:paraId="523B921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52612119"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2. The following information must be provided to the Department in writing, at a minimum:</w:t>
      </w:r>
    </w:p>
    <w:p w14:paraId="733FAF9E"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6D41440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a. A complete description of the proposed project, including, but not limited to, location of the project, total project costs, capital and/or operational cost;</w:t>
      </w:r>
    </w:p>
    <w:p w14:paraId="7BDC5FBD"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5051DEB4" w14:textId="2EBC030F"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b. Other documentation requested by the Department in order to determine compliance with this regulation; and</w:t>
      </w:r>
    </w:p>
    <w:p w14:paraId="6FD981C5"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06544F5E"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c. Additional information as may be reasonably necessary to make a determination.</w:t>
      </w:r>
    </w:p>
    <w:p w14:paraId="6B7572BB"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3D620FB4" w14:textId="676EEDDD"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3. Certificate of Need review is not applicable to the following projects and a written non</w:t>
      </w:r>
      <w:r w:rsidR="00A621CC">
        <w:rPr>
          <w:color w:val="000000" w:themeColor="text1"/>
        </w:rPr>
        <w:noBreakHyphen/>
      </w:r>
      <w:r w:rsidRPr="00A621CC">
        <w:rPr>
          <w:color w:val="000000" w:themeColor="text1"/>
        </w:rPr>
        <w:t>applicability determination from the Department is not required prior to undertaking these projects:</w:t>
      </w:r>
    </w:p>
    <w:p w14:paraId="76013465"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2743F5E3" w14:textId="0B175C0E"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a. Hospitals owned and operated by the federal government;</w:t>
      </w:r>
    </w:p>
    <w:p w14:paraId="753CCE38"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38C0227F" w14:textId="1A332B14"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b. Any federal hospital sponsored and operated by this State;</w:t>
      </w:r>
    </w:p>
    <w:p w14:paraId="3DF82832"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3B3D0207" w14:textId="7106A533"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 xml:space="preserve">c. </w:t>
      </w:r>
      <w:r w:rsidRPr="00A621CC">
        <w:rPr>
          <w:color w:val="000000" w:themeColor="text1"/>
        </w:rPr>
        <w:tab/>
        <w:t>Hospitals owned and operated by the South Carolina Department of Mental Health and the South Carolina Department of Disabilities and Special Needs, except an addition of one (1) or more beds to the total number of beds of the departments</w:t>
      </w:r>
      <w:r w:rsidR="00A621CC" w:rsidRPr="00A621CC">
        <w:rPr>
          <w:rFonts w:cs="Times New Roman"/>
          <w:color w:val="000000" w:themeColor="text1"/>
        </w:rPr>
        <w:t>’</w:t>
      </w:r>
      <w:r w:rsidRPr="00A621CC">
        <w:rPr>
          <w:color w:val="000000" w:themeColor="text1"/>
        </w:rPr>
        <w:t xml:space="preserve"> health care facilities existing on July 1, 1988.</w:t>
      </w:r>
    </w:p>
    <w:p w14:paraId="2E83A242"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00C27687" w14:textId="52EABD42"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r w:rsidRPr="00A621CC">
        <w:rPr>
          <w:b/>
          <w:bCs/>
          <w:color w:val="000000" w:themeColor="text1"/>
        </w:rPr>
        <w:t>SECTION 105. South Carolina Health Plan.</w:t>
      </w:r>
    </w:p>
    <w:p w14:paraId="3F49C301"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0BCACC6B"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1. With the advice of the health planning committee, the Department shall prepare a South Carolina Health Plan for use in the administration of the Certificate of Need Program. The plan, at a minimum, must include:</w:t>
      </w:r>
    </w:p>
    <w:p w14:paraId="7E10D5A5"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66E124A8" w14:textId="2D9617AB"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a. an inventory of existing health care facilities, beds, specified health services, and equipment;</w:t>
      </w:r>
    </w:p>
    <w:p w14:paraId="66483BD6"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C2C75C7"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b. projections of need for additional health care facilities, beds, health services, and equipment;</w:t>
      </w:r>
    </w:p>
    <w:p w14:paraId="50AF48DB"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6F8AD33F"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c. standards for distribution of health care facilities, beds, specified health services, and equipment including scope of services to be provided, utilization, and occupancy rates, travel time, regionalization, other factors relating to proper placement of service, and proper planning of health care facilities; and</w:t>
      </w:r>
    </w:p>
    <w:p w14:paraId="3BD701F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4274022E"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 xml:space="preserve">d. a general statement as to the project review criteria considered most important in evaluating Certificate of Need applications for each type of facility, service, and equipment, including a finding as to </w:t>
      </w:r>
      <w:r w:rsidRPr="00A621CC">
        <w:rPr>
          <w:color w:val="000000" w:themeColor="text1"/>
        </w:rPr>
        <w:lastRenderedPageBreak/>
        <w:t>whether the benefits of improved accessibility to each such type of facility, service, and equipment, may outweigh the adverse affects caused by the duplication of any existing facility, service, or equipment.</w:t>
      </w:r>
    </w:p>
    <w:p w14:paraId="77846C2F"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2E37403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2. The South Carolina Health Plan must address and include projections and standards for specified health services and equipment which have a potential to substantially impact health care cost and accessibility. Nothing in this provision shall be construed as requiring the Department to approve any project which is inconsistent with the South Carolina Health Plan.</w:t>
      </w:r>
    </w:p>
    <w:p w14:paraId="18A80CB3"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01FBECC6"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3. Upon approval by the health planning committee, the South Carolina Health Plan must be submitted at least once every two (2) years to the Board for final revision and adoption. Once adopted by the Board, the Plan may later be revised through the same planning and approval process, public review and comment, including four (4) regional public hearings before adoption or revision of the Plan. Prior to revising the plan, the Department will publish a notice in the State Register, announcing a period for public comments and scheduling public hearings to receive public comments.</w:t>
      </w:r>
    </w:p>
    <w:p w14:paraId="38B70ED1"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61C04C2E" w14:textId="77777777" w:rsidR="00C42AB4" w:rsidRPr="00A621CC" w:rsidRDefault="00C42AB4" w:rsidP="00705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jc w:val="center"/>
        <w:rPr>
          <w:b/>
          <w:bCs/>
          <w:i/>
          <w:iCs/>
          <w:color w:val="000000" w:themeColor="text1"/>
        </w:rPr>
      </w:pPr>
      <w:r w:rsidRPr="00A621CC">
        <w:rPr>
          <w:b/>
          <w:bCs/>
          <w:i/>
          <w:iCs/>
          <w:color w:val="000000" w:themeColor="text1"/>
        </w:rPr>
        <w:t>CHAPTER 2</w:t>
      </w:r>
    </w:p>
    <w:p w14:paraId="293772E7" w14:textId="77777777" w:rsidR="00C42AB4" w:rsidRPr="00A621CC" w:rsidRDefault="00C42AB4" w:rsidP="00705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jc w:val="center"/>
        <w:rPr>
          <w:b/>
          <w:bCs/>
          <w:i/>
          <w:iCs/>
          <w:color w:val="000000" w:themeColor="text1"/>
        </w:rPr>
      </w:pPr>
      <w:r w:rsidRPr="00A621CC">
        <w:rPr>
          <w:b/>
          <w:bCs/>
          <w:i/>
          <w:iCs/>
          <w:color w:val="000000" w:themeColor="text1"/>
        </w:rPr>
        <w:t>APPLICATION PROCEDURES</w:t>
      </w:r>
    </w:p>
    <w:p w14:paraId="4F3FDADD"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5FBC2D0B"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r w:rsidRPr="00A621CC">
        <w:rPr>
          <w:b/>
          <w:bCs/>
          <w:color w:val="000000" w:themeColor="text1"/>
        </w:rPr>
        <w:t>SECTION 201. Public Notification.</w:t>
      </w:r>
    </w:p>
    <w:p w14:paraId="5118FA41"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464561B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1. Within twenty (20) calendar days prior to submission of an application, the applicant shall publish notification that an application is to be submitted to the Department in the legal section of a daily newspaper serving the area where the project is to be located for three (3) consecutive days. The notification must contain at least the following information:</w:t>
      </w:r>
    </w:p>
    <w:p w14:paraId="6EC34621"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54666236" w14:textId="7216BE54"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 xml:space="preserve">a. that a Certificate of Need is being applied for; </w:t>
      </w:r>
      <w:r w:rsidRPr="00A621CC">
        <w:rPr>
          <w:color w:val="000000" w:themeColor="text1"/>
        </w:rPr>
        <w:tab/>
      </w:r>
    </w:p>
    <w:p w14:paraId="76D2A621"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0A3C2B24" w14:textId="6D909A18"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 xml:space="preserve">b. a description of the scope and nature of the project; and </w:t>
      </w:r>
    </w:p>
    <w:p w14:paraId="414FADF7"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28D1A4D0" w14:textId="5F74750A"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 xml:space="preserve">c. the estimated project capital cost. </w:t>
      </w:r>
    </w:p>
    <w:p w14:paraId="0DAC8F5D"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ind w:firstLine="720"/>
        <w:contextualSpacing/>
        <w:rPr>
          <w:color w:val="000000" w:themeColor="text1"/>
        </w:rPr>
      </w:pPr>
    </w:p>
    <w:p w14:paraId="394BC862" w14:textId="77777777" w:rsid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2. No application may be accepted for filing by the Department unless accompanied by documentation from the newspaper that publication has been made for three (3) consecutive days within the prior twenty (20) day period.</w:t>
      </w:r>
    </w:p>
    <w:p w14:paraId="31ACFF9F" w14:textId="126B6F23" w:rsidR="00A621CC" w:rsidRDefault="00A621CC"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49086AB9" w14:textId="77777777" w:rsidR="00C42AB4" w:rsidRPr="00A621CC" w:rsidRDefault="00C42AB4" w:rsidP="00A6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jc w:val="center"/>
        <w:rPr>
          <w:b/>
          <w:bCs/>
          <w:i/>
          <w:iCs/>
          <w:color w:val="000000" w:themeColor="text1"/>
        </w:rPr>
      </w:pPr>
      <w:r w:rsidRPr="00A621CC">
        <w:rPr>
          <w:b/>
          <w:bCs/>
          <w:i/>
          <w:iCs/>
          <w:color w:val="000000" w:themeColor="text1"/>
        </w:rPr>
        <w:t>CHAPTER 3</w:t>
      </w:r>
    </w:p>
    <w:p w14:paraId="54D7503A" w14:textId="77777777" w:rsidR="00C42AB4" w:rsidRPr="00A621CC" w:rsidRDefault="00C42AB4" w:rsidP="00705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jc w:val="center"/>
        <w:rPr>
          <w:b/>
          <w:bCs/>
          <w:i/>
          <w:iCs/>
          <w:color w:val="000000" w:themeColor="text1"/>
        </w:rPr>
      </w:pPr>
      <w:r w:rsidRPr="00A621CC">
        <w:rPr>
          <w:b/>
          <w:bCs/>
          <w:i/>
          <w:iCs/>
          <w:color w:val="000000" w:themeColor="text1"/>
        </w:rPr>
        <w:t>DISPOSITION OF APPLICATION</w:t>
      </w:r>
    </w:p>
    <w:p w14:paraId="632D9643"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66EA7655"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r w:rsidRPr="00A621CC">
        <w:rPr>
          <w:b/>
          <w:bCs/>
          <w:color w:val="000000" w:themeColor="text1"/>
        </w:rPr>
        <w:t>SECTION 301. Submission of Application.</w:t>
      </w:r>
    </w:p>
    <w:p w14:paraId="4BCA8D98"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34A6DD95" w14:textId="2A472EAB"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1. The application shall be submitted utilizing the web</w:t>
      </w:r>
      <w:r w:rsidR="00A621CC">
        <w:rPr>
          <w:color w:val="000000" w:themeColor="text1"/>
        </w:rPr>
        <w:noBreakHyphen/>
      </w:r>
      <w:r w:rsidRPr="00A621CC">
        <w:rPr>
          <w:color w:val="000000" w:themeColor="text1"/>
        </w:rPr>
        <w:t>based application available on the Department</w:t>
      </w:r>
      <w:r w:rsidR="00A621CC" w:rsidRPr="00A621CC">
        <w:rPr>
          <w:rFonts w:cs="Times New Roman"/>
          <w:color w:val="000000" w:themeColor="text1"/>
        </w:rPr>
        <w:t>’</w:t>
      </w:r>
      <w:r w:rsidRPr="00A621CC">
        <w:rPr>
          <w:color w:val="000000" w:themeColor="text1"/>
        </w:rPr>
        <w:t>s website or by such other means the Department may provide.</w:t>
      </w:r>
    </w:p>
    <w:p w14:paraId="008F5D0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16F14684" w14:textId="1BCF618B"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color w:val="000000" w:themeColor="text1"/>
        </w:rPr>
      </w:pPr>
      <w:r w:rsidRPr="00A621CC">
        <w:rPr>
          <w:color w:val="000000" w:themeColor="text1"/>
        </w:rPr>
        <w:tab/>
        <w:t>2. A non</w:t>
      </w:r>
      <w:r w:rsidR="00A621CC">
        <w:rPr>
          <w:color w:val="000000" w:themeColor="text1"/>
        </w:rPr>
        <w:noBreakHyphen/>
      </w:r>
      <w:r w:rsidRPr="00A621CC">
        <w:rPr>
          <w:color w:val="000000" w:themeColor="text1"/>
        </w:rPr>
        <w:t xml:space="preserve">refundable filing fee of five hundred dollars ($500) shall be received by the Bureau of </w:t>
      </w:r>
      <w:r w:rsidR="00DE1151" w:rsidRPr="00A621CC">
        <w:rPr>
          <w:color w:val="000000" w:themeColor="text1"/>
        </w:rPr>
        <w:t>Operations Support</w:t>
      </w:r>
      <w:r w:rsidRPr="00A621CC">
        <w:rPr>
          <w:color w:val="000000" w:themeColor="text1"/>
        </w:rPr>
        <w:t>, S.C. Department of Health and Environmental Control, 2600 Bull Street, Columbia, SC, 29201, within twenty (20) calendar days of the public notification pursuant to Section 201 and the Certificate of Need application pursuant to Section 301.1.</w:t>
      </w:r>
    </w:p>
    <w:p w14:paraId="412AEF6D"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color w:val="000000" w:themeColor="text1"/>
        </w:rPr>
      </w:pPr>
    </w:p>
    <w:p w14:paraId="272FF3CA"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color w:val="000000" w:themeColor="text1"/>
        </w:rPr>
      </w:pPr>
      <w:r w:rsidRPr="00A621CC">
        <w:rPr>
          <w:color w:val="000000" w:themeColor="text1"/>
        </w:rPr>
        <w:tab/>
        <w:t>3. Applicants are encouraged to involve the Department in the development of proposed projects prior to the submission of an application.</w:t>
      </w:r>
    </w:p>
    <w:p w14:paraId="75A85D9A"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eastAsia="Calibri"/>
          <w:color w:val="000000" w:themeColor="text1"/>
        </w:rPr>
      </w:pPr>
    </w:p>
    <w:p w14:paraId="571BD940"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r w:rsidRPr="00A621CC">
        <w:rPr>
          <w:b/>
          <w:bCs/>
          <w:color w:val="000000" w:themeColor="text1"/>
        </w:rPr>
        <w:lastRenderedPageBreak/>
        <w:t>SECTION 302. Additional Information.</w:t>
      </w:r>
    </w:p>
    <w:p w14:paraId="1F965CB1" w14:textId="444347BC"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666EB5BC" w14:textId="03676671"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1. Within fifteen (15) calendar days of acceptance of the application, the Department may request additional information as may be necessary to complete the application. Should additional information be required for an application to be considered complete, the applicant will have fifteen (15) calendar days from the date of the request to submit the requested information. If the applicant does not submit the requested information within fifteen (15) calendar days, the application will be deemed withdrawn.</w:t>
      </w:r>
    </w:p>
    <w:p w14:paraId="403ED96B"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0D8FE8C3" w14:textId="6423CBF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2. If any deadline provided for in this section falls on a weekend or State holiday, the deadline will be extended until the next calendar day that is not a weekend or State holiday.</w:t>
      </w:r>
    </w:p>
    <w:p w14:paraId="64E13D4E"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2FF9C994"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r w:rsidRPr="00A621CC">
        <w:rPr>
          <w:b/>
          <w:bCs/>
          <w:color w:val="000000" w:themeColor="text1"/>
        </w:rPr>
        <w:t>SECTION 303. Payment of Filing and Application Fees.</w:t>
      </w:r>
    </w:p>
    <w:p w14:paraId="1CB7105B"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35FB2184" w14:textId="3EA485EB"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1. When the application is determined to be complete, the Department shall invoice the applicant, by certified mail, for the Certificate of Need application fee. The applicant shall have fifteen (15) calendar days from the date of receipt of the invoice to pay the fee by valid check or credit card made payable to the S.C. Department of Health and Environmental Control. Should the application fee not be received from the applicant within fifteen (15) calendar days from receipt of the Department</w:t>
      </w:r>
      <w:r w:rsidR="00A621CC" w:rsidRPr="00A621CC">
        <w:rPr>
          <w:rFonts w:cs="Times New Roman"/>
          <w:color w:val="000000" w:themeColor="text1"/>
        </w:rPr>
        <w:t>’</w:t>
      </w:r>
      <w:r w:rsidRPr="00A621CC">
        <w:rPr>
          <w:color w:val="000000" w:themeColor="text1"/>
        </w:rPr>
        <w:t>s invoice, the application will be considered withdrawn.</w:t>
      </w:r>
    </w:p>
    <w:p w14:paraId="7E41901A"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ind w:firstLine="432"/>
        <w:rPr>
          <w:color w:val="000000" w:themeColor="text1"/>
        </w:rPr>
      </w:pPr>
    </w:p>
    <w:p w14:paraId="34423CC4"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color w:val="000000" w:themeColor="text1"/>
        </w:rPr>
      </w:pPr>
      <w:r w:rsidRPr="00A621CC">
        <w:rPr>
          <w:color w:val="000000" w:themeColor="text1"/>
        </w:rPr>
        <w:tab/>
        <w:t>2. The application fee is one half of one percent (.5%, .005) of the total project cost (as defined in Section 102), which is payable when the application is deemed complete. The application fee shall not exceed seven thousand dollars ($7,000).</w:t>
      </w:r>
    </w:p>
    <w:p w14:paraId="6C2206D7"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color w:val="000000" w:themeColor="text1"/>
        </w:rPr>
      </w:pPr>
    </w:p>
    <w:p w14:paraId="706D4590" w14:textId="01BDC3ED"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3. If any deadline provided for in this section falls on a weekend or State holiday, the deadline will be extended until the next calendar day that is not a weekend or State holiday.</w:t>
      </w:r>
    </w:p>
    <w:p w14:paraId="2B128F0A"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02063180"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r w:rsidRPr="00A621CC">
        <w:rPr>
          <w:b/>
          <w:bCs/>
          <w:color w:val="000000" w:themeColor="text1"/>
        </w:rPr>
        <w:t>SECTION 304. Relative Importance Criteria.</w:t>
      </w:r>
    </w:p>
    <w:p w14:paraId="42A5BE30"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6B7E043D"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1. Upon determination by the Department that an application is complete, the Department shall notify the applicant, by certified mail, of the relative importance of the project review criteria to be used in reviewing the application. The applicant will have thirty (30) calendar days from the date of receipt of this notice to submit any additional information. If, subsequent to this notice, the Department determines that the relative importance of the review criteria has changed, the Department must again notify the applicant by certified mail. The applicant will have thirty (30) calendar days from receipt of the revised notice to submit any additional information.</w:t>
      </w:r>
    </w:p>
    <w:p w14:paraId="5C758FF8"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25210805" w14:textId="7FA4F551"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2. The staff may reorder the relative importance of the project review criteria no more than one (1) time. The staff</w:t>
      </w:r>
      <w:r w:rsidR="00A621CC" w:rsidRPr="00A621CC">
        <w:rPr>
          <w:rFonts w:cs="Times New Roman"/>
          <w:color w:val="000000" w:themeColor="text1"/>
        </w:rPr>
        <w:t>’</w:t>
      </w:r>
      <w:r w:rsidRPr="00A621CC">
        <w:rPr>
          <w:color w:val="000000" w:themeColor="text1"/>
        </w:rPr>
        <w:t>s reordering of the relative importance of the project review criteria does not extend the review period.</w:t>
      </w:r>
    </w:p>
    <w:p w14:paraId="7F3D6302"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10C3098"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3. When an application has been appealed, the Department may not change the weight of the importance of the project review criteria.</w:t>
      </w:r>
    </w:p>
    <w:p w14:paraId="667D0DE6" w14:textId="77777777" w:rsidR="00A621CC" w:rsidRDefault="00A621CC"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p>
    <w:p w14:paraId="583AC0E5" w14:textId="4C54A64F"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r w:rsidRPr="00A621CC">
        <w:rPr>
          <w:b/>
          <w:bCs/>
          <w:color w:val="000000" w:themeColor="text1"/>
        </w:rPr>
        <w:t>SECTION 305. Review Time Frames.</w:t>
      </w:r>
    </w:p>
    <w:p w14:paraId="6106F4C5"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62E912C4" w14:textId="162AE193"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1. Upon determination by the Department that the application is complete, the Department shall publish in the State Register a notice that the review cycle for the project has begun. Any affected person who has notified the Department in writing that they desire to be notified of the beginning of the review period will be sent a copy of the notification.</w:t>
      </w:r>
    </w:p>
    <w:p w14:paraId="2281C3F2"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6746CD1D" w14:textId="061C75EF"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lastRenderedPageBreak/>
        <w:tab/>
        <w:t>2. The Department will make a decision on the complete application no earlier than thirty (30) calendar days but no later than ninety (90) calendar days of the date of publication in the State Register unless a public hearing is held. If a public hearing is held pursuant to Section 306, the Department will render its decision no later than one hundred twenty (120) calendar days from the date the affected persons are notified that the application is complete. Notice of a Department decision must be sent by certified mail, return receipt requested, to the applicant and affected persons who have requested in writing to be notified. Affected persons may request in writing to be notified by regular mail or electronic mail in lieu of certified mail.</w:t>
      </w:r>
    </w:p>
    <w:p w14:paraId="56A8062C" w14:textId="668B0B4A"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0701AD64"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r w:rsidRPr="00A621CC">
        <w:rPr>
          <w:b/>
          <w:bCs/>
          <w:color w:val="000000" w:themeColor="text1"/>
        </w:rPr>
        <w:t>SECTION 306. Public Hearing.</w:t>
      </w:r>
    </w:p>
    <w:p w14:paraId="66657BEA"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5E4FAEC0" w14:textId="155070FF"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A public hearing must be requested in writing by an affected person as defined in this regulation within thirty (30) calendar days of the notification of the beginning of a review. Where such a hearing is requested, prior notice of the hearing will be provided to affected persons. The written notification of the hearing shall include the proposed schedule for the review, time, date, and place of such hearing. The public hearing shall provide an opportunity for any person to present information relevant to the application.</w:t>
      </w:r>
    </w:p>
    <w:p w14:paraId="31EFE76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rFonts w:eastAsia="Calibri"/>
          <w:color w:val="000000" w:themeColor="text1"/>
        </w:rPr>
      </w:pPr>
    </w:p>
    <w:p w14:paraId="5B8DF4BF"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r w:rsidRPr="00A621CC">
        <w:rPr>
          <w:b/>
          <w:bCs/>
          <w:color w:val="000000" w:themeColor="text1"/>
        </w:rPr>
        <w:t>SECTION 307. Department Review.</w:t>
      </w:r>
    </w:p>
    <w:p w14:paraId="6FF32D68"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5F21EFCE" w14:textId="5D4E30C3"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1. The Department may not issue a Certificate of Need unless an application is in compliance with the South Carolina Health Plan as described in this regulation, project review criteria, and other provisions in this regulation which must be identified by the Department. The Department may refuse to issue a Certificate of Need even if an application is in compliance with the South Carolina Health Plan but is inconsistent with project review criteria or other provisions in this regulation. The Department must identify any provisions in this regulation that</w:t>
      </w:r>
      <w:r w:rsidR="00A621CC">
        <w:rPr>
          <w:color w:val="000000" w:themeColor="text1"/>
        </w:rPr>
        <w:t xml:space="preserve"> </w:t>
      </w:r>
      <w:r w:rsidRPr="00A621CC">
        <w:rPr>
          <w:color w:val="000000" w:themeColor="text1"/>
        </w:rPr>
        <w:t>are used as a basis for denying an application that is in compliance with the South Carolina Health Plan.</w:t>
      </w:r>
    </w:p>
    <w:p w14:paraId="33F9A9F2"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0BF98946" w14:textId="4061E51C"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2. In the case of competing applications, the Department shall award a Certificate of Need, if appropriate, on the basis of which, if any, most fully complies with the requirements, goals, and purposes of the Certificate of Need program, South Carolina Health Plan, project review criteria, and any provisions in this regulation.</w:t>
      </w:r>
    </w:p>
    <w:p w14:paraId="7F140C88"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3F31AFE6"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r w:rsidRPr="00A621CC">
        <w:rPr>
          <w:b/>
          <w:bCs/>
          <w:color w:val="000000" w:themeColor="text1"/>
        </w:rPr>
        <w:t>SECTION 308. Department Decision.</w:t>
      </w:r>
    </w:p>
    <w:p w14:paraId="7035D302"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65543DDC" w14:textId="77777777" w:rsid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On the basis of staff review of the record established by the Department, including but not limited to, the application, comments from affected persons and other persons concerning the application, data, studies, literature and other information available to the Department, the staff of the Department shall make a proposed decision to grant or deny the Certificate of Need.</w:t>
      </w:r>
    </w:p>
    <w:p w14:paraId="0FB36675" w14:textId="77777777" w:rsidR="00A621CC" w:rsidRDefault="00A621CC"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1FC5AA46" w14:textId="6BD61A14"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r w:rsidRPr="00A621CC">
        <w:rPr>
          <w:b/>
          <w:bCs/>
          <w:color w:val="000000" w:themeColor="text1"/>
        </w:rPr>
        <w:t>SECTION 309. Certificate of Need Issuance Fee.</w:t>
      </w:r>
    </w:p>
    <w:p w14:paraId="7D220E53"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1E8C909F" w14:textId="2B3501E9"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Approved projects with a total project cost greater than one million four hundred thousand dollars ($1,400,000) will require payment of a Certificate of Need issuance fee of seven thousand five hundred dollars ($7,500). The Department must receive payment from the applicant within fifteen (15) calendar days from receipt of the certificate for the Certificate of Need to remain valid.</w:t>
      </w:r>
    </w:p>
    <w:p w14:paraId="1194F104"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rFonts w:eastAsia="Calibri"/>
          <w:color w:val="000000" w:themeColor="text1"/>
        </w:rPr>
      </w:pPr>
    </w:p>
    <w:p w14:paraId="19EEE459"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r w:rsidRPr="00A621CC">
        <w:rPr>
          <w:b/>
          <w:bCs/>
          <w:color w:val="000000" w:themeColor="text1"/>
        </w:rPr>
        <w:t>SECTION 310. Project Changes During Review Period.</w:t>
      </w:r>
    </w:p>
    <w:p w14:paraId="7CBADF27"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280FDD8C" w14:textId="2B970084"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If an applicant amends the application during the review process, the Department will determine whether or not the amendment is substantial and constitutes a new application. If the change is not substantial and results in an increase in total project cost, the fees will be adjusted accordingly.</w:t>
      </w:r>
    </w:p>
    <w:p w14:paraId="03B2F970"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0417EC4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r w:rsidRPr="00A621CC">
        <w:rPr>
          <w:b/>
          <w:bCs/>
          <w:color w:val="000000" w:themeColor="text1"/>
        </w:rPr>
        <w:t>SECTION 311. Validity of Certificate of Need Issued.</w:t>
      </w:r>
    </w:p>
    <w:p w14:paraId="24D0D256"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A2205F4" w14:textId="0053E9CF"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The Certificate of Need, if issued, is valid only for the project described in the application including location, beds, and services to be offered, physical plant, capital or operating costs, or other factors as set forth in the application, except as may be modified in accordance with this regulation. Implementation of the project or operation of the facility or medical equipment that is not in accordance with the Certificate of Need application or conditions subsequently agreed to by the applicant and the Department may be considered a violation of this regulation.</w:t>
      </w:r>
    </w:p>
    <w:p w14:paraId="064B643F"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15516914"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r w:rsidRPr="00A621CC">
        <w:rPr>
          <w:b/>
          <w:bCs/>
          <w:color w:val="000000" w:themeColor="text1"/>
        </w:rPr>
        <w:t>SECTION 312. Prohibited Contact.</w:t>
      </w:r>
    </w:p>
    <w:p w14:paraId="6F38F3D6"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6EF5532"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1.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w:t>
      </w:r>
    </w:p>
    <w:p w14:paraId="56A45420"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93C3E4A" w14:textId="03621CF8"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2. From the date of publication of notice in the local newspaper that an application is being filed and until the date final review is requested under Section 401 of this regulation:</w:t>
      </w:r>
    </w:p>
    <w:p w14:paraId="172EA7F4"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3EDF3E9"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a. members of the Board and persons appointed by the Board to hold a final review conference on staff decisions may not communicate directly or indirectly with any person in connection with the application; and</w:t>
      </w:r>
    </w:p>
    <w:p w14:paraId="0AB31B4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142AEA95"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b. no person shall communicate, or cause another to communicate, as to the merits of the application with members of the Board and persons appointed by the Board to hold a final review conference on staff decisions.</w:t>
      </w:r>
    </w:p>
    <w:p w14:paraId="4D7623E7"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484C4396" w14:textId="77777777" w:rsidR="00C42AB4" w:rsidRPr="00A621CC" w:rsidRDefault="00C42AB4" w:rsidP="00705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jc w:val="center"/>
        <w:rPr>
          <w:b/>
          <w:bCs/>
          <w:i/>
          <w:iCs/>
          <w:color w:val="000000" w:themeColor="text1"/>
        </w:rPr>
      </w:pPr>
      <w:r w:rsidRPr="00A621CC">
        <w:rPr>
          <w:b/>
          <w:bCs/>
          <w:i/>
          <w:iCs/>
          <w:color w:val="000000" w:themeColor="text1"/>
        </w:rPr>
        <w:t>CHAPTER 4</w:t>
      </w:r>
    </w:p>
    <w:p w14:paraId="30C9B632" w14:textId="77777777" w:rsidR="00C42AB4" w:rsidRPr="00A621CC" w:rsidRDefault="00C42AB4" w:rsidP="00705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jc w:val="center"/>
        <w:rPr>
          <w:b/>
          <w:bCs/>
          <w:i/>
          <w:iCs/>
          <w:color w:val="000000" w:themeColor="text1"/>
        </w:rPr>
      </w:pPr>
      <w:r w:rsidRPr="00A621CC">
        <w:rPr>
          <w:b/>
          <w:bCs/>
          <w:i/>
          <w:iCs/>
          <w:color w:val="000000" w:themeColor="text1"/>
        </w:rPr>
        <w:t>APPEALS</w:t>
      </w:r>
    </w:p>
    <w:p w14:paraId="455F7AC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AF6CDC1"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r w:rsidRPr="00A621CC">
        <w:rPr>
          <w:b/>
          <w:bCs/>
          <w:color w:val="000000" w:themeColor="text1"/>
        </w:rPr>
        <w:t>SECTION 401. Appeal of Decision.</w:t>
      </w:r>
    </w:p>
    <w:p w14:paraId="694069A9"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67225EAB" w14:textId="12C92053"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1. A Department decision involving the issuance, denial, or revocation of a Certificate of Need may be appealed by an affected person pursuant to applicable law, including S.C. Code Title 44, Chapter 1; Title 1, Chapter 23; and Title 44, Chapter 7.</w:t>
      </w:r>
    </w:p>
    <w:p w14:paraId="2C96C401"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2EEA13D6" w14:textId="48E9BF82"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rFonts w:eastAsia="Calibri"/>
          <w:color w:val="000000" w:themeColor="text1"/>
        </w:rPr>
      </w:pPr>
      <w:r w:rsidRPr="00A621CC">
        <w:rPr>
          <w:color w:val="000000" w:themeColor="text1"/>
        </w:rPr>
        <w:tab/>
        <w:t xml:space="preserve">2. A person may not file a request for final review in opposition to the staff decision on a Certificate of Need unless the person provided written notice to the Department during the staff review that they are an affected person and specifically states their grounds for opposition to the application under review. </w:t>
      </w:r>
    </w:p>
    <w:p w14:paraId="1F9D8906"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rFonts w:eastAsia="Calibri"/>
          <w:color w:val="000000" w:themeColor="text1"/>
        </w:rPr>
      </w:pPr>
    </w:p>
    <w:p w14:paraId="799E69BE" w14:textId="77777777" w:rsidR="00C42AB4" w:rsidRPr="00A621CC" w:rsidRDefault="00C42AB4" w:rsidP="00705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jc w:val="center"/>
        <w:rPr>
          <w:b/>
          <w:bCs/>
          <w:i/>
          <w:iCs/>
          <w:color w:val="000000" w:themeColor="text1"/>
        </w:rPr>
      </w:pPr>
      <w:r w:rsidRPr="00A621CC">
        <w:rPr>
          <w:b/>
          <w:bCs/>
          <w:i/>
          <w:iCs/>
          <w:color w:val="000000" w:themeColor="text1"/>
        </w:rPr>
        <w:t>CHAPTER 5</w:t>
      </w:r>
    </w:p>
    <w:p w14:paraId="4D4B9190" w14:textId="77777777" w:rsidR="00C42AB4" w:rsidRPr="00A621CC" w:rsidRDefault="00C42AB4" w:rsidP="00705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jc w:val="center"/>
        <w:rPr>
          <w:b/>
          <w:bCs/>
          <w:i/>
          <w:iCs/>
          <w:color w:val="000000" w:themeColor="text1"/>
        </w:rPr>
      </w:pPr>
      <w:r w:rsidRPr="00A621CC">
        <w:rPr>
          <w:b/>
          <w:bCs/>
          <w:i/>
          <w:iCs/>
          <w:color w:val="000000" w:themeColor="text1"/>
        </w:rPr>
        <w:t>GENERAL PROVISIONS</w:t>
      </w:r>
    </w:p>
    <w:p w14:paraId="52976E2A" w14:textId="77777777" w:rsidR="00A621CC" w:rsidRDefault="00A621CC"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p>
    <w:p w14:paraId="63AAF5D8" w14:textId="706E4D46"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r w:rsidRPr="00A621CC">
        <w:rPr>
          <w:b/>
          <w:bCs/>
          <w:color w:val="000000" w:themeColor="text1"/>
        </w:rPr>
        <w:t>SECTION 501. Periodic Reports.</w:t>
      </w:r>
    </w:p>
    <w:p w14:paraId="30A65E66"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9803D5A"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For the purpose of health planning, health care facilities and others who provide services that require a Certificate of Need or who have been exempted, shall on an annual basis submit information requested on the applicable Joint Annual Report.</w:t>
      </w:r>
    </w:p>
    <w:p w14:paraId="47BE9EC7"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19E72C0" w14:textId="26FC9655"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r w:rsidRPr="00A621CC">
        <w:rPr>
          <w:b/>
          <w:bCs/>
          <w:color w:val="000000" w:themeColor="text1"/>
        </w:rPr>
        <w:t>SECTION 502. Review Under Applicable Plan.</w:t>
      </w:r>
    </w:p>
    <w:p w14:paraId="66A52D2E"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69C31A3F" w14:textId="4008540F"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All decisions on Certificate of Need applications shall be made based on the currently approved South Carolina Health Plan in effect at the time such application is accepted. Should a new plan be adopted during any phase of the review or appeals process, the applicant shall have the option of withdrawing the application and resubmitting under the newly adopted plan or continuing the review or appeal process under the plan in use when the application was submitted. In cases where applications are withdrawn and resubmitted under the newly adopted South Carolina Health Plan within forty</w:t>
      </w:r>
      <w:r w:rsidR="00A621CC">
        <w:rPr>
          <w:color w:val="000000" w:themeColor="text1"/>
        </w:rPr>
        <w:noBreakHyphen/>
      </w:r>
      <w:r w:rsidRPr="00A621CC">
        <w:rPr>
          <w:color w:val="000000" w:themeColor="text1"/>
        </w:rPr>
        <w:t>five (45) calendar days of the date of withdrawal, no additional filing fee shall be required.</w:t>
      </w:r>
    </w:p>
    <w:p w14:paraId="7CD2C93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3D7F07A5" w14:textId="77777777" w:rsidR="00C42AB4" w:rsidRPr="00A621CC" w:rsidRDefault="00C42AB4" w:rsidP="00705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jc w:val="center"/>
        <w:rPr>
          <w:b/>
          <w:bCs/>
          <w:i/>
          <w:iCs/>
          <w:color w:val="000000" w:themeColor="text1"/>
        </w:rPr>
      </w:pPr>
      <w:r w:rsidRPr="00A621CC">
        <w:rPr>
          <w:b/>
          <w:bCs/>
          <w:i/>
          <w:iCs/>
          <w:color w:val="000000" w:themeColor="text1"/>
        </w:rPr>
        <w:t>CHAPTER 6</w:t>
      </w:r>
    </w:p>
    <w:p w14:paraId="4D5520BA" w14:textId="77777777" w:rsidR="00C42AB4" w:rsidRPr="00A621CC" w:rsidRDefault="00C42AB4" w:rsidP="00705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jc w:val="center"/>
        <w:rPr>
          <w:b/>
          <w:bCs/>
          <w:i/>
          <w:iCs/>
          <w:color w:val="000000" w:themeColor="text1"/>
        </w:rPr>
      </w:pPr>
      <w:r w:rsidRPr="00A621CC">
        <w:rPr>
          <w:b/>
          <w:bCs/>
          <w:i/>
          <w:iCs/>
          <w:color w:val="000000" w:themeColor="text1"/>
        </w:rPr>
        <w:t>VOIDANCE AND EXTENSION OF CERTIFICATES OF NEED</w:t>
      </w:r>
    </w:p>
    <w:p w14:paraId="55D56CF7"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7C2210F"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r w:rsidRPr="00A621CC">
        <w:rPr>
          <w:b/>
          <w:bCs/>
          <w:color w:val="000000" w:themeColor="text1"/>
        </w:rPr>
        <w:t>SECTION 601. Voidance and Extension Procedures.</w:t>
      </w:r>
    </w:p>
    <w:p w14:paraId="6D7B3AC7"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2B8AC7B9" w14:textId="4629D46B"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1. The Certificate of Need shall become void twelve months (one year) from the date of issuance unless implemented as described in this subsection or a timely extension request is received pursuant to Section 602. The Department may void a Certificate of Need if requested by the applicant. Implementation may be evidenced by, but not limited to, a properly negotiated valid construction contract or appropriate purchase order for service projects.</w:t>
      </w:r>
    </w:p>
    <w:p w14:paraId="061CDF8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1CB8C172" w14:textId="4DC6F851"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2. A Certificate of Need must be issued with a timetable submitted by the applicant, and approved by the Department, to be followed for completion of the project. The holder of the Certificate of Need must submit quarterly progress reports documenting compliance with the aforementioned timetable. Failure to meet the timetable will result in the revocation of the Certificate of Need by the Department unless the Department determines that extenuating circumstances beyond the control of the holder of the Certificate of Need are the cause of the delay. If the applicant has not met the approved timetable, documented evidence that extenuating circumstances beyond the control of the holder of the Certificate of Need should be provided to the Department. This information can also be included in a request for an extension as provided in Section 602.</w:t>
      </w:r>
    </w:p>
    <w:p w14:paraId="76E2061B"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581135E4"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3. The Department may grant up to two (2) extensions of up to nine (9) months each. In order to obtain an extension, the applicant must have demonstrated substantial progress and must either be complying with the approved timetable or have submitted documentation satisfactory to the Department that extenuating circumstances beyond the control of the applicant have prevented compliance with the timetable. After the nine (9) month extension period, the Certificate of Need will expire and become void.</w:t>
      </w:r>
    </w:p>
    <w:p w14:paraId="274D3DE0"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594B903E"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4. However, the Board may grant further extensions of the Certificate of Need of up to nine (9) months each if it determines that substantial progress has been made. A request to the Board must be made at least three (3) months prior to the expiration of the Certificate of Need and must contain justification for such extension.</w:t>
      </w:r>
    </w:p>
    <w:p w14:paraId="42E97A82"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120D9ADB"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r w:rsidRPr="00A621CC">
        <w:rPr>
          <w:b/>
          <w:bCs/>
          <w:color w:val="000000" w:themeColor="text1"/>
        </w:rPr>
        <w:t>SECTION 602. Extension Request.</w:t>
      </w:r>
    </w:p>
    <w:p w14:paraId="2EFA7DEE"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5ABDDA0B" w14:textId="65312765"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1. A Certificate of Need extension shall be requested in writing by the applicant at least thirty (30) calendar days before the expiration date of the Certificate of Need.</w:t>
      </w:r>
    </w:p>
    <w:p w14:paraId="4062B5E2"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25E8696F" w14:textId="29C14414"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2. The written request for an extension shall include at least the following:</w:t>
      </w:r>
    </w:p>
    <w:p w14:paraId="602181FE"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0084CFB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a. A detailed description of any changes in the configuration, costs, services, or scope of the project.</w:t>
      </w:r>
    </w:p>
    <w:p w14:paraId="02220657"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6E59DD11"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lastRenderedPageBreak/>
        <w:tab/>
      </w:r>
      <w:r w:rsidRPr="00A621CC">
        <w:rPr>
          <w:color w:val="000000" w:themeColor="text1"/>
        </w:rPr>
        <w:tab/>
        <w:t>b. A detailed description and documentation of any progress on the project including preparation of construction drawings, the securing of necessary funds and building permits, and commencement of any construction.</w:t>
      </w:r>
    </w:p>
    <w:p w14:paraId="0882D9FD"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1EF16CFE"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c. An estimated timetable for commencement and completion of all remaining components of the project.</w:t>
      </w:r>
    </w:p>
    <w:p w14:paraId="2EEF1AF3"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25E9AB7A"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d. Documentation of compliance with the approved timetable or documented evidence that extenuating circumstance beyond the control of the applicant if the timetable was not met.</w:t>
      </w:r>
    </w:p>
    <w:p w14:paraId="106440F0"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11BF3F4"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r w:rsidRPr="00A621CC">
        <w:rPr>
          <w:b/>
          <w:bCs/>
          <w:color w:val="000000" w:themeColor="text1"/>
        </w:rPr>
        <w:t>SECTION 603. Criteria for Extension.</w:t>
      </w:r>
    </w:p>
    <w:p w14:paraId="586ABD64"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11F098F2"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The following criteria shall be used to determine whether substantial progress has been made by the applicant:</w:t>
      </w:r>
    </w:p>
    <w:p w14:paraId="562839CE"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603E6F06" w14:textId="476A5F73"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1. Site procurement: The applicant should have made definitive progress toward permanent acquisition of the intended site. Such progress may include purchase of property previously under option or consummation of long</w:t>
      </w:r>
      <w:r w:rsidR="00A621CC">
        <w:rPr>
          <w:color w:val="000000" w:themeColor="text1"/>
        </w:rPr>
        <w:noBreakHyphen/>
      </w:r>
      <w:r w:rsidRPr="00A621CC">
        <w:rPr>
          <w:color w:val="000000" w:themeColor="text1"/>
        </w:rPr>
        <w:t>term lease agreements.</w:t>
      </w:r>
    </w:p>
    <w:p w14:paraId="56361531"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3D7D4B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2. Architectural Progress: The facility architect should have been employed and definitive progress should be made toward development of final drawings.</w:t>
      </w:r>
    </w:p>
    <w:p w14:paraId="3A092BA1"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0CDB98BB" w14:textId="678CFA6E"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3. Financial Status: The applicant should document definitive progress toward finalizing any necessary loans or lease</w:t>
      </w:r>
      <w:r w:rsidR="00A621CC">
        <w:rPr>
          <w:color w:val="000000" w:themeColor="text1"/>
        </w:rPr>
        <w:noBreakHyphen/>
      </w:r>
      <w:r w:rsidRPr="00A621CC">
        <w:rPr>
          <w:color w:val="000000" w:themeColor="text1"/>
        </w:rPr>
        <w:t>purchase arrangements.</w:t>
      </w:r>
    </w:p>
    <w:p w14:paraId="5F7EFE38"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25EBA4B4"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4. The applicant should provide reasonable assurance that the project will be under construction or implemented within the requested extension time frame.</w:t>
      </w:r>
    </w:p>
    <w:p w14:paraId="5C1A589E"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9C68D52" w14:textId="7DEF96FF"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r w:rsidRPr="00A621CC">
        <w:rPr>
          <w:b/>
          <w:bCs/>
          <w:color w:val="000000" w:themeColor="text1"/>
        </w:rPr>
        <w:t>SECTION 604. Nontransferability of Certificate of Need.</w:t>
      </w:r>
    </w:p>
    <w:p w14:paraId="51288085"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19D7405E" w14:textId="1A77836D"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1. A Certificate of Need is nontransferable. A Certificate of Need or rights there under may not be sold, assigned, leased, transferred, mortgaged, pledged, or hypothecated, and any actual transfer or attempt to make a transfer of this sort will result in the immediate voidance of the Certificate of Need. Any of the aforementioned transactions involving an entity directly or indirectly holding a Certificate of Need before fulfillment of the Certificate of Need will result in the transfer and the subsequent voidance of the Certificate of Need</w:t>
      </w:r>
      <w:r w:rsidR="00A621CC">
        <w:rPr>
          <w:color w:val="000000" w:themeColor="text1"/>
        </w:rPr>
        <w:t xml:space="preserve">. </w:t>
      </w:r>
    </w:p>
    <w:p w14:paraId="71CD05A6"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615EB7A6"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2. The sale or transfer of the controlling interest or majority ownership in a corporation, partnership, or other entity holding, either directly or indirectly, a Certificate of Need, will result in the transfer and voidance of a Certificate of Need.</w:t>
      </w:r>
    </w:p>
    <w:p w14:paraId="09B84F5F"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EC9B0D8"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eastAsia="Calibri"/>
          <w:color w:val="000000" w:themeColor="text1"/>
        </w:rPr>
      </w:pPr>
      <w:r w:rsidRPr="00A621CC">
        <w:rPr>
          <w:color w:val="000000" w:themeColor="text1"/>
        </w:rPr>
        <w:tab/>
        <w:t>3. Fulfillment of the Certificate of Need occurs upon the submission of an adequate final completion report pursuant to Section 607.3.</w:t>
      </w:r>
    </w:p>
    <w:p w14:paraId="1A925DA9"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C1FD45D"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r w:rsidRPr="00A621CC">
        <w:rPr>
          <w:b/>
          <w:bCs/>
          <w:color w:val="000000" w:themeColor="text1"/>
        </w:rPr>
        <w:t>SECTION 605. Project Changes After Receipt of Certificate of Need.</w:t>
      </w:r>
    </w:p>
    <w:p w14:paraId="6C22E7E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1228378E" w14:textId="3C3A498B"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If an applicant amends or alters their project after receipt of a Certificate of Need, the Department will decide whether or not the amendment is substantial and thereby constitutes a new project.</w:t>
      </w:r>
    </w:p>
    <w:p w14:paraId="2BE80EF0"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p>
    <w:p w14:paraId="0091EA8D"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r w:rsidRPr="00A621CC">
        <w:rPr>
          <w:b/>
          <w:bCs/>
          <w:color w:val="000000" w:themeColor="text1"/>
        </w:rPr>
        <w:t>SECTION 606. Total Project Cost.</w:t>
      </w:r>
    </w:p>
    <w:p w14:paraId="78DFE322"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40198D3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lastRenderedPageBreak/>
        <w:tab/>
        <w:t>In issuing a Certificate of Need, the Department shall specify the approved total project cost. A project is only approved for the amount specified in the Certificate of Need. The Department will review cost overruns on an individual basis.</w:t>
      </w:r>
    </w:p>
    <w:p w14:paraId="2F4BFBCF"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1107F2D8"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r w:rsidRPr="00A621CC">
        <w:rPr>
          <w:b/>
          <w:bCs/>
          <w:color w:val="000000" w:themeColor="text1"/>
        </w:rPr>
        <w:t>SECTION 607. Periodic Reporting of Certificate of Need Implementation.</w:t>
      </w:r>
    </w:p>
    <w:p w14:paraId="78FBF63F"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522CE69" w14:textId="23242819"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1. The applicant is required to submit a quarterly progress report that corresponds with the timetable included in the Certificate of Need application beginning ninety (90) calendar days after receipt of the Certificate of Need. Failure to meet the timetable will result in the revocation of the Certificate of Need by the Department unless a determination is made by the Department that circumstances beyond the control of the holder of the Certificate of Need are the cause of the delay.</w:t>
      </w:r>
    </w:p>
    <w:p w14:paraId="53559857"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15C227B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2. The applicant shall report on, if applicable: (1) costs incurred on the project; (2) construction activity; (3) program or service activity; and (4) any deviations from the submitted application with supporting documentation.</w:t>
      </w:r>
    </w:p>
    <w:p w14:paraId="547B20E0"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12A91974"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3. After the project has been fully implemented, the applicant shall provide the Department with a final completion report that contains, at a minimum:</w:t>
      </w:r>
    </w:p>
    <w:p w14:paraId="7C423614"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13218D49"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a. An audited cost report that shows all expenditures on the approved project;</w:t>
      </w:r>
    </w:p>
    <w:p w14:paraId="0935F247"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59C4F94"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b. A list of average charges and costs for the services approved in the application and documented by affidavit, certification, or other proof;</w:t>
      </w:r>
    </w:p>
    <w:p w14:paraId="08A5CD0A"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5BB7BE3D" w14:textId="1AC20CBB"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c. A registered architect</w:t>
      </w:r>
      <w:r w:rsidR="00A621CC" w:rsidRPr="00A621CC">
        <w:rPr>
          <w:rFonts w:cs="Times New Roman"/>
          <w:color w:val="000000" w:themeColor="text1"/>
        </w:rPr>
        <w:t>’</w:t>
      </w:r>
      <w:r w:rsidRPr="00A621CC">
        <w:rPr>
          <w:color w:val="000000" w:themeColor="text1"/>
        </w:rPr>
        <w:t>s or engineer</w:t>
      </w:r>
      <w:r w:rsidR="00A621CC" w:rsidRPr="00A621CC">
        <w:rPr>
          <w:rFonts w:cs="Times New Roman"/>
          <w:color w:val="000000" w:themeColor="text1"/>
        </w:rPr>
        <w:t>’</w:t>
      </w:r>
      <w:r w:rsidRPr="00A621CC">
        <w:rPr>
          <w:color w:val="000000" w:themeColor="text1"/>
        </w:rPr>
        <w:t>s signed statement of final construction costs;</w:t>
      </w:r>
    </w:p>
    <w:p w14:paraId="330A208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268F7467"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d. An equipment listing and inventory for the project;</w:t>
      </w:r>
    </w:p>
    <w:p w14:paraId="68714937"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5D12ACDA" w14:textId="3D230F50"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 xml:space="preserve">e. A program and/or service narrative describing the final project configuration; </w:t>
      </w:r>
    </w:p>
    <w:p w14:paraId="307E1A49"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0C33C5B" w14:textId="050F4DCD"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f. An explanation of any deviation from the approved application with justification, or a signed statement from the applicant that the project was implemented as outlined in the application; and</w:t>
      </w:r>
    </w:p>
    <w:p w14:paraId="0CEF6719"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eastAsia="Calibri"/>
          <w:color w:val="000000" w:themeColor="text1"/>
        </w:rPr>
      </w:pPr>
    </w:p>
    <w:p w14:paraId="5752DD42" w14:textId="3C31816A"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eastAsia="Calibri"/>
          <w:color w:val="000000" w:themeColor="text1"/>
        </w:rPr>
      </w:pPr>
      <w:r w:rsidRPr="00A621CC">
        <w:rPr>
          <w:rFonts w:eastAsia="Calibri"/>
          <w:color w:val="000000" w:themeColor="text1"/>
        </w:rPr>
        <w:tab/>
      </w:r>
      <w:r w:rsidRPr="00A621CC">
        <w:rPr>
          <w:rFonts w:eastAsia="Calibri"/>
          <w:color w:val="000000" w:themeColor="text1"/>
        </w:rPr>
        <w:tab/>
        <w:t>g. A listing of non</w:t>
      </w:r>
      <w:r w:rsidR="00A621CC">
        <w:rPr>
          <w:rFonts w:eastAsia="Calibri"/>
          <w:color w:val="000000" w:themeColor="text1"/>
        </w:rPr>
        <w:noBreakHyphen/>
      </w:r>
      <w:r w:rsidRPr="00A621CC">
        <w:rPr>
          <w:rFonts w:eastAsia="Calibri"/>
          <w:color w:val="000000" w:themeColor="text1"/>
        </w:rPr>
        <w:t>capital costs.</w:t>
      </w:r>
    </w:p>
    <w:p w14:paraId="20FF0924"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30E6D96" w14:textId="40B44ADD"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4. Records relating to the project shall be maintained by the applicant for seven (7) years following the completion of the project and these records shall be made available to the Department</w:t>
      </w:r>
      <w:r w:rsidR="00A621CC" w:rsidRPr="00A621CC">
        <w:rPr>
          <w:rFonts w:cs="Times New Roman"/>
          <w:color w:val="000000" w:themeColor="text1"/>
        </w:rPr>
        <w:t>’</w:t>
      </w:r>
      <w:r w:rsidRPr="00A621CC">
        <w:rPr>
          <w:color w:val="000000" w:themeColor="text1"/>
        </w:rPr>
        <w:t>s auditors for inspection as needed.</w:t>
      </w:r>
    </w:p>
    <w:p w14:paraId="0B8F0696"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08FC5BF9"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5. The Department may audit any project for consistency with the information provided in the Certificate of Need application. Undertaking a project that is not in accordance with the approved application or conditions or amendments subsequently agreed to by the applicant and the Department may be considered a violation of this article.</w:t>
      </w:r>
    </w:p>
    <w:p w14:paraId="54610AC4"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29E6DA98" w14:textId="77777777" w:rsidR="00C42AB4" w:rsidRPr="00A621CC" w:rsidRDefault="00C42AB4" w:rsidP="00705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jc w:val="center"/>
        <w:rPr>
          <w:b/>
          <w:bCs/>
          <w:i/>
          <w:iCs/>
          <w:color w:val="000000" w:themeColor="text1"/>
        </w:rPr>
      </w:pPr>
      <w:r w:rsidRPr="00A621CC">
        <w:rPr>
          <w:b/>
          <w:bCs/>
          <w:i/>
          <w:iCs/>
          <w:color w:val="000000" w:themeColor="text1"/>
        </w:rPr>
        <w:t>CHAPTER 7</w:t>
      </w:r>
    </w:p>
    <w:p w14:paraId="185CC772" w14:textId="46AA7BB6" w:rsidR="00C42AB4" w:rsidRPr="00A621CC" w:rsidRDefault="00C42AB4" w:rsidP="00705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jc w:val="center"/>
        <w:rPr>
          <w:b/>
          <w:bCs/>
          <w:i/>
          <w:iCs/>
          <w:color w:val="000000" w:themeColor="text1"/>
        </w:rPr>
      </w:pPr>
      <w:r w:rsidRPr="00A621CC">
        <w:rPr>
          <w:b/>
          <w:bCs/>
          <w:i/>
          <w:iCs/>
          <w:color w:val="000000" w:themeColor="text1"/>
        </w:rPr>
        <w:t>PENALTIES FOR NON</w:t>
      </w:r>
      <w:r w:rsidR="00A621CC">
        <w:rPr>
          <w:b/>
          <w:bCs/>
          <w:i/>
          <w:iCs/>
          <w:color w:val="000000" w:themeColor="text1"/>
        </w:rPr>
        <w:noBreakHyphen/>
      </w:r>
      <w:r w:rsidRPr="00A621CC">
        <w:rPr>
          <w:b/>
          <w:bCs/>
          <w:i/>
          <w:iCs/>
          <w:color w:val="000000" w:themeColor="text1"/>
        </w:rPr>
        <w:t>COMPLIANCE</w:t>
      </w:r>
    </w:p>
    <w:p w14:paraId="3A5C2C2B"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D173998"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r w:rsidRPr="00A621CC">
        <w:rPr>
          <w:b/>
          <w:bCs/>
          <w:color w:val="000000" w:themeColor="text1"/>
        </w:rPr>
        <w:t>SECTION 701. Penalties.</w:t>
      </w:r>
    </w:p>
    <w:p w14:paraId="7F098376"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0394BB58" w14:textId="2169E5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 xml:space="preserve">Undertaking any activity requiring Certificate of Need review, pursuant to Section 102 of this regulation, without prior approval of the Department or failing to comply with any of the above stated regulations shall </w:t>
      </w:r>
      <w:r w:rsidRPr="00A621CC">
        <w:rPr>
          <w:color w:val="000000" w:themeColor="text1"/>
        </w:rPr>
        <w:lastRenderedPageBreak/>
        <w:t>be grounds for the denial, suspension, or revocation of the Certificate of Need, or other penalties, under the provisions of the Health Facility Licensure Act, S.C. Code Ann. Sections 44</w:t>
      </w:r>
      <w:r w:rsidR="00A621CC">
        <w:rPr>
          <w:color w:val="000000" w:themeColor="text1"/>
        </w:rPr>
        <w:noBreakHyphen/>
      </w:r>
      <w:r w:rsidRPr="00A621CC">
        <w:rPr>
          <w:color w:val="000000" w:themeColor="text1"/>
        </w:rPr>
        <w:t>7</w:t>
      </w:r>
      <w:r w:rsidR="00A621CC">
        <w:rPr>
          <w:color w:val="000000" w:themeColor="text1"/>
        </w:rPr>
        <w:noBreakHyphen/>
      </w:r>
      <w:r w:rsidRPr="00A621CC">
        <w:rPr>
          <w:color w:val="000000" w:themeColor="text1"/>
        </w:rPr>
        <w:t xml:space="preserve">110 </w:t>
      </w:r>
      <w:r w:rsidRPr="00A621CC">
        <w:rPr>
          <w:i/>
          <w:iCs/>
          <w:color w:val="000000" w:themeColor="text1"/>
        </w:rPr>
        <w:t>et seq.</w:t>
      </w:r>
      <w:r w:rsidRPr="00A621CC">
        <w:rPr>
          <w:color w:val="000000" w:themeColor="text1"/>
        </w:rPr>
        <w:t xml:space="preserve">, as amended. </w:t>
      </w:r>
    </w:p>
    <w:p w14:paraId="6C4425A5"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0D652DD8" w14:textId="77777777" w:rsidR="00C42AB4" w:rsidRPr="00A621CC" w:rsidRDefault="00C42AB4" w:rsidP="00705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jc w:val="center"/>
        <w:rPr>
          <w:b/>
          <w:bCs/>
          <w:i/>
          <w:iCs/>
          <w:color w:val="000000" w:themeColor="text1"/>
        </w:rPr>
      </w:pPr>
      <w:r w:rsidRPr="00A621CC">
        <w:rPr>
          <w:b/>
          <w:bCs/>
          <w:i/>
          <w:iCs/>
          <w:color w:val="000000" w:themeColor="text1"/>
        </w:rPr>
        <w:t>CHAPTER 8</w:t>
      </w:r>
    </w:p>
    <w:p w14:paraId="7D9C7787" w14:textId="77777777" w:rsidR="00C42AB4" w:rsidRPr="00A621CC" w:rsidRDefault="00C42AB4" w:rsidP="00705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jc w:val="center"/>
        <w:rPr>
          <w:b/>
          <w:bCs/>
          <w:i/>
          <w:iCs/>
          <w:color w:val="000000" w:themeColor="text1"/>
        </w:rPr>
      </w:pPr>
      <w:r w:rsidRPr="00A621CC">
        <w:rPr>
          <w:b/>
          <w:bCs/>
          <w:i/>
          <w:iCs/>
          <w:color w:val="000000" w:themeColor="text1"/>
        </w:rPr>
        <w:t>PROJECT REVIEW CRITERIA</w:t>
      </w:r>
    </w:p>
    <w:p w14:paraId="76A281DB"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535CACA9"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r w:rsidRPr="00A621CC">
        <w:rPr>
          <w:b/>
          <w:bCs/>
          <w:color w:val="000000" w:themeColor="text1"/>
        </w:rPr>
        <w:t>SECTION 801. Applicability and Weighting.</w:t>
      </w:r>
    </w:p>
    <w:p w14:paraId="2558C436"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596C05E9"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1. The criteria listed in Section 802 are to be used in reviewing all projects under the Certification of Need program. These criteria have been grouped under the following general categories:</w:t>
      </w:r>
    </w:p>
    <w:p w14:paraId="202BA1A0"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44E432C5"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Need for the Proposed Project (Section 802.1 through 802.4)</w:t>
      </w:r>
    </w:p>
    <w:p w14:paraId="017C7986"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1F4EC7DF" w14:textId="2030D431"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Economic Consideration (Section 802.5 through 802.9)</w:t>
      </w:r>
    </w:p>
    <w:p w14:paraId="2C5686B6"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0E7ACB26" w14:textId="6BA4F3E6"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Health System Resources (Section 802.10 through 802.14)</w:t>
      </w:r>
    </w:p>
    <w:p w14:paraId="17D03687"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29C8A057" w14:textId="1F74D03B"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Site Suitability (Section 802.15)</w:t>
      </w:r>
    </w:p>
    <w:p w14:paraId="10BBE9C9"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14047A62" w14:textId="44FCCBDC"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Special Consideration (Section 802.16 through 802.18)</w:t>
      </w:r>
    </w:p>
    <w:p w14:paraId="0AD7BFD5"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11E70F62"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2. The Department shall notify the applicant of the relative importance of the project review criteria to be used in reviewing the application. The relative importance assigned to each specific criterion is established by the Department depending upon the importance of the criterion applied to the specific project. The relative importance must be consistent for competing projects.</w:t>
      </w:r>
    </w:p>
    <w:p w14:paraId="6845D8E3"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5A9E5A16"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3. A project does not have to satisfy every criterion in order to be approved, but no project may be approved unless it is consistent with the South Carolina Health Plan. A project may be denied if the Department determines that the project does not sufficiently meet one (1) or more of the criteria.</w:t>
      </w:r>
    </w:p>
    <w:p w14:paraId="07F2E971"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0CF259AA"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color w:val="000000" w:themeColor="text1"/>
        </w:rPr>
      </w:pPr>
      <w:r w:rsidRPr="00A621CC">
        <w:rPr>
          <w:b/>
          <w:bCs/>
          <w:color w:val="000000" w:themeColor="text1"/>
        </w:rPr>
        <w:t>SECTION 802. Criteria for Project Review.</w:t>
      </w:r>
    </w:p>
    <w:p w14:paraId="4866786B"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1E267A6A"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1. Need:</w:t>
      </w:r>
    </w:p>
    <w:p w14:paraId="4532EA4E"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4D539C36"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The proposal shall not be approved unless it is in compliance with the South Carolina Health Plan.</w:t>
      </w:r>
    </w:p>
    <w:p w14:paraId="1B9C9059"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605A59CE"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2. Community Need Documentation:</w:t>
      </w:r>
    </w:p>
    <w:p w14:paraId="05342BE0"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3D83E367"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a. The target population should be clearly identified as to the size, location, distribution, and socioeconomic status (if applicable).</w:t>
      </w:r>
    </w:p>
    <w:p w14:paraId="07B7B4A6"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2D99E9B2" w14:textId="31258EBD"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b. Projections of anticipated population changes should be reasonable and based upon accepted demographic or statistical methodologies, with assumptions and methodologies clearly presented in the application. The applicant must use population statistics consistent with those generated by the South Carolina Revenue and Fiscal Affairs Office.</w:t>
      </w:r>
    </w:p>
    <w:p w14:paraId="04A71DA5"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1A28FD77"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c. The proposed project should provide services that meet an identified (documented) need of the target population. The assumptions and methods used to determine the level of need should be specified in the application and based on a reasonable approach as judged by the reviewing body. Any deviation from the population projection used in the South Carolina Health Plan should be explained.</w:t>
      </w:r>
    </w:p>
    <w:p w14:paraId="31906C63"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0C9AE79D"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lastRenderedPageBreak/>
        <w:tab/>
      </w:r>
      <w:r w:rsidRPr="00A621CC">
        <w:rPr>
          <w:color w:val="000000" w:themeColor="text1"/>
        </w:rPr>
        <w:tab/>
        <w:t>d. In the case of a reduction, relocation, or elimination of a facility or service, the applicant should address the need that the population presently has for the service, the extent to which that need will be met by the proposed relocation or by alternative arrangements, and the effect of the reduction, elimination, or relocation of the service on the ability of low income persons, racial and ethnic minorities, women, the elderly, handicapped persons, and other underserved groups, to obtain needed health care.</w:t>
      </w:r>
    </w:p>
    <w:p w14:paraId="2DB416C0"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0D99DB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e. Current and/or projected utilization should be sufficient to justify the expansion or implementation of the proposed service.</w:t>
      </w:r>
    </w:p>
    <w:p w14:paraId="67853B44"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D3F9736"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3. Distribution (Accessibility):</w:t>
      </w:r>
    </w:p>
    <w:p w14:paraId="0B98E7F5"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040766DE"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a. Duplication and modernization of services must be justified. Unnecessary duplication of services and unnecessary modernization of services will not be approved.</w:t>
      </w:r>
    </w:p>
    <w:p w14:paraId="2B02035A"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07477016" w14:textId="574301EE"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b. The proposed service should be located so that it may serve medically underserved areas or an underserved population segment.</w:t>
      </w:r>
    </w:p>
    <w:p w14:paraId="5AA3AE0B"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DB37517" w14:textId="01254E2B"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c. The proposed facility should not restrict admissions. If any restrictions are applied, their nature should be clearly explained.</w:t>
      </w:r>
    </w:p>
    <w:p w14:paraId="689FDBBA"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57BD6FD2" w14:textId="1C3B5732"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d. The applicant must document the means by which a person will have access to its services (e.g., outpatient services, admission by house staff, admission by personal physician).</w:t>
      </w:r>
    </w:p>
    <w:p w14:paraId="1977B1CB"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1FEC7ECE" w14:textId="2B8CDD5A"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e. The applicant should address the extent to which all residents of the area, and in particular low income persons, racial and ethnic minorities, women, the elderly, handicapped persons, and other medically underserved groups, are likely to have access to those services being proposed.</w:t>
      </w:r>
    </w:p>
    <w:p w14:paraId="4EC9784E"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22192F84" w14:textId="6C288B41"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f. The facility providing the proposed services should establish provisions to ensure that individuals in need of treatment as determined by a physician have access to the appropriate service, regardless of ability to pay.</w:t>
      </w:r>
    </w:p>
    <w:p w14:paraId="3B409300"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37543BBF" w14:textId="6A733805"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g. Potential negative impact of the proposed project upon the ability and/or resources of existing providers to serve medically underserved groups must be considered.</w:t>
      </w:r>
    </w:p>
    <w:p w14:paraId="3584D293"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438F101E"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 xml:space="preserve">h. The applicant should document the balance between competition in the marketplace and how the proposed project impacts patient choice in the service area. </w:t>
      </w:r>
    </w:p>
    <w:p w14:paraId="626A2A02"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1DDA8A23"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4. Acceptability:</w:t>
      </w:r>
    </w:p>
    <w:p w14:paraId="63F21A68"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59EC02BD" w14:textId="618D00D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a. The proposal and applicant should have the support of affected persons (including local providers and the target population). The lack of opposition should not be considered support for the purposes of these criteria.</w:t>
      </w:r>
    </w:p>
    <w:p w14:paraId="4E31E945"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6BCEE962"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b. Where documented opposition exists to a proposal, such opposition will be considered along with the application.</w:t>
      </w:r>
    </w:p>
    <w:p w14:paraId="7BDC5553"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4EC253C0"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c. Possible transfer agreements should be confirmed and an intent to negotiate these arrangements should be documented by all parties.</w:t>
      </w:r>
    </w:p>
    <w:p w14:paraId="0729CA55" w14:textId="0F3489A3"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6943DA5F" w14:textId="757DA09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5. Record of the Applicant (Owner and/or Administrator):</w:t>
      </w:r>
    </w:p>
    <w:p w14:paraId="6B1D50E4"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5EB5279F" w14:textId="6C7CC705"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lastRenderedPageBreak/>
        <w:tab/>
      </w:r>
      <w:r w:rsidRPr="00A621CC">
        <w:rPr>
          <w:color w:val="000000" w:themeColor="text1"/>
        </w:rPr>
        <w:tab/>
        <w:t>a. The applicant</w:t>
      </w:r>
      <w:r w:rsidR="00A621CC" w:rsidRPr="00A621CC">
        <w:rPr>
          <w:rFonts w:cs="Times New Roman"/>
          <w:color w:val="000000" w:themeColor="text1"/>
        </w:rPr>
        <w:t>’</w:t>
      </w:r>
      <w:r w:rsidRPr="00A621CC">
        <w:rPr>
          <w:color w:val="000000" w:themeColor="text1"/>
        </w:rPr>
        <w:t>s record should be one of successful operation with adequate management experience.</w:t>
      </w:r>
    </w:p>
    <w:p w14:paraId="66BDF512"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206FAC7A"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b. The applicant should have a demonstrated ability to obtain necessary capital financing.</w:t>
      </w:r>
    </w:p>
    <w:p w14:paraId="77387E3D"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4D4FD3A9"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c. If the applicant has no prior experience, sources of assistance should be specified (i.e., technical assistance from specific individuals or organizations).</w:t>
      </w:r>
    </w:p>
    <w:p w14:paraId="0A77CAA5"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30A5E406" w14:textId="56748888"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d. The applicant</w:t>
      </w:r>
      <w:r w:rsidR="00A621CC" w:rsidRPr="00A621CC">
        <w:rPr>
          <w:rFonts w:cs="Times New Roman"/>
          <w:color w:val="000000" w:themeColor="text1"/>
        </w:rPr>
        <w:t>’</w:t>
      </w:r>
      <w:r w:rsidRPr="00A621CC">
        <w:rPr>
          <w:color w:val="000000" w:themeColor="text1"/>
        </w:rPr>
        <w:t>s record or their representative</w:t>
      </w:r>
      <w:r w:rsidR="00A621CC" w:rsidRPr="00A621CC">
        <w:rPr>
          <w:rFonts w:cs="Times New Roman"/>
          <w:color w:val="000000" w:themeColor="text1"/>
        </w:rPr>
        <w:t>’</w:t>
      </w:r>
      <w:r w:rsidRPr="00A621CC">
        <w:rPr>
          <w:color w:val="000000" w:themeColor="text1"/>
        </w:rPr>
        <w:t>s record of cooperation and compliance with State and Federal regulatory programs will be considered.</w:t>
      </w:r>
    </w:p>
    <w:p w14:paraId="672989FA"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3F9F26D1" w14:textId="1F9DAEB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6. Ability to Complete the Project:</w:t>
      </w:r>
    </w:p>
    <w:p w14:paraId="57A10873"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57CE0C87"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a. The applicant should have demonstrated that the project can be initiated and completed within the proposed time frame specified in the application.</w:t>
      </w:r>
    </w:p>
    <w:p w14:paraId="16C36E56"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626CA42B"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b. The financial schedules and time frames contained in the application should be consistent with those usually experienced in the development of similar facilities or services.</w:t>
      </w:r>
    </w:p>
    <w:p w14:paraId="7CE2F808"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2A52591F" w14:textId="7F446D08"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7. Financial Feasibility:</w:t>
      </w:r>
    </w:p>
    <w:p w14:paraId="3431CAD0"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53E4B27" w14:textId="4681F9F0"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a. The applicant must have projected both the immediate and long</w:t>
      </w:r>
      <w:r w:rsidR="00A621CC">
        <w:rPr>
          <w:color w:val="000000" w:themeColor="text1"/>
        </w:rPr>
        <w:noBreakHyphen/>
      </w:r>
      <w:r w:rsidRPr="00A621CC">
        <w:rPr>
          <w:color w:val="000000" w:themeColor="text1"/>
        </w:rPr>
        <w:t>term financial feasibility of the proposal. Such projection should be reasonable and based upon accepted accounting procedures.</w:t>
      </w:r>
    </w:p>
    <w:p w14:paraId="71D5FCD8"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3951D70A"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color w:val="000000" w:themeColor="text1"/>
        </w:rPr>
      </w:pPr>
      <w:r w:rsidRPr="00A621CC">
        <w:rPr>
          <w:color w:val="000000" w:themeColor="text1"/>
        </w:rPr>
        <w:tab/>
      </w:r>
      <w:r w:rsidRPr="00A621CC">
        <w:rPr>
          <w:color w:val="000000" w:themeColor="text1"/>
        </w:rPr>
        <w:tab/>
        <w:t>b. All financial entries and assumptions contained in the application must be provided by an accountant who attests to the reliability of this financial information.</w:t>
      </w:r>
    </w:p>
    <w:p w14:paraId="13B37C1E"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color w:val="000000" w:themeColor="text1"/>
        </w:rPr>
      </w:pPr>
    </w:p>
    <w:p w14:paraId="67AD4A6F"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color w:val="000000" w:themeColor="text1"/>
        </w:rPr>
      </w:pPr>
      <w:r w:rsidRPr="00A621CC">
        <w:rPr>
          <w:color w:val="000000" w:themeColor="text1"/>
        </w:rPr>
        <w:tab/>
      </w:r>
      <w:r w:rsidRPr="00A621CC">
        <w:rPr>
          <w:color w:val="000000" w:themeColor="text1"/>
        </w:rPr>
        <w:tab/>
        <w:t xml:space="preserve">c. Projected utilization, revenues, expenses, and net income should be comparable to those experienced by providers of similar services, and the applicant must demonstrate that the project will attain a positive, net income trend within the first three (3) years of operation. </w:t>
      </w:r>
    </w:p>
    <w:p w14:paraId="7E0D85B9"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color w:val="000000" w:themeColor="text1"/>
        </w:rPr>
      </w:pPr>
    </w:p>
    <w:p w14:paraId="67CFFEA5" w14:textId="52EAC9A1"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color w:val="000000" w:themeColor="text1"/>
        </w:rPr>
      </w:pPr>
      <w:r w:rsidRPr="00A621CC">
        <w:rPr>
          <w:color w:val="000000" w:themeColor="text1"/>
        </w:rPr>
        <w:tab/>
      </w:r>
      <w:r w:rsidRPr="00A621CC">
        <w:rPr>
          <w:color w:val="000000" w:themeColor="text1"/>
        </w:rPr>
        <w:tab/>
        <w:t>d. The applicant must document the availability of resources to cover capital and start</w:t>
      </w:r>
      <w:r w:rsidR="00A621CC">
        <w:rPr>
          <w:color w:val="000000" w:themeColor="text1"/>
        </w:rPr>
        <w:noBreakHyphen/>
      </w:r>
      <w:r w:rsidRPr="00A621CC">
        <w:rPr>
          <w:color w:val="000000" w:themeColor="text1"/>
        </w:rPr>
        <w:t xml:space="preserve">up costs, the ability to service any debt undertaken, and the ability to obtain capital financing, if necessary. </w:t>
      </w:r>
    </w:p>
    <w:p w14:paraId="3168E446"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color w:val="000000" w:themeColor="text1"/>
        </w:rPr>
      </w:pPr>
    </w:p>
    <w:p w14:paraId="200A0D3A" w14:textId="2E7BB4E2"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color w:val="000000" w:themeColor="text1"/>
        </w:rPr>
      </w:pPr>
      <w:r w:rsidRPr="00A621CC">
        <w:rPr>
          <w:color w:val="000000" w:themeColor="text1"/>
        </w:rPr>
        <w:tab/>
      </w:r>
      <w:r w:rsidRPr="00A621CC">
        <w:rPr>
          <w:color w:val="000000" w:themeColor="text1"/>
        </w:rPr>
        <w:tab/>
        <w:t>e. The impact of the project upon the applicant</w:t>
      </w:r>
      <w:r w:rsidR="00A621CC" w:rsidRPr="00A621CC">
        <w:rPr>
          <w:rFonts w:cs="Times New Roman"/>
          <w:color w:val="000000" w:themeColor="text1"/>
        </w:rPr>
        <w:t>’</w:t>
      </w:r>
      <w:r w:rsidRPr="00A621CC">
        <w:rPr>
          <w:color w:val="000000" w:themeColor="text1"/>
        </w:rPr>
        <w:t>s cost to provide services and the applicant</w:t>
      </w:r>
      <w:r w:rsidR="00A621CC" w:rsidRPr="00A621CC">
        <w:rPr>
          <w:rFonts w:cs="Times New Roman"/>
          <w:color w:val="000000" w:themeColor="text1"/>
        </w:rPr>
        <w:t>’</w:t>
      </w:r>
      <w:r w:rsidRPr="00A621CC">
        <w:rPr>
          <w:color w:val="000000" w:themeColor="text1"/>
        </w:rPr>
        <w:t xml:space="preserve">s net patient charges must be reasonable. </w:t>
      </w:r>
    </w:p>
    <w:p w14:paraId="3CAA1B99"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rFonts w:eastAsia="Calibri"/>
          <w:color w:val="000000" w:themeColor="text1"/>
        </w:rPr>
      </w:pPr>
    </w:p>
    <w:p w14:paraId="38EE70E1" w14:textId="6D90E6AA"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8. Efficiency:</w:t>
      </w:r>
    </w:p>
    <w:p w14:paraId="2E6D31FE"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2E23B757"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The proposed project should improve efficiency by avoiding duplication of services, promoting shared services, and fostering economies of scale or size.</w:t>
      </w:r>
    </w:p>
    <w:p w14:paraId="2B3D44D2"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616C7A48" w14:textId="432AEDFD"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9. Alternative Methods:</w:t>
      </w:r>
    </w:p>
    <w:p w14:paraId="199C007D"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10CB7735"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a. The applicant should have considered any available or more effective alternatives which exist to the proposed service such as the use of less costly alternatives, outpatient services, shared services, or extended hours of service.</w:t>
      </w:r>
    </w:p>
    <w:p w14:paraId="68A8DDC8"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31511DF8"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b. For new construction projects, modernization of existing facilities should be considered as an alternative, and the rejection of this alternative by the applicant should be justified.</w:t>
      </w:r>
    </w:p>
    <w:p w14:paraId="0FF7848B"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25A48CFC" w14:textId="283B6DF9"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10. Staff Resources:</w:t>
      </w:r>
    </w:p>
    <w:p w14:paraId="34C153C6"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7B79D8E"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a. The applicant should have a reasonable plan for the provision of all required staff (physicians, nursing, allied health and support staff, etc.).</w:t>
      </w:r>
    </w:p>
    <w:p w14:paraId="5A244D7D"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3DBDACD2" w14:textId="0AF6AD1F"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b. The applicant should demonstrate that sufficient physicians are available to ensure proper implementation (e.g., utilization and/or supervision) of the project.</w:t>
      </w:r>
    </w:p>
    <w:p w14:paraId="309BCA28"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63A74083" w14:textId="500C8FE9"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c. If the applicant presently owns existing facilities or services, they should demonstrate a satisfactory staffing history.</w:t>
      </w:r>
    </w:p>
    <w:p w14:paraId="2262D595"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44A86F80"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d. Alternative uses of resources for the provision of other health services should be identified and considered.</w:t>
      </w:r>
    </w:p>
    <w:p w14:paraId="0CCA4816"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473C2B84" w14:textId="0CF9B012"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11. Support Services and Equipment:</w:t>
      </w:r>
    </w:p>
    <w:p w14:paraId="6A5E3148"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3A957830"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a. Support services and equipment necessary to implement and sustain the proposed service should be identified, accessible, and of sufficient capacity.</w:t>
      </w:r>
    </w:p>
    <w:p w14:paraId="1330ABE5"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4D3F3D98"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b. Where possible, projects should utilize equipment already available and accessible to the population to be served.</w:t>
      </w:r>
    </w:p>
    <w:p w14:paraId="0E2ABC0D"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187CEB4F" w14:textId="61E44E85"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12. Distribution:</w:t>
      </w:r>
    </w:p>
    <w:p w14:paraId="0B5BEC1A"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607D4FF9"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The existing distribution of the health service(s) should be identified and the effect of the proposed project upon that distribution should be carefully considered to functionally balance the distribution to the target population.</w:t>
      </w:r>
    </w:p>
    <w:p w14:paraId="4271FBF1"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29DB2963" w14:textId="0EA53610"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13. Adverse Effects on Other Facilities:</w:t>
      </w:r>
    </w:p>
    <w:p w14:paraId="57CF96D3"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51DA1104"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a. The impact on the current and projected occupancy rates or use rates of existing facilities and services should be weighed against the increased accessibility offered by the proposed services.</w:t>
      </w:r>
    </w:p>
    <w:p w14:paraId="35CBA3AA"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60528919"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b. The staffing of the proposed service should be provided without unnecessarily depleting the staff of existing facilities or services or causing an excessive rise in staffing costs due to increased competition.</w:t>
      </w:r>
    </w:p>
    <w:p w14:paraId="596263D7"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2E9D0E31" w14:textId="7317ACF2"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14. Adverse Effects on Training Programs:</w:t>
      </w:r>
    </w:p>
    <w:p w14:paraId="5A363488"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6C8A313A"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a. The proposed delivery of health services should not adversely affect the ability of local health professional training programs to meet their clinical needs.</w:t>
      </w:r>
    </w:p>
    <w:p w14:paraId="0C8F6686"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5260E69F" w14:textId="60F8ED62"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b. If the proposed health services are to be available in a limited number of facilities, the extent to which the health professions schools in the area will have access to the services for training purposes should be clearly delineated in the proposal.</w:t>
      </w:r>
    </w:p>
    <w:p w14:paraId="6A7C4005"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3BB0ECFD" w14:textId="0CFE7F24"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15. Site and Building Suitability:</w:t>
      </w:r>
    </w:p>
    <w:p w14:paraId="0D807257"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13AF3193"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a. The proposed site must comply with local zoning regulations. Documentation should be provided from the appropriate zoning authorities that the proposed site is or can be zoned for the intended use.</w:t>
      </w:r>
    </w:p>
    <w:p w14:paraId="430D9032"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A61A60D"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b. The proposed facility should not be located on a site where environmental conditions would either create a health hazard or aggravate an existing health condition in individuals served by the facility.</w:t>
      </w:r>
    </w:p>
    <w:p w14:paraId="0F2C4367"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30227181" w14:textId="0771F415"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c. Documentation should be provided that all of the property intended for use is available to the applicant. Consideration may also be given to the suitability of the proposed site for any expansion of services included in the applicant</w:t>
      </w:r>
      <w:r w:rsidR="00A621CC" w:rsidRPr="00A621CC">
        <w:rPr>
          <w:rFonts w:cs="Times New Roman"/>
          <w:color w:val="000000" w:themeColor="text1"/>
        </w:rPr>
        <w:t>’</w:t>
      </w:r>
      <w:r w:rsidRPr="00A621CC">
        <w:rPr>
          <w:color w:val="000000" w:themeColor="text1"/>
        </w:rPr>
        <w:t>s long</w:t>
      </w:r>
      <w:r w:rsidR="00A621CC">
        <w:rPr>
          <w:color w:val="000000" w:themeColor="text1"/>
        </w:rPr>
        <w:noBreakHyphen/>
      </w:r>
      <w:r w:rsidRPr="00A621CC">
        <w:rPr>
          <w:color w:val="000000" w:themeColor="text1"/>
        </w:rPr>
        <w:t>range plans.</w:t>
      </w:r>
    </w:p>
    <w:p w14:paraId="3C84E260" w14:textId="48B7A6B6"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50ED561D" w14:textId="5647940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16. Medically Underserved Groups:</w:t>
      </w:r>
    </w:p>
    <w:p w14:paraId="3C0D7D30"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6C886E6E"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a. The applicant should address the contribution of the proposed service in meeting the health needs of members of medically underserved groups which have traditionally experienced difficulties in obtaining equal access to health services (e.g., low income persons, racial and ethnic minorities, women, the elderly, and handicapped persons), particularly those needs identified in the applicable South Carolina Health Plan as deserving of priority.</w:t>
      </w:r>
    </w:p>
    <w:p w14:paraId="4901638D"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55550026" w14:textId="5251A3EE"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b. The extent to which medically underserved populations currently use the applicant</w:t>
      </w:r>
      <w:r w:rsidR="00A621CC" w:rsidRPr="00A621CC">
        <w:rPr>
          <w:rFonts w:cs="Times New Roman"/>
          <w:color w:val="000000" w:themeColor="text1"/>
        </w:rPr>
        <w:t>’</w:t>
      </w:r>
      <w:r w:rsidRPr="00A621CC">
        <w:rPr>
          <w:color w:val="000000" w:themeColor="text1"/>
        </w:rPr>
        <w:t>s services should be considered in comparison to the percentage of the population in the applicant</w:t>
      </w:r>
      <w:r w:rsidR="00A621CC" w:rsidRPr="00A621CC">
        <w:rPr>
          <w:rFonts w:cs="Times New Roman"/>
          <w:color w:val="000000" w:themeColor="text1"/>
        </w:rPr>
        <w:t>’</w:t>
      </w:r>
      <w:r w:rsidRPr="00A621CC">
        <w:rPr>
          <w:color w:val="000000" w:themeColor="text1"/>
        </w:rPr>
        <w:t>s service area which is medically underserved, and the extent to which medically underserved populations are expected to use the proposed services if approved.</w:t>
      </w:r>
    </w:p>
    <w:p w14:paraId="38F3892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1E22EE1"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c. Consideration of the documented performance of the applicant in meeting its obligation, if any, under any applicable Federal regulations requiring provision of uncompensated care, indigent care plan, community service, or access by minorities and handicapped persons to programs receiving Federal financial assistance (including the existence of any civil rights access complaints against the applicant) should be given.</w:t>
      </w:r>
    </w:p>
    <w:p w14:paraId="0D2D5C09"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20308722"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d. Consideration should be given to the extent to which Medicare, Medicaid, and medically indigent patients are served by the applicant.</w:t>
      </w:r>
    </w:p>
    <w:p w14:paraId="00BCF03B"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47D0D3B7" w14:textId="23CC8B5E"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17. Elimination of Safety Hazards:</w:t>
      </w:r>
    </w:p>
    <w:p w14:paraId="3156F689"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703CC48D"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The Department shall issue a Certificate of Need for a proposed capital expenditure if it is required to eliminate or prevent imminent safety hazards as defined by Federal, State, or local fire, building, or life safety codes or regulations; or to comply with State Licensure standards, or to comply with accreditation or certification standards which must be met to receive reimbursement under Title XVIII of the Social Security Act or payments under a State Plan for medical assistance approved under Title XIX of that Act, provided the Department has determined that the facility or service for which the capital expenditure is proposed is needed and the obligation of the capital expenditure is consistent with the South Carolina Health Plan. Those portions of a proposed project which are not required to eliminate or prevent safety hazards or to comply with licensure, certification, or accreditation standards shall be reviewed against each of the applicable criteria for project review.</w:t>
      </w:r>
    </w:p>
    <w:p w14:paraId="664D4CCE"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3E887724"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t>18. Quality of Care:</w:t>
      </w:r>
    </w:p>
    <w:p w14:paraId="144F8708"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49FC0769"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r w:rsidRPr="00A621CC">
        <w:rPr>
          <w:color w:val="000000" w:themeColor="text1"/>
        </w:rPr>
        <w:tab/>
      </w:r>
      <w:r w:rsidRPr="00A621CC">
        <w:rPr>
          <w:color w:val="000000" w:themeColor="text1"/>
        </w:rPr>
        <w:tab/>
        <w:t xml:space="preserve">Applicants should describe metrics or benchmarks of quantitative quality metrics, if any, for the proposed facility, service, or equipment requiring a Certificate of Need. If the applicant is an existing provider, it should provide data on such metrics or benchmarks. If the applicant is a proposed provider, it should provide a plan on how it will meet such metrics or benchmarks. </w:t>
      </w:r>
    </w:p>
    <w:p w14:paraId="64B52840"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color w:val="000000" w:themeColor="text1"/>
        </w:rPr>
      </w:pPr>
    </w:p>
    <w:p w14:paraId="3157ABAB"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color w:val="000000" w:themeColor="text1"/>
        </w:rPr>
      </w:pPr>
      <w:r w:rsidRPr="00A621CC">
        <w:rPr>
          <w:b/>
          <w:color w:val="000000" w:themeColor="text1"/>
        </w:rPr>
        <w:t>Fiscal Impact Statement:</w:t>
      </w:r>
    </w:p>
    <w:p w14:paraId="0B61845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Cs/>
          <w:color w:val="000000" w:themeColor="text1"/>
        </w:rPr>
      </w:pPr>
    </w:p>
    <w:p w14:paraId="371F6A9B"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lastRenderedPageBreak/>
        <w:t xml:space="preserve">The Department does not anticipate the implementation of this regulation will require any additional resources. There is no anticipated additional cost to the Department or state due to any inherent requirements of this regulation. There are no external costs anticipated. </w:t>
      </w:r>
    </w:p>
    <w:p w14:paraId="4B498417"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5E5D40A4"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A621CC">
        <w:rPr>
          <w:b/>
        </w:rPr>
        <w:t>Statement of Need and Reasonableness:</w:t>
      </w:r>
    </w:p>
    <w:p w14:paraId="3A85CF10"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3A65597A" w14:textId="531A61B5"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A621CC">
        <w:t>The following presents an analysis of the factors listed in 1976 Code Sections 1</w:t>
      </w:r>
      <w:r w:rsidR="00A621CC">
        <w:noBreakHyphen/>
      </w:r>
      <w:r w:rsidRPr="00A621CC">
        <w:t>23</w:t>
      </w:r>
      <w:r w:rsidR="00A621CC">
        <w:noBreakHyphen/>
      </w:r>
      <w:r w:rsidRPr="00A621CC">
        <w:t>115(C)(1)</w:t>
      </w:r>
      <w:r w:rsidR="00A621CC">
        <w:noBreakHyphen/>
      </w:r>
      <w:r w:rsidRPr="00A621CC">
        <w:t>(3) and (9)</w:t>
      </w:r>
      <w:r w:rsidR="00A621CC">
        <w:noBreakHyphen/>
      </w:r>
      <w:r w:rsidRPr="00A621CC">
        <w:t>(11):</w:t>
      </w:r>
    </w:p>
    <w:p w14:paraId="5D266DCB"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264EE1BC" w14:textId="01062A7B"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olor w:val="000000" w:themeColor="text1"/>
        </w:rPr>
      </w:pPr>
      <w:r w:rsidRPr="00A621CC">
        <w:t xml:space="preserve">DESCRIPTION OF REGULATION: </w:t>
      </w:r>
      <w:r w:rsidRPr="00A621CC">
        <w:rPr>
          <w:color w:val="000000" w:themeColor="text1"/>
        </w:rPr>
        <w:t>61</w:t>
      </w:r>
      <w:r w:rsidR="00A621CC">
        <w:rPr>
          <w:color w:val="000000" w:themeColor="text1"/>
        </w:rPr>
        <w:noBreakHyphen/>
      </w:r>
      <w:r w:rsidRPr="00A621CC">
        <w:rPr>
          <w:color w:val="000000" w:themeColor="text1"/>
        </w:rPr>
        <w:t>15, Certification of Need for Health Facilities and Services.</w:t>
      </w:r>
    </w:p>
    <w:p w14:paraId="3B36ACB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FF0000"/>
        </w:rPr>
      </w:pPr>
    </w:p>
    <w:p w14:paraId="3B8D6E0E" w14:textId="336E02F5"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t xml:space="preserve">Purpose: </w:t>
      </w:r>
      <w:r w:rsidRPr="00A621CC">
        <w:rPr>
          <w:color w:val="000000" w:themeColor="text1"/>
        </w:rPr>
        <w:t>The Department amends R.61</w:t>
      </w:r>
      <w:r w:rsidR="00A621CC">
        <w:rPr>
          <w:color w:val="000000" w:themeColor="text1"/>
        </w:rPr>
        <w:noBreakHyphen/>
      </w:r>
      <w:r w:rsidRPr="00A621CC">
        <w:rPr>
          <w:color w:val="000000" w:themeColor="text1"/>
        </w:rPr>
        <w:t>15, Certification of Need for Health Facilities and Services, for consistency with statutory requirements, to establish an electronic application process, to revise the application format and additional information required for the application process, and update exemption and non</w:t>
      </w:r>
      <w:r w:rsidR="00A621CC">
        <w:rPr>
          <w:color w:val="000000" w:themeColor="text1"/>
        </w:rPr>
        <w:noBreakHyphen/>
      </w:r>
      <w:r w:rsidRPr="00A621CC">
        <w:rPr>
          <w:color w:val="000000" w:themeColor="text1"/>
        </w:rPr>
        <w:t>applicability determination processes. The amendments also include adding, removing, and modifying definitions contained within the regulation. The Department updated language and processes related to public hearings on Certificate of Need applications, the application and review process and related notifications, voidance and extension procedures, and periodic and final reporting requirements regarding issued Certificates of Need. Additionally, the amendments revise the project review criteria and the monetary thresholds that trigger a Certificate of Need review. The amendments also include corrections for clarity and readability, grammar, punctuation, codification, and other such regulatory text improvements.</w:t>
      </w:r>
    </w:p>
    <w:p w14:paraId="3BC3ED0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6669B6A8" w14:textId="03E0C25A"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t xml:space="preserve">Legal Authority: </w:t>
      </w:r>
      <w:r w:rsidRPr="00A621CC">
        <w:rPr>
          <w:color w:val="000000" w:themeColor="text1"/>
        </w:rPr>
        <w:t>1976 Code Sections 44</w:t>
      </w:r>
      <w:r w:rsidR="00A621CC">
        <w:rPr>
          <w:color w:val="000000" w:themeColor="text1"/>
        </w:rPr>
        <w:noBreakHyphen/>
      </w:r>
      <w:r w:rsidRPr="00A621CC">
        <w:rPr>
          <w:color w:val="000000" w:themeColor="text1"/>
        </w:rPr>
        <w:t>7</w:t>
      </w:r>
      <w:r w:rsidR="00A621CC">
        <w:rPr>
          <w:color w:val="000000" w:themeColor="text1"/>
        </w:rPr>
        <w:noBreakHyphen/>
      </w:r>
      <w:r w:rsidRPr="00A621CC">
        <w:rPr>
          <w:color w:val="000000" w:themeColor="text1"/>
        </w:rPr>
        <w:t>110 through 44</w:t>
      </w:r>
      <w:r w:rsidR="00A621CC">
        <w:rPr>
          <w:color w:val="000000" w:themeColor="text1"/>
        </w:rPr>
        <w:noBreakHyphen/>
      </w:r>
      <w:r w:rsidRPr="00A621CC">
        <w:rPr>
          <w:color w:val="000000" w:themeColor="text1"/>
        </w:rPr>
        <w:t>7</w:t>
      </w:r>
      <w:r w:rsidR="00A621CC">
        <w:rPr>
          <w:color w:val="000000" w:themeColor="text1"/>
        </w:rPr>
        <w:noBreakHyphen/>
      </w:r>
      <w:r w:rsidRPr="00A621CC">
        <w:rPr>
          <w:color w:val="000000" w:themeColor="text1"/>
        </w:rPr>
        <w:t>340.</w:t>
      </w:r>
    </w:p>
    <w:p w14:paraId="009127F2"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14:paraId="5BB62B61" w14:textId="66BF1501"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t xml:space="preserve">Plan for Implementation: </w:t>
      </w:r>
      <w:r w:rsidRPr="00A621CC">
        <w:rPr>
          <w:color w:val="000000" w:themeColor="text1"/>
        </w:rPr>
        <w:t>The amendments will take legal effect upon General Assembly approval and upon publication in the State Register. Department personnel will then take appropriate steps to inform the regulated community of the amendments. Additionally, a copy of the regulation will be posted on the Department</w:t>
      </w:r>
      <w:r w:rsidR="00A621CC" w:rsidRPr="00A621CC">
        <w:rPr>
          <w:rFonts w:cs="Times New Roman"/>
          <w:color w:val="000000" w:themeColor="text1"/>
        </w:rPr>
        <w:t>’</w:t>
      </w:r>
      <w:r w:rsidRPr="00A621CC">
        <w:rPr>
          <w:color w:val="000000" w:themeColor="text1"/>
        </w:rPr>
        <w:t xml:space="preserve">s website, accessible at </w:t>
      </w:r>
      <w:hyperlink r:id="rId7">
        <w:r w:rsidRPr="00A621CC">
          <w:rPr>
            <w:rStyle w:val="Hyperlink"/>
            <w:u w:val="none"/>
          </w:rPr>
          <w:t>www.scdhec.gov/regulations</w:t>
        </w:r>
        <w:r w:rsidR="00A621CC">
          <w:rPr>
            <w:rStyle w:val="Hyperlink"/>
            <w:u w:val="none"/>
          </w:rPr>
          <w:noBreakHyphen/>
        </w:r>
        <w:r w:rsidRPr="00A621CC">
          <w:rPr>
            <w:rStyle w:val="Hyperlink"/>
            <w:u w:val="none"/>
          </w:rPr>
          <w:t>table</w:t>
        </w:r>
      </w:hyperlink>
      <w:r w:rsidRPr="00A621CC">
        <w:rPr>
          <w:color w:val="000000" w:themeColor="text1"/>
        </w:rPr>
        <w:t>. Printed copies may also be requested, for a fee, from the Department</w:t>
      </w:r>
      <w:r w:rsidR="00A621CC" w:rsidRPr="00A621CC">
        <w:rPr>
          <w:rFonts w:cs="Times New Roman"/>
          <w:color w:val="000000" w:themeColor="text1"/>
        </w:rPr>
        <w:t>’</w:t>
      </w:r>
      <w:r w:rsidRPr="00A621CC">
        <w:rPr>
          <w:color w:val="000000" w:themeColor="text1"/>
        </w:rPr>
        <w:t>s Freedom of Information Office.</w:t>
      </w:r>
    </w:p>
    <w:p w14:paraId="76AB187B"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1CD70FB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A621CC">
        <w:t>DETERMINATION OF NEED AND REASONABLENESS OF THE REGULATION BASED ON ALL FACTORS HEREIN AND EXPECTED BENEFITS:</w:t>
      </w:r>
    </w:p>
    <w:p w14:paraId="01836C41"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29DC9BA2" w14:textId="4B32C190"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R.61</w:t>
      </w:r>
      <w:r w:rsidR="00A621CC">
        <w:rPr>
          <w:color w:val="000000" w:themeColor="text1"/>
        </w:rPr>
        <w:noBreakHyphen/>
      </w:r>
      <w:r w:rsidRPr="00A621CC">
        <w:rPr>
          <w:color w:val="000000" w:themeColor="text1"/>
        </w:rPr>
        <w:t xml:space="preserve">15 has not been substantively revised since 2003 and needs to be updated to reflect current technology and industry standards. In February 2022, the Legislative Audit Council (LAC) issued </w:t>
      </w:r>
      <w:r w:rsidRPr="00A621CC">
        <w:rPr>
          <w:i/>
          <w:iCs/>
          <w:color w:val="000000" w:themeColor="text1"/>
        </w:rPr>
        <w:t xml:space="preserve">A Review of the S.C. Department of Health and Environmental Control Certificate of Need Program, </w:t>
      </w:r>
      <w:r w:rsidRPr="00A621CC">
        <w:rPr>
          <w:color w:val="000000" w:themeColor="text1"/>
        </w:rPr>
        <w:t>wherein the LAC provided a list of recommendations for the Certificate of Need program. The Department</w:t>
      </w:r>
      <w:r w:rsidR="00A621CC" w:rsidRPr="00A621CC">
        <w:rPr>
          <w:rFonts w:cs="Times New Roman"/>
          <w:color w:val="000000" w:themeColor="text1"/>
        </w:rPr>
        <w:t>’</w:t>
      </w:r>
      <w:r w:rsidRPr="00A621CC">
        <w:rPr>
          <w:color w:val="000000" w:themeColor="text1"/>
        </w:rPr>
        <w:t xml:space="preserve">s Agency Response to the LAC report indicated initiating the promulgation process in 2022 to address the recommendations through regulatory revisions. </w:t>
      </w:r>
    </w:p>
    <w:p w14:paraId="0F4B5B2A"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14:paraId="58F519E8" w14:textId="5D41A415"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The LAC recommendations that the Department is addressing in this revision include standardizing the information required for Certificate of Need applicants to ensure consistency in its evaluation process, requiring Certificate of Need applicants to provide information on net patient charges when project impact on patient charges is a factor in the evaluation process, requiring Certificate of Need applicants to report on non</w:t>
      </w:r>
      <w:r w:rsidR="00A621CC">
        <w:rPr>
          <w:color w:val="000000" w:themeColor="text1"/>
        </w:rPr>
        <w:noBreakHyphen/>
      </w:r>
      <w:r w:rsidRPr="00A621CC">
        <w:rPr>
          <w:color w:val="000000" w:themeColor="text1"/>
        </w:rPr>
        <w:t>capital expenses related to a project, and increasing the thresholds for equipment and capital expenditures for the Certificate of Need program and provide the adjustment of those thresholds pursuant to the Medical Care Index component of the Consumer Price Index.</w:t>
      </w:r>
    </w:p>
    <w:p w14:paraId="4DEFD1F4"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14:paraId="045658C2" w14:textId="73966C80"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The Department</w:t>
      </w:r>
      <w:r w:rsidR="00A621CC" w:rsidRPr="00A621CC">
        <w:rPr>
          <w:rFonts w:cs="Times New Roman"/>
          <w:color w:val="000000" w:themeColor="text1"/>
        </w:rPr>
        <w:t>’</w:t>
      </w:r>
      <w:r w:rsidRPr="00A621CC">
        <w:rPr>
          <w:color w:val="000000" w:themeColor="text1"/>
        </w:rPr>
        <w:t>s amendments are in line with the abovementioned LAC recommendations, and additionally include moving to a more streamlined and modernized application format and process, increasing the timeframes for the exemption and non</w:t>
      </w:r>
      <w:r w:rsidR="00A621CC">
        <w:rPr>
          <w:color w:val="000000" w:themeColor="text1"/>
        </w:rPr>
        <w:noBreakHyphen/>
      </w:r>
      <w:r w:rsidRPr="00A621CC">
        <w:rPr>
          <w:color w:val="000000" w:themeColor="text1"/>
        </w:rPr>
        <w:t xml:space="preserve">applicability determinations from 12 months to 18 </w:t>
      </w:r>
      <w:r w:rsidRPr="00A621CC">
        <w:rPr>
          <w:color w:val="000000" w:themeColor="text1"/>
        </w:rPr>
        <w:lastRenderedPageBreak/>
        <w:t>months, and streamlining and consolidating the project review criteria from 33 criteria to 18 criteria. Overall, the Department</w:t>
      </w:r>
      <w:r w:rsidR="00A621CC" w:rsidRPr="00A621CC">
        <w:rPr>
          <w:rFonts w:cs="Times New Roman"/>
          <w:color w:val="000000" w:themeColor="text1"/>
        </w:rPr>
        <w:t>’</w:t>
      </w:r>
      <w:r w:rsidRPr="00A621CC">
        <w:rPr>
          <w:color w:val="000000" w:themeColor="text1"/>
        </w:rPr>
        <w:t>s amendments aim to increase flexibility and minimize the undue burden to the regulated community.</w:t>
      </w:r>
    </w:p>
    <w:p w14:paraId="7F97B927"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olor w:val="000000" w:themeColor="text1"/>
        </w:rPr>
      </w:pPr>
    </w:p>
    <w:p w14:paraId="7AA71396"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A621CC">
        <w:t>DETERMINATION OF COSTS AND BENEFITS:</w:t>
      </w:r>
    </w:p>
    <w:p w14:paraId="76A75C99"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0D984435"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The Department anticipates the amendments will decrease costs and increase benefits to the regulated community by improving the application process and increasing the monetary thresholds that trigger Certificate of Need review. The Department anticipates the amendments will decrease the costs necessary to maintain the current Certificate of Need application and review processes. The Department anticipates the benefits will include increased time and resources to process and review Certificate of Need applications. The amendments remove the requirement that Certificate of Need applications be submitted as paper applications and allow the Department to move towards implementation of an electronic application process.</w:t>
      </w:r>
    </w:p>
    <w:p w14:paraId="257D6B04"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577F300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t>UNCERTAINTIES OF ESTIMATES:</w:t>
      </w:r>
    </w:p>
    <w:p w14:paraId="45633405"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14:paraId="09CF80BB"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There are no uncertainties associated with the estimations beyond those normally inherent in estimating future costs and benefits.</w:t>
      </w:r>
    </w:p>
    <w:p w14:paraId="788A4266"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6B22334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A621CC">
        <w:t>EFFECT ON THE ENVIRONMENT AND PUBLIC HEALTH:</w:t>
      </w:r>
    </w:p>
    <w:p w14:paraId="1A16C859"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7710BACC" w14:textId="20C53EA8"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The amendments to R.61</w:t>
      </w:r>
      <w:r w:rsidR="00A621CC">
        <w:rPr>
          <w:color w:val="000000" w:themeColor="text1"/>
        </w:rPr>
        <w:noBreakHyphen/>
      </w:r>
      <w:r w:rsidRPr="00A621CC">
        <w:rPr>
          <w:color w:val="000000" w:themeColor="text1"/>
        </w:rPr>
        <w:t>15 seek to improve the Certificate of Need application and review processes involved in determining whether there is need for, among other items, construction or other establishment of a new health care facility. This supports the Department</w:t>
      </w:r>
      <w:r w:rsidR="00A621CC" w:rsidRPr="00A621CC">
        <w:rPr>
          <w:rFonts w:cs="Times New Roman"/>
          <w:color w:val="000000" w:themeColor="text1"/>
        </w:rPr>
        <w:t>’</w:t>
      </w:r>
      <w:r w:rsidRPr="00A621CC">
        <w:rPr>
          <w:color w:val="000000" w:themeColor="text1"/>
        </w:rPr>
        <w:t xml:space="preserve">s mission to improve the quality of life for all South Carolinians by protecting and promoting the health of the public and the environment. </w:t>
      </w:r>
    </w:p>
    <w:p w14:paraId="57DB145A"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0AA89E6F"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A621CC">
        <w:t>DETRIMENTAL EFFECT ON THE ENVIRONMENT AND PUBLIC HEALTH IF THE REGULATION IS NOT IMPLEMENTED:</w:t>
      </w:r>
    </w:p>
    <w:p w14:paraId="01D2C4B8"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0DD189C2" w14:textId="3395519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It may be detrimental to the regulated community and public health if the amendments to R.61</w:t>
      </w:r>
      <w:r w:rsidR="00A621CC">
        <w:rPr>
          <w:color w:val="000000" w:themeColor="text1"/>
        </w:rPr>
        <w:noBreakHyphen/>
      </w:r>
      <w:r w:rsidRPr="00A621CC">
        <w:rPr>
          <w:color w:val="000000" w:themeColor="text1"/>
        </w:rPr>
        <w:t>15 are not implemented because the Certificate of Need application process will continue to require the submission of paper copies and limit the Department</w:t>
      </w:r>
      <w:r w:rsidR="00A621CC" w:rsidRPr="00A621CC">
        <w:rPr>
          <w:rFonts w:cs="Times New Roman"/>
          <w:color w:val="000000" w:themeColor="text1"/>
        </w:rPr>
        <w:t>’</w:t>
      </w:r>
      <w:r w:rsidRPr="00A621CC">
        <w:rPr>
          <w:color w:val="000000" w:themeColor="text1"/>
        </w:rPr>
        <w:t xml:space="preserve">s ability to modernize and improve efficiencies in the process required prior to undertaking, among other items, the construction or other establishment of a new health care facility. This is detrimental to the accessibility of the Certificate of Need application process as well as to the new health care facility. There is no anticipated detrimental effect on the environment if the amendments are not implemented. </w:t>
      </w:r>
    </w:p>
    <w:p w14:paraId="3A9E92D3"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14:paraId="70736DBC"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A621CC">
        <w:rPr>
          <w:b/>
        </w:rPr>
        <w:t>Statement of Rationale:</w:t>
      </w:r>
    </w:p>
    <w:p w14:paraId="1745B145"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67AE742A" w14:textId="04001EF5"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A621CC">
        <w:t>Here below is the Statement of Rationale pursuant to S.C. Code Section 1</w:t>
      </w:r>
      <w:r w:rsidR="00A621CC">
        <w:noBreakHyphen/>
      </w:r>
      <w:r w:rsidRPr="00A621CC">
        <w:t>23</w:t>
      </w:r>
      <w:r w:rsidR="00A621CC">
        <w:noBreakHyphen/>
      </w:r>
      <w:r w:rsidRPr="00A621CC">
        <w:t>110(A)(3)(h):</w:t>
      </w:r>
    </w:p>
    <w:p w14:paraId="2AAB4FC4"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091FEA3F" w14:textId="49BCAA18"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R.61</w:t>
      </w:r>
      <w:r w:rsidR="00A621CC">
        <w:rPr>
          <w:color w:val="000000" w:themeColor="text1"/>
        </w:rPr>
        <w:noBreakHyphen/>
      </w:r>
      <w:r w:rsidRPr="00A621CC">
        <w:rPr>
          <w:color w:val="000000" w:themeColor="text1"/>
        </w:rPr>
        <w:t>15 has not been substantively revised since 2003 and needs to be updated to reflect current technology and industry standards. These amendments aim to decrease the undue burden on the regulated community and include allowing for a modernized Certificate of Need application format and process, increasing the timeframes for determinations (exemption and non</w:t>
      </w:r>
      <w:r w:rsidR="00A621CC">
        <w:rPr>
          <w:color w:val="000000" w:themeColor="text1"/>
        </w:rPr>
        <w:noBreakHyphen/>
      </w:r>
      <w:r w:rsidRPr="00A621CC">
        <w:rPr>
          <w:color w:val="000000" w:themeColor="text1"/>
        </w:rPr>
        <w:t xml:space="preserve">applicability) from 12 months to 18 months, and streamlining, modernizing, and consolidating the project review criteria from 33 criteria to 18 criteria, which includes the addition of a quality of care criterion. </w:t>
      </w:r>
    </w:p>
    <w:p w14:paraId="286A36C6"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14:paraId="0DC41323" w14:textId="6874038C"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A621CC">
        <w:rPr>
          <w:color w:val="000000" w:themeColor="text1"/>
        </w:rPr>
        <w:t xml:space="preserve">The Department is also addressing the Legislative Audit Council (LAC) recommendations published in their February 2022 report, including standardizing the information required for Certificate of Need </w:t>
      </w:r>
      <w:r w:rsidRPr="00A621CC">
        <w:rPr>
          <w:color w:val="000000" w:themeColor="text1"/>
        </w:rPr>
        <w:lastRenderedPageBreak/>
        <w:t>applicants to ensure consistency in its evaluation process, requiring Certificate of Need applicants to provide information on net patient charges when project impact on patient charges is a factor in the evaluation process, requiring Certificate of Need applicants to report on non</w:t>
      </w:r>
      <w:r w:rsidR="00A621CC">
        <w:rPr>
          <w:color w:val="000000" w:themeColor="text1"/>
        </w:rPr>
        <w:noBreakHyphen/>
      </w:r>
      <w:r w:rsidRPr="00A621CC">
        <w:rPr>
          <w:color w:val="000000" w:themeColor="text1"/>
        </w:rPr>
        <w:t>capital expenses related to a project, and increasing the thresholds for equipment and capital expenditures for the Certificate of Need program and provide the adjustment of those thresholds pursuant to the Medical Care Index component of the Consumer Price Index.</w:t>
      </w:r>
    </w:p>
    <w:p w14:paraId="361EEAF3" w14:textId="77777777"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14:paraId="5B283FD2" w14:textId="1E867231" w:rsidR="00C42AB4" w:rsidRPr="00A621CC" w:rsidRDefault="00C42AB4" w:rsidP="00BA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A621CC">
        <w:rPr>
          <w:color w:val="000000" w:themeColor="text1"/>
        </w:rPr>
        <w:t>The Department anticipates decreased costs and increased benefits to the regulated community by improving the application process and increasing the monetary thresholds that trigger Certificate of Need review. Without the amendments, the Department will be obligated to continue enforcing the regulatory requirement to receive two copies of a Certificate of Need application on 8 ½ x 11</w:t>
      </w:r>
      <w:r w:rsidR="00A621CC">
        <w:rPr>
          <w:color w:val="000000" w:themeColor="text1"/>
        </w:rPr>
        <w:noBreakHyphen/>
      </w:r>
      <w:r w:rsidRPr="00A621CC">
        <w:rPr>
          <w:color w:val="000000" w:themeColor="text1"/>
        </w:rPr>
        <w:t>inch paper, one side only, and 3</w:t>
      </w:r>
      <w:r w:rsidR="00A621CC">
        <w:rPr>
          <w:color w:val="000000" w:themeColor="text1"/>
        </w:rPr>
        <w:noBreakHyphen/>
      </w:r>
      <w:r w:rsidRPr="00A621CC">
        <w:rPr>
          <w:color w:val="000000" w:themeColor="text1"/>
        </w:rPr>
        <w:t>hole punched on the left side.</w:t>
      </w:r>
      <w:bookmarkEnd w:id="1"/>
    </w:p>
    <w:bookmarkEnd w:id="0"/>
    <w:sectPr w:rsidR="00C42AB4" w:rsidRPr="00A621CC" w:rsidSect="00927CA9">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F2889" w14:textId="77777777" w:rsidR="00927CA9" w:rsidRDefault="00927CA9" w:rsidP="00927CA9">
      <w:r>
        <w:separator/>
      </w:r>
    </w:p>
  </w:endnote>
  <w:endnote w:type="continuationSeparator" w:id="0">
    <w:p w14:paraId="4FACAF9A" w14:textId="77777777" w:rsidR="00927CA9" w:rsidRDefault="00927CA9" w:rsidP="00927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87459"/>
      <w:docPartObj>
        <w:docPartGallery w:val="Page Numbers (Bottom of Page)"/>
        <w:docPartUnique/>
      </w:docPartObj>
    </w:sdtPr>
    <w:sdtEndPr>
      <w:rPr>
        <w:noProof/>
      </w:rPr>
    </w:sdtEndPr>
    <w:sdtContent>
      <w:p w14:paraId="515035A3" w14:textId="29D5B005" w:rsidR="00927CA9" w:rsidRDefault="00927C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F67CE7" w14:textId="77777777" w:rsidR="00927CA9" w:rsidRDefault="00927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B7E28" w14:textId="77777777" w:rsidR="00927CA9" w:rsidRDefault="00927CA9" w:rsidP="00927CA9">
      <w:r>
        <w:separator/>
      </w:r>
    </w:p>
  </w:footnote>
  <w:footnote w:type="continuationSeparator" w:id="0">
    <w:p w14:paraId="4EAD73CC" w14:textId="77777777" w:rsidR="00927CA9" w:rsidRDefault="00927CA9" w:rsidP="00927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873FD"/>
    <w:multiLevelType w:val="hybridMultilevel"/>
    <w:tmpl w:val="A3E88A52"/>
    <w:lvl w:ilvl="0" w:tplc="C6484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263E9"/>
    <w:multiLevelType w:val="hybridMultilevel"/>
    <w:tmpl w:val="6896E16E"/>
    <w:lvl w:ilvl="0" w:tplc="9426FA14">
      <w:start w:val="1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3450F"/>
    <w:multiLevelType w:val="hybridMultilevel"/>
    <w:tmpl w:val="1034E72A"/>
    <w:lvl w:ilvl="0" w:tplc="F2B49D20">
      <w:start w:val="1"/>
      <w:numFmt w:val="lowerLetter"/>
      <w:lvlText w:val="%1."/>
      <w:lvlJc w:val="left"/>
      <w:pPr>
        <w:ind w:left="720" w:hanging="360"/>
      </w:pPr>
    </w:lvl>
    <w:lvl w:ilvl="1" w:tplc="828A4E02">
      <w:start w:val="1"/>
      <w:numFmt w:val="lowerLetter"/>
      <w:lvlText w:val="%2."/>
      <w:lvlJc w:val="left"/>
      <w:pPr>
        <w:ind w:left="1440" w:hanging="360"/>
      </w:pPr>
    </w:lvl>
    <w:lvl w:ilvl="2" w:tplc="32E49E24">
      <w:start w:val="1"/>
      <w:numFmt w:val="lowerRoman"/>
      <w:lvlText w:val="%3."/>
      <w:lvlJc w:val="right"/>
      <w:pPr>
        <w:ind w:left="2160" w:hanging="180"/>
      </w:pPr>
    </w:lvl>
    <w:lvl w:ilvl="3" w:tplc="59E8B0C2">
      <w:start w:val="1"/>
      <w:numFmt w:val="decimal"/>
      <w:lvlText w:val="%4."/>
      <w:lvlJc w:val="left"/>
      <w:pPr>
        <w:ind w:left="2880" w:hanging="360"/>
      </w:pPr>
    </w:lvl>
    <w:lvl w:ilvl="4" w:tplc="9BCEBFFE">
      <w:start w:val="1"/>
      <w:numFmt w:val="lowerLetter"/>
      <w:lvlText w:val="%5."/>
      <w:lvlJc w:val="left"/>
      <w:pPr>
        <w:ind w:left="3600" w:hanging="360"/>
      </w:pPr>
    </w:lvl>
    <w:lvl w:ilvl="5" w:tplc="16BC69FC">
      <w:start w:val="1"/>
      <w:numFmt w:val="lowerRoman"/>
      <w:lvlText w:val="%6."/>
      <w:lvlJc w:val="right"/>
      <w:pPr>
        <w:ind w:left="4320" w:hanging="180"/>
      </w:pPr>
    </w:lvl>
    <w:lvl w:ilvl="6" w:tplc="3E76C902">
      <w:start w:val="1"/>
      <w:numFmt w:val="decimal"/>
      <w:lvlText w:val="%7."/>
      <w:lvlJc w:val="left"/>
      <w:pPr>
        <w:ind w:left="5040" w:hanging="360"/>
      </w:pPr>
    </w:lvl>
    <w:lvl w:ilvl="7" w:tplc="FA785856">
      <w:start w:val="1"/>
      <w:numFmt w:val="lowerLetter"/>
      <w:lvlText w:val="%8."/>
      <w:lvlJc w:val="left"/>
      <w:pPr>
        <w:ind w:left="5760" w:hanging="360"/>
      </w:pPr>
    </w:lvl>
    <w:lvl w:ilvl="8" w:tplc="342280E4">
      <w:start w:val="1"/>
      <w:numFmt w:val="lowerRoman"/>
      <w:lvlText w:val="%9."/>
      <w:lvlJc w:val="right"/>
      <w:pPr>
        <w:ind w:left="6480" w:hanging="180"/>
      </w:pPr>
    </w:lvl>
  </w:abstractNum>
  <w:abstractNum w:abstractNumId="3" w15:restartNumberingAfterBreak="0">
    <w:nsid w:val="1238141B"/>
    <w:multiLevelType w:val="hybridMultilevel"/>
    <w:tmpl w:val="E1D8D7E0"/>
    <w:lvl w:ilvl="0" w:tplc="369ECEF2">
      <w:start w:val="1"/>
      <w:numFmt w:val="bullet"/>
      <w:lvlText w:val="·"/>
      <w:lvlJc w:val="left"/>
      <w:pPr>
        <w:ind w:left="720" w:hanging="360"/>
      </w:pPr>
      <w:rPr>
        <w:rFonts w:ascii="Symbol" w:hAnsi="Symbol" w:hint="default"/>
      </w:rPr>
    </w:lvl>
    <w:lvl w:ilvl="1" w:tplc="952ADD18">
      <w:start w:val="1"/>
      <w:numFmt w:val="bullet"/>
      <w:lvlText w:val="o"/>
      <w:lvlJc w:val="left"/>
      <w:pPr>
        <w:ind w:left="1440" w:hanging="360"/>
      </w:pPr>
      <w:rPr>
        <w:rFonts w:ascii="Courier New" w:hAnsi="Courier New" w:hint="default"/>
      </w:rPr>
    </w:lvl>
    <w:lvl w:ilvl="2" w:tplc="95043E52">
      <w:start w:val="1"/>
      <w:numFmt w:val="bullet"/>
      <w:lvlText w:val=""/>
      <w:lvlJc w:val="left"/>
      <w:pPr>
        <w:ind w:left="2160" w:hanging="360"/>
      </w:pPr>
      <w:rPr>
        <w:rFonts w:ascii="Wingdings" w:hAnsi="Wingdings" w:hint="default"/>
      </w:rPr>
    </w:lvl>
    <w:lvl w:ilvl="3" w:tplc="38CA1954">
      <w:start w:val="1"/>
      <w:numFmt w:val="bullet"/>
      <w:lvlText w:val=""/>
      <w:lvlJc w:val="left"/>
      <w:pPr>
        <w:ind w:left="2880" w:hanging="360"/>
      </w:pPr>
      <w:rPr>
        <w:rFonts w:ascii="Symbol" w:hAnsi="Symbol" w:hint="default"/>
      </w:rPr>
    </w:lvl>
    <w:lvl w:ilvl="4" w:tplc="1F8A5318">
      <w:start w:val="1"/>
      <w:numFmt w:val="bullet"/>
      <w:lvlText w:val="o"/>
      <w:lvlJc w:val="left"/>
      <w:pPr>
        <w:ind w:left="3600" w:hanging="360"/>
      </w:pPr>
      <w:rPr>
        <w:rFonts w:ascii="Courier New" w:hAnsi="Courier New" w:hint="default"/>
      </w:rPr>
    </w:lvl>
    <w:lvl w:ilvl="5" w:tplc="304C5B00">
      <w:start w:val="1"/>
      <w:numFmt w:val="bullet"/>
      <w:lvlText w:val=""/>
      <w:lvlJc w:val="left"/>
      <w:pPr>
        <w:ind w:left="4320" w:hanging="360"/>
      </w:pPr>
      <w:rPr>
        <w:rFonts w:ascii="Wingdings" w:hAnsi="Wingdings" w:hint="default"/>
      </w:rPr>
    </w:lvl>
    <w:lvl w:ilvl="6" w:tplc="85188E70">
      <w:start w:val="1"/>
      <w:numFmt w:val="bullet"/>
      <w:lvlText w:val=""/>
      <w:lvlJc w:val="left"/>
      <w:pPr>
        <w:ind w:left="5040" w:hanging="360"/>
      </w:pPr>
      <w:rPr>
        <w:rFonts w:ascii="Symbol" w:hAnsi="Symbol" w:hint="default"/>
      </w:rPr>
    </w:lvl>
    <w:lvl w:ilvl="7" w:tplc="FE04A59E">
      <w:start w:val="1"/>
      <w:numFmt w:val="bullet"/>
      <w:lvlText w:val="o"/>
      <w:lvlJc w:val="left"/>
      <w:pPr>
        <w:ind w:left="5760" w:hanging="360"/>
      </w:pPr>
      <w:rPr>
        <w:rFonts w:ascii="Courier New" w:hAnsi="Courier New" w:hint="default"/>
      </w:rPr>
    </w:lvl>
    <w:lvl w:ilvl="8" w:tplc="4CA6C9EE">
      <w:start w:val="1"/>
      <w:numFmt w:val="bullet"/>
      <w:lvlText w:val=""/>
      <w:lvlJc w:val="left"/>
      <w:pPr>
        <w:ind w:left="6480" w:hanging="360"/>
      </w:pPr>
      <w:rPr>
        <w:rFonts w:ascii="Wingdings" w:hAnsi="Wingdings" w:hint="default"/>
      </w:rPr>
    </w:lvl>
  </w:abstractNum>
  <w:abstractNum w:abstractNumId="4" w15:restartNumberingAfterBreak="0">
    <w:nsid w:val="14220C93"/>
    <w:multiLevelType w:val="hybridMultilevel"/>
    <w:tmpl w:val="0B9CA050"/>
    <w:lvl w:ilvl="0" w:tplc="C0AC1EEA">
      <w:start w:val="1"/>
      <w:numFmt w:val="decimal"/>
      <w:lvlText w:val="%1."/>
      <w:lvlJc w:val="left"/>
      <w:pPr>
        <w:ind w:left="1310" w:hanging="356"/>
        <w:jc w:val="right"/>
      </w:pPr>
      <w:rPr>
        <w:rFonts w:hint="default"/>
        <w:spacing w:val="-1"/>
        <w:w w:val="105"/>
        <w:lang w:val="en-US" w:eastAsia="en-US" w:bidi="ar-SA"/>
      </w:rPr>
    </w:lvl>
    <w:lvl w:ilvl="1" w:tplc="40405E4C">
      <w:start w:val="1"/>
      <w:numFmt w:val="upperLetter"/>
      <w:lvlText w:val="%2."/>
      <w:lvlJc w:val="left"/>
      <w:pPr>
        <w:ind w:left="822" w:hanging="352"/>
        <w:jc w:val="left"/>
      </w:pPr>
      <w:rPr>
        <w:rFonts w:hint="default"/>
        <w:spacing w:val="-1"/>
        <w:w w:val="110"/>
        <w:lang w:val="en-US" w:eastAsia="en-US" w:bidi="ar-SA"/>
      </w:rPr>
    </w:lvl>
    <w:lvl w:ilvl="2" w:tplc="0AC47B58">
      <w:numFmt w:val="bullet"/>
      <w:lvlText w:val="•"/>
      <w:lvlJc w:val="left"/>
      <w:pPr>
        <w:ind w:left="2216" w:hanging="352"/>
      </w:pPr>
      <w:rPr>
        <w:rFonts w:hint="default"/>
        <w:lang w:val="en-US" w:eastAsia="en-US" w:bidi="ar-SA"/>
      </w:rPr>
    </w:lvl>
    <w:lvl w:ilvl="3" w:tplc="672C7832">
      <w:numFmt w:val="bullet"/>
      <w:lvlText w:val="•"/>
      <w:lvlJc w:val="left"/>
      <w:pPr>
        <w:ind w:left="3112" w:hanging="352"/>
      </w:pPr>
      <w:rPr>
        <w:rFonts w:hint="default"/>
        <w:lang w:val="en-US" w:eastAsia="en-US" w:bidi="ar-SA"/>
      </w:rPr>
    </w:lvl>
    <w:lvl w:ilvl="4" w:tplc="9F608E12">
      <w:numFmt w:val="bullet"/>
      <w:lvlText w:val="•"/>
      <w:lvlJc w:val="left"/>
      <w:pPr>
        <w:ind w:left="4008" w:hanging="352"/>
      </w:pPr>
      <w:rPr>
        <w:rFonts w:hint="default"/>
        <w:lang w:val="en-US" w:eastAsia="en-US" w:bidi="ar-SA"/>
      </w:rPr>
    </w:lvl>
    <w:lvl w:ilvl="5" w:tplc="EF9E1594">
      <w:numFmt w:val="bullet"/>
      <w:lvlText w:val="•"/>
      <w:lvlJc w:val="left"/>
      <w:pPr>
        <w:ind w:left="4904" w:hanging="352"/>
      </w:pPr>
      <w:rPr>
        <w:rFonts w:hint="default"/>
        <w:lang w:val="en-US" w:eastAsia="en-US" w:bidi="ar-SA"/>
      </w:rPr>
    </w:lvl>
    <w:lvl w:ilvl="6" w:tplc="3CECABB6">
      <w:numFmt w:val="bullet"/>
      <w:lvlText w:val="•"/>
      <w:lvlJc w:val="left"/>
      <w:pPr>
        <w:ind w:left="5800" w:hanging="352"/>
      </w:pPr>
      <w:rPr>
        <w:rFonts w:hint="default"/>
        <w:lang w:val="en-US" w:eastAsia="en-US" w:bidi="ar-SA"/>
      </w:rPr>
    </w:lvl>
    <w:lvl w:ilvl="7" w:tplc="05D2A3B2">
      <w:numFmt w:val="bullet"/>
      <w:lvlText w:val="•"/>
      <w:lvlJc w:val="left"/>
      <w:pPr>
        <w:ind w:left="6696" w:hanging="352"/>
      </w:pPr>
      <w:rPr>
        <w:rFonts w:hint="default"/>
        <w:lang w:val="en-US" w:eastAsia="en-US" w:bidi="ar-SA"/>
      </w:rPr>
    </w:lvl>
    <w:lvl w:ilvl="8" w:tplc="5A3419A4">
      <w:numFmt w:val="bullet"/>
      <w:lvlText w:val="•"/>
      <w:lvlJc w:val="left"/>
      <w:pPr>
        <w:ind w:left="7592" w:hanging="352"/>
      </w:pPr>
      <w:rPr>
        <w:rFonts w:hint="default"/>
        <w:lang w:val="en-US" w:eastAsia="en-US" w:bidi="ar-SA"/>
      </w:rPr>
    </w:lvl>
  </w:abstractNum>
  <w:abstractNum w:abstractNumId="5" w15:restartNumberingAfterBreak="0">
    <w:nsid w:val="1D1E4135"/>
    <w:multiLevelType w:val="multilevel"/>
    <w:tmpl w:val="158C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27921B6"/>
    <w:multiLevelType w:val="multilevel"/>
    <w:tmpl w:val="568C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7657BAB"/>
    <w:multiLevelType w:val="hybridMultilevel"/>
    <w:tmpl w:val="59C69052"/>
    <w:lvl w:ilvl="0" w:tplc="1936B442">
      <w:start w:val="1"/>
      <w:numFmt w:val="decimal"/>
      <w:lvlText w:val="%1."/>
      <w:lvlJc w:val="left"/>
      <w:pPr>
        <w:ind w:left="100" w:hanging="300"/>
      </w:pPr>
      <w:rPr>
        <w:rFonts w:ascii="Times New Roman" w:eastAsia="Times New Roman" w:hAnsi="Times New Roman" w:cs="Times New Roman" w:hint="default"/>
        <w:spacing w:val="-30"/>
        <w:w w:val="99"/>
        <w:sz w:val="24"/>
        <w:szCs w:val="24"/>
      </w:rPr>
    </w:lvl>
    <w:lvl w:ilvl="1" w:tplc="EC5AC87A">
      <w:start w:val="1"/>
      <w:numFmt w:val="lowerLetter"/>
      <w:lvlText w:val="%2."/>
      <w:lvlJc w:val="left"/>
      <w:pPr>
        <w:ind w:left="1540" w:hanging="276"/>
      </w:pPr>
      <w:rPr>
        <w:rFonts w:ascii="Times New Roman" w:eastAsia="Times New Roman" w:hAnsi="Times New Roman" w:cs="Times New Roman" w:hint="default"/>
        <w:spacing w:val="-11"/>
        <w:w w:val="99"/>
        <w:sz w:val="24"/>
        <w:szCs w:val="24"/>
      </w:rPr>
    </w:lvl>
    <w:lvl w:ilvl="2" w:tplc="76B46268">
      <w:numFmt w:val="bullet"/>
      <w:lvlText w:val="•"/>
      <w:lvlJc w:val="left"/>
      <w:pPr>
        <w:ind w:left="2433" w:hanging="276"/>
      </w:pPr>
      <w:rPr>
        <w:rFonts w:hint="default"/>
      </w:rPr>
    </w:lvl>
    <w:lvl w:ilvl="3" w:tplc="A8FC6BEA">
      <w:numFmt w:val="bullet"/>
      <w:lvlText w:val="•"/>
      <w:lvlJc w:val="left"/>
      <w:pPr>
        <w:ind w:left="3326" w:hanging="276"/>
      </w:pPr>
      <w:rPr>
        <w:rFonts w:hint="default"/>
      </w:rPr>
    </w:lvl>
    <w:lvl w:ilvl="4" w:tplc="6B0ADD86">
      <w:numFmt w:val="bullet"/>
      <w:lvlText w:val="•"/>
      <w:lvlJc w:val="left"/>
      <w:pPr>
        <w:ind w:left="4220" w:hanging="276"/>
      </w:pPr>
      <w:rPr>
        <w:rFonts w:hint="default"/>
      </w:rPr>
    </w:lvl>
    <w:lvl w:ilvl="5" w:tplc="084A5CC4">
      <w:numFmt w:val="bullet"/>
      <w:lvlText w:val="•"/>
      <w:lvlJc w:val="left"/>
      <w:pPr>
        <w:ind w:left="5113" w:hanging="276"/>
      </w:pPr>
      <w:rPr>
        <w:rFonts w:hint="default"/>
      </w:rPr>
    </w:lvl>
    <w:lvl w:ilvl="6" w:tplc="3702C1D6">
      <w:numFmt w:val="bullet"/>
      <w:lvlText w:val="•"/>
      <w:lvlJc w:val="left"/>
      <w:pPr>
        <w:ind w:left="6006" w:hanging="276"/>
      </w:pPr>
      <w:rPr>
        <w:rFonts w:hint="default"/>
      </w:rPr>
    </w:lvl>
    <w:lvl w:ilvl="7" w:tplc="D550F764">
      <w:numFmt w:val="bullet"/>
      <w:lvlText w:val="•"/>
      <w:lvlJc w:val="left"/>
      <w:pPr>
        <w:ind w:left="6900" w:hanging="276"/>
      </w:pPr>
      <w:rPr>
        <w:rFonts w:hint="default"/>
      </w:rPr>
    </w:lvl>
    <w:lvl w:ilvl="8" w:tplc="666A620A">
      <w:numFmt w:val="bullet"/>
      <w:lvlText w:val="•"/>
      <w:lvlJc w:val="left"/>
      <w:pPr>
        <w:ind w:left="7793" w:hanging="276"/>
      </w:pPr>
      <w:rPr>
        <w:rFonts w:hint="default"/>
      </w:rPr>
    </w:lvl>
  </w:abstractNum>
  <w:abstractNum w:abstractNumId="8" w15:restartNumberingAfterBreak="0">
    <w:nsid w:val="2A42717A"/>
    <w:multiLevelType w:val="hybridMultilevel"/>
    <w:tmpl w:val="2B1E9804"/>
    <w:lvl w:ilvl="0" w:tplc="DBB65430">
      <w:start w:val="1"/>
      <w:numFmt w:val="decimal"/>
      <w:lvlText w:val="%1."/>
      <w:lvlJc w:val="left"/>
      <w:pPr>
        <w:ind w:left="720" w:hanging="360"/>
      </w:pPr>
      <w:rPr>
        <w:rFonts w:hint="default"/>
        <w:u w:val="thic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F4142"/>
    <w:multiLevelType w:val="hybridMultilevel"/>
    <w:tmpl w:val="6220FC0C"/>
    <w:lvl w:ilvl="0" w:tplc="24EAAC32">
      <w:start w:val="1"/>
      <w:numFmt w:val="decimal"/>
      <w:lvlText w:val="%1)"/>
      <w:lvlJc w:val="left"/>
      <w:pPr>
        <w:ind w:left="362" w:hanging="260"/>
      </w:pPr>
      <w:rPr>
        <w:rFonts w:ascii="Times New Roman" w:eastAsia="Times New Roman" w:hAnsi="Times New Roman" w:cs="Times New Roman" w:hint="default"/>
        <w:w w:val="99"/>
        <w:sz w:val="24"/>
        <w:szCs w:val="24"/>
      </w:rPr>
    </w:lvl>
    <w:lvl w:ilvl="1" w:tplc="959E75D8">
      <w:numFmt w:val="bullet"/>
      <w:lvlText w:val="•"/>
      <w:lvlJc w:val="left"/>
      <w:pPr>
        <w:ind w:left="801" w:hanging="260"/>
      </w:pPr>
      <w:rPr>
        <w:rFonts w:hint="default"/>
      </w:rPr>
    </w:lvl>
    <w:lvl w:ilvl="2" w:tplc="43AA46FC">
      <w:numFmt w:val="bullet"/>
      <w:lvlText w:val="•"/>
      <w:lvlJc w:val="left"/>
      <w:pPr>
        <w:ind w:left="1242" w:hanging="260"/>
      </w:pPr>
      <w:rPr>
        <w:rFonts w:hint="default"/>
      </w:rPr>
    </w:lvl>
    <w:lvl w:ilvl="3" w:tplc="881869B6">
      <w:numFmt w:val="bullet"/>
      <w:lvlText w:val="•"/>
      <w:lvlJc w:val="left"/>
      <w:pPr>
        <w:ind w:left="1683" w:hanging="260"/>
      </w:pPr>
      <w:rPr>
        <w:rFonts w:hint="default"/>
      </w:rPr>
    </w:lvl>
    <w:lvl w:ilvl="4" w:tplc="DD64F824">
      <w:numFmt w:val="bullet"/>
      <w:lvlText w:val="•"/>
      <w:lvlJc w:val="left"/>
      <w:pPr>
        <w:ind w:left="2124" w:hanging="260"/>
      </w:pPr>
      <w:rPr>
        <w:rFonts w:hint="default"/>
      </w:rPr>
    </w:lvl>
    <w:lvl w:ilvl="5" w:tplc="182CAE96">
      <w:numFmt w:val="bullet"/>
      <w:lvlText w:val="•"/>
      <w:lvlJc w:val="left"/>
      <w:pPr>
        <w:ind w:left="2565" w:hanging="260"/>
      </w:pPr>
      <w:rPr>
        <w:rFonts w:hint="default"/>
      </w:rPr>
    </w:lvl>
    <w:lvl w:ilvl="6" w:tplc="5A7A65D6">
      <w:numFmt w:val="bullet"/>
      <w:lvlText w:val="•"/>
      <w:lvlJc w:val="left"/>
      <w:pPr>
        <w:ind w:left="3007" w:hanging="260"/>
      </w:pPr>
      <w:rPr>
        <w:rFonts w:hint="default"/>
      </w:rPr>
    </w:lvl>
    <w:lvl w:ilvl="7" w:tplc="26B2F9BE">
      <w:numFmt w:val="bullet"/>
      <w:lvlText w:val="•"/>
      <w:lvlJc w:val="left"/>
      <w:pPr>
        <w:ind w:left="3448" w:hanging="260"/>
      </w:pPr>
      <w:rPr>
        <w:rFonts w:hint="default"/>
      </w:rPr>
    </w:lvl>
    <w:lvl w:ilvl="8" w:tplc="A8D0AB4E">
      <w:numFmt w:val="bullet"/>
      <w:lvlText w:val="•"/>
      <w:lvlJc w:val="left"/>
      <w:pPr>
        <w:ind w:left="3889" w:hanging="260"/>
      </w:pPr>
      <w:rPr>
        <w:rFonts w:hint="default"/>
      </w:rPr>
    </w:lvl>
  </w:abstractNum>
  <w:abstractNum w:abstractNumId="10" w15:restartNumberingAfterBreak="0">
    <w:nsid w:val="31013D1F"/>
    <w:multiLevelType w:val="hybridMultilevel"/>
    <w:tmpl w:val="37BA52D6"/>
    <w:lvl w:ilvl="0" w:tplc="566E1F4A">
      <w:start w:val="1"/>
      <w:numFmt w:val="decimal"/>
      <w:lvlText w:val="%1)"/>
      <w:lvlJc w:val="left"/>
      <w:pPr>
        <w:ind w:left="362" w:hanging="260"/>
      </w:pPr>
      <w:rPr>
        <w:rFonts w:ascii="Times New Roman" w:eastAsia="Times New Roman" w:hAnsi="Times New Roman" w:cs="Times New Roman" w:hint="default"/>
        <w:w w:val="99"/>
        <w:sz w:val="24"/>
        <w:szCs w:val="24"/>
      </w:rPr>
    </w:lvl>
    <w:lvl w:ilvl="1" w:tplc="C2CE07FC">
      <w:numFmt w:val="bullet"/>
      <w:lvlText w:val="•"/>
      <w:lvlJc w:val="left"/>
      <w:pPr>
        <w:ind w:left="801" w:hanging="260"/>
      </w:pPr>
      <w:rPr>
        <w:rFonts w:hint="default"/>
      </w:rPr>
    </w:lvl>
    <w:lvl w:ilvl="2" w:tplc="B7AE2F34">
      <w:numFmt w:val="bullet"/>
      <w:lvlText w:val="•"/>
      <w:lvlJc w:val="left"/>
      <w:pPr>
        <w:ind w:left="1242" w:hanging="260"/>
      </w:pPr>
      <w:rPr>
        <w:rFonts w:hint="default"/>
      </w:rPr>
    </w:lvl>
    <w:lvl w:ilvl="3" w:tplc="6AD270F4">
      <w:numFmt w:val="bullet"/>
      <w:lvlText w:val="•"/>
      <w:lvlJc w:val="left"/>
      <w:pPr>
        <w:ind w:left="1683" w:hanging="260"/>
      </w:pPr>
      <w:rPr>
        <w:rFonts w:hint="default"/>
      </w:rPr>
    </w:lvl>
    <w:lvl w:ilvl="4" w:tplc="DC44D580">
      <w:numFmt w:val="bullet"/>
      <w:lvlText w:val="•"/>
      <w:lvlJc w:val="left"/>
      <w:pPr>
        <w:ind w:left="2124" w:hanging="260"/>
      </w:pPr>
      <w:rPr>
        <w:rFonts w:hint="default"/>
      </w:rPr>
    </w:lvl>
    <w:lvl w:ilvl="5" w:tplc="11729D70">
      <w:numFmt w:val="bullet"/>
      <w:lvlText w:val="•"/>
      <w:lvlJc w:val="left"/>
      <w:pPr>
        <w:ind w:left="2565" w:hanging="260"/>
      </w:pPr>
      <w:rPr>
        <w:rFonts w:hint="default"/>
      </w:rPr>
    </w:lvl>
    <w:lvl w:ilvl="6" w:tplc="59DA6366">
      <w:numFmt w:val="bullet"/>
      <w:lvlText w:val="•"/>
      <w:lvlJc w:val="left"/>
      <w:pPr>
        <w:ind w:left="3007" w:hanging="260"/>
      </w:pPr>
      <w:rPr>
        <w:rFonts w:hint="default"/>
      </w:rPr>
    </w:lvl>
    <w:lvl w:ilvl="7" w:tplc="AF3036AE">
      <w:numFmt w:val="bullet"/>
      <w:lvlText w:val="•"/>
      <w:lvlJc w:val="left"/>
      <w:pPr>
        <w:ind w:left="3448" w:hanging="260"/>
      </w:pPr>
      <w:rPr>
        <w:rFonts w:hint="default"/>
      </w:rPr>
    </w:lvl>
    <w:lvl w:ilvl="8" w:tplc="FA08C94A">
      <w:numFmt w:val="bullet"/>
      <w:lvlText w:val="•"/>
      <w:lvlJc w:val="left"/>
      <w:pPr>
        <w:ind w:left="3889" w:hanging="260"/>
      </w:pPr>
      <w:rPr>
        <w:rFonts w:hint="default"/>
      </w:rPr>
    </w:lvl>
  </w:abstractNum>
  <w:abstractNum w:abstractNumId="11" w15:restartNumberingAfterBreak="0">
    <w:nsid w:val="324A7B72"/>
    <w:multiLevelType w:val="hybridMultilevel"/>
    <w:tmpl w:val="19D20D58"/>
    <w:lvl w:ilvl="0" w:tplc="39909238">
      <w:start w:val="2"/>
      <w:numFmt w:val="lowerLetter"/>
      <w:lvlText w:val="%1."/>
      <w:lvlJc w:val="left"/>
      <w:pPr>
        <w:ind w:left="720" w:hanging="360"/>
      </w:pPr>
    </w:lvl>
    <w:lvl w:ilvl="1" w:tplc="14CE9B42">
      <w:start w:val="1"/>
      <w:numFmt w:val="lowerLetter"/>
      <w:lvlText w:val="%2."/>
      <w:lvlJc w:val="left"/>
      <w:pPr>
        <w:ind w:left="1440" w:hanging="360"/>
      </w:pPr>
    </w:lvl>
    <w:lvl w:ilvl="2" w:tplc="A12CB4B2">
      <w:start w:val="1"/>
      <w:numFmt w:val="lowerRoman"/>
      <w:lvlText w:val="%3."/>
      <w:lvlJc w:val="right"/>
      <w:pPr>
        <w:ind w:left="2160" w:hanging="180"/>
      </w:pPr>
    </w:lvl>
    <w:lvl w:ilvl="3" w:tplc="A40610F6">
      <w:start w:val="1"/>
      <w:numFmt w:val="decimal"/>
      <w:lvlText w:val="%4."/>
      <w:lvlJc w:val="left"/>
      <w:pPr>
        <w:ind w:left="2880" w:hanging="360"/>
      </w:pPr>
    </w:lvl>
    <w:lvl w:ilvl="4" w:tplc="1206E94A">
      <w:start w:val="1"/>
      <w:numFmt w:val="lowerLetter"/>
      <w:lvlText w:val="%5."/>
      <w:lvlJc w:val="left"/>
      <w:pPr>
        <w:ind w:left="3600" w:hanging="360"/>
      </w:pPr>
    </w:lvl>
    <w:lvl w:ilvl="5" w:tplc="40906906">
      <w:start w:val="1"/>
      <w:numFmt w:val="lowerRoman"/>
      <w:lvlText w:val="%6."/>
      <w:lvlJc w:val="right"/>
      <w:pPr>
        <w:ind w:left="4320" w:hanging="180"/>
      </w:pPr>
    </w:lvl>
    <w:lvl w:ilvl="6" w:tplc="A4E6B9FC">
      <w:start w:val="1"/>
      <w:numFmt w:val="decimal"/>
      <w:lvlText w:val="%7."/>
      <w:lvlJc w:val="left"/>
      <w:pPr>
        <w:ind w:left="5040" w:hanging="360"/>
      </w:pPr>
    </w:lvl>
    <w:lvl w:ilvl="7" w:tplc="9756528C">
      <w:start w:val="1"/>
      <w:numFmt w:val="lowerLetter"/>
      <w:lvlText w:val="%8."/>
      <w:lvlJc w:val="left"/>
      <w:pPr>
        <w:ind w:left="5760" w:hanging="360"/>
      </w:pPr>
    </w:lvl>
    <w:lvl w:ilvl="8" w:tplc="23BC2474">
      <w:start w:val="1"/>
      <w:numFmt w:val="lowerRoman"/>
      <w:lvlText w:val="%9."/>
      <w:lvlJc w:val="right"/>
      <w:pPr>
        <w:ind w:left="6480" w:hanging="180"/>
      </w:pPr>
    </w:lvl>
  </w:abstractNum>
  <w:abstractNum w:abstractNumId="12" w15:restartNumberingAfterBreak="0">
    <w:nsid w:val="385C5656"/>
    <w:multiLevelType w:val="multilevel"/>
    <w:tmpl w:val="D2A0C8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C6E7FA9"/>
    <w:multiLevelType w:val="hybridMultilevel"/>
    <w:tmpl w:val="82FECD30"/>
    <w:lvl w:ilvl="0" w:tplc="307C5458">
      <w:numFmt w:val="bullet"/>
      <w:lvlText w:val="•"/>
      <w:lvlJc w:val="left"/>
      <w:pPr>
        <w:ind w:left="815" w:hanging="350"/>
      </w:pPr>
      <w:rPr>
        <w:rFonts w:ascii="Arial" w:eastAsia="Arial" w:hAnsi="Arial" w:cs="Arial" w:hint="default"/>
        <w:b w:val="0"/>
        <w:bCs w:val="0"/>
        <w:i w:val="0"/>
        <w:iCs w:val="0"/>
        <w:color w:val="0E0E0E"/>
        <w:w w:val="95"/>
        <w:sz w:val="19"/>
        <w:szCs w:val="19"/>
        <w:lang w:val="en-US" w:eastAsia="en-US" w:bidi="ar-SA"/>
      </w:rPr>
    </w:lvl>
    <w:lvl w:ilvl="1" w:tplc="3B768970">
      <w:numFmt w:val="bullet"/>
      <w:lvlText w:val="•"/>
      <w:lvlJc w:val="left"/>
      <w:pPr>
        <w:ind w:left="1670" w:hanging="350"/>
      </w:pPr>
      <w:rPr>
        <w:rFonts w:hint="default"/>
        <w:lang w:val="en-US" w:eastAsia="en-US" w:bidi="ar-SA"/>
      </w:rPr>
    </w:lvl>
    <w:lvl w:ilvl="2" w:tplc="06369AEA">
      <w:numFmt w:val="bullet"/>
      <w:lvlText w:val="•"/>
      <w:lvlJc w:val="left"/>
      <w:pPr>
        <w:ind w:left="2520" w:hanging="350"/>
      </w:pPr>
      <w:rPr>
        <w:rFonts w:hint="default"/>
        <w:lang w:val="en-US" w:eastAsia="en-US" w:bidi="ar-SA"/>
      </w:rPr>
    </w:lvl>
    <w:lvl w:ilvl="3" w:tplc="8F52E7D0">
      <w:numFmt w:val="bullet"/>
      <w:lvlText w:val="•"/>
      <w:lvlJc w:val="left"/>
      <w:pPr>
        <w:ind w:left="3370" w:hanging="350"/>
      </w:pPr>
      <w:rPr>
        <w:rFonts w:hint="default"/>
        <w:lang w:val="en-US" w:eastAsia="en-US" w:bidi="ar-SA"/>
      </w:rPr>
    </w:lvl>
    <w:lvl w:ilvl="4" w:tplc="A036E96A">
      <w:numFmt w:val="bullet"/>
      <w:lvlText w:val="•"/>
      <w:lvlJc w:val="left"/>
      <w:pPr>
        <w:ind w:left="4220" w:hanging="350"/>
      </w:pPr>
      <w:rPr>
        <w:rFonts w:hint="default"/>
        <w:lang w:val="en-US" w:eastAsia="en-US" w:bidi="ar-SA"/>
      </w:rPr>
    </w:lvl>
    <w:lvl w:ilvl="5" w:tplc="2050F658">
      <w:numFmt w:val="bullet"/>
      <w:lvlText w:val="•"/>
      <w:lvlJc w:val="left"/>
      <w:pPr>
        <w:ind w:left="5070" w:hanging="350"/>
      </w:pPr>
      <w:rPr>
        <w:rFonts w:hint="default"/>
        <w:lang w:val="en-US" w:eastAsia="en-US" w:bidi="ar-SA"/>
      </w:rPr>
    </w:lvl>
    <w:lvl w:ilvl="6" w:tplc="0E9CC22E">
      <w:numFmt w:val="bullet"/>
      <w:lvlText w:val="•"/>
      <w:lvlJc w:val="left"/>
      <w:pPr>
        <w:ind w:left="5920" w:hanging="350"/>
      </w:pPr>
      <w:rPr>
        <w:rFonts w:hint="default"/>
        <w:lang w:val="en-US" w:eastAsia="en-US" w:bidi="ar-SA"/>
      </w:rPr>
    </w:lvl>
    <w:lvl w:ilvl="7" w:tplc="0A9C7136">
      <w:numFmt w:val="bullet"/>
      <w:lvlText w:val="•"/>
      <w:lvlJc w:val="left"/>
      <w:pPr>
        <w:ind w:left="6770" w:hanging="350"/>
      </w:pPr>
      <w:rPr>
        <w:rFonts w:hint="default"/>
        <w:lang w:val="en-US" w:eastAsia="en-US" w:bidi="ar-SA"/>
      </w:rPr>
    </w:lvl>
    <w:lvl w:ilvl="8" w:tplc="C6F2CEA8">
      <w:numFmt w:val="bullet"/>
      <w:lvlText w:val="•"/>
      <w:lvlJc w:val="left"/>
      <w:pPr>
        <w:ind w:left="7620" w:hanging="350"/>
      </w:pPr>
      <w:rPr>
        <w:rFonts w:hint="default"/>
        <w:lang w:val="en-US" w:eastAsia="en-US" w:bidi="ar-SA"/>
      </w:rPr>
    </w:lvl>
  </w:abstractNum>
  <w:abstractNum w:abstractNumId="14" w15:restartNumberingAfterBreak="0">
    <w:nsid w:val="3F846D73"/>
    <w:multiLevelType w:val="multilevel"/>
    <w:tmpl w:val="54C0B0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07E58E0"/>
    <w:multiLevelType w:val="multilevel"/>
    <w:tmpl w:val="920C3A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9AC0659"/>
    <w:multiLevelType w:val="hybridMultilevel"/>
    <w:tmpl w:val="8E42E7D8"/>
    <w:lvl w:ilvl="0" w:tplc="70DE9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170442"/>
    <w:multiLevelType w:val="hybridMultilevel"/>
    <w:tmpl w:val="F808DB54"/>
    <w:lvl w:ilvl="0" w:tplc="A3CAEC9C">
      <w:start w:val="100"/>
      <w:numFmt w:val="lowerRoman"/>
      <w:lvlText w:val="%1."/>
      <w:lvlJc w:val="right"/>
      <w:pPr>
        <w:ind w:left="720" w:hanging="360"/>
      </w:pPr>
    </w:lvl>
    <w:lvl w:ilvl="1" w:tplc="A426E58A">
      <w:start w:val="1"/>
      <w:numFmt w:val="lowerLetter"/>
      <w:lvlText w:val="%2."/>
      <w:lvlJc w:val="left"/>
      <w:pPr>
        <w:ind w:left="1440" w:hanging="360"/>
      </w:pPr>
    </w:lvl>
    <w:lvl w:ilvl="2" w:tplc="A69ACAAE">
      <w:start w:val="1"/>
      <w:numFmt w:val="lowerRoman"/>
      <w:lvlText w:val="%3."/>
      <w:lvlJc w:val="right"/>
      <w:pPr>
        <w:ind w:left="2160" w:hanging="180"/>
      </w:pPr>
    </w:lvl>
    <w:lvl w:ilvl="3" w:tplc="F85EE6F2">
      <w:start w:val="1"/>
      <w:numFmt w:val="decimal"/>
      <w:lvlText w:val="%4."/>
      <w:lvlJc w:val="left"/>
      <w:pPr>
        <w:ind w:left="2880" w:hanging="360"/>
      </w:pPr>
    </w:lvl>
    <w:lvl w:ilvl="4" w:tplc="928ED9D8">
      <w:start w:val="1"/>
      <w:numFmt w:val="lowerLetter"/>
      <w:lvlText w:val="%5."/>
      <w:lvlJc w:val="left"/>
      <w:pPr>
        <w:ind w:left="3600" w:hanging="360"/>
      </w:pPr>
    </w:lvl>
    <w:lvl w:ilvl="5" w:tplc="B1AEF05E">
      <w:start w:val="1"/>
      <w:numFmt w:val="lowerRoman"/>
      <w:lvlText w:val="%6."/>
      <w:lvlJc w:val="right"/>
      <w:pPr>
        <w:ind w:left="4320" w:hanging="180"/>
      </w:pPr>
    </w:lvl>
    <w:lvl w:ilvl="6" w:tplc="CAE64CB0">
      <w:start w:val="1"/>
      <w:numFmt w:val="decimal"/>
      <w:lvlText w:val="%7."/>
      <w:lvlJc w:val="left"/>
      <w:pPr>
        <w:ind w:left="5040" w:hanging="360"/>
      </w:pPr>
    </w:lvl>
    <w:lvl w:ilvl="7" w:tplc="6D280B96">
      <w:start w:val="1"/>
      <w:numFmt w:val="lowerLetter"/>
      <w:lvlText w:val="%8."/>
      <w:lvlJc w:val="left"/>
      <w:pPr>
        <w:ind w:left="5760" w:hanging="360"/>
      </w:pPr>
    </w:lvl>
    <w:lvl w:ilvl="8" w:tplc="C1D20986">
      <w:start w:val="1"/>
      <w:numFmt w:val="lowerRoman"/>
      <w:lvlText w:val="%9."/>
      <w:lvlJc w:val="right"/>
      <w:pPr>
        <w:ind w:left="6480" w:hanging="180"/>
      </w:pPr>
    </w:lvl>
  </w:abstractNum>
  <w:abstractNum w:abstractNumId="18" w15:restartNumberingAfterBreak="0">
    <w:nsid w:val="50E81621"/>
    <w:multiLevelType w:val="multilevel"/>
    <w:tmpl w:val="5F269B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C71CAF"/>
    <w:multiLevelType w:val="multilevel"/>
    <w:tmpl w:val="1836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BC114A"/>
    <w:multiLevelType w:val="multilevel"/>
    <w:tmpl w:val="0E76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033F32"/>
    <w:multiLevelType w:val="hybridMultilevel"/>
    <w:tmpl w:val="54E674BA"/>
    <w:lvl w:ilvl="0" w:tplc="845AD7BE">
      <w:start w:val="1"/>
      <w:numFmt w:val="bullet"/>
      <w:lvlText w:val="·"/>
      <w:lvlJc w:val="left"/>
      <w:pPr>
        <w:ind w:left="720" w:hanging="360"/>
      </w:pPr>
      <w:rPr>
        <w:rFonts w:ascii="Symbol" w:hAnsi="Symbol" w:hint="default"/>
      </w:rPr>
    </w:lvl>
    <w:lvl w:ilvl="1" w:tplc="27EA869E">
      <w:start w:val="1"/>
      <w:numFmt w:val="bullet"/>
      <w:lvlText w:val="o"/>
      <w:lvlJc w:val="left"/>
      <w:pPr>
        <w:ind w:left="1440" w:hanging="360"/>
      </w:pPr>
      <w:rPr>
        <w:rFonts w:ascii="Courier New" w:hAnsi="Courier New" w:hint="default"/>
      </w:rPr>
    </w:lvl>
    <w:lvl w:ilvl="2" w:tplc="D1041854">
      <w:start w:val="1"/>
      <w:numFmt w:val="bullet"/>
      <w:lvlText w:val=""/>
      <w:lvlJc w:val="left"/>
      <w:pPr>
        <w:ind w:left="2160" w:hanging="360"/>
      </w:pPr>
      <w:rPr>
        <w:rFonts w:ascii="Wingdings" w:hAnsi="Wingdings" w:hint="default"/>
      </w:rPr>
    </w:lvl>
    <w:lvl w:ilvl="3" w:tplc="B1382814">
      <w:start w:val="1"/>
      <w:numFmt w:val="bullet"/>
      <w:lvlText w:val=""/>
      <w:lvlJc w:val="left"/>
      <w:pPr>
        <w:ind w:left="2880" w:hanging="360"/>
      </w:pPr>
      <w:rPr>
        <w:rFonts w:ascii="Symbol" w:hAnsi="Symbol" w:hint="default"/>
      </w:rPr>
    </w:lvl>
    <w:lvl w:ilvl="4" w:tplc="E9982566">
      <w:start w:val="1"/>
      <w:numFmt w:val="bullet"/>
      <w:lvlText w:val="o"/>
      <w:lvlJc w:val="left"/>
      <w:pPr>
        <w:ind w:left="3600" w:hanging="360"/>
      </w:pPr>
      <w:rPr>
        <w:rFonts w:ascii="Courier New" w:hAnsi="Courier New" w:hint="default"/>
      </w:rPr>
    </w:lvl>
    <w:lvl w:ilvl="5" w:tplc="244CE2B2">
      <w:start w:val="1"/>
      <w:numFmt w:val="bullet"/>
      <w:lvlText w:val=""/>
      <w:lvlJc w:val="left"/>
      <w:pPr>
        <w:ind w:left="4320" w:hanging="360"/>
      </w:pPr>
      <w:rPr>
        <w:rFonts w:ascii="Wingdings" w:hAnsi="Wingdings" w:hint="default"/>
      </w:rPr>
    </w:lvl>
    <w:lvl w:ilvl="6" w:tplc="79AA0310">
      <w:start w:val="1"/>
      <w:numFmt w:val="bullet"/>
      <w:lvlText w:val=""/>
      <w:lvlJc w:val="left"/>
      <w:pPr>
        <w:ind w:left="5040" w:hanging="360"/>
      </w:pPr>
      <w:rPr>
        <w:rFonts w:ascii="Symbol" w:hAnsi="Symbol" w:hint="default"/>
      </w:rPr>
    </w:lvl>
    <w:lvl w:ilvl="7" w:tplc="C69E1418">
      <w:start w:val="1"/>
      <w:numFmt w:val="bullet"/>
      <w:lvlText w:val="o"/>
      <w:lvlJc w:val="left"/>
      <w:pPr>
        <w:ind w:left="5760" w:hanging="360"/>
      </w:pPr>
      <w:rPr>
        <w:rFonts w:ascii="Courier New" w:hAnsi="Courier New" w:hint="default"/>
      </w:rPr>
    </w:lvl>
    <w:lvl w:ilvl="8" w:tplc="3B72FC74">
      <w:start w:val="1"/>
      <w:numFmt w:val="bullet"/>
      <w:lvlText w:val=""/>
      <w:lvlJc w:val="left"/>
      <w:pPr>
        <w:ind w:left="6480" w:hanging="360"/>
      </w:pPr>
      <w:rPr>
        <w:rFonts w:ascii="Wingdings" w:hAnsi="Wingdings" w:hint="default"/>
      </w:rPr>
    </w:lvl>
  </w:abstractNum>
  <w:abstractNum w:abstractNumId="22" w15:restartNumberingAfterBreak="0">
    <w:nsid w:val="6B6B2A28"/>
    <w:multiLevelType w:val="hybridMultilevel"/>
    <w:tmpl w:val="56069B08"/>
    <w:lvl w:ilvl="0" w:tplc="9480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30639"/>
    <w:multiLevelType w:val="multilevel"/>
    <w:tmpl w:val="E07E00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8005E4C"/>
    <w:multiLevelType w:val="multilevel"/>
    <w:tmpl w:val="9B82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2936A6"/>
    <w:multiLevelType w:val="multilevel"/>
    <w:tmpl w:val="834C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4152368">
    <w:abstractNumId w:val="17"/>
  </w:num>
  <w:num w:numId="2" w16cid:durableId="20479671">
    <w:abstractNumId w:val="11"/>
  </w:num>
  <w:num w:numId="3" w16cid:durableId="2134859797">
    <w:abstractNumId w:val="2"/>
  </w:num>
  <w:num w:numId="4" w16cid:durableId="1082029019">
    <w:abstractNumId w:val="21"/>
  </w:num>
  <w:num w:numId="5" w16cid:durableId="1593734732">
    <w:abstractNumId w:val="3"/>
  </w:num>
  <w:num w:numId="6" w16cid:durableId="240914628">
    <w:abstractNumId w:val="7"/>
  </w:num>
  <w:num w:numId="7" w16cid:durableId="1339969603">
    <w:abstractNumId w:val="9"/>
  </w:num>
  <w:num w:numId="8" w16cid:durableId="1354454346">
    <w:abstractNumId w:val="10"/>
  </w:num>
  <w:num w:numId="9" w16cid:durableId="1355769611">
    <w:abstractNumId w:val="16"/>
  </w:num>
  <w:num w:numId="10" w16cid:durableId="1386875029">
    <w:abstractNumId w:val="19"/>
  </w:num>
  <w:num w:numId="11" w16cid:durableId="2053771791">
    <w:abstractNumId w:val="24"/>
  </w:num>
  <w:num w:numId="12" w16cid:durableId="1858689172">
    <w:abstractNumId w:val="20"/>
  </w:num>
  <w:num w:numId="13" w16cid:durableId="1727491581">
    <w:abstractNumId w:val="25"/>
  </w:num>
  <w:num w:numId="14" w16cid:durableId="1216234218">
    <w:abstractNumId w:val="18"/>
  </w:num>
  <w:num w:numId="15" w16cid:durableId="1199859747">
    <w:abstractNumId w:val="6"/>
  </w:num>
  <w:num w:numId="16" w16cid:durableId="1353217151">
    <w:abstractNumId w:val="5"/>
  </w:num>
  <w:num w:numId="17" w16cid:durableId="84033568">
    <w:abstractNumId w:val="14"/>
  </w:num>
  <w:num w:numId="18" w16cid:durableId="1006250349">
    <w:abstractNumId w:val="15"/>
  </w:num>
  <w:num w:numId="19" w16cid:durableId="1797792570">
    <w:abstractNumId w:val="12"/>
  </w:num>
  <w:num w:numId="20" w16cid:durableId="527916871">
    <w:abstractNumId w:val="23"/>
  </w:num>
  <w:num w:numId="21" w16cid:durableId="1626809168">
    <w:abstractNumId w:val="22"/>
  </w:num>
  <w:num w:numId="22" w16cid:durableId="1787116334">
    <w:abstractNumId w:val="0"/>
  </w:num>
  <w:num w:numId="23" w16cid:durableId="2136243450">
    <w:abstractNumId w:val="1"/>
  </w:num>
  <w:num w:numId="24" w16cid:durableId="1539854093">
    <w:abstractNumId w:val="4"/>
  </w:num>
  <w:num w:numId="25" w16cid:durableId="2095929229">
    <w:abstractNumId w:val="8"/>
  </w:num>
  <w:num w:numId="26" w16cid:durableId="2101146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E6"/>
    <w:rsid w:val="000A1477"/>
    <w:rsid w:val="001849AB"/>
    <w:rsid w:val="00337472"/>
    <w:rsid w:val="00381DF2"/>
    <w:rsid w:val="003B7FEE"/>
    <w:rsid w:val="003E4FB5"/>
    <w:rsid w:val="00402788"/>
    <w:rsid w:val="00452B66"/>
    <w:rsid w:val="004A27C0"/>
    <w:rsid w:val="005A3311"/>
    <w:rsid w:val="0060475B"/>
    <w:rsid w:val="0068175D"/>
    <w:rsid w:val="006A296F"/>
    <w:rsid w:val="00793E96"/>
    <w:rsid w:val="008C6301"/>
    <w:rsid w:val="00927CA9"/>
    <w:rsid w:val="00970A12"/>
    <w:rsid w:val="00A220E4"/>
    <w:rsid w:val="00A52663"/>
    <w:rsid w:val="00A621CC"/>
    <w:rsid w:val="00A84CDB"/>
    <w:rsid w:val="00B016E6"/>
    <w:rsid w:val="00C354CC"/>
    <w:rsid w:val="00C36176"/>
    <w:rsid w:val="00C42AB4"/>
    <w:rsid w:val="00DE1151"/>
    <w:rsid w:val="00E3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57D9F"/>
  <w15:chartTrackingRefBased/>
  <w15:docId w15:val="{B3D90CDF-3DFA-4996-A664-12D9519C0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151"/>
    <w:pPr>
      <w:jc w:val="both"/>
    </w:pPr>
  </w:style>
  <w:style w:type="paragraph" w:styleId="Heading1">
    <w:name w:val="heading 1"/>
    <w:basedOn w:val="Normal"/>
    <w:link w:val="Heading1Char"/>
    <w:uiPriority w:val="1"/>
    <w:qFormat/>
    <w:rsid w:val="00B016E6"/>
    <w:pPr>
      <w:widowControl w:val="0"/>
      <w:autoSpaceDE w:val="0"/>
      <w:autoSpaceDN w:val="0"/>
      <w:ind w:left="100"/>
      <w:outlineLvl w:val="0"/>
    </w:pPr>
    <w:rPr>
      <w:rFonts w:eastAsia="Times New Roman" w:cs="Times New Roman"/>
      <w:b/>
      <w:bCs/>
      <w:szCs w:val="24"/>
    </w:rPr>
  </w:style>
  <w:style w:type="paragraph" w:styleId="Heading2">
    <w:name w:val="heading 2"/>
    <w:basedOn w:val="Normal"/>
    <w:next w:val="Normal"/>
    <w:link w:val="Heading2Char"/>
    <w:uiPriority w:val="9"/>
    <w:semiHidden/>
    <w:unhideWhenUsed/>
    <w:qFormat/>
    <w:rsid w:val="00B016E6"/>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16E6"/>
    <w:rPr>
      <w:rFonts w:eastAsia="Times New Roman" w:cs="Times New Roman"/>
      <w:b/>
      <w:bCs/>
      <w:szCs w:val="24"/>
    </w:rPr>
  </w:style>
  <w:style w:type="character" w:customStyle="1" w:styleId="Heading2Char">
    <w:name w:val="Heading 2 Char"/>
    <w:basedOn w:val="DefaultParagraphFont"/>
    <w:link w:val="Heading2"/>
    <w:uiPriority w:val="9"/>
    <w:semiHidden/>
    <w:rsid w:val="00B016E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016E6"/>
    <w:rPr>
      <w:color w:val="0563C1" w:themeColor="hyperlink"/>
      <w:u w:val="single"/>
    </w:rPr>
  </w:style>
  <w:style w:type="character" w:customStyle="1" w:styleId="UnresolvedMention1">
    <w:name w:val="Unresolved Mention1"/>
    <w:basedOn w:val="DefaultParagraphFont"/>
    <w:uiPriority w:val="99"/>
    <w:semiHidden/>
    <w:unhideWhenUsed/>
    <w:rsid w:val="00B016E6"/>
    <w:rPr>
      <w:color w:val="808080"/>
      <w:shd w:val="clear" w:color="auto" w:fill="E6E6E6"/>
    </w:rPr>
  </w:style>
  <w:style w:type="character" w:styleId="FollowedHyperlink">
    <w:name w:val="FollowedHyperlink"/>
    <w:basedOn w:val="DefaultParagraphFont"/>
    <w:uiPriority w:val="99"/>
    <w:semiHidden/>
    <w:unhideWhenUsed/>
    <w:rsid w:val="00B016E6"/>
    <w:rPr>
      <w:color w:val="954F72" w:themeColor="followedHyperlink"/>
      <w:u w:val="single"/>
    </w:rPr>
  </w:style>
  <w:style w:type="character" w:styleId="CommentReference">
    <w:name w:val="annotation reference"/>
    <w:basedOn w:val="DefaultParagraphFont"/>
    <w:uiPriority w:val="99"/>
    <w:semiHidden/>
    <w:unhideWhenUsed/>
    <w:rsid w:val="00B016E6"/>
    <w:rPr>
      <w:sz w:val="16"/>
      <w:szCs w:val="16"/>
    </w:rPr>
  </w:style>
  <w:style w:type="paragraph" w:styleId="CommentText">
    <w:name w:val="annotation text"/>
    <w:basedOn w:val="Normal"/>
    <w:link w:val="CommentTextChar"/>
    <w:uiPriority w:val="99"/>
    <w:unhideWhenUsed/>
    <w:rsid w:val="00B016E6"/>
    <w:rPr>
      <w:sz w:val="20"/>
      <w:szCs w:val="20"/>
    </w:rPr>
  </w:style>
  <w:style w:type="character" w:customStyle="1" w:styleId="CommentTextChar">
    <w:name w:val="Comment Text Char"/>
    <w:basedOn w:val="DefaultParagraphFont"/>
    <w:link w:val="CommentText"/>
    <w:uiPriority w:val="99"/>
    <w:rsid w:val="00B016E6"/>
    <w:rPr>
      <w:sz w:val="20"/>
      <w:szCs w:val="20"/>
    </w:rPr>
  </w:style>
  <w:style w:type="paragraph" w:styleId="CommentSubject">
    <w:name w:val="annotation subject"/>
    <w:basedOn w:val="CommentText"/>
    <w:next w:val="CommentText"/>
    <w:link w:val="CommentSubjectChar"/>
    <w:uiPriority w:val="99"/>
    <w:semiHidden/>
    <w:unhideWhenUsed/>
    <w:rsid w:val="00B016E6"/>
    <w:rPr>
      <w:b/>
      <w:bCs/>
    </w:rPr>
  </w:style>
  <w:style w:type="character" w:customStyle="1" w:styleId="CommentSubjectChar">
    <w:name w:val="Comment Subject Char"/>
    <w:basedOn w:val="CommentTextChar"/>
    <w:link w:val="CommentSubject"/>
    <w:uiPriority w:val="99"/>
    <w:semiHidden/>
    <w:rsid w:val="00B016E6"/>
    <w:rPr>
      <w:b/>
      <w:bCs/>
      <w:sz w:val="20"/>
      <w:szCs w:val="20"/>
    </w:rPr>
  </w:style>
  <w:style w:type="paragraph" w:styleId="BalloonText">
    <w:name w:val="Balloon Text"/>
    <w:basedOn w:val="Normal"/>
    <w:link w:val="BalloonTextChar"/>
    <w:uiPriority w:val="99"/>
    <w:semiHidden/>
    <w:unhideWhenUsed/>
    <w:rsid w:val="00B016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6E6"/>
    <w:rPr>
      <w:rFonts w:ascii="Segoe UI" w:hAnsi="Segoe UI" w:cs="Segoe UI"/>
      <w:sz w:val="18"/>
      <w:szCs w:val="18"/>
    </w:rPr>
  </w:style>
  <w:style w:type="table" w:styleId="TableGrid">
    <w:name w:val="Table Grid"/>
    <w:basedOn w:val="TableNormal"/>
    <w:uiPriority w:val="39"/>
    <w:rsid w:val="00B016E6"/>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16E6"/>
    <w:pPr>
      <w:tabs>
        <w:tab w:val="center" w:pos="4680"/>
        <w:tab w:val="right" w:pos="9360"/>
      </w:tabs>
    </w:pPr>
  </w:style>
  <w:style w:type="character" w:customStyle="1" w:styleId="HeaderChar">
    <w:name w:val="Header Char"/>
    <w:basedOn w:val="DefaultParagraphFont"/>
    <w:link w:val="Header"/>
    <w:uiPriority w:val="99"/>
    <w:rsid w:val="00B016E6"/>
  </w:style>
  <w:style w:type="paragraph" w:styleId="Footer">
    <w:name w:val="footer"/>
    <w:basedOn w:val="Normal"/>
    <w:link w:val="FooterChar"/>
    <w:uiPriority w:val="99"/>
    <w:unhideWhenUsed/>
    <w:rsid w:val="00B016E6"/>
    <w:pPr>
      <w:tabs>
        <w:tab w:val="center" w:pos="4680"/>
        <w:tab w:val="right" w:pos="9360"/>
      </w:tabs>
    </w:pPr>
  </w:style>
  <w:style w:type="character" w:customStyle="1" w:styleId="FooterChar">
    <w:name w:val="Footer Char"/>
    <w:basedOn w:val="DefaultParagraphFont"/>
    <w:link w:val="Footer"/>
    <w:uiPriority w:val="99"/>
    <w:rsid w:val="00B016E6"/>
  </w:style>
  <w:style w:type="character" w:styleId="UnresolvedMention">
    <w:name w:val="Unresolved Mention"/>
    <w:basedOn w:val="DefaultParagraphFont"/>
    <w:uiPriority w:val="99"/>
    <w:semiHidden/>
    <w:unhideWhenUsed/>
    <w:rsid w:val="00B016E6"/>
    <w:rPr>
      <w:color w:val="605E5C"/>
      <w:shd w:val="clear" w:color="auto" w:fill="E1DFDD"/>
    </w:rPr>
  </w:style>
  <w:style w:type="table" w:customStyle="1" w:styleId="TableGrid1">
    <w:name w:val="Table Grid1"/>
    <w:basedOn w:val="TableNormal"/>
    <w:next w:val="TableGrid"/>
    <w:uiPriority w:val="39"/>
    <w:rsid w:val="00B016E6"/>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016E6"/>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016E6"/>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016E6"/>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016E6"/>
  </w:style>
  <w:style w:type="paragraph" w:styleId="NormalWeb">
    <w:name w:val="Normal (Web)"/>
    <w:basedOn w:val="Normal"/>
    <w:uiPriority w:val="99"/>
    <w:semiHidden/>
    <w:unhideWhenUsed/>
    <w:rsid w:val="00B016E6"/>
    <w:rPr>
      <w:rFonts w:cs="Times New Roman"/>
      <w:szCs w:val="24"/>
    </w:rPr>
  </w:style>
  <w:style w:type="paragraph" w:styleId="BodyText">
    <w:name w:val="Body Text"/>
    <w:basedOn w:val="Normal"/>
    <w:link w:val="BodyTextChar"/>
    <w:uiPriority w:val="1"/>
    <w:qFormat/>
    <w:rsid w:val="00B016E6"/>
    <w:pPr>
      <w:widowControl w:val="0"/>
      <w:autoSpaceDE w:val="0"/>
      <w:autoSpaceDN w:val="0"/>
    </w:pPr>
    <w:rPr>
      <w:rFonts w:eastAsia="Times New Roman" w:cs="Times New Roman"/>
      <w:szCs w:val="24"/>
    </w:rPr>
  </w:style>
  <w:style w:type="character" w:customStyle="1" w:styleId="BodyTextChar">
    <w:name w:val="Body Text Char"/>
    <w:basedOn w:val="DefaultParagraphFont"/>
    <w:link w:val="BodyText"/>
    <w:uiPriority w:val="1"/>
    <w:rsid w:val="00B016E6"/>
    <w:rPr>
      <w:rFonts w:eastAsia="Times New Roman" w:cs="Times New Roman"/>
      <w:szCs w:val="24"/>
    </w:rPr>
  </w:style>
  <w:style w:type="paragraph" w:styleId="ListParagraph">
    <w:name w:val="List Paragraph"/>
    <w:basedOn w:val="Normal"/>
    <w:uiPriority w:val="1"/>
    <w:qFormat/>
    <w:rsid w:val="00B016E6"/>
    <w:pPr>
      <w:widowControl w:val="0"/>
      <w:autoSpaceDE w:val="0"/>
      <w:autoSpaceDN w:val="0"/>
      <w:ind w:left="100"/>
    </w:pPr>
    <w:rPr>
      <w:rFonts w:eastAsia="Times New Roman" w:cs="Times New Roman"/>
    </w:rPr>
  </w:style>
  <w:style w:type="table" w:customStyle="1" w:styleId="TableGrid11">
    <w:name w:val="Table Grid11"/>
    <w:basedOn w:val="TableNormal"/>
    <w:next w:val="TableGrid"/>
    <w:uiPriority w:val="39"/>
    <w:rsid w:val="00B016E6"/>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16E6"/>
    <w:rPr>
      <w:rFonts w:ascii="Open Sans" w:hAnsi="Open Sans"/>
    </w:rPr>
  </w:style>
  <w:style w:type="paragraph" w:customStyle="1" w:styleId="Style1">
    <w:name w:val="Style1"/>
    <w:basedOn w:val="Normal"/>
    <w:link w:val="Style1Char"/>
    <w:qFormat/>
    <w:rsid w:val="00B0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jc w:val="center"/>
    </w:pPr>
    <w:rPr>
      <w:rFonts w:cs="Times New Roman"/>
      <w:b/>
      <w:bCs/>
      <w:i/>
      <w:iCs/>
    </w:rPr>
  </w:style>
  <w:style w:type="paragraph" w:customStyle="1" w:styleId="Style2">
    <w:name w:val="Style2"/>
    <w:basedOn w:val="Normal"/>
    <w:link w:val="Style2Char"/>
    <w:qFormat/>
    <w:rsid w:val="00B0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pPr>
    <w:rPr>
      <w:rFonts w:cs="Times New Roman"/>
      <w:b/>
      <w:bCs/>
    </w:rPr>
  </w:style>
  <w:style w:type="character" w:customStyle="1" w:styleId="Style1Char">
    <w:name w:val="Style1 Char"/>
    <w:basedOn w:val="DefaultParagraphFont"/>
    <w:link w:val="Style1"/>
    <w:rsid w:val="00B016E6"/>
    <w:rPr>
      <w:rFonts w:cs="Times New Roman"/>
      <w:b/>
      <w:bCs/>
      <w:i/>
      <w:iCs/>
    </w:rPr>
  </w:style>
  <w:style w:type="character" w:customStyle="1" w:styleId="Style2Char">
    <w:name w:val="Style2 Char"/>
    <w:basedOn w:val="DefaultParagraphFont"/>
    <w:link w:val="Style2"/>
    <w:rsid w:val="00B016E6"/>
    <w:rPr>
      <w:rFonts w:cs="Times New Roman"/>
      <w:b/>
      <w:bCs/>
    </w:rPr>
  </w:style>
  <w:style w:type="paragraph" w:styleId="TOC3">
    <w:name w:val="toc 3"/>
    <w:basedOn w:val="Normal"/>
    <w:next w:val="Normal"/>
    <w:autoRedefine/>
    <w:uiPriority w:val="39"/>
    <w:unhideWhenUsed/>
    <w:rsid w:val="00B016E6"/>
    <w:pPr>
      <w:spacing w:after="100" w:line="259" w:lineRule="auto"/>
      <w:ind w:left="440"/>
    </w:pPr>
    <w:rPr>
      <w:rFonts w:asciiTheme="minorHAnsi" w:eastAsiaTheme="minorEastAsia" w:hAnsiTheme="minorHAnsi"/>
    </w:rPr>
  </w:style>
  <w:style w:type="paragraph" w:styleId="TOC1">
    <w:name w:val="toc 1"/>
    <w:basedOn w:val="Normal"/>
    <w:next w:val="Normal"/>
    <w:autoRedefine/>
    <w:uiPriority w:val="39"/>
    <w:unhideWhenUsed/>
    <w:rsid w:val="00B016E6"/>
    <w:pPr>
      <w:spacing w:after="100" w:line="259" w:lineRule="auto"/>
    </w:pPr>
    <w:rPr>
      <w:rFonts w:ascii="Open Sans" w:hAnsi="Open Sans"/>
      <w:b/>
      <w:sz w:val="20"/>
    </w:rPr>
  </w:style>
  <w:style w:type="paragraph" w:styleId="TOC2">
    <w:name w:val="toc 2"/>
    <w:basedOn w:val="Normal"/>
    <w:next w:val="Normal"/>
    <w:autoRedefine/>
    <w:uiPriority w:val="39"/>
    <w:unhideWhenUsed/>
    <w:rsid w:val="00B016E6"/>
    <w:pPr>
      <w:spacing w:after="100" w:line="259" w:lineRule="auto"/>
      <w:ind w:left="220"/>
    </w:pPr>
    <w:rPr>
      <w:rFonts w:ascii="Open Sans" w:hAnsi="Open Sans"/>
      <w:sz w:val="20"/>
    </w:rPr>
  </w:style>
  <w:style w:type="paragraph" w:styleId="TOC4">
    <w:name w:val="toc 4"/>
    <w:basedOn w:val="Normal"/>
    <w:next w:val="Normal"/>
    <w:autoRedefine/>
    <w:uiPriority w:val="39"/>
    <w:unhideWhenUsed/>
    <w:rsid w:val="00B016E6"/>
    <w:pPr>
      <w:spacing w:after="100" w:line="259" w:lineRule="auto"/>
      <w:ind w:left="660"/>
    </w:pPr>
    <w:rPr>
      <w:rFonts w:asciiTheme="minorHAnsi" w:eastAsiaTheme="minorEastAsia" w:hAnsiTheme="minorHAnsi"/>
    </w:rPr>
  </w:style>
  <w:style w:type="paragraph" w:styleId="TOC5">
    <w:name w:val="toc 5"/>
    <w:basedOn w:val="Normal"/>
    <w:next w:val="Normal"/>
    <w:autoRedefine/>
    <w:uiPriority w:val="39"/>
    <w:unhideWhenUsed/>
    <w:rsid w:val="00B016E6"/>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rsid w:val="00B016E6"/>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rsid w:val="00B016E6"/>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rsid w:val="00B016E6"/>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rsid w:val="00B016E6"/>
    <w:pPr>
      <w:spacing w:after="100" w:line="259" w:lineRule="auto"/>
      <w:ind w:left="1760"/>
    </w:pPr>
    <w:rPr>
      <w:rFonts w:asciiTheme="minorHAnsi" w:eastAsiaTheme="minorEastAsia" w:hAnsiTheme="minorHAnsi"/>
    </w:rPr>
  </w:style>
  <w:style w:type="table" w:customStyle="1" w:styleId="TableGrid5">
    <w:name w:val="Table Grid5"/>
    <w:basedOn w:val="TableNormal"/>
    <w:next w:val="TableGrid"/>
    <w:uiPriority w:val="39"/>
    <w:rsid w:val="00B016E6"/>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016E6"/>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016E6"/>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016E6"/>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B016E6"/>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016E6"/>
  </w:style>
  <w:style w:type="table" w:customStyle="1" w:styleId="TableGrid111">
    <w:name w:val="Table Grid111"/>
    <w:basedOn w:val="TableNormal"/>
    <w:next w:val="TableGrid"/>
    <w:uiPriority w:val="39"/>
    <w:rsid w:val="00B016E6"/>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016E6"/>
  </w:style>
  <w:style w:type="character" w:customStyle="1" w:styleId="contextualspellingandgrammarerror">
    <w:name w:val="contextualspellingandgrammarerror"/>
    <w:basedOn w:val="DefaultParagraphFont"/>
    <w:rsid w:val="00B016E6"/>
  </w:style>
  <w:style w:type="character" w:customStyle="1" w:styleId="eop">
    <w:name w:val="eop"/>
    <w:basedOn w:val="DefaultParagraphFont"/>
    <w:rsid w:val="00B016E6"/>
  </w:style>
  <w:style w:type="character" w:customStyle="1" w:styleId="cf01">
    <w:name w:val="cf01"/>
    <w:basedOn w:val="DefaultParagraphFont"/>
    <w:rsid w:val="00B016E6"/>
    <w:rPr>
      <w:rFonts w:ascii="Segoe UI" w:hAnsi="Segoe UI" w:cs="Segoe UI" w:hint="default"/>
      <w:sz w:val="18"/>
      <w:szCs w:val="18"/>
    </w:rPr>
  </w:style>
  <w:style w:type="paragraph" w:styleId="Revision">
    <w:name w:val="Revision"/>
    <w:hidden/>
    <w:uiPriority w:val="99"/>
    <w:semiHidden/>
    <w:rsid w:val="00B016E6"/>
  </w:style>
  <w:style w:type="character" w:styleId="Mention">
    <w:name w:val="Mention"/>
    <w:basedOn w:val="DefaultParagraphFont"/>
    <w:uiPriority w:val="99"/>
    <w:unhideWhenUsed/>
    <w:rsid w:val="00970A1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dhec.gov/regulations-tab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11551</Words>
  <Characters>65841</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77238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2024-04-05T13:05:00Z</cp:lastPrinted>
  <dcterms:created xsi:type="dcterms:W3CDTF">2024-04-05T14:41:00Z</dcterms:created>
  <dcterms:modified xsi:type="dcterms:W3CDTF">2024-04-05T14:41:00Z</dcterms:modified>
</cp:coreProperties>
</file>