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951C6" w14:textId="77777777" w:rsidR="003D1282" w:rsidRDefault="003D1282" w:rsidP="00527123">
      <w:r>
        <w:t>Agency Name: Department of Health and Environmental Control</w:t>
      </w:r>
    </w:p>
    <w:p w14:paraId="05939437" w14:textId="0C3265EC" w:rsidR="003D1282" w:rsidRDefault="003D1282" w:rsidP="00527123">
      <w:r>
        <w:t xml:space="preserve">Statutory Authority: 44-87-10 et seq., </w:t>
      </w:r>
      <w:r w:rsidRPr="00A66E66">
        <w:t>48</w:t>
      </w:r>
      <w:r>
        <w:noBreakHyphen/>
      </w:r>
      <w:r w:rsidRPr="00A66E66">
        <w:t>1</w:t>
      </w:r>
      <w:r>
        <w:noBreakHyphen/>
      </w:r>
      <w:r w:rsidRPr="00A66E66">
        <w:t>10 et seq</w:t>
      </w:r>
      <w:r>
        <w:t>., 48</w:t>
      </w:r>
      <w:r>
        <w:noBreakHyphen/>
        <w:t>6</w:t>
      </w:r>
      <w:r>
        <w:noBreakHyphen/>
        <w:t>10 et seq</w:t>
      </w:r>
      <w:r w:rsidRPr="00A66E66">
        <w:t>.</w:t>
      </w:r>
      <w:r>
        <w:t>, and 2023 Act No. 60, effective July 1, 2024</w:t>
      </w:r>
    </w:p>
    <w:p w14:paraId="7B4DFB64" w14:textId="42A66C3F" w:rsidR="00A84CDB" w:rsidRDefault="00527123" w:rsidP="00527123">
      <w:r>
        <w:t>Document Number: 5325</w:t>
      </w:r>
    </w:p>
    <w:p w14:paraId="0D5F3C92" w14:textId="565190F8" w:rsidR="00527123" w:rsidRDefault="003D1282" w:rsidP="00527123">
      <w:r>
        <w:t>Proposed in State Register Volume and Issue: 48/10</w:t>
      </w:r>
    </w:p>
    <w:p w14:paraId="60A9A143" w14:textId="77777777" w:rsidR="00CB38BC" w:rsidRDefault="00CB38BC" w:rsidP="00527123">
      <w:r>
        <w:t>House Committee: Reg., Admin. Procedures, AI and Cybersecurity</w:t>
      </w:r>
    </w:p>
    <w:p w14:paraId="00F7C94D" w14:textId="36E8D090" w:rsidR="00CB38BC" w:rsidRDefault="00CB38BC" w:rsidP="00527123">
      <w:r>
        <w:t>Senate Committee: Medical Affairs Committee</w:t>
      </w:r>
    </w:p>
    <w:p w14:paraId="7B3E520B" w14:textId="10F0615D" w:rsidR="00EB4A15" w:rsidRDefault="00D129EC" w:rsidP="00527123">
      <w:r>
        <w:t>1</w:t>
      </w:r>
      <w:r w:rsidR="00EB4A15">
        <w:t>1</w:t>
      </w:r>
      <w:r>
        <w:t xml:space="preserve">0 </w:t>
      </w:r>
      <w:proofErr w:type="gramStart"/>
      <w:r>
        <w:t>Day Review</w:t>
      </w:r>
      <w:proofErr w:type="gramEnd"/>
      <w:r>
        <w:t xml:space="preserve"> Expiration Date for Automatic Approval: </w:t>
      </w:r>
      <w:r w:rsidR="00EB4A15">
        <w:t>05/04/2025</w:t>
      </w:r>
    </w:p>
    <w:p w14:paraId="2C3E3B48" w14:textId="77777777" w:rsidR="00EB4A15" w:rsidRDefault="00EB4A15" w:rsidP="00527123">
      <w:r>
        <w:t>Final in State Register Volume and Issue: 49/5</w:t>
      </w:r>
    </w:p>
    <w:p w14:paraId="7B1EACD9" w14:textId="31372975" w:rsidR="00EB4A15" w:rsidRDefault="003D1282" w:rsidP="00527123">
      <w:r>
        <w:t xml:space="preserve">Status: </w:t>
      </w:r>
      <w:r w:rsidR="00EB4A15">
        <w:t>Final</w:t>
      </w:r>
    </w:p>
    <w:p w14:paraId="3392B03B" w14:textId="72DBF3A3" w:rsidR="003D1282" w:rsidRDefault="003D1282" w:rsidP="00527123">
      <w:r>
        <w:t>Subject: Air Pollution Control Regulations and Standards; South Carolina Air Quality Implementation Plan (State Implementation Plan or SIP); and Standards of Performance for Asbestos Projects</w:t>
      </w:r>
    </w:p>
    <w:p w14:paraId="62CDC298" w14:textId="77777777" w:rsidR="003D1282" w:rsidRDefault="003D1282" w:rsidP="00527123"/>
    <w:p w14:paraId="29C09063" w14:textId="4CA14BE3" w:rsidR="00527123" w:rsidRDefault="00527123" w:rsidP="00527123">
      <w:r>
        <w:t>History: 5325</w:t>
      </w:r>
    </w:p>
    <w:p w14:paraId="6E772585" w14:textId="77777777" w:rsidR="00527123" w:rsidRDefault="00527123" w:rsidP="00527123"/>
    <w:p w14:paraId="218579E6" w14:textId="18A23B9B" w:rsidR="00527123" w:rsidRDefault="00527123" w:rsidP="00527123">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71F5D2EB" w14:textId="614A511B" w:rsidR="00527123" w:rsidRDefault="003D1282" w:rsidP="00527123">
      <w:pPr>
        <w:tabs>
          <w:tab w:val="left" w:pos="475"/>
          <w:tab w:val="left" w:pos="2304"/>
          <w:tab w:val="center" w:pos="6494"/>
          <w:tab w:val="left" w:pos="7373"/>
          <w:tab w:val="left" w:pos="8554"/>
        </w:tabs>
      </w:pPr>
      <w:r>
        <w:t>-</w:t>
      </w:r>
      <w:r>
        <w:tab/>
        <w:t>10/25/2024</w:t>
      </w:r>
      <w:r>
        <w:tab/>
        <w:t>Proposed Reg Published in SR</w:t>
      </w:r>
      <w:r>
        <w:tab/>
      </w:r>
    </w:p>
    <w:p w14:paraId="25B4D637" w14:textId="7689EAF0" w:rsidR="003D1282" w:rsidRDefault="00D129EC" w:rsidP="00527123">
      <w:pPr>
        <w:tabs>
          <w:tab w:val="left" w:pos="475"/>
          <w:tab w:val="left" w:pos="2304"/>
          <w:tab w:val="center" w:pos="6494"/>
          <w:tab w:val="left" w:pos="7373"/>
          <w:tab w:val="left" w:pos="8554"/>
        </w:tabs>
      </w:pPr>
      <w:r>
        <w:t>-</w:t>
      </w:r>
      <w:r>
        <w:tab/>
        <w:t>01/14/2025</w:t>
      </w:r>
      <w:r>
        <w:tab/>
        <w:t>Received President of the Senate &amp; Speaker</w:t>
      </w:r>
      <w:r>
        <w:tab/>
      </w:r>
      <w:r>
        <w:tab/>
        <w:t>01/18/2026</w:t>
      </w:r>
    </w:p>
    <w:p w14:paraId="37951CDE" w14:textId="35DB71C0" w:rsidR="00D129EC" w:rsidRDefault="00CB38BC" w:rsidP="00527123">
      <w:pPr>
        <w:tabs>
          <w:tab w:val="left" w:pos="475"/>
          <w:tab w:val="left" w:pos="2304"/>
          <w:tab w:val="center" w:pos="6494"/>
          <w:tab w:val="left" w:pos="7373"/>
          <w:tab w:val="left" w:pos="8554"/>
        </w:tabs>
      </w:pPr>
      <w:r>
        <w:t>H</w:t>
      </w:r>
      <w:r>
        <w:tab/>
        <w:t>01/14/2025</w:t>
      </w:r>
      <w:r>
        <w:tab/>
        <w:t>Referred to Committee</w:t>
      </w:r>
      <w:r>
        <w:tab/>
      </w:r>
    </w:p>
    <w:p w14:paraId="3F9B054A" w14:textId="2F9738B1" w:rsidR="00CB38BC" w:rsidRDefault="00CB38BC" w:rsidP="00527123">
      <w:pPr>
        <w:tabs>
          <w:tab w:val="left" w:pos="475"/>
          <w:tab w:val="left" w:pos="2304"/>
          <w:tab w:val="center" w:pos="6494"/>
          <w:tab w:val="left" w:pos="7373"/>
          <w:tab w:val="left" w:pos="8554"/>
        </w:tabs>
      </w:pPr>
      <w:r>
        <w:t>S</w:t>
      </w:r>
      <w:r>
        <w:tab/>
        <w:t>01/14/2025</w:t>
      </w:r>
      <w:r>
        <w:tab/>
        <w:t>Referred to Committee</w:t>
      </w:r>
      <w:r>
        <w:tab/>
      </w:r>
    </w:p>
    <w:p w14:paraId="176E9463" w14:textId="542DE859" w:rsidR="00CB38BC" w:rsidRDefault="00EB4A15" w:rsidP="00527123">
      <w:pPr>
        <w:tabs>
          <w:tab w:val="left" w:pos="475"/>
          <w:tab w:val="left" w:pos="2304"/>
          <w:tab w:val="center" w:pos="6494"/>
          <w:tab w:val="left" w:pos="7373"/>
          <w:tab w:val="left" w:pos="8554"/>
        </w:tabs>
      </w:pPr>
      <w:r>
        <w:t>-</w:t>
      </w:r>
      <w:r>
        <w:tab/>
        <w:t>05/08/2025</w:t>
      </w:r>
      <w:r>
        <w:tab/>
        <w:t>Revised Review Expiration Date</w:t>
      </w:r>
    </w:p>
    <w:p w14:paraId="7788B0F0" w14:textId="564A4835" w:rsidR="00EB4A15" w:rsidRDefault="00EB4A15" w:rsidP="00527123">
      <w:pPr>
        <w:tabs>
          <w:tab w:val="left" w:pos="475"/>
          <w:tab w:val="left" w:pos="2304"/>
          <w:tab w:val="center" w:pos="6494"/>
          <w:tab w:val="left" w:pos="7373"/>
          <w:tab w:val="left" w:pos="8554"/>
        </w:tabs>
      </w:pPr>
      <w:r>
        <w:tab/>
      </w:r>
      <w:r>
        <w:tab/>
        <w:t>for Automatic Approval</w:t>
      </w:r>
      <w:r>
        <w:tab/>
      </w:r>
      <w:r>
        <w:tab/>
        <w:t>05/04/2025</w:t>
      </w:r>
    </w:p>
    <w:p w14:paraId="58D5BEE5" w14:textId="1F254F8F" w:rsidR="00EB4A15" w:rsidRDefault="00EB4A15" w:rsidP="00527123">
      <w:pPr>
        <w:tabs>
          <w:tab w:val="left" w:pos="475"/>
          <w:tab w:val="left" w:pos="2304"/>
          <w:tab w:val="center" w:pos="6494"/>
          <w:tab w:val="left" w:pos="7373"/>
          <w:tab w:val="left" w:pos="8554"/>
        </w:tabs>
      </w:pPr>
      <w:r>
        <w:t>-</w:t>
      </w:r>
      <w:r>
        <w:tab/>
        <w:t>05/08/2025</w:t>
      </w:r>
      <w:r>
        <w:tab/>
        <w:t>Approved by: Expiration Date</w:t>
      </w:r>
    </w:p>
    <w:p w14:paraId="0AA0B567" w14:textId="525BF128" w:rsidR="00EB4A15" w:rsidRDefault="00EB4A15" w:rsidP="00527123">
      <w:pPr>
        <w:tabs>
          <w:tab w:val="left" w:pos="475"/>
          <w:tab w:val="left" w:pos="2304"/>
          <w:tab w:val="center" w:pos="6494"/>
          <w:tab w:val="left" w:pos="7373"/>
          <w:tab w:val="left" w:pos="8554"/>
        </w:tabs>
      </w:pPr>
      <w:r>
        <w:t>-</w:t>
      </w:r>
      <w:r>
        <w:tab/>
        <w:t>05/23/2025</w:t>
      </w:r>
      <w:r>
        <w:tab/>
        <w:t>Effective Date unless otherwise</w:t>
      </w:r>
    </w:p>
    <w:p w14:paraId="16C4C353" w14:textId="525F67F7" w:rsidR="00EB4A15" w:rsidRDefault="00EB4A15" w:rsidP="00527123">
      <w:pPr>
        <w:tabs>
          <w:tab w:val="left" w:pos="475"/>
          <w:tab w:val="left" w:pos="2304"/>
          <w:tab w:val="center" w:pos="6494"/>
          <w:tab w:val="left" w:pos="7373"/>
          <w:tab w:val="left" w:pos="8554"/>
        </w:tabs>
      </w:pPr>
      <w:r>
        <w:tab/>
      </w:r>
      <w:r>
        <w:tab/>
        <w:t>provided for in the Regulation</w:t>
      </w:r>
    </w:p>
    <w:p w14:paraId="5B4834F2" w14:textId="77777777" w:rsidR="00EB4A15" w:rsidRPr="00EB4A15" w:rsidRDefault="00EB4A15" w:rsidP="00527123">
      <w:pPr>
        <w:tabs>
          <w:tab w:val="left" w:pos="475"/>
          <w:tab w:val="left" w:pos="2304"/>
          <w:tab w:val="center" w:pos="6494"/>
          <w:tab w:val="left" w:pos="7373"/>
          <w:tab w:val="left" w:pos="8554"/>
        </w:tabs>
      </w:pPr>
    </w:p>
    <w:p w14:paraId="7DA201EC" w14:textId="77777777" w:rsidR="006A3F72" w:rsidRPr="005A157F" w:rsidRDefault="00527123" w:rsidP="00774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br w:type="page"/>
      </w:r>
      <w:r w:rsidR="006A3F72" w:rsidRPr="005A157F">
        <w:rPr>
          <w:rFonts w:cs="Times New Roman"/>
        </w:rPr>
        <w:lastRenderedPageBreak/>
        <w:t xml:space="preserve">Document No. </w:t>
      </w:r>
      <w:r w:rsidR="006A3F72">
        <w:rPr>
          <w:rFonts w:cs="Times New Roman"/>
        </w:rPr>
        <w:t>5325</w:t>
      </w:r>
    </w:p>
    <w:p w14:paraId="4B30BBD6" w14:textId="77777777" w:rsidR="006A3F72" w:rsidRPr="00AF5A08" w:rsidRDefault="006A3F72" w:rsidP="00733E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rPr>
      </w:pPr>
      <w:r w:rsidRPr="005A157F">
        <w:rPr>
          <w:rFonts w:cs="Times New Roman"/>
          <w:b/>
        </w:rPr>
        <w:t>DEPARTMENT OF HEALTH AND ENVIRONMENTAL CO</w:t>
      </w:r>
      <w:r>
        <w:rPr>
          <w:rFonts w:cs="Times New Roman"/>
          <w:b/>
        </w:rPr>
        <w:t>NTROL</w:t>
      </w:r>
    </w:p>
    <w:p w14:paraId="27A2D962" w14:textId="77777777" w:rsidR="006A3F72" w:rsidRDefault="006A3F72" w:rsidP="00733E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Pr>
          <w:rFonts w:cs="Times New Roman"/>
        </w:rPr>
        <w:t>CHAPTER 61</w:t>
      </w:r>
    </w:p>
    <w:p w14:paraId="2D7A59DF" w14:textId="77777777" w:rsidR="006A3F72" w:rsidRDefault="006A3F72" w:rsidP="00733E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Pr>
          <w:rFonts w:cs="Times New Roman"/>
        </w:rPr>
        <w:t xml:space="preserve">Statutory Authority: </w:t>
      </w:r>
      <w:r w:rsidRPr="00A66E66">
        <w:t xml:space="preserve">1976 Code Sections </w:t>
      </w:r>
      <w:r>
        <w:t>44</w:t>
      </w:r>
      <w:r>
        <w:noBreakHyphen/>
        <w:t>87</w:t>
      </w:r>
      <w:r>
        <w:noBreakHyphen/>
        <w:t xml:space="preserve">10 et seq., </w:t>
      </w:r>
      <w:r w:rsidRPr="00A66E66">
        <w:t>48</w:t>
      </w:r>
      <w:r>
        <w:noBreakHyphen/>
      </w:r>
      <w:r w:rsidRPr="00A66E66">
        <w:t>1</w:t>
      </w:r>
      <w:r>
        <w:noBreakHyphen/>
      </w:r>
      <w:r w:rsidRPr="00A66E66">
        <w:t>10 et seq</w:t>
      </w:r>
      <w:r>
        <w:t>., 48</w:t>
      </w:r>
      <w:r>
        <w:noBreakHyphen/>
        <w:t>6</w:t>
      </w:r>
      <w:r>
        <w:noBreakHyphen/>
        <w:t>10 et seq</w:t>
      </w:r>
      <w:r w:rsidRPr="00A66E66">
        <w:t>.</w:t>
      </w:r>
      <w:r>
        <w:t>, and 2023 Act No. 60, effective July 1, 2024</w:t>
      </w:r>
    </w:p>
    <w:p w14:paraId="49D68E9C" w14:textId="77777777" w:rsidR="006A3F72" w:rsidRDefault="006A3F72" w:rsidP="00733E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p>
    <w:p w14:paraId="4729E544" w14:textId="77777777" w:rsidR="006A3F72" w:rsidRPr="00BD4D9E" w:rsidRDefault="006A3F72" w:rsidP="0052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bookmarkStart w:id="0" w:name="_Hlk171684101"/>
      <w:r w:rsidRPr="00BD4D9E">
        <w:rPr>
          <w:rFonts w:cs="Times New Roman"/>
        </w:rPr>
        <w:t>61</w:t>
      </w:r>
      <w:r>
        <w:rPr>
          <w:rFonts w:cs="Times New Roman"/>
        </w:rPr>
        <w:noBreakHyphen/>
      </w:r>
      <w:r w:rsidRPr="00BD4D9E">
        <w:rPr>
          <w:rFonts w:cs="Times New Roman"/>
        </w:rPr>
        <w:t>62. Air Pollution Control Regulations and Standards.</w:t>
      </w:r>
    </w:p>
    <w:p w14:paraId="2D4D3F71" w14:textId="77777777" w:rsidR="006A3F72" w:rsidRPr="00BD4D9E" w:rsidRDefault="006A3F72" w:rsidP="0052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BD4D9E">
        <w:rPr>
          <w:rFonts w:cs="Times New Roman"/>
        </w:rPr>
        <w:t>61</w:t>
      </w:r>
      <w:r>
        <w:rPr>
          <w:rFonts w:cs="Times New Roman"/>
        </w:rPr>
        <w:noBreakHyphen/>
      </w:r>
      <w:r w:rsidRPr="00BD4D9E">
        <w:rPr>
          <w:rFonts w:cs="Times New Roman"/>
        </w:rPr>
        <w:t xml:space="preserve">86.1. Standards of Performance for Asbestos Projects. </w:t>
      </w:r>
    </w:p>
    <w:bookmarkEnd w:id="0"/>
    <w:p w14:paraId="07878E72" w14:textId="77777777" w:rsidR="006A3F72" w:rsidRPr="00BD4D9E" w:rsidRDefault="006A3F72" w:rsidP="0052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76706E52" w14:textId="77777777" w:rsidR="006A3F72" w:rsidRPr="00AF5A08" w:rsidRDefault="006A3F72" w:rsidP="0052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Pr>
          <w:rFonts w:cs="Times New Roman"/>
          <w:b/>
        </w:rPr>
        <w:t>Synopsis</w:t>
      </w:r>
      <w:r w:rsidRPr="00AF5A08">
        <w:rPr>
          <w:rFonts w:cs="Times New Roman"/>
          <w:b/>
        </w:rPr>
        <w:t xml:space="preserve">: </w:t>
      </w:r>
    </w:p>
    <w:p w14:paraId="524547DC" w14:textId="77777777" w:rsidR="006A3F72" w:rsidRDefault="006A3F72" w:rsidP="0052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46E2975E" w14:textId="77777777" w:rsidR="006A3F72" w:rsidRPr="00D7315A" w:rsidRDefault="006A3F72" w:rsidP="0052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bookmarkStart w:id="1" w:name="_Hlk177124070"/>
      <w:r>
        <w:rPr>
          <w:rFonts w:cs="Times New Roman"/>
        </w:rPr>
        <w:t>On May 19, 2023</w:t>
      </w:r>
      <w:r w:rsidRPr="00D7315A">
        <w:rPr>
          <w:rFonts w:cs="Times New Roman"/>
        </w:rPr>
        <w:t xml:space="preserve">, Governor McMaster signed 2023 S.C. Act 60 (Act), restructuring the South Carolina Department of Health and Environmental Control (DHEC). Pursuant to that legislation, DHEC and the DHEC Board were abolished, and </w:t>
      </w:r>
      <w:r>
        <w:rPr>
          <w:rFonts w:cs="Times New Roman"/>
        </w:rPr>
        <w:t>the South Carolina Department of Environmental Services (</w:t>
      </w:r>
      <w:proofErr w:type="spellStart"/>
      <w:r w:rsidRPr="00D7315A">
        <w:rPr>
          <w:rFonts w:cs="Times New Roman"/>
        </w:rPr>
        <w:t>SCDES</w:t>
      </w:r>
      <w:proofErr w:type="spellEnd"/>
      <w:r>
        <w:rPr>
          <w:rFonts w:cs="Times New Roman"/>
        </w:rPr>
        <w:t>)</w:t>
      </w:r>
      <w:r w:rsidRPr="00D7315A">
        <w:rPr>
          <w:rFonts w:cs="Times New Roman"/>
        </w:rPr>
        <w:t xml:space="preserve"> was created, effective July 1, 2024. </w:t>
      </w:r>
      <w:bookmarkStart w:id="2" w:name="_Hlk174438666"/>
      <w:r w:rsidRPr="00D7315A">
        <w:rPr>
          <w:rFonts w:cs="Times New Roman"/>
        </w:rPr>
        <w:t>Pursuant to S.C. Code</w:t>
      </w:r>
      <w:r>
        <w:rPr>
          <w:rFonts w:cs="Times New Roman"/>
        </w:rPr>
        <w:t xml:space="preserve"> Ann.</w:t>
      </w:r>
      <w:r w:rsidRPr="00D7315A">
        <w:rPr>
          <w:rFonts w:cs="Times New Roman"/>
        </w:rPr>
        <w:t xml:space="preserve"> </w:t>
      </w:r>
      <w:r>
        <w:rPr>
          <w:rFonts w:cs="Times New Roman"/>
        </w:rPr>
        <w:t xml:space="preserve">Section </w:t>
      </w:r>
      <w:r w:rsidRPr="00D7315A">
        <w:rPr>
          <w:rFonts w:cs="Times New Roman"/>
        </w:rPr>
        <w:t>48</w:t>
      </w:r>
      <w:r>
        <w:rPr>
          <w:rFonts w:cs="Times New Roman"/>
        </w:rPr>
        <w:noBreakHyphen/>
      </w:r>
      <w:r w:rsidRPr="00D7315A">
        <w:rPr>
          <w:rFonts w:cs="Times New Roman"/>
        </w:rPr>
        <w:t>6</w:t>
      </w:r>
      <w:r>
        <w:rPr>
          <w:rFonts w:cs="Times New Roman"/>
        </w:rPr>
        <w:noBreakHyphen/>
      </w:r>
      <w:r w:rsidRPr="00D7315A">
        <w:rPr>
          <w:rFonts w:cs="Times New Roman"/>
        </w:rPr>
        <w:t xml:space="preserve">20(A) and Section 14(B) of the Act, </w:t>
      </w:r>
      <w:proofErr w:type="spellStart"/>
      <w:r w:rsidRPr="00D7315A">
        <w:rPr>
          <w:rFonts w:cs="Times New Roman"/>
        </w:rPr>
        <w:t>SCDES</w:t>
      </w:r>
      <w:proofErr w:type="spellEnd"/>
      <w:r w:rsidRPr="00D7315A">
        <w:rPr>
          <w:rFonts w:cs="Times New Roman"/>
        </w:rPr>
        <w:t xml:space="preserve"> is vested with all the functions, powers, and duties of the environmental divisions, offices, and programs of DHEC including the power and duty to promulgate associated regulations.</w:t>
      </w:r>
    </w:p>
    <w:bookmarkEnd w:id="1"/>
    <w:bookmarkEnd w:id="2"/>
    <w:p w14:paraId="7DD5BFD2" w14:textId="77777777" w:rsidR="006A3F72" w:rsidRPr="00D7315A" w:rsidRDefault="006A3F72" w:rsidP="0052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0C2CD0DB" w14:textId="77777777" w:rsidR="006A3F72" w:rsidRPr="00D7315A" w:rsidRDefault="006A3F72" w:rsidP="0052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roofErr w:type="spellStart"/>
      <w:r w:rsidRPr="00D7315A">
        <w:rPr>
          <w:rFonts w:cs="Times New Roman"/>
        </w:rPr>
        <w:t>SCDES</w:t>
      </w:r>
      <w:proofErr w:type="spellEnd"/>
      <w:r w:rsidRPr="00D7315A">
        <w:rPr>
          <w:rFonts w:cs="Times New Roman"/>
        </w:rPr>
        <w:t xml:space="preserve"> </w:t>
      </w:r>
      <w:r>
        <w:rPr>
          <w:rFonts w:cs="Times New Roman"/>
        </w:rPr>
        <w:t>is</w:t>
      </w:r>
      <w:r w:rsidRPr="00D7315A">
        <w:rPr>
          <w:rFonts w:cs="Times New Roman"/>
        </w:rPr>
        <w:t xml:space="preserve"> amending </w:t>
      </w:r>
      <w:proofErr w:type="spellStart"/>
      <w:r w:rsidRPr="00D7315A">
        <w:rPr>
          <w:rFonts w:cs="Times New Roman"/>
        </w:rPr>
        <w:t>R.61</w:t>
      </w:r>
      <w:proofErr w:type="spellEnd"/>
      <w:r>
        <w:rPr>
          <w:rFonts w:cs="Times New Roman"/>
        </w:rPr>
        <w:noBreakHyphen/>
      </w:r>
      <w:r w:rsidRPr="00D7315A">
        <w:rPr>
          <w:rFonts w:cs="Times New Roman"/>
        </w:rPr>
        <w:t>62.1</w:t>
      </w:r>
      <w:r>
        <w:rPr>
          <w:rFonts w:cs="Times New Roman"/>
        </w:rPr>
        <w:t>.</w:t>
      </w:r>
      <w:r w:rsidRPr="00D7315A">
        <w:rPr>
          <w:rFonts w:cs="Times New Roman"/>
        </w:rPr>
        <w:t xml:space="preserve"> Definitions and General Requirements; </w:t>
      </w:r>
      <w:proofErr w:type="spellStart"/>
      <w:r w:rsidRPr="00D7315A">
        <w:rPr>
          <w:rFonts w:cs="Times New Roman"/>
        </w:rPr>
        <w:t>R.61</w:t>
      </w:r>
      <w:proofErr w:type="spellEnd"/>
      <w:r>
        <w:rPr>
          <w:rFonts w:cs="Times New Roman"/>
        </w:rPr>
        <w:noBreakHyphen/>
      </w:r>
      <w:r w:rsidRPr="00D7315A">
        <w:rPr>
          <w:rFonts w:cs="Times New Roman"/>
        </w:rPr>
        <w:t>62.3</w:t>
      </w:r>
      <w:r>
        <w:rPr>
          <w:rFonts w:cs="Times New Roman"/>
        </w:rPr>
        <w:t>.</w:t>
      </w:r>
      <w:r w:rsidRPr="00D7315A">
        <w:rPr>
          <w:rFonts w:cs="Times New Roman"/>
        </w:rPr>
        <w:t xml:space="preserve"> Air Pollution Episodes; </w:t>
      </w:r>
      <w:proofErr w:type="spellStart"/>
      <w:r w:rsidRPr="00D7315A">
        <w:rPr>
          <w:rFonts w:cs="Times New Roman"/>
        </w:rPr>
        <w:t>R.61</w:t>
      </w:r>
      <w:proofErr w:type="spellEnd"/>
      <w:r>
        <w:rPr>
          <w:rFonts w:cs="Times New Roman"/>
        </w:rPr>
        <w:noBreakHyphen/>
      </w:r>
      <w:r w:rsidRPr="00D7315A">
        <w:rPr>
          <w:rFonts w:cs="Times New Roman"/>
        </w:rPr>
        <w:t>62.4</w:t>
      </w:r>
      <w:r>
        <w:rPr>
          <w:rFonts w:cs="Times New Roman"/>
        </w:rPr>
        <w:t>.</w:t>
      </w:r>
      <w:r w:rsidRPr="00D7315A">
        <w:rPr>
          <w:rFonts w:cs="Times New Roman"/>
        </w:rPr>
        <w:t xml:space="preserve"> Hazardous Air Pollution Conditions; </w:t>
      </w:r>
      <w:proofErr w:type="spellStart"/>
      <w:r w:rsidRPr="00D7315A">
        <w:rPr>
          <w:rFonts w:cs="Times New Roman"/>
        </w:rPr>
        <w:t>R.61</w:t>
      </w:r>
      <w:proofErr w:type="spellEnd"/>
      <w:r>
        <w:rPr>
          <w:rFonts w:cs="Times New Roman"/>
        </w:rPr>
        <w:noBreakHyphen/>
      </w:r>
      <w:r w:rsidRPr="00D7315A">
        <w:rPr>
          <w:rFonts w:cs="Times New Roman"/>
        </w:rPr>
        <w:t>62.5</w:t>
      </w:r>
      <w:r>
        <w:rPr>
          <w:rFonts w:cs="Times New Roman"/>
        </w:rPr>
        <w:t>.</w:t>
      </w:r>
      <w:r w:rsidRPr="00D7315A">
        <w:rPr>
          <w:rFonts w:cs="Times New Roman"/>
        </w:rPr>
        <w:t xml:space="preserve"> Standard 4, Emissions from Process Industries; </w:t>
      </w:r>
      <w:proofErr w:type="spellStart"/>
      <w:r w:rsidRPr="00D7315A">
        <w:rPr>
          <w:rFonts w:cs="Times New Roman"/>
        </w:rPr>
        <w:t>R.61</w:t>
      </w:r>
      <w:proofErr w:type="spellEnd"/>
      <w:r>
        <w:rPr>
          <w:rFonts w:cs="Times New Roman"/>
        </w:rPr>
        <w:noBreakHyphen/>
      </w:r>
      <w:r w:rsidRPr="00D7315A">
        <w:rPr>
          <w:rFonts w:cs="Times New Roman"/>
        </w:rPr>
        <w:t>62.96</w:t>
      </w:r>
      <w:r>
        <w:rPr>
          <w:rFonts w:cs="Times New Roman"/>
        </w:rPr>
        <w:t>.</w:t>
      </w:r>
      <w:r w:rsidRPr="00D7315A">
        <w:rPr>
          <w:rFonts w:cs="Times New Roman"/>
        </w:rPr>
        <w:t xml:space="preserve"> Nitrogen Oxides (NO</w:t>
      </w:r>
      <w:r w:rsidRPr="00D7315A">
        <w:rPr>
          <w:rFonts w:cs="Times New Roman"/>
          <w:vertAlign w:val="subscript"/>
        </w:rPr>
        <w:t>X</w:t>
      </w:r>
      <w:r w:rsidRPr="00D7315A">
        <w:rPr>
          <w:rFonts w:cs="Times New Roman"/>
        </w:rPr>
        <w:t>) Budget Program</w:t>
      </w:r>
      <w:r>
        <w:rPr>
          <w:rFonts w:cs="Times New Roman"/>
        </w:rPr>
        <w:t>;</w:t>
      </w:r>
      <w:r w:rsidRPr="00D7315A">
        <w:rPr>
          <w:rFonts w:cs="Times New Roman"/>
        </w:rPr>
        <w:t xml:space="preserve"> and the SIP, to reflect the restructuring of DHEC pursuant to the Act, to revise related references, and to make non</w:t>
      </w:r>
      <w:r>
        <w:rPr>
          <w:rFonts w:cs="Times New Roman"/>
        </w:rPr>
        <w:noBreakHyphen/>
      </w:r>
      <w:r w:rsidRPr="00D7315A">
        <w:rPr>
          <w:rFonts w:cs="Times New Roman"/>
        </w:rPr>
        <w:t>substantive, grammatical changes.</w:t>
      </w:r>
    </w:p>
    <w:p w14:paraId="2E5514E3" w14:textId="77777777" w:rsidR="006A3F72" w:rsidRPr="00D7315A" w:rsidRDefault="006A3F72" w:rsidP="0052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110F0C34" w14:textId="77777777" w:rsidR="006A3F72" w:rsidRPr="00D7315A" w:rsidRDefault="006A3F72" w:rsidP="0052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roofErr w:type="spellStart"/>
      <w:r w:rsidRPr="00D7315A">
        <w:rPr>
          <w:rFonts w:cs="Times New Roman"/>
        </w:rPr>
        <w:t>SCDES</w:t>
      </w:r>
      <w:proofErr w:type="spellEnd"/>
      <w:r w:rsidRPr="00D7315A">
        <w:rPr>
          <w:rFonts w:cs="Times New Roman"/>
        </w:rPr>
        <w:t xml:space="preserve"> </w:t>
      </w:r>
      <w:r>
        <w:rPr>
          <w:rFonts w:cs="Times New Roman"/>
        </w:rPr>
        <w:t>is also</w:t>
      </w:r>
      <w:r w:rsidRPr="00D7315A">
        <w:rPr>
          <w:rFonts w:cs="Times New Roman"/>
        </w:rPr>
        <w:t xml:space="preserve"> amending </w:t>
      </w:r>
      <w:proofErr w:type="spellStart"/>
      <w:r w:rsidRPr="00D7315A">
        <w:rPr>
          <w:rFonts w:cs="Times New Roman"/>
        </w:rPr>
        <w:t>R.61</w:t>
      </w:r>
      <w:proofErr w:type="spellEnd"/>
      <w:r>
        <w:rPr>
          <w:rFonts w:cs="Times New Roman"/>
        </w:rPr>
        <w:noBreakHyphen/>
      </w:r>
      <w:r w:rsidRPr="00D7315A">
        <w:rPr>
          <w:rFonts w:cs="Times New Roman"/>
        </w:rPr>
        <w:t>62.60</w:t>
      </w:r>
      <w:r>
        <w:rPr>
          <w:rFonts w:cs="Times New Roman"/>
        </w:rPr>
        <w:t>.</w:t>
      </w:r>
      <w:r w:rsidRPr="00D7315A">
        <w:rPr>
          <w:rFonts w:cs="Times New Roman"/>
        </w:rPr>
        <w:t xml:space="preserve"> South Carolina Designated Facility Plan and New Source Performance Standards; </w:t>
      </w:r>
      <w:proofErr w:type="spellStart"/>
      <w:r w:rsidRPr="00D7315A">
        <w:rPr>
          <w:rFonts w:cs="Times New Roman"/>
        </w:rPr>
        <w:t>R.61</w:t>
      </w:r>
      <w:proofErr w:type="spellEnd"/>
      <w:r>
        <w:rPr>
          <w:rFonts w:cs="Times New Roman"/>
        </w:rPr>
        <w:noBreakHyphen/>
      </w:r>
      <w:r w:rsidRPr="00D7315A">
        <w:rPr>
          <w:rFonts w:cs="Times New Roman"/>
        </w:rPr>
        <w:t>62.63</w:t>
      </w:r>
      <w:r>
        <w:rPr>
          <w:rFonts w:cs="Times New Roman"/>
        </w:rPr>
        <w:t>.</w:t>
      </w:r>
      <w:r w:rsidRPr="00D7315A">
        <w:rPr>
          <w:rFonts w:cs="Times New Roman"/>
        </w:rPr>
        <w:t xml:space="preserve"> National Emission Standards for Hazardous Air Pollutants (</w:t>
      </w:r>
      <w:proofErr w:type="spellStart"/>
      <w:r w:rsidRPr="00D7315A">
        <w:rPr>
          <w:rFonts w:cs="Times New Roman"/>
        </w:rPr>
        <w:t>NESHAP</w:t>
      </w:r>
      <w:proofErr w:type="spellEnd"/>
      <w:r w:rsidRPr="00D7315A">
        <w:rPr>
          <w:rFonts w:cs="Times New Roman"/>
        </w:rPr>
        <w:t xml:space="preserve">) for Source Categories; and </w:t>
      </w:r>
      <w:proofErr w:type="spellStart"/>
      <w:r w:rsidRPr="00D7315A">
        <w:rPr>
          <w:rFonts w:cs="Times New Roman"/>
        </w:rPr>
        <w:t>R.61</w:t>
      </w:r>
      <w:proofErr w:type="spellEnd"/>
      <w:r>
        <w:rPr>
          <w:rFonts w:cs="Times New Roman"/>
        </w:rPr>
        <w:noBreakHyphen/>
      </w:r>
      <w:r w:rsidRPr="00D7315A">
        <w:rPr>
          <w:rFonts w:cs="Times New Roman"/>
        </w:rPr>
        <w:t>62.70</w:t>
      </w:r>
      <w:r>
        <w:rPr>
          <w:rFonts w:cs="Times New Roman"/>
        </w:rPr>
        <w:t>.</w:t>
      </w:r>
      <w:r w:rsidRPr="00D7315A">
        <w:rPr>
          <w:rFonts w:cs="Times New Roman"/>
        </w:rPr>
        <w:t xml:space="preserve"> Title V Operating Permit Program, to reflect the restructuring of DHEC pursuant to the Act, to revise related references, and to make non</w:t>
      </w:r>
      <w:r>
        <w:rPr>
          <w:rFonts w:cs="Times New Roman"/>
        </w:rPr>
        <w:noBreakHyphen/>
      </w:r>
      <w:r w:rsidRPr="00D7315A">
        <w:rPr>
          <w:rFonts w:cs="Times New Roman"/>
        </w:rPr>
        <w:t>substantive, grammatical changes.</w:t>
      </w:r>
    </w:p>
    <w:p w14:paraId="0953E22A" w14:textId="77777777" w:rsidR="006A3F72" w:rsidRPr="00D7315A" w:rsidRDefault="006A3F72" w:rsidP="0052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72180C5E" w14:textId="77777777" w:rsidR="006A3F72" w:rsidRPr="00D7315A" w:rsidRDefault="006A3F72" w:rsidP="0052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roofErr w:type="spellStart"/>
      <w:r w:rsidRPr="00D7315A">
        <w:rPr>
          <w:rFonts w:cs="Times New Roman"/>
        </w:rPr>
        <w:t>SCDES</w:t>
      </w:r>
      <w:proofErr w:type="spellEnd"/>
      <w:r w:rsidRPr="00D7315A">
        <w:rPr>
          <w:rFonts w:cs="Times New Roman"/>
        </w:rPr>
        <w:t xml:space="preserve"> </w:t>
      </w:r>
      <w:r>
        <w:rPr>
          <w:rFonts w:cs="Times New Roman"/>
        </w:rPr>
        <w:t xml:space="preserve">is also </w:t>
      </w:r>
      <w:r w:rsidRPr="00D7315A">
        <w:rPr>
          <w:rFonts w:cs="Times New Roman"/>
        </w:rPr>
        <w:t xml:space="preserve">amending </w:t>
      </w:r>
      <w:proofErr w:type="spellStart"/>
      <w:r w:rsidRPr="00D7315A">
        <w:rPr>
          <w:rFonts w:cs="Times New Roman"/>
        </w:rPr>
        <w:t>R.61</w:t>
      </w:r>
      <w:proofErr w:type="spellEnd"/>
      <w:r>
        <w:rPr>
          <w:rFonts w:cs="Times New Roman"/>
        </w:rPr>
        <w:noBreakHyphen/>
      </w:r>
      <w:r w:rsidRPr="00D7315A">
        <w:rPr>
          <w:rFonts w:cs="Times New Roman"/>
        </w:rPr>
        <w:t>86.1</w:t>
      </w:r>
      <w:r>
        <w:rPr>
          <w:rFonts w:cs="Times New Roman"/>
        </w:rPr>
        <w:t>.</w:t>
      </w:r>
      <w:r w:rsidRPr="00D7315A">
        <w:rPr>
          <w:rFonts w:cs="Times New Roman"/>
        </w:rPr>
        <w:t xml:space="preserve"> Standards of Performance </w:t>
      </w:r>
      <w:proofErr w:type="gramStart"/>
      <w:r w:rsidRPr="00D7315A">
        <w:rPr>
          <w:rFonts w:cs="Times New Roman"/>
        </w:rPr>
        <w:t>For</w:t>
      </w:r>
      <w:proofErr w:type="gramEnd"/>
      <w:r w:rsidRPr="00D7315A">
        <w:rPr>
          <w:rFonts w:cs="Times New Roman"/>
        </w:rPr>
        <w:t xml:space="preserve"> Asbestos Projects, to reflect the restructuring of DHEC pursuant to the Act, to revise related references, and to make non</w:t>
      </w:r>
      <w:r>
        <w:rPr>
          <w:rFonts w:cs="Times New Roman"/>
        </w:rPr>
        <w:noBreakHyphen/>
      </w:r>
      <w:r w:rsidRPr="00D7315A">
        <w:rPr>
          <w:rFonts w:cs="Times New Roman"/>
        </w:rPr>
        <w:t>substantive, grammatical changes.</w:t>
      </w:r>
    </w:p>
    <w:p w14:paraId="1F9F6B4F" w14:textId="77777777" w:rsidR="006A3F72" w:rsidRPr="00D7315A" w:rsidRDefault="006A3F72" w:rsidP="0052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41E48499" w14:textId="77777777" w:rsidR="006A3F72" w:rsidRDefault="006A3F72" w:rsidP="0052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7315A">
        <w:rPr>
          <w:rFonts w:cs="Times New Roman"/>
        </w:rPr>
        <w:t xml:space="preserve">These amendments will require legislative review pursuant to </w:t>
      </w:r>
      <w:r>
        <w:rPr>
          <w:rFonts w:cs="Times New Roman"/>
        </w:rPr>
        <w:t>S.C. Code Ann. Section 1</w:t>
      </w:r>
      <w:r>
        <w:rPr>
          <w:rFonts w:cs="Times New Roman"/>
        </w:rPr>
        <w:noBreakHyphen/>
        <w:t>23</w:t>
      </w:r>
      <w:r>
        <w:rPr>
          <w:rFonts w:cs="Times New Roman"/>
        </w:rPr>
        <w:noBreakHyphen/>
        <w:t>120(A) (Supp. 2023)</w:t>
      </w:r>
      <w:r w:rsidRPr="00D7315A">
        <w:rPr>
          <w:rFonts w:cs="Times New Roman"/>
        </w:rPr>
        <w:t>.</w:t>
      </w:r>
    </w:p>
    <w:p w14:paraId="76BFC5AF" w14:textId="77777777" w:rsidR="006A3F72" w:rsidRDefault="006A3F72" w:rsidP="0052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360FBE31" w14:textId="77777777" w:rsidR="006A3F72" w:rsidRDefault="006A3F72" w:rsidP="0052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roofErr w:type="spellStart"/>
      <w:r>
        <w:rPr>
          <w:rFonts w:cs="Times New Roman"/>
        </w:rPr>
        <w:t>SCDES</w:t>
      </w:r>
      <w:proofErr w:type="spellEnd"/>
      <w:r>
        <w:rPr>
          <w:rFonts w:cs="Times New Roman"/>
        </w:rPr>
        <w:t xml:space="preserve"> had a Notice of Drafting published i</w:t>
      </w:r>
      <w:r w:rsidRPr="005A157F">
        <w:rPr>
          <w:rFonts w:cs="Times New Roman"/>
        </w:rPr>
        <w:t>n the August 23, 2024, South C</w:t>
      </w:r>
      <w:r>
        <w:rPr>
          <w:rFonts w:cs="Times New Roman"/>
        </w:rPr>
        <w:t>arolina State Register.</w:t>
      </w:r>
    </w:p>
    <w:p w14:paraId="15001BC5" w14:textId="77777777" w:rsidR="006A3F72" w:rsidRDefault="006A3F72" w:rsidP="0052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4036105C" w14:textId="77777777" w:rsidR="006A3F72" w:rsidRDefault="006A3F72" w:rsidP="0052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Pr>
          <w:rFonts w:cs="Times New Roman"/>
          <w:b/>
        </w:rPr>
        <w:t>Instructions:</w:t>
      </w:r>
    </w:p>
    <w:p w14:paraId="751E714F" w14:textId="77777777" w:rsidR="006A3F72" w:rsidRPr="0077441C" w:rsidRDefault="006A3F72" w:rsidP="0052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14:paraId="144790E5" w14:textId="77777777" w:rsid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color w:val="000000" w:themeColor="text1"/>
        </w:rPr>
      </w:pPr>
      <w:bookmarkStart w:id="3" w:name="_Hlk172013737"/>
      <w:r>
        <w:rPr>
          <w:rFonts w:cs="Times New Roman"/>
          <w:color w:val="000000" w:themeColor="text1"/>
        </w:rPr>
        <w:t xml:space="preserve">Amend the regulations as shown below. All other items remain unchanged. </w:t>
      </w:r>
    </w:p>
    <w:p w14:paraId="384AAEA3" w14:textId="188E6AC6" w:rsidR="00EB4A15" w:rsidRDefault="00EB4A15" w:rsidP="0052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color w:val="000000" w:themeColor="text1"/>
        </w:rPr>
      </w:pPr>
    </w:p>
    <w:p w14:paraId="384AAEA3" w14:textId="188E6AC6" w:rsidR="006A3F72" w:rsidRPr="00D03E3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D03E35">
        <w:rPr>
          <w:rFonts w:cs="Times New Roman"/>
          <w:b/>
        </w:rPr>
        <w:t>Text:</w:t>
      </w:r>
    </w:p>
    <w:p w14:paraId="241A7DCE"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27591277"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s>
        <w:rPr>
          <w:rFonts w:eastAsia="Aptos" w:cs="Times New Roman"/>
          <w:b/>
          <w:bCs/>
        </w:rPr>
      </w:pPr>
      <w:r w:rsidRPr="00EB4A15">
        <w:rPr>
          <w:rFonts w:eastAsia="Aptos" w:cs="Times New Roman"/>
          <w:b/>
          <w:bCs/>
        </w:rPr>
        <w:t>61</w:t>
      </w:r>
      <w:r w:rsidRPr="00EB4A15">
        <w:rPr>
          <w:rFonts w:eastAsia="Aptos" w:cs="Times New Roman"/>
          <w:b/>
          <w:bCs/>
        </w:rPr>
        <w:noBreakHyphen/>
        <w:t>62. Air Pollution Control Regulations and Standards.</w:t>
      </w:r>
    </w:p>
    <w:p w14:paraId="1F2635C6"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s>
        <w:rPr>
          <w:rFonts w:eastAsia="Aptos" w:cs="Times New Roman"/>
        </w:rPr>
      </w:pPr>
    </w:p>
    <w:p w14:paraId="17E9BEE7"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s>
        <w:rPr>
          <w:rFonts w:eastAsia="Aptos" w:cs="Times New Roman"/>
        </w:rPr>
      </w:pPr>
      <w:bookmarkStart w:id="4" w:name="_Hlk164846007"/>
      <w:r w:rsidRPr="00EB4A15">
        <w:rPr>
          <w:rFonts w:eastAsia="Aptos" w:cs="Times New Roman"/>
        </w:rPr>
        <w:t>Statutory Authority: 1976 Code Sections 48</w:t>
      </w:r>
      <w:r w:rsidRPr="00EB4A15">
        <w:rPr>
          <w:rFonts w:eastAsia="Aptos" w:cs="Times New Roman"/>
        </w:rPr>
        <w:noBreakHyphen/>
        <w:t>1</w:t>
      </w:r>
      <w:r w:rsidRPr="00EB4A15">
        <w:rPr>
          <w:rFonts w:eastAsia="Aptos" w:cs="Times New Roman"/>
        </w:rPr>
        <w:noBreakHyphen/>
        <w:t xml:space="preserve">10 et seq., </w:t>
      </w:r>
      <w:proofErr w:type="gramStart"/>
      <w:r w:rsidRPr="00EB4A15">
        <w:rPr>
          <w:rFonts w:eastAsia="Aptos" w:cs="Times New Roman"/>
        </w:rPr>
        <w:t>48</w:t>
      </w:r>
      <w:r w:rsidRPr="00EB4A15">
        <w:rPr>
          <w:rFonts w:eastAsia="Aptos" w:cs="Times New Roman"/>
        </w:rPr>
        <w:noBreakHyphen/>
        <w:t>6</w:t>
      </w:r>
      <w:r w:rsidRPr="00EB4A15">
        <w:rPr>
          <w:rFonts w:eastAsia="Aptos" w:cs="Times New Roman"/>
        </w:rPr>
        <w:noBreakHyphen/>
        <w:t>10</w:t>
      </w:r>
      <w:proofErr w:type="gramEnd"/>
      <w:r w:rsidRPr="00EB4A15">
        <w:rPr>
          <w:rFonts w:eastAsia="Aptos" w:cs="Times New Roman"/>
        </w:rPr>
        <w:t xml:space="preserve"> et seq.</w:t>
      </w:r>
      <w:bookmarkStart w:id="5" w:name="_Hlk175748178"/>
      <w:r w:rsidRPr="00EB4A15">
        <w:rPr>
          <w:rFonts w:eastAsia="Aptos" w:cs="Times New Roman"/>
        </w:rPr>
        <w:t xml:space="preserve">, </w:t>
      </w:r>
      <w:r w:rsidRPr="00EB4A15">
        <w:rPr>
          <w:rFonts w:cs="Times New Roman"/>
        </w:rPr>
        <w:t xml:space="preserve">and </w:t>
      </w:r>
      <w:r w:rsidRPr="00EB4A15">
        <w:rPr>
          <w:rFonts w:cs="Times New Roman"/>
          <w:color w:val="000000" w:themeColor="text1"/>
        </w:rPr>
        <w:t>2023 Act No. 60, effective July 1, 2024</w:t>
      </w:r>
      <w:bookmarkEnd w:id="5"/>
    </w:p>
    <w:p w14:paraId="7D4D72D0"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s>
        <w:rPr>
          <w:rFonts w:eastAsia="Aptos" w:cs="Times New Roman"/>
        </w:rPr>
      </w:pPr>
    </w:p>
    <w:p w14:paraId="1F3AA008"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s>
        <w:rPr>
          <w:rFonts w:eastAsia="Aptos" w:cs="Times New Roman"/>
          <w:b/>
          <w:bCs/>
        </w:rPr>
      </w:pPr>
      <w:r w:rsidRPr="00EB4A15">
        <w:rPr>
          <w:rFonts w:eastAsia="Aptos" w:cs="Times New Roman"/>
          <w:b/>
          <w:bCs/>
        </w:rPr>
        <w:t>Regulation 61</w:t>
      </w:r>
      <w:r w:rsidRPr="00EB4A15">
        <w:rPr>
          <w:rFonts w:eastAsia="Aptos" w:cs="Times New Roman"/>
          <w:b/>
          <w:bCs/>
        </w:rPr>
        <w:noBreakHyphen/>
        <w:t>62.1. Definitions and General Requirements.</w:t>
      </w:r>
    </w:p>
    <w:bookmarkEnd w:id="4"/>
    <w:p w14:paraId="271A2029"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s>
        <w:rPr>
          <w:rFonts w:eastAsia="Aptos" w:cs="Times New Roman"/>
        </w:rPr>
      </w:pPr>
    </w:p>
    <w:p w14:paraId="305082C9"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s>
        <w:rPr>
          <w:rFonts w:eastAsia="Aptos" w:cs="Times New Roman"/>
        </w:rPr>
      </w:pPr>
      <w:r w:rsidRPr="00EB4A15">
        <w:rPr>
          <w:rFonts w:eastAsia="Aptos" w:cs="Times New Roman"/>
        </w:rPr>
        <w:t>Regulation 61</w:t>
      </w:r>
      <w:r w:rsidRPr="00EB4A15">
        <w:rPr>
          <w:rFonts w:eastAsia="Aptos" w:cs="Times New Roman"/>
        </w:rPr>
        <w:noBreakHyphen/>
        <w:t xml:space="preserve">62.1. Section I Definitions. </w:t>
      </w:r>
    </w:p>
    <w:p w14:paraId="1BB63436"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s>
        <w:rPr>
          <w:rFonts w:eastAsia="Aptos" w:cs="Times New Roman"/>
        </w:rPr>
      </w:pPr>
    </w:p>
    <w:p w14:paraId="37FDB144"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s>
        <w:rPr>
          <w:rFonts w:eastAsia="Aptos" w:cs="Times New Roman"/>
        </w:rPr>
      </w:pPr>
      <w:r w:rsidRPr="00EB4A15">
        <w:rPr>
          <w:rFonts w:eastAsia="Aptos" w:cs="Times New Roman"/>
        </w:rPr>
        <w:t>Regulation 61</w:t>
      </w:r>
      <w:r w:rsidRPr="00EB4A15">
        <w:rPr>
          <w:rFonts w:eastAsia="Aptos" w:cs="Times New Roman"/>
        </w:rPr>
        <w:noBreakHyphen/>
        <w:t>62.1(I)(11), shall be revised as follows:</w:t>
      </w:r>
    </w:p>
    <w:p w14:paraId="1A8659A5"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s>
        <w:rPr>
          <w:rFonts w:eastAsia="Calibri" w:cs="Times New Roman"/>
        </w:rPr>
      </w:pPr>
    </w:p>
    <w:p w14:paraId="2F29BD8C" w14:textId="6A750176"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EB4A15">
        <w:rPr>
          <w:rFonts w:eastAsia="Calibri" w:cs="Times New Roman"/>
        </w:rPr>
        <w:tab/>
        <w:t>(11) Reserved.</w:t>
      </w:r>
    </w:p>
    <w:p w14:paraId="6F597CF2"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s>
        <w:rPr>
          <w:rFonts w:eastAsia="Aptos" w:cs="Times New Roman"/>
        </w:rPr>
      </w:pPr>
    </w:p>
    <w:p w14:paraId="571B4EFE"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s>
        <w:rPr>
          <w:rFonts w:eastAsia="Aptos" w:cs="Times New Roman"/>
        </w:rPr>
      </w:pPr>
      <w:bookmarkStart w:id="6" w:name="_Hlk161924178"/>
      <w:bookmarkStart w:id="7" w:name="_Hlk161923011"/>
      <w:bookmarkStart w:id="8" w:name="_Hlk171688367"/>
      <w:r w:rsidRPr="00EB4A15">
        <w:rPr>
          <w:rFonts w:eastAsia="Aptos" w:cs="Times New Roman"/>
        </w:rPr>
        <w:t>R</w:t>
      </w:r>
      <w:bookmarkEnd w:id="6"/>
      <w:bookmarkEnd w:id="7"/>
      <w:bookmarkEnd w:id="8"/>
      <w:r w:rsidRPr="00EB4A15">
        <w:rPr>
          <w:rFonts w:eastAsia="Aptos" w:cs="Times New Roman"/>
        </w:rPr>
        <w:t>egulation 61</w:t>
      </w:r>
      <w:r w:rsidRPr="00EB4A15">
        <w:rPr>
          <w:rFonts w:eastAsia="Aptos" w:cs="Times New Roman"/>
        </w:rPr>
        <w:noBreakHyphen/>
        <w:t>62.1(I)(20), shall be revised as follows:</w:t>
      </w:r>
    </w:p>
    <w:p w14:paraId="4DB24282"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s>
        <w:rPr>
          <w:rFonts w:eastAsia="Calibri" w:cs="Times New Roman"/>
        </w:rPr>
      </w:pPr>
    </w:p>
    <w:p w14:paraId="4AAE6611" w14:textId="25C5F093"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r w:rsidRPr="00EB4A15">
        <w:rPr>
          <w:rFonts w:eastAsia="Calibri" w:cs="Times New Roman"/>
        </w:rPr>
        <w:tab/>
        <w:t>(20) Reserved.</w:t>
      </w:r>
    </w:p>
    <w:p w14:paraId="1F8E8926"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s>
        <w:rPr>
          <w:rFonts w:eastAsia="Aptos" w:cs="Times New Roman"/>
        </w:rPr>
      </w:pPr>
    </w:p>
    <w:p w14:paraId="3A302AA8"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s>
        <w:rPr>
          <w:rFonts w:eastAsia="Aptos" w:cs="Times New Roman"/>
        </w:rPr>
      </w:pPr>
      <w:r w:rsidRPr="00EB4A15">
        <w:rPr>
          <w:rFonts w:eastAsia="Aptos" w:cs="Times New Roman"/>
        </w:rPr>
        <w:t>Regulation 61</w:t>
      </w:r>
      <w:r w:rsidRPr="00EB4A15">
        <w:rPr>
          <w:rFonts w:eastAsia="Aptos" w:cs="Times New Roman"/>
        </w:rPr>
        <w:noBreakHyphen/>
        <w:t>62.1(I)(25), shall be revised as follows:</w:t>
      </w:r>
    </w:p>
    <w:p w14:paraId="64E13D2E"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p>
    <w:p w14:paraId="2FF4F8DC" w14:textId="79B98321"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bookmarkStart w:id="9" w:name="_Hlk162948804"/>
      <w:r w:rsidRPr="00EB4A15">
        <w:rPr>
          <w:rFonts w:eastAsia="Calibri" w:cs="Times New Roman"/>
        </w:rPr>
        <w:tab/>
        <w:t xml:space="preserve">(25) </w:t>
      </w:r>
      <w:bookmarkEnd w:id="9"/>
      <w:r w:rsidRPr="00EB4A15">
        <w:rPr>
          <w:rFonts w:eastAsia="Calibri" w:cs="Times New Roman"/>
        </w:rPr>
        <w:t>Department – Means the South Carolina Department of Environmental Services.</w:t>
      </w:r>
    </w:p>
    <w:p w14:paraId="63FBE005"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s>
        <w:rPr>
          <w:rFonts w:eastAsia="Aptos" w:cs="Times New Roman"/>
        </w:rPr>
      </w:pPr>
    </w:p>
    <w:p w14:paraId="50CE0053"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s>
        <w:rPr>
          <w:rFonts w:eastAsia="Aptos" w:cs="Times New Roman"/>
        </w:rPr>
      </w:pPr>
      <w:r w:rsidRPr="00EB4A15">
        <w:rPr>
          <w:rFonts w:eastAsia="Aptos" w:cs="Times New Roman"/>
        </w:rPr>
        <w:t>Regulation 61</w:t>
      </w:r>
      <w:r w:rsidRPr="00EB4A15">
        <w:rPr>
          <w:rFonts w:eastAsia="Aptos" w:cs="Times New Roman"/>
        </w:rPr>
        <w:noBreakHyphen/>
        <w:t xml:space="preserve">62.1. Section II Permit Requirements. </w:t>
      </w:r>
    </w:p>
    <w:p w14:paraId="09EF4832"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s>
        <w:rPr>
          <w:rFonts w:eastAsia="Aptos" w:cs="Times New Roman"/>
        </w:rPr>
      </w:pPr>
    </w:p>
    <w:p w14:paraId="3BB16A0D"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s>
        <w:rPr>
          <w:rFonts w:eastAsia="Aptos" w:cs="Times New Roman"/>
        </w:rPr>
      </w:pPr>
      <w:r w:rsidRPr="00EB4A15">
        <w:rPr>
          <w:rFonts w:eastAsia="Aptos" w:cs="Times New Roman"/>
        </w:rPr>
        <w:t>Regulation 61</w:t>
      </w:r>
      <w:r w:rsidRPr="00EB4A15">
        <w:rPr>
          <w:rFonts w:eastAsia="Aptos" w:cs="Times New Roman"/>
        </w:rPr>
        <w:noBreakHyphen/>
        <w:t>62.1(II)(K)(5), shall be revised as follows:</w:t>
      </w:r>
    </w:p>
    <w:p w14:paraId="203E3DEE"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s>
        <w:rPr>
          <w:rFonts w:eastAsia="Aptos" w:cs="Times New Roman"/>
        </w:rPr>
      </w:pPr>
    </w:p>
    <w:p w14:paraId="0EDA98B3" w14:textId="608AA70C"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rPr>
      </w:pPr>
      <w:bookmarkStart w:id="10" w:name="_Hlk164840191"/>
      <w:r w:rsidRPr="00EB4A15">
        <w:rPr>
          <w:rFonts w:eastAsia="Calibri" w:cs="Times New Roman"/>
        </w:rPr>
        <w:tab/>
        <w:t>(5) Any request under this section will be subjected to public notice and opportunity for a public hearing. The recommendations of the Department shall be sent to the Administrator, or his designated representative, for approval or disapproval.</w:t>
      </w:r>
      <w:bookmarkEnd w:id="10"/>
    </w:p>
    <w:p w14:paraId="7320B835"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s>
        <w:rPr>
          <w:rFonts w:eastAsia="Aptos" w:cs="Times New Roman"/>
        </w:rPr>
      </w:pPr>
    </w:p>
    <w:p w14:paraId="4947B766"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s>
        <w:rPr>
          <w:rFonts w:eastAsia="Aptos" w:cs="Times New Roman"/>
          <w:b/>
          <w:bCs/>
        </w:rPr>
      </w:pPr>
      <w:bookmarkStart w:id="11" w:name="_Hlk164845923"/>
      <w:r w:rsidRPr="00EB4A15">
        <w:rPr>
          <w:rFonts w:eastAsia="Aptos" w:cs="Times New Roman"/>
          <w:b/>
          <w:bCs/>
        </w:rPr>
        <w:t>Regulation 61</w:t>
      </w:r>
      <w:r w:rsidRPr="00EB4A15">
        <w:rPr>
          <w:rFonts w:eastAsia="Aptos" w:cs="Times New Roman"/>
          <w:b/>
          <w:bCs/>
        </w:rPr>
        <w:noBreakHyphen/>
        <w:t>62.3. Air Pollution Episodes.</w:t>
      </w:r>
      <w:bookmarkEnd w:id="11"/>
    </w:p>
    <w:p w14:paraId="5F539E7E"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s>
        <w:rPr>
          <w:rFonts w:eastAsia="Aptos" w:cs="Times New Roman"/>
        </w:rPr>
      </w:pPr>
    </w:p>
    <w:p w14:paraId="25F42AD5"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s>
        <w:rPr>
          <w:rFonts w:eastAsia="Aptos" w:cs="Times New Roman"/>
        </w:rPr>
      </w:pPr>
      <w:r w:rsidRPr="00EB4A15">
        <w:rPr>
          <w:rFonts w:eastAsia="Aptos" w:cs="Times New Roman"/>
        </w:rPr>
        <w:t>Regulation 61</w:t>
      </w:r>
      <w:r w:rsidRPr="00EB4A15">
        <w:rPr>
          <w:rFonts w:eastAsia="Aptos" w:cs="Times New Roman"/>
        </w:rPr>
        <w:noBreakHyphen/>
        <w:t>62.3. Section I, Un</w:t>
      </w:r>
      <w:r w:rsidRPr="00EB4A15">
        <w:rPr>
          <w:rFonts w:eastAsia="Aptos" w:cs="Times New Roman"/>
        </w:rPr>
        <w:noBreakHyphen/>
        <w:t>numbered Initial Paragraph, shall be revised as follows:</w:t>
      </w:r>
    </w:p>
    <w:p w14:paraId="231BE5CD"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s>
        <w:rPr>
          <w:rFonts w:eastAsia="Times New Roman" w:cs="Times New Roman"/>
          <w:szCs w:val="24"/>
        </w:rPr>
      </w:pPr>
    </w:p>
    <w:p w14:paraId="004BBAB3" w14:textId="5ED9C735"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s>
        <w:rPr>
          <w:rFonts w:eastAsia="Aptos" w:cs="Times New Roman"/>
        </w:rPr>
      </w:pPr>
      <w:r w:rsidRPr="00EB4A15">
        <w:rPr>
          <w:rFonts w:eastAsia="Times New Roman" w:cs="Times New Roman"/>
          <w:szCs w:val="24"/>
        </w:rPr>
        <w:tab/>
        <w:t>Conditions justifying the proclamation of any stage of an air pollution episode shall be deemed to exist whenever the Department determines that the accumulation of air pollutants in any place is attaining or has attained levels which could, if such levels are sustained or exceeded, lead to substantial threat to the health of persons. The appropriate episode stage will be declared on a regional basis, as dictated by air quality monitoring. Adverse air quality need not be regionwide to trigger control actions; the appropriate episode stage will be declared for an entire Air Quality Control Region when any monitoring site within the region records ambient air quality in excess of that designated in the criteria. In making this determination, the Department will be guided by the criteria listed below:</w:t>
      </w:r>
    </w:p>
    <w:p w14:paraId="7446149B"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s>
        <w:rPr>
          <w:rFonts w:eastAsia="Aptos" w:cs="Times New Roman"/>
        </w:rPr>
      </w:pPr>
    </w:p>
    <w:p w14:paraId="3F916543"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s>
        <w:rPr>
          <w:rFonts w:eastAsia="Aptos" w:cs="Times New Roman"/>
        </w:rPr>
      </w:pPr>
      <w:r w:rsidRPr="00EB4A15">
        <w:rPr>
          <w:rFonts w:eastAsia="Aptos" w:cs="Times New Roman"/>
        </w:rPr>
        <w:t>Regulation 61</w:t>
      </w:r>
      <w:r w:rsidRPr="00EB4A15">
        <w:rPr>
          <w:rFonts w:eastAsia="Aptos" w:cs="Times New Roman"/>
        </w:rPr>
        <w:noBreakHyphen/>
        <w:t>62.3. Section I, Paragraph 1, shall be revised as follows:</w:t>
      </w:r>
    </w:p>
    <w:p w14:paraId="47E6933B" w14:textId="77777777" w:rsidR="006A3F72" w:rsidRPr="00EB4A15" w:rsidRDefault="006A3F72" w:rsidP="00527123">
      <w:pPr>
        <w:widowControl w:val="0"/>
        <w:tabs>
          <w:tab w:val="left" w:pos="0"/>
          <w:tab w:val="left" w:pos="216"/>
          <w:tab w:val="left" w:pos="360"/>
          <w:tab w:val="left" w:pos="432"/>
          <w:tab w:val="left" w:pos="648"/>
          <w:tab w:val="left" w:pos="720"/>
          <w:tab w:val="left" w:pos="864"/>
          <w:tab w:val="left" w:pos="1080"/>
          <w:tab w:val="left" w:pos="1296"/>
          <w:tab w:val="left" w:pos="1440"/>
          <w:tab w:val="left" w:pos="1512"/>
          <w:tab w:val="left" w:pos="1728"/>
          <w:tab w:val="left" w:pos="1800"/>
          <w:tab w:val="left" w:pos="1944"/>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eastAsia="Times New Roman" w:cs="Times New Roman"/>
          <w:szCs w:val="24"/>
        </w:rPr>
      </w:pPr>
    </w:p>
    <w:p w14:paraId="73AB1ABE" w14:textId="437CF350" w:rsidR="006A3F72" w:rsidRPr="00EB4A15" w:rsidRDefault="006A3F72" w:rsidP="00527123">
      <w:pPr>
        <w:widowControl w:val="0"/>
        <w:tabs>
          <w:tab w:val="left" w:pos="0"/>
          <w:tab w:val="left" w:pos="216"/>
          <w:tab w:val="left" w:pos="360"/>
          <w:tab w:val="left" w:pos="432"/>
          <w:tab w:val="left" w:pos="648"/>
          <w:tab w:val="left" w:pos="720"/>
          <w:tab w:val="left" w:pos="864"/>
          <w:tab w:val="left" w:pos="1080"/>
          <w:tab w:val="left" w:pos="1296"/>
          <w:tab w:val="left" w:pos="1440"/>
          <w:tab w:val="left" w:pos="1512"/>
          <w:tab w:val="left" w:pos="1728"/>
          <w:tab w:val="left" w:pos="1800"/>
          <w:tab w:val="left" w:pos="1944"/>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eastAsia="Times New Roman" w:cs="Times New Roman"/>
          <w:szCs w:val="24"/>
        </w:rPr>
      </w:pPr>
      <w:r w:rsidRPr="00EB4A15">
        <w:rPr>
          <w:rFonts w:eastAsia="Times New Roman" w:cs="Times New Roman"/>
          <w:szCs w:val="24"/>
        </w:rPr>
        <w:tab/>
        <w:t xml:space="preserve">1. FORECAST </w:t>
      </w:r>
      <w:r w:rsidRPr="00EB4A15">
        <w:rPr>
          <w:rFonts w:eastAsia="Times New Roman" w:cs="Times New Roman"/>
          <w:szCs w:val="24"/>
        </w:rPr>
        <w:noBreakHyphen/>
        <w:t xml:space="preserve"> This level will normally be activated when an Air Stagnation Advisory (ASA) is issued for any part of South Carolina by the Columbia Forecast Office of the National Weather Service. If continuous air monitoring equipment indicates an upward trend in pollutant concentrations, the Department may request that the National Weather Service issue an ASA, even though meteorological factors do not appear critical. In the absence of an ASA, the Department may, at </w:t>
      </w:r>
      <w:proofErr w:type="gramStart"/>
      <w:r w:rsidRPr="00EB4A15">
        <w:rPr>
          <w:rFonts w:eastAsia="Times New Roman" w:cs="Times New Roman"/>
          <w:szCs w:val="24"/>
        </w:rPr>
        <w:t>his</w:t>
      </w:r>
      <w:proofErr w:type="gramEnd"/>
      <w:r w:rsidRPr="00EB4A15">
        <w:rPr>
          <w:rFonts w:eastAsia="Times New Roman" w:cs="Times New Roman"/>
          <w:szCs w:val="24"/>
        </w:rPr>
        <w:t xml:space="preserve"> discretion, declare this level when it is in the best interest of public health and welfare.</w:t>
      </w:r>
    </w:p>
    <w:p w14:paraId="062DE2D6"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s>
        <w:rPr>
          <w:rFonts w:eastAsia="Aptos" w:cs="Times New Roman"/>
        </w:rPr>
      </w:pPr>
    </w:p>
    <w:p w14:paraId="2963F04E"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s>
        <w:rPr>
          <w:rFonts w:eastAsia="Aptos" w:cs="Times New Roman"/>
          <w:b/>
          <w:bCs/>
        </w:rPr>
      </w:pPr>
      <w:bookmarkStart w:id="12" w:name="_Hlk164845879"/>
      <w:r w:rsidRPr="00EB4A15">
        <w:rPr>
          <w:rFonts w:eastAsia="Aptos" w:cs="Times New Roman"/>
          <w:b/>
          <w:bCs/>
        </w:rPr>
        <w:t>Regulation 61</w:t>
      </w:r>
      <w:r w:rsidRPr="00EB4A15">
        <w:rPr>
          <w:rFonts w:eastAsia="Aptos" w:cs="Times New Roman"/>
          <w:b/>
          <w:bCs/>
        </w:rPr>
        <w:noBreakHyphen/>
        <w:t>62.4. Hazardous Air Pollution Conditions.</w:t>
      </w:r>
    </w:p>
    <w:bookmarkEnd w:id="12"/>
    <w:p w14:paraId="7A069B87"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s>
        <w:rPr>
          <w:rFonts w:eastAsia="Aptos" w:cs="Times New Roman"/>
        </w:rPr>
      </w:pPr>
    </w:p>
    <w:p w14:paraId="6A8976E9"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s>
        <w:rPr>
          <w:rFonts w:eastAsia="Aptos" w:cs="Times New Roman"/>
        </w:rPr>
      </w:pPr>
      <w:r w:rsidRPr="00EB4A15">
        <w:rPr>
          <w:rFonts w:eastAsia="Aptos" w:cs="Times New Roman"/>
        </w:rPr>
        <w:t>Regulation 61</w:t>
      </w:r>
      <w:r w:rsidRPr="00EB4A15">
        <w:rPr>
          <w:rFonts w:eastAsia="Aptos" w:cs="Times New Roman"/>
        </w:rPr>
        <w:noBreakHyphen/>
        <w:t xml:space="preserve">62.4. Section E. CLEANUP, </w:t>
      </w:r>
      <w:proofErr w:type="gramStart"/>
      <w:r w:rsidRPr="00EB4A15">
        <w:rPr>
          <w:rFonts w:eastAsia="Aptos" w:cs="Times New Roman"/>
        </w:rPr>
        <w:t>shall</w:t>
      </w:r>
      <w:proofErr w:type="gramEnd"/>
      <w:r w:rsidRPr="00EB4A15">
        <w:rPr>
          <w:rFonts w:eastAsia="Aptos" w:cs="Times New Roman"/>
        </w:rPr>
        <w:t xml:space="preserve"> be revised as follows:</w:t>
      </w:r>
    </w:p>
    <w:p w14:paraId="36A3C600"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s>
        <w:rPr>
          <w:rFonts w:eastAsia="Aptos" w:cs="Times New Roman"/>
        </w:rPr>
      </w:pPr>
    </w:p>
    <w:p w14:paraId="43EFC36B" w14:textId="2B8F09E6" w:rsidR="006A3F72" w:rsidRPr="00EB4A15" w:rsidRDefault="006A3F72" w:rsidP="00527123">
      <w:pPr>
        <w:widowControl w:val="0"/>
        <w:tabs>
          <w:tab w:val="left" w:pos="216"/>
          <w:tab w:val="left" w:pos="432"/>
          <w:tab w:val="left" w:pos="648"/>
          <w:tab w:val="left" w:pos="864"/>
          <w:tab w:val="left" w:pos="1080"/>
          <w:tab w:val="left" w:pos="1296"/>
          <w:tab w:val="left" w:pos="1512"/>
          <w:tab w:val="left" w:pos="1728"/>
          <w:tab w:val="left" w:pos="1944"/>
          <w:tab w:val="left" w:pos="2160"/>
        </w:tabs>
        <w:rPr>
          <w:rFonts w:eastAsia="Times New Roman" w:cs="Times New Roman"/>
          <w:snapToGrid w:val="0"/>
          <w:szCs w:val="20"/>
        </w:rPr>
      </w:pPr>
      <w:r w:rsidRPr="00EB4A15">
        <w:rPr>
          <w:rFonts w:eastAsia="Times New Roman" w:cs="Times New Roman"/>
          <w:snapToGrid w:val="0"/>
          <w:szCs w:val="20"/>
        </w:rPr>
        <w:tab/>
        <w:t xml:space="preserve">If releases to the atmosphere of air contaminants result from spillage and cause such concentrations as to produce an imminently hazardous level, clean up activities shall begin as soon as possible and shall be </w:t>
      </w:r>
      <w:r w:rsidRPr="00EB4A15">
        <w:rPr>
          <w:rFonts w:eastAsia="Times New Roman" w:cs="Times New Roman"/>
          <w:snapToGrid w:val="0"/>
          <w:szCs w:val="20"/>
        </w:rPr>
        <w:lastRenderedPageBreak/>
        <w:t>completed to the satisfaction of th</w:t>
      </w:r>
      <w:bookmarkStart w:id="13" w:name="_Hlk164844779"/>
      <w:r w:rsidRPr="00EB4A15">
        <w:rPr>
          <w:rFonts w:eastAsia="Times New Roman" w:cs="Times New Roman"/>
          <w:snapToGrid w:val="0"/>
          <w:szCs w:val="20"/>
        </w:rPr>
        <w:t>e</w:t>
      </w:r>
      <w:bookmarkStart w:id="14" w:name="_Hlk164844862"/>
      <w:r w:rsidRPr="00EB4A15">
        <w:rPr>
          <w:rFonts w:eastAsia="Times New Roman" w:cs="Times New Roman"/>
          <w:szCs w:val="24"/>
        </w:rPr>
        <w:t xml:space="preserve"> Department</w:t>
      </w:r>
      <w:r w:rsidRPr="00EB4A15">
        <w:rPr>
          <w:rFonts w:eastAsia="Times New Roman" w:cs="Times New Roman"/>
          <w:snapToGrid w:val="0"/>
          <w:szCs w:val="20"/>
        </w:rPr>
        <w:t>.</w:t>
      </w:r>
      <w:bookmarkEnd w:id="13"/>
      <w:bookmarkEnd w:id="14"/>
    </w:p>
    <w:p w14:paraId="6028BC68"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s>
        <w:rPr>
          <w:rFonts w:eastAsia="Aptos" w:cs="Times New Roman"/>
        </w:rPr>
      </w:pPr>
    </w:p>
    <w:p w14:paraId="15D0C823"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s>
        <w:rPr>
          <w:rFonts w:eastAsia="Aptos" w:cs="Times New Roman"/>
          <w:b/>
          <w:bCs/>
        </w:rPr>
      </w:pPr>
      <w:bookmarkStart w:id="15" w:name="_Hlk164845826"/>
      <w:r w:rsidRPr="00EB4A15">
        <w:rPr>
          <w:rFonts w:eastAsia="Aptos" w:cs="Times New Roman"/>
          <w:b/>
          <w:bCs/>
        </w:rPr>
        <w:t>Regulation 61</w:t>
      </w:r>
      <w:r w:rsidRPr="00EB4A15">
        <w:rPr>
          <w:rFonts w:eastAsia="Aptos" w:cs="Times New Roman"/>
          <w:b/>
          <w:bCs/>
        </w:rPr>
        <w:noBreakHyphen/>
        <w:t>62.5. Standard 4, Emissions from Process Industries.</w:t>
      </w:r>
      <w:bookmarkEnd w:id="15"/>
    </w:p>
    <w:p w14:paraId="059A9ED7"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s>
        <w:rPr>
          <w:rFonts w:eastAsia="Aptos" w:cs="Times New Roman"/>
        </w:rPr>
      </w:pPr>
    </w:p>
    <w:p w14:paraId="17CC5375"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s>
        <w:rPr>
          <w:rFonts w:eastAsia="Aptos" w:cs="Times New Roman"/>
        </w:rPr>
      </w:pPr>
      <w:r w:rsidRPr="00EB4A15">
        <w:rPr>
          <w:rFonts w:eastAsia="Aptos" w:cs="Times New Roman"/>
        </w:rPr>
        <w:t>Regulation 61</w:t>
      </w:r>
      <w:r w:rsidRPr="00EB4A15">
        <w:rPr>
          <w:rFonts w:eastAsia="Aptos" w:cs="Times New Roman"/>
        </w:rPr>
        <w:noBreakHyphen/>
        <w:t>62.5. Standard 4, Section VIII, Footnote to Table B, Title, shall be revised as follows:</w:t>
      </w:r>
    </w:p>
    <w:p w14:paraId="14AA6F92"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s>
        <w:rPr>
          <w:rFonts w:eastAsia="Aptos" w:cs="Times New Roman"/>
        </w:rPr>
      </w:pPr>
    </w:p>
    <w:p w14:paraId="6986F320" w14:textId="1AC6D8EC"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s>
        <w:rPr>
          <w:rFonts w:eastAsia="Aptos" w:cs="Times New Roman"/>
        </w:rPr>
      </w:pPr>
      <w:r w:rsidRPr="00EB4A15">
        <w:rPr>
          <w:rFonts w:eastAsia="Times New Roman" w:cs="Times New Roman"/>
          <w:szCs w:val="24"/>
        </w:rPr>
        <w:tab/>
        <w:t>**</w:t>
      </w:r>
      <w:bookmarkStart w:id="16" w:name="_Hlk164844983"/>
      <w:r w:rsidRPr="00EB4A15">
        <w:rPr>
          <w:rFonts w:eastAsia="Times New Roman" w:cs="Times New Roman"/>
          <w:szCs w:val="24"/>
        </w:rPr>
        <w:t>The Department will</w:t>
      </w:r>
      <w:bookmarkEnd w:id="16"/>
      <w:r w:rsidRPr="00EB4A15">
        <w:rPr>
          <w:rFonts w:eastAsia="Times New Roman" w:cs="Times New Roman"/>
          <w:szCs w:val="24"/>
        </w:rPr>
        <w:t xml:space="preserve"> make additions to this table as required from time to time to preserve public health and property in South Carolina.</w:t>
      </w:r>
    </w:p>
    <w:p w14:paraId="792A1094"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s>
        <w:rPr>
          <w:rFonts w:eastAsia="Aptos" w:cs="Times New Roman"/>
        </w:rPr>
      </w:pPr>
      <w:bookmarkStart w:id="17" w:name="_Hlk162000933"/>
    </w:p>
    <w:p w14:paraId="5DCAE491"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s>
        <w:rPr>
          <w:rFonts w:eastAsia="Aptos" w:cs="Times New Roman"/>
          <w:b/>
          <w:bCs/>
        </w:rPr>
      </w:pPr>
      <w:bookmarkStart w:id="18" w:name="_Hlk164845778"/>
      <w:r w:rsidRPr="00EB4A15">
        <w:rPr>
          <w:rFonts w:eastAsia="Aptos" w:cs="Times New Roman"/>
          <w:b/>
          <w:bCs/>
        </w:rPr>
        <w:t>Regulation 61</w:t>
      </w:r>
      <w:r w:rsidRPr="00EB4A15">
        <w:rPr>
          <w:rFonts w:eastAsia="Aptos" w:cs="Times New Roman"/>
          <w:b/>
          <w:bCs/>
        </w:rPr>
        <w:noBreakHyphen/>
        <w:t xml:space="preserve">62.60. South Carolina </w:t>
      </w:r>
      <w:bookmarkEnd w:id="17"/>
      <w:r w:rsidRPr="00EB4A15">
        <w:rPr>
          <w:rFonts w:eastAsia="Aptos" w:cs="Times New Roman"/>
          <w:b/>
          <w:bCs/>
        </w:rPr>
        <w:t>Designated Facility Plan and New Source Performance Standards.</w:t>
      </w:r>
    </w:p>
    <w:bookmarkEnd w:id="18"/>
    <w:p w14:paraId="4BAF709B"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s>
        <w:rPr>
          <w:rFonts w:eastAsia="Aptos" w:cs="Times New Roman"/>
        </w:rPr>
      </w:pPr>
    </w:p>
    <w:p w14:paraId="247FD3A9"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s>
        <w:rPr>
          <w:rFonts w:eastAsia="Aptos" w:cs="Times New Roman"/>
        </w:rPr>
      </w:pPr>
      <w:r w:rsidRPr="00EB4A15">
        <w:rPr>
          <w:rFonts w:eastAsia="Aptos" w:cs="Times New Roman"/>
        </w:rPr>
        <w:t>Regulation 61</w:t>
      </w:r>
      <w:r w:rsidRPr="00EB4A15">
        <w:rPr>
          <w:rFonts w:eastAsia="Aptos" w:cs="Times New Roman"/>
        </w:rPr>
        <w:noBreakHyphen/>
        <w:t>62.60. Subpart Cf, Section (C), shall be revised as follows:</w:t>
      </w:r>
    </w:p>
    <w:p w14:paraId="56E7BCB4"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s>
        <w:rPr>
          <w:rFonts w:eastAsia="Aptos" w:cs="Times New Roman"/>
        </w:rPr>
      </w:pPr>
    </w:p>
    <w:p w14:paraId="133F3C15" w14:textId="0822A2FA" w:rsidR="006A3F72" w:rsidRPr="00EB4A15" w:rsidRDefault="006A3F72" w:rsidP="00527123">
      <w:pPr>
        <w:widowControl w:val="0"/>
        <w:shd w:val="clear" w:color="auto" w:fill="FFFFFF"/>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color w:val="000000"/>
          <w:shd w:val="clear" w:color="auto" w:fill="FFFFFF"/>
        </w:rPr>
      </w:pPr>
      <w:bookmarkStart w:id="19" w:name="_Hlk164845110"/>
      <w:r w:rsidRPr="00EB4A15">
        <w:rPr>
          <w:rFonts w:eastAsia="Times New Roman" w:cs="Times New Roman"/>
          <w:snapToGrid w:val="0"/>
          <w:color w:val="000000"/>
          <w:shd w:val="clear" w:color="auto" w:fill="FFFFFF"/>
        </w:rPr>
        <w:tab/>
        <w:t>(C)</w:t>
      </w:r>
      <w:r w:rsidRPr="00EB4A15">
        <w:rPr>
          <w:rFonts w:eastAsia="Times New Roman" w:cs="Times New Roman"/>
          <w:snapToGrid w:val="0"/>
          <w:color w:val="000000"/>
          <w:shd w:val="clear" w:color="auto" w:fill="FFFFFF"/>
        </w:rPr>
        <w:tab/>
        <w:t xml:space="preserve">40 CFR </w:t>
      </w:r>
      <w:proofErr w:type="spellStart"/>
      <w:r w:rsidRPr="00EB4A15">
        <w:rPr>
          <w:rFonts w:eastAsia="Times New Roman" w:cs="Times New Roman"/>
          <w:snapToGrid w:val="0"/>
          <w:color w:val="000000"/>
          <w:shd w:val="clear" w:color="auto" w:fill="FFFFFF"/>
        </w:rPr>
        <w:t>60.41f</w:t>
      </w:r>
      <w:proofErr w:type="spellEnd"/>
      <w:r w:rsidRPr="00EB4A15">
        <w:rPr>
          <w:rFonts w:eastAsia="Times New Roman" w:cs="Times New Roman"/>
          <w:snapToGrid w:val="0"/>
          <w:color w:val="000000"/>
          <w:shd w:val="clear" w:color="auto" w:fill="FFFFFF"/>
        </w:rPr>
        <w:t>, Definitions, is adopted and incorporated by reference as if fully repeated herein, except as follows: the word “Administrator” as used in this subpart shall mean the Department of Environmental Services, with the exception of the sections within this subpart that may not be delegated by the EPA.</w:t>
      </w:r>
      <w:bookmarkEnd w:id="19"/>
    </w:p>
    <w:p w14:paraId="7BF09A50"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s>
        <w:rPr>
          <w:rFonts w:eastAsia="Aptos" w:cs="Times New Roman"/>
        </w:rPr>
      </w:pPr>
    </w:p>
    <w:p w14:paraId="585CE11A"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s>
        <w:rPr>
          <w:rFonts w:eastAsia="Aptos" w:cs="Times New Roman"/>
        </w:rPr>
      </w:pPr>
      <w:r w:rsidRPr="00EB4A15">
        <w:rPr>
          <w:rFonts w:eastAsia="Aptos" w:cs="Times New Roman"/>
        </w:rPr>
        <w:t>Regulation 61</w:t>
      </w:r>
      <w:r w:rsidRPr="00EB4A15">
        <w:rPr>
          <w:rFonts w:eastAsia="Aptos" w:cs="Times New Roman"/>
        </w:rPr>
        <w:noBreakHyphen/>
        <w:t xml:space="preserve">62.60. Subpart </w:t>
      </w:r>
      <w:proofErr w:type="spellStart"/>
      <w:r w:rsidRPr="00EB4A15">
        <w:rPr>
          <w:rFonts w:eastAsia="Aptos" w:cs="Times New Roman"/>
        </w:rPr>
        <w:t>DDDD</w:t>
      </w:r>
      <w:proofErr w:type="spellEnd"/>
      <w:r w:rsidRPr="00EB4A15">
        <w:rPr>
          <w:rFonts w:eastAsia="Aptos" w:cs="Times New Roman"/>
        </w:rPr>
        <w:t>, Section (F)(12), shall be revised as follows:</w:t>
      </w:r>
    </w:p>
    <w:p w14:paraId="7E348DF7"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s>
        <w:rPr>
          <w:rFonts w:eastAsia="Aptos" w:cs="Times New Roman"/>
        </w:rPr>
      </w:pPr>
    </w:p>
    <w:p w14:paraId="41372FAC" w14:textId="422A8B58" w:rsidR="006A3F72" w:rsidRPr="00EB4A15" w:rsidRDefault="006A3F72" w:rsidP="005271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napToGrid w:val="0"/>
          <w:szCs w:val="20"/>
        </w:rPr>
      </w:pPr>
      <w:bookmarkStart w:id="20" w:name="_Hlk164845149"/>
      <w:r w:rsidRPr="00EB4A15">
        <w:rPr>
          <w:rFonts w:eastAsia="Times New Roman" w:cs="Times New Roman"/>
          <w:snapToGrid w:val="0"/>
          <w:szCs w:val="20"/>
        </w:rPr>
        <w:tab/>
      </w:r>
      <w:r w:rsidRPr="00EB4A15">
        <w:rPr>
          <w:rFonts w:eastAsia="Times New Roman" w:cs="Times New Roman"/>
          <w:snapToGrid w:val="0"/>
          <w:szCs w:val="20"/>
        </w:rPr>
        <w:tab/>
        <w:t>(12)</w:t>
      </w:r>
      <w:r w:rsidRPr="00EB4A15">
        <w:rPr>
          <w:rFonts w:eastAsia="Times New Roman" w:cs="Times New Roman"/>
          <w:snapToGrid w:val="0"/>
          <w:szCs w:val="20"/>
        </w:rPr>
        <w:tab/>
        <w:t>40 CFR 60.2875, Definitions,</w:t>
      </w:r>
      <w:r w:rsidRPr="00EB4A15">
        <w:rPr>
          <w:rFonts w:eastAsia="Times New Roman" w:cs="Times New Roman"/>
          <w:snapToGrid w:val="0"/>
          <w:color w:val="000000"/>
          <w:szCs w:val="20"/>
        </w:rPr>
        <w:t xml:space="preserve"> except that the word “Administrator” shall mean the Department of Environmental Services, with the exception of provisions within this subpart that may not be delegated by the EPA</w:t>
      </w:r>
      <w:r w:rsidRPr="00EB4A15">
        <w:rPr>
          <w:rFonts w:eastAsia="Times New Roman" w:cs="Times New Roman"/>
          <w:snapToGrid w:val="0"/>
          <w:szCs w:val="20"/>
        </w:rPr>
        <w:t>.</w:t>
      </w:r>
      <w:bookmarkEnd w:id="20"/>
    </w:p>
    <w:p w14:paraId="7D2CA588"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s>
        <w:rPr>
          <w:rFonts w:eastAsia="Aptos" w:cs="Times New Roman"/>
        </w:rPr>
      </w:pPr>
    </w:p>
    <w:p w14:paraId="34D7609F"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s>
        <w:rPr>
          <w:rFonts w:eastAsia="Aptos" w:cs="Times New Roman"/>
          <w:b/>
          <w:bCs/>
        </w:rPr>
      </w:pPr>
      <w:bookmarkStart w:id="21" w:name="_Hlk164845728"/>
      <w:r w:rsidRPr="00EB4A15">
        <w:rPr>
          <w:rFonts w:eastAsia="Aptos" w:cs="Times New Roman"/>
          <w:b/>
          <w:bCs/>
        </w:rPr>
        <w:t>Regulation 61</w:t>
      </w:r>
      <w:r w:rsidRPr="00EB4A15">
        <w:rPr>
          <w:rFonts w:eastAsia="Aptos" w:cs="Times New Roman"/>
          <w:b/>
          <w:bCs/>
        </w:rPr>
        <w:noBreakHyphen/>
        <w:t>62.63. National Emission Standards for Hazardous Air Pollutants (</w:t>
      </w:r>
      <w:proofErr w:type="spellStart"/>
      <w:r w:rsidRPr="00EB4A15">
        <w:rPr>
          <w:rFonts w:eastAsia="Aptos" w:cs="Times New Roman"/>
          <w:b/>
          <w:bCs/>
        </w:rPr>
        <w:t>NESHAP</w:t>
      </w:r>
      <w:proofErr w:type="spellEnd"/>
      <w:r w:rsidRPr="00EB4A15">
        <w:rPr>
          <w:rFonts w:eastAsia="Aptos" w:cs="Times New Roman"/>
          <w:b/>
          <w:bCs/>
        </w:rPr>
        <w:t>) For Source Categories.</w:t>
      </w:r>
    </w:p>
    <w:bookmarkEnd w:id="21"/>
    <w:p w14:paraId="45A2844F"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s>
        <w:rPr>
          <w:rFonts w:eastAsia="Aptos" w:cs="Times New Roman"/>
        </w:rPr>
      </w:pPr>
    </w:p>
    <w:p w14:paraId="06BAAEA8"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s>
        <w:rPr>
          <w:rFonts w:eastAsia="Aptos" w:cs="Times New Roman"/>
        </w:rPr>
      </w:pPr>
      <w:r w:rsidRPr="00EB4A15">
        <w:rPr>
          <w:rFonts w:eastAsia="Aptos" w:cs="Times New Roman"/>
        </w:rPr>
        <w:t>Regulation 61</w:t>
      </w:r>
      <w:r w:rsidRPr="00EB4A15">
        <w:rPr>
          <w:rFonts w:eastAsia="Aptos" w:cs="Times New Roman"/>
        </w:rPr>
        <w:noBreakHyphen/>
        <w:t>62.63. Initial Paragraph (titled “Note”), shall be revised as follows:</w:t>
      </w:r>
    </w:p>
    <w:p w14:paraId="42CB2259"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s>
        <w:rPr>
          <w:rFonts w:eastAsia="Aptos" w:cs="Times New Roman"/>
        </w:rPr>
      </w:pPr>
    </w:p>
    <w:p w14:paraId="05F17678" w14:textId="5F470E10"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s>
        <w:rPr>
          <w:rFonts w:eastAsia="Aptos" w:cs="Times New Roman"/>
        </w:rPr>
      </w:pPr>
      <w:r w:rsidRPr="00EB4A15">
        <w:rPr>
          <w:rFonts w:eastAsia="Times New Roman" w:cs="Times New Roman"/>
          <w:snapToGrid w:val="0"/>
          <w:szCs w:val="20"/>
        </w:rPr>
        <w:t>Note:</w:t>
      </w:r>
      <w:r w:rsidRPr="00EB4A15">
        <w:rPr>
          <w:rFonts w:eastAsia="Times New Roman" w:cs="Times New Roman"/>
          <w:snapToGrid w:val="0"/>
          <w:szCs w:val="20"/>
        </w:rPr>
        <w:tab/>
        <w:t>Section 112 of the Clean Air Act as amended in 1990 requires the United States Environmental Protection Agency (EPA) to issue emission standards for all major sources of the listed hazardous air pollutants (HAPs). These rules are generally known as “maximum achievable control technology” (</w:t>
      </w:r>
      <w:proofErr w:type="spellStart"/>
      <w:r w:rsidRPr="00EB4A15">
        <w:rPr>
          <w:rFonts w:eastAsia="Times New Roman" w:cs="Times New Roman"/>
          <w:snapToGrid w:val="0"/>
          <w:szCs w:val="20"/>
        </w:rPr>
        <w:t>MACT</w:t>
      </w:r>
      <w:proofErr w:type="spellEnd"/>
      <w:r w:rsidRPr="00EB4A15">
        <w:rPr>
          <w:rFonts w:eastAsia="Times New Roman" w:cs="Times New Roman"/>
          <w:snapToGrid w:val="0"/>
          <w:szCs w:val="20"/>
        </w:rPr>
        <w:t xml:space="preserve">) standards. On June 26, 1995 [60 FR 32913], the EPA granted full approval to the State of South Carolina under Section 112(l)(5) and 40 CFR 63.91 of the State’s program for receiving delegation of Section 112 standards that are unchanged from federal rules as promulgated. These rules are incorporated by reference by the Department and the tables are periodically revised as </w:t>
      </w:r>
      <w:proofErr w:type="spellStart"/>
      <w:r w:rsidRPr="00EB4A15">
        <w:rPr>
          <w:rFonts w:eastAsia="Times New Roman" w:cs="Times New Roman"/>
          <w:snapToGrid w:val="0"/>
          <w:szCs w:val="20"/>
        </w:rPr>
        <w:t>MACT</w:t>
      </w:r>
      <w:proofErr w:type="spellEnd"/>
      <w:r w:rsidRPr="00EB4A15">
        <w:rPr>
          <w:rFonts w:eastAsia="Times New Roman" w:cs="Times New Roman"/>
          <w:snapToGrid w:val="0"/>
          <w:szCs w:val="20"/>
        </w:rPr>
        <w:t xml:space="preserve"> standards are amended or promulgated. The word “Administrator” as used in these </w:t>
      </w:r>
      <w:proofErr w:type="spellStart"/>
      <w:r w:rsidRPr="00EB4A15">
        <w:rPr>
          <w:rFonts w:eastAsia="Times New Roman" w:cs="Times New Roman"/>
          <w:snapToGrid w:val="0"/>
          <w:szCs w:val="20"/>
        </w:rPr>
        <w:t>MACT</w:t>
      </w:r>
      <w:proofErr w:type="spellEnd"/>
      <w:r w:rsidRPr="00EB4A15">
        <w:rPr>
          <w:rFonts w:eastAsia="Times New Roman" w:cs="Times New Roman"/>
          <w:snapToGrid w:val="0"/>
          <w:szCs w:val="20"/>
        </w:rPr>
        <w:t xml:space="preserve"> standards shall mean the Department </w:t>
      </w:r>
      <w:bookmarkStart w:id="22" w:name="_Hlk164845378"/>
      <w:r w:rsidRPr="00EB4A15">
        <w:rPr>
          <w:rFonts w:eastAsia="Times New Roman" w:cs="Times New Roman"/>
          <w:snapToGrid w:val="0"/>
          <w:szCs w:val="20"/>
        </w:rPr>
        <w:t>of Environmental Services with</w:t>
      </w:r>
      <w:bookmarkEnd w:id="22"/>
      <w:r w:rsidRPr="00EB4A15">
        <w:rPr>
          <w:rFonts w:eastAsia="Times New Roman" w:cs="Times New Roman"/>
          <w:snapToGrid w:val="0"/>
          <w:szCs w:val="20"/>
        </w:rPr>
        <w:t xml:space="preserve"> the exception of the sections within these subparts that may not be delegated by the EPA.</w:t>
      </w:r>
    </w:p>
    <w:p w14:paraId="1B5A8DAC"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s>
        <w:rPr>
          <w:rFonts w:eastAsia="Aptos" w:cs="Times New Roman"/>
        </w:rPr>
      </w:pPr>
    </w:p>
    <w:p w14:paraId="7BF9BC2C"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s>
        <w:rPr>
          <w:rFonts w:eastAsia="Aptos" w:cs="Times New Roman"/>
          <w:b/>
          <w:bCs/>
        </w:rPr>
      </w:pPr>
      <w:bookmarkStart w:id="23" w:name="_Hlk164845670"/>
      <w:r w:rsidRPr="00EB4A15">
        <w:rPr>
          <w:rFonts w:eastAsia="Aptos" w:cs="Times New Roman"/>
          <w:b/>
          <w:bCs/>
        </w:rPr>
        <w:t>Regulation 61</w:t>
      </w:r>
      <w:r w:rsidRPr="00EB4A15">
        <w:rPr>
          <w:rFonts w:eastAsia="Aptos" w:cs="Times New Roman"/>
          <w:b/>
          <w:bCs/>
        </w:rPr>
        <w:noBreakHyphen/>
        <w:t>62.70. Title V Operating Permit Program.</w:t>
      </w:r>
      <w:bookmarkEnd w:id="23"/>
    </w:p>
    <w:p w14:paraId="36B4E922"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s>
        <w:rPr>
          <w:rFonts w:eastAsia="Aptos" w:cs="Times New Roman"/>
        </w:rPr>
      </w:pPr>
    </w:p>
    <w:p w14:paraId="55608EA6"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s>
        <w:rPr>
          <w:rFonts w:eastAsia="Aptos" w:cs="Times New Roman"/>
        </w:rPr>
      </w:pPr>
      <w:r w:rsidRPr="00EB4A15">
        <w:rPr>
          <w:rFonts w:eastAsia="Aptos" w:cs="Times New Roman"/>
        </w:rPr>
        <w:t>Regulation 61</w:t>
      </w:r>
      <w:r w:rsidRPr="00EB4A15">
        <w:rPr>
          <w:rFonts w:eastAsia="Aptos" w:cs="Times New Roman"/>
        </w:rPr>
        <w:noBreakHyphen/>
        <w:t>62.70.2(h), shall be revised as follows:</w:t>
      </w:r>
    </w:p>
    <w:p w14:paraId="744D5337"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s>
        <w:rPr>
          <w:rFonts w:eastAsia="Aptos" w:cs="Times New Roman"/>
        </w:rPr>
      </w:pPr>
    </w:p>
    <w:p w14:paraId="557E47CF" w14:textId="6E038178"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s>
        <w:spacing w:after="160"/>
        <w:contextualSpacing/>
        <w:rPr>
          <w:rFonts w:eastAsia="Calibri" w:cs="Times New Roman"/>
        </w:rPr>
      </w:pPr>
      <w:r w:rsidRPr="00EB4A15">
        <w:rPr>
          <w:rFonts w:eastAsia="Calibri" w:cs="Times New Roman"/>
        </w:rPr>
        <w:t>(h)</w:t>
      </w:r>
      <w:r w:rsidRPr="00EB4A15">
        <w:rPr>
          <w:rFonts w:eastAsia="Calibri" w:cs="Times New Roman"/>
        </w:rPr>
        <w:tab/>
        <w:t xml:space="preserve">“Department” means the </w:t>
      </w:r>
      <w:r w:rsidRPr="00EB4A15">
        <w:rPr>
          <w:rFonts w:eastAsia="Times New Roman" w:cs="Times New Roman"/>
          <w:snapToGrid w:val="0"/>
          <w:color w:val="000000"/>
          <w:shd w:val="clear" w:color="auto" w:fill="FFFFFF"/>
        </w:rPr>
        <w:t xml:space="preserve">Department </w:t>
      </w:r>
      <w:bookmarkStart w:id="24" w:name="_Hlk164845473"/>
      <w:r w:rsidRPr="00EB4A15">
        <w:rPr>
          <w:rFonts w:eastAsia="Times New Roman" w:cs="Times New Roman"/>
          <w:snapToGrid w:val="0"/>
          <w:color w:val="000000"/>
          <w:shd w:val="clear" w:color="auto" w:fill="FFFFFF"/>
        </w:rPr>
        <w:t>of Environmental Services</w:t>
      </w:r>
      <w:r w:rsidRPr="00EB4A15">
        <w:rPr>
          <w:rFonts w:eastAsia="Calibri" w:cs="Times New Roman"/>
        </w:rPr>
        <w:t>.</w:t>
      </w:r>
      <w:bookmarkEnd w:id="24"/>
    </w:p>
    <w:p w14:paraId="6895C084"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s>
        <w:rPr>
          <w:rFonts w:eastAsia="Aptos" w:cs="Times New Roman"/>
        </w:rPr>
      </w:pPr>
    </w:p>
    <w:p w14:paraId="54076C82"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s>
        <w:rPr>
          <w:rFonts w:eastAsia="Aptos" w:cs="Times New Roman"/>
          <w:b/>
          <w:bCs/>
        </w:rPr>
      </w:pPr>
      <w:bookmarkStart w:id="25" w:name="_Hlk164845608"/>
      <w:r w:rsidRPr="00EB4A15">
        <w:rPr>
          <w:rFonts w:eastAsia="Aptos" w:cs="Times New Roman"/>
          <w:b/>
          <w:bCs/>
        </w:rPr>
        <w:t>Regulation 61</w:t>
      </w:r>
      <w:r w:rsidRPr="00EB4A15">
        <w:rPr>
          <w:rFonts w:eastAsia="Aptos" w:cs="Times New Roman"/>
          <w:b/>
          <w:bCs/>
        </w:rPr>
        <w:noBreakHyphen/>
        <w:t>62.96. Nitrogen Oxides (NO</w:t>
      </w:r>
      <w:r w:rsidRPr="00EB4A15">
        <w:rPr>
          <w:rFonts w:eastAsia="Aptos" w:cs="Times New Roman"/>
          <w:b/>
          <w:bCs/>
          <w:vertAlign w:val="subscript"/>
        </w:rPr>
        <w:t>X</w:t>
      </w:r>
      <w:r w:rsidRPr="00EB4A15">
        <w:rPr>
          <w:rFonts w:eastAsia="Aptos" w:cs="Times New Roman"/>
          <w:b/>
          <w:bCs/>
        </w:rPr>
        <w:t>) Budget Program.</w:t>
      </w:r>
      <w:bookmarkEnd w:id="25"/>
    </w:p>
    <w:p w14:paraId="3BDA87ED"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s>
        <w:rPr>
          <w:rFonts w:eastAsia="Aptos" w:cs="Times New Roman"/>
        </w:rPr>
      </w:pPr>
    </w:p>
    <w:p w14:paraId="499D5AA0"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s>
        <w:rPr>
          <w:rFonts w:eastAsia="Aptos" w:cs="Times New Roman"/>
        </w:rPr>
      </w:pPr>
      <w:r w:rsidRPr="00EB4A15">
        <w:rPr>
          <w:rFonts w:eastAsia="Aptos" w:cs="Times New Roman"/>
        </w:rPr>
        <w:t>Regulation 61</w:t>
      </w:r>
      <w:r w:rsidRPr="00EB4A15">
        <w:rPr>
          <w:rFonts w:eastAsia="Aptos" w:cs="Times New Roman"/>
        </w:rPr>
        <w:noBreakHyphen/>
        <w:t>62.96.2(q), shall be revised as follows:</w:t>
      </w:r>
    </w:p>
    <w:p w14:paraId="34AA8990"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s>
        <w:rPr>
          <w:rFonts w:eastAsia="Aptos" w:cs="Times New Roman"/>
        </w:rPr>
      </w:pPr>
    </w:p>
    <w:p w14:paraId="0D6C2033" w14:textId="4244B788"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s>
        <w:rPr>
          <w:rFonts w:eastAsia="Calibri" w:cs="Times New Roman"/>
        </w:rPr>
      </w:pPr>
      <w:r w:rsidRPr="00EB4A15">
        <w:rPr>
          <w:rFonts w:eastAsia="Calibri" w:cs="Times New Roman"/>
        </w:rPr>
        <w:lastRenderedPageBreak/>
        <w:t xml:space="preserve">(q) Department means the South Carolina Department of </w:t>
      </w:r>
      <w:r w:rsidRPr="00EB4A15">
        <w:rPr>
          <w:rFonts w:eastAsia="Times New Roman" w:cs="Times New Roman"/>
          <w:snapToGrid w:val="0"/>
          <w:color w:val="000000"/>
          <w:shd w:val="clear" w:color="auto" w:fill="FFFFFF"/>
        </w:rPr>
        <w:t>Environmental Services</w:t>
      </w:r>
      <w:r w:rsidRPr="00EB4A15">
        <w:rPr>
          <w:rFonts w:eastAsia="Calibri" w:cs="Times New Roman"/>
        </w:rPr>
        <w:t>.</w:t>
      </w:r>
    </w:p>
    <w:p w14:paraId="081BF190"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330EDB29"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259" w:lineRule="auto"/>
        <w:rPr>
          <w:rFonts w:eastAsia="Aptos" w:cs="Times New Roman"/>
          <w:b/>
          <w:bCs/>
        </w:rPr>
      </w:pPr>
      <w:r w:rsidRPr="00EB4A15">
        <w:rPr>
          <w:rFonts w:eastAsia="Aptos" w:cs="Times New Roman"/>
          <w:b/>
          <w:bCs/>
        </w:rPr>
        <w:t>61</w:t>
      </w:r>
      <w:r w:rsidRPr="00EB4A15">
        <w:rPr>
          <w:rFonts w:eastAsia="Aptos" w:cs="Times New Roman"/>
          <w:b/>
          <w:bCs/>
        </w:rPr>
        <w:noBreakHyphen/>
        <w:t xml:space="preserve">86.1. Standards of Performance </w:t>
      </w:r>
      <w:proofErr w:type="gramStart"/>
      <w:r w:rsidRPr="00EB4A15">
        <w:rPr>
          <w:rFonts w:eastAsia="Aptos" w:cs="Times New Roman"/>
          <w:b/>
          <w:bCs/>
        </w:rPr>
        <w:t>For</w:t>
      </w:r>
      <w:proofErr w:type="gramEnd"/>
      <w:r w:rsidRPr="00EB4A15">
        <w:rPr>
          <w:rFonts w:eastAsia="Aptos" w:cs="Times New Roman"/>
          <w:b/>
          <w:bCs/>
        </w:rPr>
        <w:t xml:space="preserve"> Asbestos Projects.</w:t>
      </w:r>
    </w:p>
    <w:p w14:paraId="5BFA7010"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259" w:lineRule="auto"/>
        <w:rPr>
          <w:rFonts w:eastAsia="Aptos" w:cs="Times New Roman"/>
        </w:rPr>
      </w:pPr>
    </w:p>
    <w:p w14:paraId="31A9EA2F" w14:textId="77E4ACD1"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259" w:lineRule="auto"/>
        <w:rPr>
          <w:rFonts w:eastAsia="Aptos" w:cs="Times New Roman"/>
        </w:rPr>
      </w:pPr>
      <w:r w:rsidRPr="00EB4A15">
        <w:rPr>
          <w:rFonts w:eastAsia="Aptos" w:cs="Times New Roman"/>
        </w:rPr>
        <w:t>Statutory Authority: 1976 Code Sections</w:t>
      </w:r>
      <w:r w:rsidR="00EB4A15">
        <w:rPr>
          <w:rFonts w:eastAsia="Aptos" w:cs="Times New Roman"/>
        </w:rPr>
        <w:t xml:space="preserve"> </w:t>
      </w:r>
      <w:r w:rsidRPr="00EB4A15">
        <w:rPr>
          <w:rFonts w:eastAsia="Aptos" w:cs="Times New Roman"/>
        </w:rPr>
        <w:t>44-87-10 et seq., 48</w:t>
      </w:r>
      <w:r w:rsidRPr="00EB4A15">
        <w:rPr>
          <w:rFonts w:eastAsia="Aptos" w:cs="Times New Roman"/>
        </w:rPr>
        <w:noBreakHyphen/>
        <w:t>1</w:t>
      </w:r>
      <w:r w:rsidRPr="00EB4A15">
        <w:rPr>
          <w:rFonts w:eastAsia="Aptos" w:cs="Times New Roman"/>
        </w:rPr>
        <w:noBreakHyphen/>
        <w:t xml:space="preserve">10 et seq., </w:t>
      </w:r>
      <w:proofErr w:type="gramStart"/>
      <w:r w:rsidRPr="00EB4A15">
        <w:rPr>
          <w:rFonts w:eastAsia="Aptos" w:cs="Times New Roman"/>
        </w:rPr>
        <w:t>48</w:t>
      </w:r>
      <w:r w:rsidRPr="00EB4A15">
        <w:rPr>
          <w:rFonts w:eastAsia="Aptos" w:cs="Times New Roman"/>
        </w:rPr>
        <w:noBreakHyphen/>
        <w:t>6</w:t>
      </w:r>
      <w:r w:rsidRPr="00EB4A15">
        <w:rPr>
          <w:rFonts w:eastAsia="Aptos" w:cs="Times New Roman"/>
        </w:rPr>
        <w:noBreakHyphen/>
        <w:t>10</w:t>
      </w:r>
      <w:proofErr w:type="gramEnd"/>
      <w:r w:rsidRPr="00EB4A15">
        <w:rPr>
          <w:rFonts w:eastAsia="Aptos" w:cs="Times New Roman"/>
        </w:rPr>
        <w:t xml:space="preserve"> et seq., </w:t>
      </w:r>
      <w:r w:rsidRPr="00EB4A15">
        <w:rPr>
          <w:rFonts w:cs="Times New Roman"/>
        </w:rPr>
        <w:t xml:space="preserve">and </w:t>
      </w:r>
      <w:r w:rsidRPr="00EB4A15">
        <w:rPr>
          <w:rFonts w:cs="Times New Roman"/>
          <w:color w:val="000000" w:themeColor="text1"/>
        </w:rPr>
        <w:t>2023 Act No. 60, effective July 1, 2024</w:t>
      </w:r>
    </w:p>
    <w:p w14:paraId="5E89D4C7"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259" w:lineRule="auto"/>
        <w:rPr>
          <w:rFonts w:eastAsia="Aptos" w:cs="Times New Roman"/>
        </w:rPr>
      </w:pPr>
    </w:p>
    <w:p w14:paraId="68B4CFF9"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259" w:lineRule="auto"/>
        <w:rPr>
          <w:rFonts w:eastAsia="Aptos" w:cs="Times New Roman"/>
          <w:b/>
          <w:bCs/>
        </w:rPr>
      </w:pPr>
      <w:r w:rsidRPr="00EB4A15">
        <w:rPr>
          <w:rFonts w:eastAsia="Aptos" w:cs="Times New Roman"/>
          <w:b/>
          <w:bCs/>
        </w:rPr>
        <w:t>Regulation 61</w:t>
      </w:r>
      <w:r w:rsidRPr="00EB4A15">
        <w:rPr>
          <w:rFonts w:eastAsia="Aptos" w:cs="Times New Roman"/>
          <w:b/>
          <w:bCs/>
        </w:rPr>
        <w:noBreakHyphen/>
        <w:t>86.1. Section I. DEFINITIONS.</w:t>
      </w:r>
    </w:p>
    <w:p w14:paraId="7B9B830E"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259" w:lineRule="auto"/>
        <w:rPr>
          <w:rFonts w:eastAsia="Aptos" w:cs="Times New Roman"/>
        </w:rPr>
      </w:pPr>
    </w:p>
    <w:p w14:paraId="17FFBD1B"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259" w:lineRule="auto"/>
        <w:rPr>
          <w:rFonts w:eastAsia="Aptos" w:cs="Times New Roman"/>
        </w:rPr>
      </w:pPr>
      <w:r w:rsidRPr="00EB4A15">
        <w:rPr>
          <w:rFonts w:eastAsia="Aptos" w:cs="Times New Roman"/>
        </w:rPr>
        <w:t>Regulation 61</w:t>
      </w:r>
      <w:r w:rsidRPr="00EB4A15">
        <w:rPr>
          <w:rFonts w:eastAsia="Aptos" w:cs="Times New Roman"/>
        </w:rPr>
        <w:noBreakHyphen/>
        <w:t>86.1. Section I, Paragraph 36, shall be revised as follows:</w:t>
      </w:r>
    </w:p>
    <w:p w14:paraId="49066297"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259" w:lineRule="auto"/>
        <w:rPr>
          <w:rFonts w:eastAsia="Aptos" w:cs="Times New Roman"/>
        </w:rPr>
      </w:pPr>
    </w:p>
    <w:p w14:paraId="15011406" w14:textId="4E41A87B"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259" w:lineRule="auto"/>
        <w:rPr>
          <w:rFonts w:eastAsia="Aptos" w:cs="Times New Roman"/>
        </w:rPr>
      </w:pPr>
      <w:bookmarkStart w:id="26" w:name="_Hlk164779589"/>
      <w:r w:rsidRPr="00EB4A15">
        <w:rPr>
          <w:rFonts w:eastAsia="Calibri" w:cs="Times New Roman"/>
        </w:rPr>
        <w:t>36.</w:t>
      </w:r>
      <w:r w:rsidRPr="00EB4A15">
        <w:rPr>
          <w:rFonts w:eastAsia="Calibri" w:cs="Times New Roman"/>
        </w:rPr>
        <w:tab/>
        <w:t xml:space="preserve">“Department” </w:t>
      </w:r>
      <w:r w:rsidRPr="00EB4A15">
        <w:rPr>
          <w:rFonts w:eastAsia="Calibri" w:cs="Times New Roman"/>
        </w:rPr>
        <w:noBreakHyphen/>
        <w:t xml:space="preserve"> The Asbestos Section of the South Carolina Department of Environmental Services.</w:t>
      </w:r>
      <w:bookmarkEnd w:id="26"/>
    </w:p>
    <w:p w14:paraId="6569E37F"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259" w:lineRule="auto"/>
        <w:rPr>
          <w:rFonts w:eastAsia="Aptos" w:cs="Times New Roman"/>
        </w:rPr>
      </w:pPr>
    </w:p>
    <w:p w14:paraId="2A497D9E"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259" w:lineRule="auto"/>
        <w:rPr>
          <w:rFonts w:eastAsia="Aptos" w:cs="Times New Roman"/>
          <w:b/>
          <w:bCs/>
        </w:rPr>
      </w:pPr>
      <w:r w:rsidRPr="00EB4A15">
        <w:rPr>
          <w:rFonts w:eastAsia="Aptos" w:cs="Times New Roman"/>
          <w:b/>
          <w:bCs/>
        </w:rPr>
        <w:t>Regulation 61</w:t>
      </w:r>
      <w:r w:rsidRPr="00EB4A15">
        <w:rPr>
          <w:rFonts w:eastAsia="Aptos" w:cs="Times New Roman"/>
          <w:b/>
          <w:bCs/>
        </w:rPr>
        <w:noBreakHyphen/>
        <w:t>86.1. Section III. ASBESTOS LICENSE FEE SCHEDULE.</w:t>
      </w:r>
    </w:p>
    <w:p w14:paraId="6064E140"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259" w:lineRule="auto"/>
        <w:rPr>
          <w:rFonts w:eastAsia="Aptos" w:cs="Times New Roman"/>
        </w:rPr>
      </w:pPr>
    </w:p>
    <w:p w14:paraId="19223FB3"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259" w:lineRule="auto"/>
        <w:rPr>
          <w:rFonts w:eastAsia="Aptos" w:cs="Times New Roman"/>
        </w:rPr>
      </w:pPr>
      <w:r w:rsidRPr="00EB4A15">
        <w:rPr>
          <w:rFonts w:eastAsia="Aptos" w:cs="Times New Roman"/>
        </w:rPr>
        <w:t>Regulation 61</w:t>
      </w:r>
      <w:r w:rsidRPr="00EB4A15">
        <w:rPr>
          <w:rFonts w:eastAsia="Aptos" w:cs="Times New Roman"/>
        </w:rPr>
        <w:noBreakHyphen/>
        <w:t xml:space="preserve">86.1. Section III, Paragraph </w:t>
      </w:r>
      <w:proofErr w:type="spellStart"/>
      <w:r w:rsidRPr="00EB4A15">
        <w:rPr>
          <w:rFonts w:eastAsia="Aptos" w:cs="Times New Roman"/>
        </w:rPr>
        <w:t>A.2</w:t>
      </w:r>
      <w:proofErr w:type="spellEnd"/>
      <w:r w:rsidRPr="00EB4A15">
        <w:rPr>
          <w:rFonts w:eastAsia="Aptos" w:cs="Times New Roman"/>
        </w:rPr>
        <w:t>., shall be revised as follows:</w:t>
      </w:r>
    </w:p>
    <w:p w14:paraId="51F27BA3"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259" w:lineRule="auto"/>
        <w:rPr>
          <w:rFonts w:eastAsia="Aptos" w:cs="Times New Roman"/>
        </w:rPr>
      </w:pPr>
    </w:p>
    <w:p w14:paraId="5E7DEC3D" w14:textId="47E96341"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259" w:lineRule="auto"/>
        <w:rPr>
          <w:rFonts w:eastAsia="Aptos" w:cs="Times New Roman"/>
        </w:rPr>
      </w:pPr>
      <w:bookmarkStart w:id="27" w:name="_Hlk164779630"/>
      <w:r w:rsidRPr="00EB4A15">
        <w:rPr>
          <w:rFonts w:eastAsia="Calibri" w:cs="Times New Roman"/>
        </w:rPr>
        <w:tab/>
      </w:r>
      <w:r w:rsidRPr="00EB4A15">
        <w:rPr>
          <w:rFonts w:eastAsia="Calibri" w:cs="Times New Roman"/>
        </w:rPr>
        <w:tab/>
        <w:t>2.</w:t>
      </w:r>
      <w:r w:rsidRPr="00EB4A15">
        <w:rPr>
          <w:rFonts w:eastAsia="Calibri" w:cs="Times New Roman"/>
        </w:rPr>
        <w:tab/>
        <w:t xml:space="preserve">Acceptable methods of payment shall be by check or money order made payable </w:t>
      </w:r>
      <w:bookmarkStart w:id="28" w:name="_Hlk164779678"/>
      <w:r w:rsidRPr="00EB4A15">
        <w:rPr>
          <w:rFonts w:eastAsia="Calibri" w:cs="Times New Roman"/>
        </w:rPr>
        <w:t xml:space="preserve">to </w:t>
      </w:r>
      <w:proofErr w:type="spellStart"/>
      <w:r w:rsidRPr="00EB4A15">
        <w:rPr>
          <w:rFonts w:eastAsia="Calibri" w:cs="Times New Roman"/>
        </w:rPr>
        <w:t>SCDES</w:t>
      </w:r>
      <w:proofErr w:type="spellEnd"/>
      <w:r w:rsidRPr="00EB4A15">
        <w:rPr>
          <w:rFonts w:eastAsia="Calibri" w:cs="Times New Roman"/>
        </w:rPr>
        <w:t xml:space="preserve">, </w:t>
      </w:r>
      <w:bookmarkEnd w:id="28"/>
      <w:r w:rsidRPr="00EB4A15">
        <w:rPr>
          <w:rFonts w:eastAsia="Calibri" w:cs="Times New Roman"/>
        </w:rPr>
        <w:t>by credit card (VISA, MasterCard, or Discover), or cash.</w:t>
      </w:r>
      <w:bookmarkEnd w:id="27"/>
    </w:p>
    <w:p w14:paraId="1FDCB9B4"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259" w:lineRule="auto"/>
        <w:rPr>
          <w:rFonts w:eastAsia="Aptos" w:cs="Times New Roman"/>
        </w:rPr>
      </w:pPr>
    </w:p>
    <w:p w14:paraId="71CCE430"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259" w:lineRule="auto"/>
        <w:rPr>
          <w:rFonts w:eastAsia="Aptos" w:cs="Times New Roman"/>
          <w:b/>
          <w:bCs/>
        </w:rPr>
      </w:pPr>
      <w:r w:rsidRPr="00EB4A15">
        <w:rPr>
          <w:rFonts w:eastAsia="Aptos" w:cs="Times New Roman"/>
          <w:b/>
          <w:bCs/>
        </w:rPr>
        <w:t>Regulation 61</w:t>
      </w:r>
      <w:r w:rsidRPr="00EB4A15">
        <w:rPr>
          <w:rFonts w:eastAsia="Aptos" w:cs="Times New Roman"/>
          <w:b/>
          <w:bCs/>
        </w:rPr>
        <w:noBreakHyphen/>
        <w:t>86.1. Section XVI. STANDARDS FOR DEMOLITIONS.</w:t>
      </w:r>
    </w:p>
    <w:p w14:paraId="5C5AEF4F"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259" w:lineRule="auto"/>
        <w:rPr>
          <w:rFonts w:eastAsia="Aptos" w:cs="Times New Roman"/>
        </w:rPr>
      </w:pPr>
    </w:p>
    <w:p w14:paraId="279B9CDE"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259" w:lineRule="auto"/>
        <w:rPr>
          <w:rFonts w:eastAsia="Aptos" w:cs="Times New Roman"/>
        </w:rPr>
      </w:pPr>
      <w:r w:rsidRPr="00EB4A15">
        <w:rPr>
          <w:rFonts w:eastAsia="Aptos" w:cs="Times New Roman"/>
        </w:rPr>
        <w:t>Regulation 61</w:t>
      </w:r>
      <w:r w:rsidRPr="00EB4A15">
        <w:rPr>
          <w:rFonts w:eastAsia="Aptos" w:cs="Times New Roman"/>
        </w:rPr>
        <w:noBreakHyphen/>
        <w:t xml:space="preserve">86.1. Section XVI, Paragraph </w:t>
      </w:r>
      <w:proofErr w:type="spellStart"/>
      <w:r w:rsidRPr="00EB4A15">
        <w:rPr>
          <w:rFonts w:eastAsia="Aptos" w:cs="Times New Roman"/>
        </w:rPr>
        <w:t>B.1.a</w:t>
      </w:r>
      <w:proofErr w:type="spellEnd"/>
      <w:r w:rsidRPr="00EB4A15">
        <w:rPr>
          <w:rFonts w:eastAsia="Aptos" w:cs="Times New Roman"/>
        </w:rPr>
        <w:t xml:space="preserve">, shall be revised as follows: </w:t>
      </w:r>
    </w:p>
    <w:p w14:paraId="17DDAB18"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259" w:lineRule="auto"/>
        <w:rPr>
          <w:rFonts w:eastAsia="Aptos" w:cs="Times New Roman"/>
        </w:rPr>
      </w:pPr>
    </w:p>
    <w:p w14:paraId="2DF98545" w14:textId="5F919605"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259" w:lineRule="auto"/>
        <w:rPr>
          <w:rFonts w:eastAsia="Aptos" w:cs="Times New Roman"/>
        </w:rPr>
      </w:pPr>
      <w:r w:rsidRPr="00EB4A15">
        <w:rPr>
          <w:rFonts w:eastAsia="Calibri" w:cs="Times New Roman"/>
        </w:rPr>
        <w:tab/>
      </w:r>
      <w:r w:rsidRPr="00EB4A15">
        <w:rPr>
          <w:rFonts w:eastAsia="Calibri" w:cs="Times New Roman"/>
        </w:rPr>
        <w:tab/>
      </w:r>
      <w:r w:rsidRPr="00EB4A15">
        <w:rPr>
          <w:rFonts w:eastAsia="Calibri" w:cs="Times New Roman"/>
        </w:rPr>
        <w:tab/>
        <w:t>a.</w:t>
      </w:r>
      <w:r w:rsidRPr="00EB4A15">
        <w:rPr>
          <w:rFonts w:eastAsia="Calibri" w:cs="Times New Roman"/>
        </w:rPr>
        <w:tab/>
        <w:t>Submit to the Department a written</w:t>
      </w:r>
      <w:bookmarkStart w:id="29" w:name="_Hlk164779773"/>
      <w:r w:rsidRPr="00EB4A15">
        <w:rPr>
          <w:rFonts w:eastAsia="Calibri" w:cs="Times New Roman"/>
        </w:rPr>
        <w:t xml:space="preserve"> Department </w:t>
      </w:r>
      <w:bookmarkEnd w:id="29"/>
      <w:r w:rsidRPr="00EB4A15">
        <w:rPr>
          <w:rFonts w:eastAsia="Calibri" w:cs="Times New Roman"/>
        </w:rPr>
        <w:t>demolition application at least ten working days in advance of the proposed demolition start date.</w:t>
      </w:r>
    </w:p>
    <w:p w14:paraId="587A81D4"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259" w:lineRule="auto"/>
        <w:rPr>
          <w:rFonts w:eastAsia="Aptos" w:cs="Times New Roman"/>
        </w:rPr>
      </w:pPr>
    </w:p>
    <w:p w14:paraId="6ED39314"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259" w:lineRule="auto"/>
        <w:rPr>
          <w:rFonts w:eastAsia="Aptos" w:cs="Times New Roman"/>
          <w:b/>
          <w:bCs/>
        </w:rPr>
      </w:pPr>
      <w:r w:rsidRPr="00EB4A15">
        <w:rPr>
          <w:rFonts w:eastAsia="Aptos" w:cs="Times New Roman"/>
          <w:b/>
          <w:bCs/>
        </w:rPr>
        <w:t>Regulation 61</w:t>
      </w:r>
      <w:r w:rsidRPr="00EB4A15">
        <w:rPr>
          <w:rFonts w:eastAsia="Aptos" w:cs="Times New Roman"/>
          <w:b/>
          <w:bCs/>
        </w:rPr>
        <w:noBreakHyphen/>
        <w:t>86.1. Section XVI. STANDARDS FOR DEMOLITIONS.</w:t>
      </w:r>
    </w:p>
    <w:p w14:paraId="45BE6A24"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259" w:lineRule="auto"/>
        <w:rPr>
          <w:rFonts w:eastAsia="Aptos" w:cs="Times New Roman"/>
        </w:rPr>
      </w:pPr>
    </w:p>
    <w:p w14:paraId="34FAB4EE"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259" w:lineRule="auto"/>
        <w:rPr>
          <w:rFonts w:eastAsia="Aptos" w:cs="Times New Roman"/>
        </w:rPr>
      </w:pPr>
      <w:r w:rsidRPr="00EB4A15">
        <w:rPr>
          <w:rFonts w:eastAsia="Aptos" w:cs="Times New Roman"/>
        </w:rPr>
        <w:t>Regulation 61</w:t>
      </w:r>
      <w:r w:rsidRPr="00EB4A15">
        <w:rPr>
          <w:rFonts w:eastAsia="Aptos" w:cs="Times New Roman"/>
        </w:rPr>
        <w:noBreakHyphen/>
        <w:t xml:space="preserve">86.1. Section XVI, Paragraph </w:t>
      </w:r>
      <w:proofErr w:type="spellStart"/>
      <w:r w:rsidRPr="00EB4A15">
        <w:rPr>
          <w:rFonts w:eastAsia="Aptos" w:cs="Times New Roman"/>
        </w:rPr>
        <w:t>B.1.c</w:t>
      </w:r>
      <w:proofErr w:type="spellEnd"/>
      <w:r w:rsidRPr="00EB4A15">
        <w:rPr>
          <w:rFonts w:eastAsia="Aptos" w:cs="Times New Roman"/>
        </w:rPr>
        <w:t xml:space="preserve">, shall be revised as follows: </w:t>
      </w:r>
    </w:p>
    <w:p w14:paraId="10FBDDBD"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259" w:lineRule="auto"/>
        <w:rPr>
          <w:rFonts w:eastAsia="Aptos" w:cs="Times New Roman"/>
        </w:rPr>
      </w:pPr>
    </w:p>
    <w:p w14:paraId="297655E2" w14:textId="6F351CBF"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259" w:lineRule="auto"/>
        <w:rPr>
          <w:rFonts w:eastAsia="Aptos" w:cs="Times New Roman"/>
        </w:rPr>
      </w:pPr>
      <w:r w:rsidRPr="00EB4A15">
        <w:rPr>
          <w:rFonts w:eastAsia="Calibri" w:cs="Times New Roman"/>
        </w:rPr>
        <w:tab/>
      </w:r>
      <w:r w:rsidRPr="00EB4A15">
        <w:rPr>
          <w:rFonts w:eastAsia="Calibri" w:cs="Times New Roman"/>
        </w:rPr>
        <w:tab/>
      </w:r>
      <w:r w:rsidRPr="00EB4A15">
        <w:rPr>
          <w:rFonts w:eastAsia="Calibri" w:cs="Times New Roman"/>
        </w:rPr>
        <w:tab/>
        <w:t>c.</w:t>
      </w:r>
      <w:r w:rsidRPr="00EB4A15">
        <w:rPr>
          <w:rFonts w:eastAsia="Calibri" w:cs="Times New Roman"/>
        </w:rPr>
        <w:tab/>
        <w:t>Acceptable methods of payment shall be by check or money order made payable to</w:t>
      </w:r>
      <w:bookmarkStart w:id="30" w:name="_Hlk161835974"/>
      <w:bookmarkStart w:id="31" w:name="_Hlk164779797"/>
      <w:r w:rsidRPr="00EB4A15">
        <w:rPr>
          <w:rFonts w:eastAsia="Calibri" w:cs="Times New Roman"/>
        </w:rPr>
        <w:t xml:space="preserve"> </w:t>
      </w:r>
      <w:proofErr w:type="spellStart"/>
      <w:r w:rsidRPr="00EB4A15">
        <w:rPr>
          <w:rFonts w:eastAsia="Calibri" w:cs="Times New Roman"/>
        </w:rPr>
        <w:t>SCDES</w:t>
      </w:r>
      <w:bookmarkEnd w:id="30"/>
      <w:proofErr w:type="spellEnd"/>
      <w:r w:rsidRPr="00EB4A15">
        <w:rPr>
          <w:rFonts w:eastAsia="Calibri" w:cs="Times New Roman"/>
        </w:rPr>
        <w:t xml:space="preserve">, </w:t>
      </w:r>
      <w:bookmarkEnd w:id="31"/>
      <w:r w:rsidRPr="00EB4A15">
        <w:rPr>
          <w:rFonts w:eastAsia="Calibri" w:cs="Times New Roman"/>
        </w:rPr>
        <w:t>credit card (VISA, MasterCard, or Discover), and cash.</w:t>
      </w:r>
    </w:p>
    <w:p w14:paraId="3BC977BF"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259" w:lineRule="auto"/>
        <w:rPr>
          <w:rFonts w:eastAsia="Aptos" w:cs="Times New Roman"/>
        </w:rPr>
      </w:pPr>
    </w:p>
    <w:p w14:paraId="3B03C084"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259" w:lineRule="auto"/>
        <w:rPr>
          <w:rFonts w:eastAsia="Aptos" w:cs="Times New Roman"/>
          <w:b/>
          <w:bCs/>
        </w:rPr>
      </w:pPr>
      <w:bookmarkStart w:id="32" w:name="_Hlk162345330"/>
      <w:r w:rsidRPr="00EB4A15">
        <w:rPr>
          <w:rFonts w:eastAsia="Aptos" w:cs="Times New Roman"/>
          <w:b/>
          <w:bCs/>
        </w:rPr>
        <w:t>Regulation 61</w:t>
      </w:r>
      <w:r w:rsidRPr="00EB4A15">
        <w:rPr>
          <w:rFonts w:eastAsia="Aptos" w:cs="Times New Roman"/>
          <w:b/>
          <w:bCs/>
        </w:rPr>
        <w:noBreakHyphen/>
        <w:t>86.1.</w:t>
      </w:r>
      <w:r w:rsidRPr="00EB4A15">
        <w:rPr>
          <w:rFonts w:ascii="Aptos" w:eastAsia="Aptos" w:hAnsi="Aptos" w:cs="Times New Roman"/>
          <w:b/>
          <w:bCs/>
        </w:rPr>
        <w:t xml:space="preserve"> </w:t>
      </w:r>
      <w:r w:rsidRPr="00EB4A15">
        <w:rPr>
          <w:rFonts w:eastAsia="Aptos" w:cs="Times New Roman"/>
          <w:b/>
          <w:bCs/>
        </w:rPr>
        <w:t>Section XXII.</w:t>
      </w:r>
      <w:bookmarkEnd w:id="32"/>
      <w:r w:rsidRPr="00EB4A15">
        <w:rPr>
          <w:rFonts w:eastAsia="Aptos" w:cs="Times New Roman"/>
          <w:b/>
          <w:bCs/>
        </w:rPr>
        <w:t xml:space="preserve"> CONTESTED CASES.</w:t>
      </w:r>
    </w:p>
    <w:p w14:paraId="19FD5189"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259" w:lineRule="auto"/>
        <w:rPr>
          <w:rFonts w:eastAsia="Aptos" w:cs="Times New Roman"/>
        </w:rPr>
      </w:pPr>
    </w:p>
    <w:p w14:paraId="262DB67C"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 w:val="left" w:pos="2376"/>
        </w:tabs>
        <w:spacing w:line="259" w:lineRule="auto"/>
        <w:rPr>
          <w:rFonts w:eastAsia="Aptos" w:cs="Times New Roman"/>
        </w:rPr>
      </w:pPr>
      <w:r w:rsidRPr="00EB4A15">
        <w:rPr>
          <w:rFonts w:eastAsia="Aptos" w:cs="Times New Roman"/>
        </w:rPr>
        <w:t>Regulation 61</w:t>
      </w:r>
      <w:r w:rsidRPr="00EB4A15">
        <w:rPr>
          <w:rFonts w:eastAsia="Aptos" w:cs="Times New Roman"/>
        </w:rPr>
        <w:noBreakHyphen/>
        <w:t>86.1.</w:t>
      </w:r>
      <w:r w:rsidRPr="00EB4A15">
        <w:rPr>
          <w:rFonts w:ascii="Aptos" w:eastAsia="Aptos" w:hAnsi="Aptos" w:cs="Times New Roman"/>
        </w:rPr>
        <w:t xml:space="preserve"> </w:t>
      </w:r>
      <w:r w:rsidRPr="00EB4A15">
        <w:rPr>
          <w:rFonts w:eastAsia="Aptos" w:cs="Times New Roman"/>
        </w:rPr>
        <w:t xml:space="preserve">Section </w:t>
      </w:r>
      <w:proofErr w:type="gramStart"/>
      <w:r w:rsidRPr="00EB4A15">
        <w:rPr>
          <w:rFonts w:eastAsia="Aptos" w:cs="Times New Roman"/>
        </w:rPr>
        <w:t>XXII,</w:t>
      </w:r>
      <w:proofErr w:type="gramEnd"/>
      <w:r w:rsidRPr="00EB4A15">
        <w:rPr>
          <w:rFonts w:eastAsia="Aptos" w:cs="Times New Roman"/>
        </w:rPr>
        <w:t xml:space="preserve"> shall be revised as follows:</w:t>
      </w:r>
    </w:p>
    <w:p w14:paraId="42BE71FD"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1F27C091" w14:textId="12074880"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eastAsia="Calibri" w:cs="Times New Roman"/>
        </w:rPr>
      </w:pPr>
      <w:bookmarkStart w:id="33" w:name="_Hlk164779853"/>
      <w:r w:rsidRPr="00EB4A15">
        <w:rPr>
          <w:rFonts w:eastAsia="Calibri" w:cs="Times New Roman"/>
        </w:rPr>
        <w:tab/>
        <w:t>A</w:t>
      </w:r>
      <w:proofErr w:type="gramStart"/>
      <w:r w:rsidRPr="00EB4A15">
        <w:rPr>
          <w:rFonts w:eastAsia="Calibri" w:cs="Times New Roman"/>
        </w:rPr>
        <w:t>.</w:t>
      </w:r>
      <w:r w:rsidRPr="00EB4A15">
        <w:rPr>
          <w:rFonts w:eastAsia="Calibri" w:cs="Times New Roman"/>
        </w:rPr>
        <w:tab/>
      </w:r>
      <w:r w:rsidR="00D129EC" w:rsidRPr="00EB4A15">
        <w:rPr>
          <w:rFonts w:eastAsia="Calibri" w:cs="Times New Roman"/>
        </w:rPr>
        <w:t xml:space="preserve"> </w:t>
      </w:r>
      <w:r w:rsidRPr="00EB4A15">
        <w:rPr>
          <w:rFonts w:eastAsia="Calibri" w:cs="Times New Roman"/>
        </w:rPr>
        <w:t>A</w:t>
      </w:r>
      <w:proofErr w:type="gramEnd"/>
      <w:r w:rsidRPr="00EB4A15">
        <w:rPr>
          <w:rFonts w:eastAsia="Calibri" w:cs="Times New Roman"/>
        </w:rPr>
        <w:t xml:space="preserve"> Department decision involving the issuance, denial, renewal, suspension, or revocation of a permit or license may be appealed by an affected person with standing pursuant to applicable law, including S.C. Code Title 48, Chapter 6 and Title 1, Chapter 23.</w:t>
      </w:r>
    </w:p>
    <w:p w14:paraId="5313435B"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960"/>
          <w:tab w:val="left" w:pos="4104"/>
          <w:tab w:val="left" w:pos="4320"/>
          <w:tab w:val="left" w:pos="4536"/>
          <w:tab w:val="left" w:pos="4752"/>
          <w:tab w:val="left" w:pos="4968"/>
          <w:tab w:val="left" w:pos="5184"/>
          <w:tab w:val="left" w:pos="5400"/>
          <w:tab w:val="left" w:pos="5616"/>
        </w:tabs>
        <w:contextualSpacing/>
        <w:rPr>
          <w:rFonts w:eastAsia="Calibri" w:cs="Times New Roman"/>
        </w:rPr>
      </w:pPr>
    </w:p>
    <w:p w14:paraId="250BDB3E" w14:textId="6F773FB9"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EB4A15">
        <w:rPr>
          <w:rFonts w:eastAsia="Calibri" w:cs="Times New Roman"/>
        </w:rPr>
        <w:tab/>
        <w:t>B.</w:t>
      </w:r>
      <w:r w:rsidRPr="00EB4A15">
        <w:rPr>
          <w:rFonts w:eastAsia="Calibri" w:cs="Times New Roman"/>
        </w:rPr>
        <w:tab/>
        <w:t xml:space="preserve">Any person to whom an order or civil penalty is issued may </w:t>
      </w:r>
      <w:proofErr w:type="gramStart"/>
      <w:r w:rsidRPr="00EB4A15">
        <w:rPr>
          <w:rFonts w:eastAsia="Calibri" w:cs="Times New Roman"/>
        </w:rPr>
        <w:t>appeal it</w:t>
      </w:r>
      <w:proofErr w:type="gramEnd"/>
      <w:r w:rsidRPr="00EB4A15">
        <w:rPr>
          <w:rFonts w:eastAsia="Calibri" w:cs="Times New Roman"/>
        </w:rPr>
        <w:t xml:space="preserve"> pursuant to applicable law, including S.C. Code Title 48, Chapter 6 and Title 1, Chapter 23</w:t>
      </w:r>
      <w:bookmarkEnd w:id="3"/>
      <w:bookmarkEnd w:id="33"/>
      <w:r w:rsidRPr="00EB4A15">
        <w:rPr>
          <w:rFonts w:eastAsia="Calibri" w:cs="Times New Roman"/>
        </w:rPr>
        <w:t>.</w:t>
      </w:r>
    </w:p>
    <w:p w14:paraId="52E6A38D" w14:textId="77777777" w:rsidR="006A3F72" w:rsidRPr="00EB4A15" w:rsidRDefault="006A3F72" w:rsidP="005271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14:paraId="751D43BE" w14:textId="77777777" w:rsidR="006A3F72" w:rsidRPr="00EB4A15" w:rsidRDefault="006A3F72" w:rsidP="00DE5EA6">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EB4A15">
        <w:rPr>
          <w:rFonts w:cs="Times New Roman"/>
          <w:b/>
        </w:rPr>
        <w:t>Fiscal Impact Statement:</w:t>
      </w:r>
    </w:p>
    <w:p w14:paraId="7EBCC2F6" w14:textId="77777777" w:rsidR="006A3F72" w:rsidRPr="00EB4A15" w:rsidRDefault="006A3F72" w:rsidP="00DE5EA6">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rPr>
      </w:pPr>
    </w:p>
    <w:p w14:paraId="2A9049C9" w14:textId="77777777" w:rsidR="006A3F72" w:rsidRPr="00EB4A15" w:rsidRDefault="006A3F72" w:rsidP="00DE5EA6">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rPr>
      </w:pPr>
      <w:bookmarkStart w:id="34" w:name="_Hlk175747658"/>
      <w:r w:rsidRPr="00EB4A15">
        <w:rPr>
          <w:rFonts w:cs="Times New Roman"/>
          <w:color w:val="000000" w:themeColor="text1"/>
        </w:rPr>
        <w:lastRenderedPageBreak/>
        <w:t xml:space="preserve">There is no anticipated increase in costs </w:t>
      </w:r>
      <w:proofErr w:type="gramStart"/>
      <w:r w:rsidRPr="00EB4A15">
        <w:rPr>
          <w:rFonts w:cs="Times New Roman"/>
          <w:color w:val="000000" w:themeColor="text1"/>
        </w:rPr>
        <w:t>to</w:t>
      </w:r>
      <w:proofErr w:type="gramEnd"/>
      <w:r w:rsidRPr="00EB4A15">
        <w:rPr>
          <w:rFonts w:cs="Times New Roman"/>
          <w:color w:val="000000" w:themeColor="text1"/>
        </w:rPr>
        <w:t xml:space="preserve"> the state or its political subdivisions resulting from these revisions. These amendments comply with and implement 2023 Act No. 60. These amendments will benefit the regulated community by clarifying and updating the preexisting DHEC regulations now implemented by </w:t>
      </w:r>
      <w:proofErr w:type="spellStart"/>
      <w:r w:rsidRPr="00EB4A15">
        <w:rPr>
          <w:rFonts w:cs="Times New Roman"/>
          <w:color w:val="000000" w:themeColor="text1"/>
        </w:rPr>
        <w:t>SCDES</w:t>
      </w:r>
      <w:proofErr w:type="spellEnd"/>
      <w:r w:rsidRPr="00EB4A15">
        <w:rPr>
          <w:rFonts w:cs="Times New Roman"/>
          <w:color w:val="000000" w:themeColor="text1"/>
        </w:rPr>
        <w:t xml:space="preserve"> and improving their ease of use.</w:t>
      </w:r>
    </w:p>
    <w:p w14:paraId="7C6B6594" w14:textId="77777777" w:rsidR="006A3F72" w:rsidRPr="00EB4A15" w:rsidRDefault="006A3F72" w:rsidP="00DE5EA6">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rPr>
      </w:pPr>
    </w:p>
    <w:bookmarkEnd w:id="34"/>
    <w:p w14:paraId="3F24DC7F" w14:textId="77777777" w:rsidR="006A3F72" w:rsidRPr="00EB4A15" w:rsidRDefault="006A3F72" w:rsidP="00DE5EA6">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EB4A15">
        <w:rPr>
          <w:rFonts w:cs="Times New Roman"/>
          <w:b/>
        </w:rPr>
        <w:t>Statement of Rationale:</w:t>
      </w:r>
    </w:p>
    <w:p w14:paraId="042BC630" w14:textId="77777777" w:rsidR="006A3F72" w:rsidRPr="00EB4A15" w:rsidRDefault="006A3F72" w:rsidP="00DE5EA6">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14:paraId="47D04BE2" w14:textId="77777777" w:rsidR="00EB4A15" w:rsidRDefault="006A3F72" w:rsidP="00DE5EA6">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id="35" w:name="_Hlk177127402"/>
      <w:r w:rsidRPr="00EB4A15">
        <w:t xml:space="preserve">On May 19, 2023, Governor McMaster </w:t>
      </w:r>
      <w:r w:rsidRPr="00EB4A15">
        <w:rPr>
          <w:rFonts w:cs="Times New Roman"/>
        </w:rPr>
        <w:t>signed 2023 S.C. Act 60 (Act)</w:t>
      </w:r>
      <w:r w:rsidRPr="00EB4A15">
        <w:t xml:space="preserve">, </w:t>
      </w:r>
      <w:r w:rsidRPr="00EB4A15">
        <w:rPr>
          <w:rFonts w:cs="Times New Roman"/>
        </w:rPr>
        <w:t>restructuring the South Carolina Department of Health and Environmental Control (DHEC)</w:t>
      </w:r>
      <w:r w:rsidRPr="00EB4A15">
        <w:t xml:space="preserve">. Pursuant to that legislation, DHEC and the DHEC Board were abolished, and the </w:t>
      </w:r>
      <w:r w:rsidRPr="00EB4A15">
        <w:rPr>
          <w:rFonts w:cs="Times New Roman"/>
        </w:rPr>
        <w:t>South Carolina Department of Environmental Services (</w:t>
      </w:r>
      <w:proofErr w:type="spellStart"/>
      <w:r w:rsidRPr="00EB4A15">
        <w:rPr>
          <w:rFonts w:cs="Times New Roman"/>
        </w:rPr>
        <w:t>SCDES</w:t>
      </w:r>
      <w:proofErr w:type="spellEnd"/>
      <w:r w:rsidRPr="00EB4A15">
        <w:rPr>
          <w:rFonts w:cs="Times New Roman"/>
        </w:rPr>
        <w:t>)</w:t>
      </w:r>
      <w:r w:rsidRPr="00EB4A15">
        <w:t xml:space="preserve"> was created, effective July 1, 2024. Pursuant to S.C. Code Ann. </w:t>
      </w:r>
      <w:r w:rsidRPr="00EB4A15">
        <w:rPr>
          <w:rFonts w:cs="Times New Roman"/>
        </w:rPr>
        <w:t>Section</w:t>
      </w:r>
      <w:r w:rsidRPr="00EB4A15">
        <w:t xml:space="preserve"> 48</w:t>
      </w:r>
      <w:r w:rsidRPr="00EB4A15">
        <w:noBreakHyphen/>
        <w:t>6</w:t>
      </w:r>
      <w:r w:rsidRPr="00EB4A15">
        <w:noBreakHyphen/>
        <w:t xml:space="preserve">20(A) and Section 14(B) of the Act, </w:t>
      </w:r>
      <w:proofErr w:type="spellStart"/>
      <w:r w:rsidRPr="00EB4A15">
        <w:t>SCDES</w:t>
      </w:r>
      <w:proofErr w:type="spellEnd"/>
      <w:r w:rsidRPr="00EB4A15">
        <w:t xml:space="preserve"> is vested with all the functions, powers, and duties of the environmental divisions, offices, and programs of DHEC including the power and duty to promulgate associated regulations. </w:t>
      </w:r>
      <w:proofErr w:type="spellStart"/>
      <w:r w:rsidRPr="00EB4A15">
        <w:t>SCDES</w:t>
      </w:r>
      <w:proofErr w:type="spellEnd"/>
      <w:r w:rsidRPr="00EB4A15">
        <w:t xml:space="preserve"> is amending these regulations to reflect the restructuring of DHEC pursuant to the Act, to revise related references, and to make non</w:t>
      </w:r>
      <w:r w:rsidRPr="00EB4A15">
        <w:noBreakHyphen/>
        <w:t>substantive, grammatical changes.</w:t>
      </w:r>
      <w:bookmarkEnd w:id="35"/>
    </w:p>
    <w:sectPr w:rsidR="00EB4A15" w:rsidSect="003D1282">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7CB58" w14:textId="77777777" w:rsidR="003D1282" w:rsidRDefault="003D1282" w:rsidP="003D1282">
      <w:r>
        <w:separator/>
      </w:r>
    </w:p>
  </w:endnote>
  <w:endnote w:type="continuationSeparator" w:id="0">
    <w:p w14:paraId="339A4173" w14:textId="77777777" w:rsidR="003D1282" w:rsidRDefault="003D1282" w:rsidP="003D1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8093630"/>
      <w:docPartObj>
        <w:docPartGallery w:val="Page Numbers (Bottom of Page)"/>
        <w:docPartUnique/>
      </w:docPartObj>
    </w:sdtPr>
    <w:sdtEndPr>
      <w:rPr>
        <w:noProof/>
      </w:rPr>
    </w:sdtEndPr>
    <w:sdtContent>
      <w:p w14:paraId="262159C8" w14:textId="4A25ABAA" w:rsidR="003D1282" w:rsidRDefault="003D12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CF3C99" w14:textId="77777777" w:rsidR="003D1282" w:rsidRDefault="003D12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513F2" w14:textId="77777777" w:rsidR="003D1282" w:rsidRDefault="003D1282" w:rsidP="003D1282">
      <w:r>
        <w:separator/>
      </w:r>
    </w:p>
  </w:footnote>
  <w:footnote w:type="continuationSeparator" w:id="0">
    <w:p w14:paraId="4D094C99" w14:textId="77777777" w:rsidR="003D1282" w:rsidRDefault="003D1282" w:rsidP="003D12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7123"/>
    <w:rsid w:val="000208EB"/>
    <w:rsid w:val="00053A8E"/>
    <w:rsid w:val="000733C0"/>
    <w:rsid w:val="00075C94"/>
    <w:rsid w:val="000815B3"/>
    <w:rsid w:val="0008382F"/>
    <w:rsid w:val="000C1493"/>
    <w:rsid w:val="000C7057"/>
    <w:rsid w:val="000F014E"/>
    <w:rsid w:val="000F2362"/>
    <w:rsid w:val="000F5417"/>
    <w:rsid w:val="00106CDF"/>
    <w:rsid w:val="00140AB2"/>
    <w:rsid w:val="0018053C"/>
    <w:rsid w:val="001835A5"/>
    <w:rsid w:val="00184304"/>
    <w:rsid w:val="001849AB"/>
    <w:rsid w:val="0019541C"/>
    <w:rsid w:val="00196DF0"/>
    <w:rsid w:val="001A1B06"/>
    <w:rsid w:val="001C15A5"/>
    <w:rsid w:val="001C555E"/>
    <w:rsid w:val="001D6F84"/>
    <w:rsid w:val="001D6FE9"/>
    <w:rsid w:val="0020218E"/>
    <w:rsid w:val="002111E9"/>
    <w:rsid w:val="00213228"/>
    <w:rsid w:val="00213C07"/>
    <w:rsid w:val="00215DDA"/>
    <w:rsid w:val="00232868"/>
    <w:rsid w:val="00242532"/>
    <w:rsid w:val="00296FC8"/>
    <w:rsid w:val="002A0B88"/>
    <w:rsid w:val="002B71AB"/>
    <w:rsid w:val="002D77AB"/>
    <w:rsid w:val="002E2C95"/>
    <w:rsid w:val="002E4B77"/>
    <w:rsid w:val="0030048E"/>
    <w:rsid w:val="00311F9E"/>
    <w:rsid w:val="00322C21"/>
    <w:rsid w:val="00327957"/>
    <w:rsid w:val="00337472"/>
    <w:rsid w:val="003419EE"/>
    <w:rsid w:val="0034322B"/>
    <w:rsid w:val="0035255F"/>
    <w:rsid w:val="0035289A"/>
    <w:rsid w:val="00365DBD"/>
    <w:rsid w:val="00381968"/>
    <w:rsid w:val="00381DF2"/>
    <w:rsid w:val="003B673F"/>
    <w:rsid w:val="003B74EB"/>
    <w:rsid w:val="003D1282"/>
    <w:rsid w:val="003D22CC"/>
    <w:rsid w:val="003E4FB5"/>
    <w:rsid w:val="003F2E22"/>
    <w:rsid w:val="00402788"/>
    <w:rsid w:val="00415BEA"/>
    <w:rsid w:val="00420360"/>
    <w:rsid w:val="004239B6"/>
    <w:rsid w:val="00430E8A"/>
    <w:rsid w:val="00436BB0"/>
    <w:rsid w:val="004509F6"/>
    <w:rsid w:val="00464AE3"/>
    <w:rsid w:val="00470608"/>
    <w:rsid w:val="00474C95"/>
    <w:rsid w:val="004750B7"/>
    <w:rsid w:val="00477FA1"/>
    <w:rsid w:val="00485158"/>
    <w:rsid w:val="00494619"/>
    <w:rsid w:val="004B122B"/>
    <w:rsid w:val="004B7CDC"/>
    <w:rsid w:val="0052410B"/>
    <w:rsid w:val="00527123"/>
    <w:rsid w:val="00540B60"/>
    <w:rsid w:val="0056497A"/>
    <w:rsid w:val="00573ADE"/>
    <w:rsid w:val="005A3311"/>
    <w:rsid w:val="005D7F18"/>
    <w:rsid w:val="0060475B"/>
    <w:rsid w:val="006102CA"/>
    <w:rsid w:val="0063340E"/>
    <w:rsid w:val="00636177"/>
    <w:rsid w:val="006461AD"/>
    <w:rsid w:val="00661ABE"/>
    <w:rsid w:val="00661E7F"/>
    <w:rsid w:val="00667BA3"/>
    <w:rsid w:val="00677547"/>
    <w:rsid w:val="0068175D"/>
    <w:rsid w:val="0069452B"/>
    <w:rsid w:val="006A150F"/>
    <w:rsid w:val="006A296F"/>
    <w:rsid w:val="006A3F72"/>
    <w:rsid w:val="006C6245"/>
    <w:rsid w:val="006D7E84"/>
    <w:rsid w:val="00730C34"/>
    <w:rsid w:val="007320BE"/>
    <w:rsid w:val="007505DD"/>
    <w:rsid w:val="0076226F"/>
    <w:rsid w:val="00767E8C"/>
    <w:rsid w:val="00784509"/>
    <w:rsid w:val="007A2A9F"/>
    <w:rsid w:val="007C2D18"/>
    <w:rsid w:val="007E7074"/>
    <w:rsid w:val="007F5C57"/>
    <w:rsid w:val="00855C88"/>
    <w:rsid w:val="00857E99"/>
    <w:rsid w:val="00865A54"/>
    <w:rsid w:val="00890A7C"/>
    <w:rsid w:val="008A3011"/>
    <w:rsid w:val="008C2B95"/>
    <w:rsid w:val="008D3B59"/>
    <w:rsid w:val="008E70F5"/>
    <w:rsid w:val="008E7348"/>
    <w:rsid w:val="00914D2D"/>
    <w:rsid w:val="00930AFD"/>
    <w:rsid w:val="0093751D"/>
    <w:rsid w:val="009809DB"/>
    <w:rsid w:val="009949CB"/>
    <w:rsid w:val="0099640B"/>
    <w:rsid w:val="009B102A"/>
    <w:rsid w:val="009B38A5"/>
    <w:rsid w:val="009F6624"/>
    <w:rsid w:val="00A01678"/>
    <w:rsid w:val="00A0689B"/>
    <w:rsid w:val="00A13882"/>
    <w:rsid w:val="00A220E4"/>
    <w:rsid w:val="00A52663"/>
    <w:rsid w:val="00A73FF9"/>
    <w:rsid w:val="00A81882"/>
    <w:rsid w:val="00A84CDB"/>
    <w:rsid w:val="00A8745B"/>
    <w:rsid w:val="00AB58BE"/>
    <w:rsid w:val="00B03439"/>
    <w:rsid w:val="00B32833"/>
    <w:rsid w:val="00B4718A"/>
    <w:rsid w:val="00B573AA"/>
    <w:rsid w:val="00B60884"/>
    <w:rsid w:val="00B60E1F"/>
    <w:rsid w:val="00BC4A51"/>
    <w:rsid w:val="00BC7097"/>
    <w:rsid w:val="00BF290F"/>
    <w:rsid w:val="00C354CC"/>
    <w:rsid w:val="00C70F4C"/>
    <w:rsid w:val="00CB144C"/>
    <w:rsid w:val="00CB38BC"/>
    <w:rsid w:val="00D129EC"/>
    <w:rsid w:val="00D14A74"/>
    <w:rsid w:val="00D2031F"/>
    <w:rsid w:val="00D222A4"/>
    <w:rsid w:val="00D45FEA"/>
    <w:rsid w:val="00D609E6"/>
    <w:rsid w:val="00D7239B"/>
    <w:rsid w:val="00DC0E9F"/>
    <w:rsid w:val="00DC18B5"/>
    <w:rsid w:val="00E94F47"/>
    <w:rsid w:val="00EB4A15"/>
    <w:rsid w:val="00EC4AB6"/>
    <w:rsid w:val="00EF674A"/>
    <w:rsid w:val="00F86CAA"/>
    <w:rsid w:val="00F87EC8"/>
    <w:rsid w:val="00FD4A4B"/>
    <w:rsid w:val="00FF2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2B082"/>
  <w15:chartTrackingRefBased/>
  <w15:docId w15:val="{EC290DD7-2AB6-4D93-A9DF-1570624B8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9EC"/>
    <w:pPr>
      <w:jc w:val="both"/>
    </w:pPr>
  </w:style>
  <w:style w:type="paragraph" w:styleId="Heading1">
    <w:name w:val="heading 1"/>
    <w:basedOn w:val="Normal"/>
    <w:next w:val="Normal"/>
    <w:link w:val="Heading1Char"/>
    <w:uiPriority w:val="9"/>
    <w:qFormat/>
    <w:rsid w:val="005271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71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712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712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2712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2712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2712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2712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2712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1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71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712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712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2712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2712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2712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2712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2712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271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71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712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712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2712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27123"/>
    <w:rPr>
      <w:i/>
      <w:iCs/>
      <w:color w:val="404040" w:themeColor="text1" w:themeTint="BF"/>
    </w:rPr>
  </w:style>
  <w:style w:type="paragraph" w:styleId="ListParagraph">
    <w:name w:val="List Paragraph"/>
    <w:basedOn w:val="Normal"/>
    <w:uiPriority w:val="34"/>
    <w:qFormat/>
    <w:rsid w:val="00527123"/>
    <w:pPr>
      <w:ind w:left="720"/>
      <w:contextualSpacing/>
    </w:pPr>
  </w:style>
  <w:style w:type="character" w:styleId="IntenseEmphasis">
    <w:name w:val="Intense Emphasis"/>
    <w:basedOn w:val="DefaultParagraphFont"/>
    <w:uiPriority w:val="21"/>
    <w:qFormat/>
    <w:rsid w:val="00527123"/>
    <w:rPr>
      <w:i/>
      <w:iCs/>
      <w:color w:val="0F4761" w:themeColor="accent1" w:themeShade="BF"/>
    </w:rPr>
  </w:style>
  <w:style w:type="paragraph" w:styleId="IntenseQuote">
    <w:name w:val="Intense Quote"/>
    <w:basedOn w:val="Normal"/>
    <w:next w:val="Normal"/>
    <w:link w:val="IntenseQuoteChar"/>
    <w:uiPriority w:val="30"/>
    <w:qFormat/>
    <w:rsid w:val="005271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7123"/>
    <w:rPr>
      <w:i/>
      <w:iCs/>
      <w:color w:val="0F4761" w:themeColor="accent1" w:themeShade="BF"/>
    </w:rPr>
  </w:style>
  <w:style w:type="character" w:styleId="IntenseReference">
    <w:name w:val="Intense Reference"/>
    <w:basedOn w:val="DefaultParagraphFont"/>
    <w:uiPriority w:val="32"/>
    <w:qFormat/>
    <w:rsid w:val="00527123"/>
    <w:rPr>
      <w:b/>
      <w:bCs/>
      <w:smallCaps/>
      <w:color w:val="0F4761" w:themeColor="accent1" w:themeShade="BF"/>
      <w:spacing w:val="5"/>
    </w:rPr>
  </w:style>
  <w:style w:type="table" w:styleId="TableGrid">
    <w:name w:val="Table Grid"/>
    <w:basedOn w:val="TableNormal"/>
    <w:uiPriority w:val="39"/>
    <w:rsid w:val="00527123"/>
    <w:rPr>
      <w:rFonts w:ascii="Open Sans" w:hAnsi="Open Sans"/>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7123"/>
    <w:rPr>
      <w:color w:val="467886" w:themeColor="hyperlink"/>
      <w:u w:val="single"/>
    </w:rPr>
  </w:style>
  <w:style w:type="paragraph" w:styleId="Header">
    <w:name w:val="header"/>
    <w:basedOn w:val="Normal"/>
    <w:link w:val="HeaderChar"/>
    <w:uiPriority w:val="99"/>
    <w:unhideWhenUsed/>
    <w:rsid w:val="003D1282"/>
    <w:pPr>
      <w:tabs>
        <w:tab w:val="center" w:pos="4680"/>
        <w:tab w:val="right" w:pos="9360"/>
      </w:tabs>
    </w:pPr>
  </w:style>
  <w:style w:type="character" w:customStyle="1" w:styleId="HeaderChar">
    <w:name w:val="Header Char"/>
    <w:basedOn w:val="DefaultParagraphFont"/>
    <w:link w:val="Header"/>
    <w:uiPriority w:val="99"/>
    <w:rsid w:val="003D1282"/>
  </w:style>
  <w:style w:type="paragraph" w:styleId="Footer">
    <w:name w:val="footer"/>
    <w:basedOn w:val="Normal"/>
    <w:link w:val="FooterChar"/>
    <w:uiPriority w:val="99"/>
    <w:unhideWhenUsed/>
    <w:rsid w:val="003D1282"/>
    <w:pPr>
      <w:tabs>
        <w:tab w:val="center" w:pos="4680"/>
        <w:tab w:val="right" w:pos="9360"/>
      </w:tabs>
    </w:pPr>
  </w:style>
  <w:style w:type="character" w:customStyle="1" w:styleId="FooterChar">
    <w:name w:val="Footer Char"/>
    <w:basedOn w:val="DefaultParagraphFont"/>
    <w:link w:val="Footer"/>
    <w:uiPriority w:val="99"/>
    <w:rsid w:val="003D1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1780</Words>
  <Characters>10147</Characters>
  <Application>Microsoft Office Word</Application>
  <DocSecurity>0</DocSecurity>
  <Lines>84</Lines>
  <Paragraphs>23</Paragraphs>
  <ScaleCrop>false</ScaleCrop>
  <Company>Legislative Services Agency</Company>
  <LinksUpToDate>false</LinksUpToDate>
  <CharactersWithSpaces>11904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2025-05-12T13:51:00Z</cp:lastPrinted>
  <dcterms:created xsi:type="dcterms:W3CDTF">2025-05-12T13:53:00Z</dcterms:created>
  <dcterms:modified xsi:type="dcterms:W3CDTF">2025-05-12T13:53:00Z</dcterms:modified>
</cp:coreProperties>
</file>