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C14E" w14:textId="77777777" w:rsidR="00CE323A" w:rsidRDefault="00CE323A" w:rsidP="00BD62F8">
      <w:r>
        <w:t>Agency Name: Department of Natural Resources</w:t>
      </w:r>
    </w:p>
    <w:p w14:paraId="2DD5E012" w14:textId="52CFA951" w:rsidR="00CE323A" w:rsidRDefault="00CE323A" w:rsidP="00BD62F8">
      <w:r>
        <w:t>Statutory Authority: 50</w:t>
      </w:r>
      <w:r w:rsidR="005671BC">
        <w:noBreakHyphen/>
      </w:r>
      <w:r>
        <w:t>11</w:t>
      </w:r>
      <w:r w:rsidR="005671BC">
        <w:noBreakHyphen/>
      </w:r>
      <w:r>
        <w:t>546</w:t>
      </w:r>
    </w:p>
    <w:p w14:paraId="56DAB315" w14:textId="5C4713F7" w:rsidR="00C84FD3" w:rsidRDefault="00BD62F8" w:rsidP="00BD62F8">
      <w:r>
        <w:t>Document Number: 5331</w:t>
      </w:r>
    </w:p>
    <w:p w14:paraId="28FB27D7" w14:textId="19C553C8" w:rsidR="00BD62F8" w:rsidRDefault="00CE323A" w:rsidP="00BD62F8">
      <w:r>
        <w:t>Proposed in State Register Volume and Issue: 48/10</w:t>
      </w:r>
    </w:p>
    <w:p w14:paraId="402B8BBA" w14:textId="77777777" w:rsidR="008C24E1" w:rsidRDefault="008C24E1" w:rsidP="00BD62F8">
      <w:r>
        <w:t>House Committee: Regulations, Administrative Procedures, AI and Cybersecurity Committee</w:t>
      </w:r>
    </w:p>
    <w:p w14:paraId="23DD103D" w14:textId="013F9D46" w:rsidR="008C24E1" w:rsidRDefault="008C24E1" w:rsidP="00BD62F8">
      <w:r>
        <w:t>Senate Committee: Fish, Game and Forestry Committee</w:t>
      </w:r>
    </w:p>
    <w:p w14:paraId="1657E739" w14:textId="024B0616" w:rsidR="005671BC" w:rsidRDefault="007F2603" w:rsidP="00BD62F8">
      <w:r>
        <w:t>1</w:t>
      </w:r>
      <w:r w:rsidR="005671BC">
        <w:t>1</w:t>
      </w:r>
      <w:r>
        <w:t xml:space="preserve">0 Day Review Expiration Date for Automatic Approval: </w:t>
      </w:r>
      <w:r w:rsidR="005671BC">
        <w:t>05/04/2025</w:t>
      </w:r>
    </w:p>
    <w:p w14:paraId="2DB311C1" w14:textId="77777777" w:rsidR="005671BC" w:rsidRDefault="005671BC" w:rsidP="00BD62F8">
      <w:r>
        <w:t>Final in State Register Volume and Issue: 49/5</w:t>
      </w:r>
    </w:p>
    <w:p w14:paraId="1520A081" w14:textId="4D897750" w:rsidR="005671BC" w:rsidRDefault="00CE323A" w:rsidP="00BD62F8">
      <w:r>
        <w:t xml:space="preserve">Status: </w:t>
      </w:r>
      <w:r w:rsidR="005671BC">
        <w:t>Final</w:t>
      </w:r>
    </w:p>
    <w:p w14:paraId="699AF19A" w14:textId="1419816C" w:rsidR="00CE323A" w:rsidRDefault="00CE323A" w:rsidP="00BD62F8">
      <w:r>
        <w:t xml:space="preserve">Subject: Electronic Harvest Reporting of Big Game </w:t>
      </w:r>
      <w:r w:rsidR="005671BC">
        <w:noBreakHyphen/>
      </w:r>
      <w:r>
        <w:t xml:space="preserve"> SC Game Check</w:t>
      </w:r>
    </w:p>
    <w:p w14:paraId="465D7BD0" w14:textId="77777777" w:rsidR="00CE323A" w:rsidRDefault="00CE323A" w:rsidP="00BD62F8"/>
    <w:p w14:paraId="58951551" w14:textId="7AF15C9E" w:rsidR="00BD62F8" w:rsidRDefault="00BD62F8" w:rsidP="00BD62F8">
      <w:r>
        <w:t>History: 5331</w:t>
      </w:r>
    </w:p>
    <w:p w14:paraId="616EEAAB" w14:textId="77777777" w:rsidR="00BD62F8" w:rsidRDefault="00BD62F8" w:rsidP="00BD62F8"/>
    <w:p w14:paraId="29C23DF8" w14:textId="1BD0140F" w:rsidR="00BD62F8" w:rsidRDefault="00BD62F8" w:rsidP="00BD62F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B73F3D4" w14:textId="1A7B0F06" w:rsidR="00BD62F8" w:rsidRDefault="005671BC" w:rsidP="00BD62F8">
      <w:pPr>
        <w:tabs>
          <w:tab w:val="left" w:pos="475"/>
          <w:tab w:val="left" w:pos="2304"/>
          <w:tab w:val="center" w:pos="6494"/>
          <w:tab w:val="left" w:pos="7373"/>
          <w:tab w:val="left" w:pos="8554"/>
        </w:tabs>
      </w:pPr>
      <w:r>
        <w:noBreakHyphen/>
      </w:r>
      <w:r w:rsidR="00CE323A">
        <w:tab/>
        <w:t>10/25/2024</w:t>
      </w:r>
      <w:r w:rsidR="00CE323A">
        <w:tab/>
        <w:t>Proposed Reg Published in SR</w:t>
      </w:r>
      <w:r w:rsidR="00CE323A">
        <w:tab/>
      </w:r>
    </w:p>
    <w:p w14:paraId="5E1C4C3D" w14:textId="4AB7AC9B" w:rsidR="00CE323A" w:rsidRDefault="005671BC" w:rsidP="00BD62F8">
      <w:pPr>
        <w:tabs>
          <w:tab w:val="left" w:pos="475"/>
          <w:tab w:val="left" w:pos="2304"/>
          <w:tab w:val="center" w:pos="6494"/>
          <w:tab w:val="left" w:pos="7373"/>
          <w:tab w:val="left" w:pos="8554"/>
        </w:tabs>
      </w:pPr>
      <w:r>
        <w:noBreakHyphen/>
      </w:r>
      <w:r w:rsidR="007F2603">
        <w:tab/>
        <w:t>01/14/2025</w:t>
      </w:r>
      <w:r w:rsidR="007F2603">
        <w:tab/>
        <w:t>Received President of the Senate &amp; Speaker</w:t>
      </w:r>
      <w:r w:rsidR="007F2603">
        <w:tab/>
      </w:r>
      <w:r w:rsidR="007F2603">
        <w:tab/>
        <w:t>01/18/2026</w:t>
      </w:r>
    </w:p>
    <w:p w14:paraId="298435DA" w14:textId="7289C0AF" w:rsidR="007F2603" w:rsidRDefault="008C24E1" w:rsidP="00BD62F8">
      <w:pPr>
        <w:tabs>
          <w:tab w:val="left" w:pos="475"/>
          <w:tab w:val="left" w:pos="2304"/>
          <w:tab w:val="center" w:pos="6494"/>
          <w:tab w:val="left" w:pos="7373"/>
          <w:tab w:val="left" w:pos="8554"/>
        </w:tabs>
      </w:pPr>
      <w:r>
        <w:t>H</w:t>
      </w:r>
      <w:r>
        <w:tab/>
        <w:t>01/14/2025</w:t>
      </w:r>
      <w:r>
        <w:tab/>
        <w:t>Referred to Committee</w:t>
      </w:r>
      <w:r>
        <w:tab/>
      </w:r>
    </w:p>
    <w:p w14:paraId="2B01C20A" w14:textId="6210D344" w:rsidR="008C24E1" w:rsidRDefault="008C24E1" w:rsidP="00BD62F8">
      <w:pPr>
        <w:tabs>
          <w:tab w:val="left" w:pos="475"/>
          <w:tab w:val="left" w:pos="2304"/>
          <w:tab w:val="center" w:pos="6494"/>
          <w:tab w:val="left" w:pos="7373"/>
          <w:tab w:val="left" w:pos="8554"/>
        </w:tabs>
      </w:pPr>
      <w:r>
        <w:t>S</w:t>
      </w:r>
      <w:r>
        <w:tab/>
        <w:t>01/14/2025</w:t>
      </w:r>
      <w:r>
        <w:tab/>
        <w:t>Referred to Committee</w:t>
      </w:r>
      <w:r>
        <w:tab/>
      </w:r>
    </w:p>
    <w:p w14:paraId="38E7316A" w14:textId="26BE7FCC" w:rsidR="008C24E1" w:rsidRDefault="00FD058A" w:rsidP="00BD62F8">
      <w:pPr>
        <w:tabs>
          <w:tab w:val="left" w:pos="475"/>
          <w:tab w:val="left" w:pos="2304"/>
          <w:tab w:val="center" w:pos="6494"/>
          <w:tab w:val="left" w:pos="7373"/>
          <w:tab w:val="left" w:pos="8554"/>
        </w:tabs>
      </w:pPr>
      <w:r>
        <w:t>S</w:t>
      </w:r>
      <w:r>
        <w:tab/>
        <w:t>03/19/2025</w:t>
      </w:r>
      <w:r>
        <w:tab/>
        <w:t>Resolution Introduced to Approve</w:t>
      </w:r>
      <w:r>
        <w:tab/>
        <w:t>469</w:t>
      </w:r>
    </w:p>
    <w:p w14:paraId="3C16D2FC" w14:textId="6BF5C0DA" w:rsidR="00FD058A" w:rsidRDefault="005671BC" w:rsidP="00BD62F8">
      <w:pPr>
        <w:tabs>
          <w:tab w:val="left" w:pos="475"/>
          <w:tab w:val="left" w:pos="2304"/>
          <w:tab w:val="center" w:pos="6494"/>
          <w:tab w:val="left" w:pos="7373"/>
          <w:tab w:val="left" w:pos="8554"/>
        </w:tabs>
      </w:pPr>
      <w:r>
        <w:noBreakHyphen/>
      </w:r>
      <w:r>
        <w:tab/>
        <w:t>05/08/2025</w:t>
      </w:r>
      <w:r>
        <w:tab/>
        <w:t>Revised Review Expiration Date</w:t>
      </w:r>
    </w:p>
    <w:p w14:paraId="63B1D32F" w14:textId="6211BCE5" w:rsidR="005671BC" w:rsidRDefault="005671BC" w:rsidP="00BD62F8">
      <w:pPr>
        <w:tabs>
          <w:tab w:val="left" w:pos="475"/>
          <w:tab w:val="left" w:pos="2304"/>
          <w:tab w:val="center" w:pos="6494"/>
          <w:tab w:val="left" w:pos="7373"/>
          <w:tab w:val="left" w:pos="8554"/>
        </w:tabs>
      </w:pPr>
      <w:r>
        <w:tab/>
      </w:r>
      <w:r>
        <w:tab/>
        <w:t>for Automatic Approval</w:t>
      </w:r>
      <w:r>
        <w:tab/>
      </w:r>
      <w:r>
        <w:tab/>
        <w:t>05/04/2025</w:t>
      </w:r>
    </w:p>
    <w:p w14:paraId="575F5EAC" w14:textId="74FB2AB5" w:rsidR="005671BC" w:rsidRDefault="005671BC" w:rsidP="00BD62F8">
      <w:pPr>
        <w:tabs>
          <w:tab w:val="left" w:pos="475"/>
          <w:tab w:val="left" w:pos="2304"/>
          <w:tab w:val="center" w:pos="6494"/>
          <w:tab w:val="left" w:pos="7373"/>
          <w:tab w:val="left" w:pos="8554"/>
        </w:tabs>
      </w:pPr>
      <w:r>
        <w:noBreakHyphen/>
      </w:r>
      <w:r>
        <w:tab/>
        <w:t>05/08/2025</w:t>
      </w:r>
      <w:r>
        <w:tab/>
        <w:t>Approved by: Expiration Date</w:t>
      </w:r>
      <w:r>
        <w:tab/>
      </w:r>
      <w:r>
        <w:tab/>
      </w:r>
    </w:p>
    <w:p w14:paraId="25373963" w14:textId="5FDE5C9A" w:rsidR="005671BC" w:rsidRDefault="005671BC" w:rsidP="00BD62F8">
      <w:pPr>
        <w:tabs>
          <w:tab w:val="left" w:pos="475"/>
          <w:tab w:val="left" w:pos="2304"/>
          <w:tab w:val="center" w:pos="6494"/>
          <w:tab w:val="left" w:pos="7373"/>
          <w:tab w:val="left" w:pos="8554"/>
        </w:tabs>
      </w:pPr>
      <w:r>
        <w:noBreakHyphen/>
      </w:r>
      <w:r>
        <w:tab/>
        <w:t>05/23/2025</w:t>
      </w:r>
      <w:r>
        <w:tab/>
        <w:t>Effective Date unless otherwise</w:t>
      </w:r>
    </w:p>
    <w:p w14:paraId="76D32DEE" w14:textId="7976C0C3" w:rsidR="005671BC" w:rsidRDefault="005671BC" w:rsidP="00BD62F8">
      <w:pPr>
        <w:tabs>
          <w:tab w:val="left" w:pos="475"/>
          <w:tab w:val="left" w:pos="2304"/>
          <w:tab w:val="center" w:pos="6494"/>
          <w:tab w:val="left" w:pos="7373"/>
          <w:tab w:val="left" w:pos="8554"/>
        </w:tabs>
      </w:pPr>
      <w:r>
        <w:tab/>
      </w:r>
      <w:r>
        <w:tab/>
        <w:t>provided for in the Regulation</w:t>
      </w:r>
    </w:p>
    <w:p w14:paraId="099B385E" w14:textId="77777777" w:rsidR="005671BC" w:rsidRPr="005671BC" w:rsidRDefault="005671BC" w:rsidP="00BD62F8">
      <w:pPr>
        <w:tabs>
          <w:tab w:val="left" w:pos="475"/>
          <w:tab w:val="left" w:pos="2304"/>
          <w:tab w:val="center" w:pos="6494"/>
          <w:tab w:val="left" w:pos="7373"/>
          <w:tab w:val="left" w:pos="8554"/>
        </w:tabs>
      </w:pPr>
    </w:p>
    <w:p w14:paraId="4AF4FC2A" w14:textId="77777777" w:rsidR="00721054" w:rsidRDefault="00BD62F8" w:rsidP="00681528">
      <w:pPr>
        <w:jc w:val="center"/>
      </w:pPr>
      <w:r>
        <w:br w:type="page"/>
      </w:r>
      <w:r w:rsidR="00721054">
        <w:lastRenderedPageBreak/>
        <w:t>Document No. 5331</w:t>
      </w:r>
    </w:p>
    <w:p w14:paraId="337AA99B" w14:textId="77777777" w:rsidR="00721054" w:rsidRPr="00573759" w:rsidRDefault="00721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 xml:space="preserve">DEPARTMENT OF NATURAL RESOURCES </w:t>
      </w:r>
    </w:p>
    <w:p w14:paraId="03C96AB1" w14:textId="77777777" w:rsidR="00721054" w:rsidRDefault="00721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123</w:t>
      </w:r>
    </w:p>
    <w:p w14:paraId="610EB16F" w14:textId="0F28EBB8" w:rsidR="00721054" w:rsidRDefault="00721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50</w:t>
      </w:r>
      <w:r w:rsidR="005671BC">
        <w:noBreakHyphen/>
      </w:r>
      <w:r>
        <w:t>11</w:t>
      </w:r>
      <w:r w:rsidR="005671BC">
        <w:noBreakHyphen/>
      </w:r>
      <w:r>
        <w:t>546</w:t>
      </w:r>
    </w:p>
    <w:p w14:paraId="0BB9E4D1" w14:textId="77777777" w:rsidR="00721054" w:rsidRDefault="00721054" w:rsidP="00A06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8BD235" w14:textId="64900E87" w:rsidR="00721054" w:rsidRDefault="00721054"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123</w:t>
      </w:r>
      <w:r w:rsidR="005671BC">
        <w:noBreakHyphen/>
      </w:r>
      <w:r>
        <w:t xml:space="preserve">57. </w:t>
      </w:r>
      <w:bookmarkStart w:id="0" w:name="_Hlk179272025"/>
      <w:r>
        <w:rPr>
          <w:rFonts w:eastAsia="Times New Roman"/>
          <w:szCs w:val="20"/>
        </w:rPr>
        <w:t>Electronic Harvest Reporting of Big Game – SC Game Check</w:t>
      </w:r>
      <w:bookmarkEnd w:id="0"/>
      <w:r>
        <w:rPr>
          <w:rFonts w:eastAsia="Times New Roman"/>
          <w:szCs w:val="20"/>
        </w:rPr>
        <w:t>. (New)</w:t>
      </w:r>
    </w:p>
    <w:p w14:paraId="100C2282" w14:textId="77777777" w:rsidR="00721054" w:rsidRDefault="00721054"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949464" w14:textId="77777777" w:rsidR="00721054" w:rsidRDefault="00721054"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2B0D9EE4" w14:textId="77777777" w:rsidR="00721054" w:rsidRDefault="00721054" w:rsidP="00806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954D25" w14:textId="5DFA3C70" w:rsidR="00721054" w:rsidRPr="00D254AF" w:rsidRDefault="00721054" w:rsidP="00806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t>The Department of Natural Resources proposes to add Regulation 123</w:t>
      </w:r>
      <w:r w:rsidR="005671BC">
        <w:noBreakHyphen/>
      </w:r>
      <w:r>
        <w:t>57 “</w:t>
      </w:r>
      <w:r>
        <w:rPr>
          <w:rFonts w:eastAsia="Times New Roman"/>
          <w:szCs w:val="20"/>
        </w:rPr>
        <w:t>Electronic Harvest Reporting of Big Game – SC Game Check</w:t>
      </w:r>
      <w:r>
        <w:t xml:space="preserve">”. </w:t>
      </w:r>
      <w:r w:rsidRPr="004335BE">
        <w:t xml:space="preserve">The subject of the </w:t>
      </w:r>
      <w:r w:rsidRPr="00B75A1F">
        <w:t>proposed action is to amend the regulations to</w:t>
      </w:r>
      <w:r>
        <w:t xml:space="preserve"> add provisions </w:t>
      </w:r>
      <w:r w:rsidRPr="008A0D3B">
        <w:rPr>
          <w:rFonts w:eastAsia="Calibri"/>
        </w:rPr>
        <w:t xml:space="preserve">to prescribe </w:t>
      </w:r>
      <w:r>
        <w:rPr>
          <w:rFonts w:eastAsia="Calibri"/>
        </w:rPr>
        <w:t>details of electronic harvest reporting for all big game species (deer, wild turkey, and black bear)</w:t>
      </w:r>
      <w:r w:rsidRPr="008A0D3B">
        <w:rPr>
          <w:rFonts w:eastAsia="Calibri"/>
        </w:rPr>
        <w:t xml:space="preserve">. </w:t>
      </w:r>
      <w:r>
        <w:rPr>
          <w:rFonts w:eastAsia="Calibri"/>
        </w:rPr>
        <w:t>SC Code Section 50</w:t>
      </w:r>
      <w:r w:rsidR="005671BC">
        <w:rPr>
          <w:rFonts w:eastAsia="Calibri"/>
        </w:rPr>
        <w:noBreakHyphen/>
      </w:r>
      <w:r>
        <w:rPr>
          <w:rFonts w:eastAsia="Calibri"/>
        </w:rPr>
        <w:t>11</w:t>
      </w:r>
      <w:r w:rsidR="005671BC">
        <w:rPr>
          <w:rFonts w:eastAsia="Calibri"/>
        </w:rPr>
        <w:noBreakHyphen/>
      </w:r>
      <w:r>
        <w:rPr>
          <w:rFonts w:eastAsia="Calibri"/>
        </w:rPr>
        <w:t>546 was amended effective July 1, 2024, to make electronic harvest reporting applicable to all big game species. Regulations prescribe reporting methods and reporting elements required.</w:t>
      </w:r>
    </w:p>
    <w:p w14:paraId="2EBD66C0" w14:textId="77777777" w:rsidR="00721054" w:rsidRDefault="00721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1B9337" w14:textId="77777777" w:rsidR="00721054" w:rsidRDefault="00721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September 27, 2024.</w:t>
      </w:r>
    </w:p>
    <w:p w14:paraId="43EB790D" w14:textId="77777777" w:rsidR="00721054" w:rsidRDefault="00721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8FB9EB" w14:textId="77777777" w:rsidR="00721054" w:rsidRDefault="00721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554917">
        <w:rPr>
          <w:b/>
          <w:bCs/>
        </w:rPr>
        <w:t>Instructions:</w:t>
      </w:r>
    </w:p>
    <w:p w14:paraId="13DC502E" w14:textId="77777777" w:rsidR="00721054" w:rsidRDefault="00721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14:paraId="6D715276" w14:textId="77777777" w:rsidR="005671BC" w:rsidRDefault="00721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621">
        <w:t>Print the regulation as shown below. All other items remain unchanged.</w:t>
      </w:r>
    </w:p>
    <w:p w14:paraId="6D7C759F" w14:textId="2F756CB5" w:rsidR="005671BC" w:rsidRDefault="00567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7C759F" w14:textId="2F756CB5" w:rsidR="00721054" w:rsidRDefault="00721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5AB93EDC" w14:textId="77777777" w:rsidR="00721054" w:rsidRPr="005671BC" w:rsidRDefault="00721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AD5F8F" w14:textId="7AB1707E" w:rsidR="00721054" w:rsidRPr="005671BC" w:rsidRDefault="00721054" w:rsidP="000A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rPr>
      </w:pPr>
      <w:r w:rsidRPr="005671BC">
        <w:rPr>
          <w:szCs w:val="20"/>
        </w:rPr>
        <w:t>123</w:t>
      </w:r>
      <w:r w:rsidR="005671BC">
        <w:rPr>
          <w:szCs w:val="20"/>
        </w:rPr>
        <w:noBreakHyphen/>
      </w:r>
      <w:r w:rsidRPr="005671BC">
        <w:rPr>
          <w:szCs w:val="20"/>
        </w:rPr>
        <w:t xml:space="preserve">57. </w:t>
      </w:r>
      <w:bookmarkStart w:id="1" w:name="_Hlk174960801"/>
      <w:r w:rsidRPr="005671BC">
        <w:rPr>
          <w:szCs w:val="20"/>
        </w:rPr>
        <w:t>Electronic Harvest Reporting for Big Game</w:t>
      </w:r>
      <w:bookmarkEnd w:id="1"/>
      <w:r w:rsidRPr="005671BC">
        <w:rPr>
          <w:szCs w:val="20"/>
        </w:rPr>
        <w:t xml:space="preserve">. </w:t>
      </w:r>
      <w:r w:rsidR="005671BC">
        <w:rPr>
          <w:szCs w:val="20"/>
        </w:rPr>
        <w:noBreakHyphen/>
      </w:r>
      <w:r w:rsidRPr="005671BC">
        <w:rPr>
          <w:szCs w:val="20"/>
        </w:rPr>
        <w:t xml:space="preserve"> SC Game Check.</w:t>
      </w:r>
    </w:p>
    <w:p w14:paraId="09379811" w14:textId="77777777" w:rsidR="00721054" w:rsidRPr="005671BC" w:rsidRDefault="00721054" w:rsidP="000A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rPr>
      </w:pPr>
    </w:p>
    <w:p w14:paraId="34D1709C" w14:textId="718D5177" w:rsidR="00721054" w:rsidRPr="005671BC" w:rsidRDefault="00721054" w:rsidP="000A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rPr>
      </w:pPr>
      <w:r w:rsidRPr="005671BC">
        <w:rPr>
          <w:szCs w:val="20"/>
        </w:rPr>
        <w:tab/>
        <w:t>1. SC Game Check is available as part of a free mobile device application called “</w:t>
      </w:r>
      <w:proofErr w:type="spellStart"/>
      <w:r w:rsidRPr="005671BC">
        <w:rPr>
          <w:szCs w:val="20"/>
        </w:rPr>
        <w:t>GoOutDoorsSC</w:t>
      </w:r>
      <w:proofErr w:type="spellEnd"/>
      <w:r w:rsidR="005671BC" w:rsidRPr="005671BC">
        <w:rPr>
          <w:rFonts w:cs="Times New Roman"/>
          <w:szCs w:val="20"/>
        </w:rPr>
        <w:t>’</w:t>
      </w:r>
      <w:r w:rsidRPr="005671BC">
        <w:rPr>
          <w:szCs w:val="20"/>
        </w:rPr>
        <w:t>, there is a web</w:t>
      </w:r>
      <w:r w:rsidR="005671BC">
        <w:rPr>
          <w:szCs w:val="20"/>
        </w:rPr>
        <w:noBreakHyphen/>
      </w:r>
      <w:r w:rsidRPr="005671BC">
        <w:rPr>
          <w:szCs w:val="20"/>
        </w:rPr>
        <w:t>based portal hosted on the department web site, and a toll</w:t>
      </w:r>
      <w:r w:rsidR="005671BC">
        <w:rPr>
          <w:szCs w:val="20"/>
        </w:rPr>
        <w:noBreakHyphen/>
      </w:r>
      <w:r w:rsidRPr="005671BC">
        <w:rPr>
          <w:szCs w:val="20"/>
        </w:rPr>
        <w:t>free telephone number for reporting by telephone or text message. Applicable telephone numbers and internet addresses are as posted on the Department</w:t>
      </w:r>
      <w:r w:rsidR="005671BC" w:rsidRPr="005671BC">
        <w:rPr>
          <w:rFonts w:cs="Times New Roman"/>
          <w:szCs w:val="20"/>
        </w:rPr>
        <w:t>’</w:t>
      </w:r>
      <w:r w:rsidRPr="005671BC">
        <w:rPr>
          <w:szCs w:val="20"/>
        </w:rPr>
        <w:t>s website and in the annual Hunting and Fishing Regulations Guide.</w:t>
      </w:r>
    </w:p>
    <w:p w14:paraId="61D9DF7F" w14:textId="77777777" w:rsidR="00721054" w:rsidRPr="005671BC" w:rsidRDefault="00721054" w:rsidP="000A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rPr>
      </w:pPr>
    </w:p>
    <w:p w14:paraId="7E5FE845" w14:textId="77777777" w:rsidR="00721054" w:rsidRPr="005671BC" w:rsidRDefault="00721054" w:rsidP="000A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rPr>
      </w:pPr>
      <w:r w:rsidRPr="005671BC">
        <w:rPr>
          <w:szCs w:val="20"/>
        </w:rPr>
        <w:tab/>
        <w:t>2. The contents of the harvest report varies by species but includes date, county, and time (a.m. or p.m.) of harvest, whether the game was taken on private or public (WMA) land and if taken on public land the name of the WMA, weapon type, sex, number of antler points, weight (optional), inside antler spread (optional).</w:t>
      </w:r>
    </w:p>
    <w:p w14:paraId="405E96CD" w14:textId="77777777" w:rsidR="00721054" w:rsidRPr="005671BC" w:rsidRDefault="00721054" w:rsidP="000A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rPr>
      </w:pPr>
    </w:p>
    <w:p w14:paraId="07CC1A81" w14:textId="17F772AF" w:rsidR="00721054" w:rsidRPr="005671BC" w:rsidRDefault="00721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5671BC">
        <w:rPr>
          <w:szCs w:val="20"/>
        </w:rPr>
        <w:tab/>
        <w:t>3. The harvest report confirmation number provided by the department is automatically recorded on the mobile telephone application and on the web</w:t>
      </w:r>
      <w:r w:rsidR="005671BC">
        <w:rPr>
          <w:szCs w:val="20"/>
        </w:rPr>
        <w:noBreakHyphen/>
      </w:r>
      <w:r w:rsidRPr="005671BC">
        <w:rPr>
          <w:szCs w:val="20"/>
        </w:rPr>
        <w:t>based portal. There is an option for the confirmation number to be emailed if the report is made on the web</w:t>
      </w:r>
      <w:r w:rsidR="005671BC">
        <w:rPr>
          <w:szCs w:val="20"/>
        </w:rPr>
        <w:noBreakHyphen/>
      </w:r>
      <w:r w:rsidRPr="005671BC">
        <w:rPr>
          <w:szCs w:val="20"/>
        </w:rPr>
        <w:t>based portal or texted to the user if the report is made using the toll</w:t>
      </w:r>
      <w:r w:rsidR="005671BC">
        <w:rPr>
          <w:szCs w:val="20"/>
        </w:rPr>
        <w:noBreakHyphen/>
      </w:r>
      <w:r w:rsidRPr="005671BC">
        <w:rPr>
          <w:szCs w:val="20"/>
        </w:rPr>
        <w:t>free telephone number. The user can also record the confirmation number in writing.</w:t>
      </w:r>
    </w:p>
    <w:p w14:paraId="3C218D26" w14:textId="77777777" w:rsidR="00721054" w:rsidRPr="005671BC" w:rsidRDefault="00721054" w:rsidP="00BD62F8">
      <w:pPr>
        <w:tabs>
          <w:tab w:val="left" w:pos="475"/>
          <w:tab w:val="left" w:pos="2304"/>
          <w:tab w:val="center" w:pos="6494"/>
          <w:tab w:val="left" w:pos="7373"/>
          <w:tab w:val="left" w:pos="8554"/>
        </w:tabs>
      </w:pPr>
    </w:p>
    <w:p w14:paraId="6E30ACD0" w14:textId="77777777" w:rsidR="00721054" w:rsidRPr="005671BC" w:rsidRDefault="00721054" w:rsidP="00AE2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71BC">
        <w:rPr>
          <w:b/>
        </w:rPr>
        <w:t>Fiscal Impact Statement:</w:t>
      </w:r>
    </w:p>
    <w:p w14:paraId="5C62A8BD" w14:textId="77777777" w:rsidR="00721054" w:rsidRPr="005671BC" w:rsidRDefault="00721054" w:rsidP="00AE2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F03A31" w14:textId="5103BAAA" w:rsidR="00721054" w:rsidRPr="005671BC" w:rsidRDefault="00721054" w:rsidP="00AE2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1BC">
        <w:t>The amendment of Regulations 123</w:t>
      </w:r>
      <w:r w:rsidR="005671BC">
        <w:noBreakHyphen/>
      </w:r>
      <w:r w:rsidRPr="005671BC">
        <w:t xml:space="preserve">57 will not result in additional fiscal impact to the state. </w:t>
      </w:r>
    </w:p>
    <w:p w14:paraId="4DF55A58" w14:textId="77777777" w:rsidR="00721054" w:rsidRPr="005671BC" w:rsidRDefault="00721054" w:rsidP="008C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5897B510" w14:textId="77777777" w:rsidR="00721054" w:rsidRPr="005671BC" w:rsidRDefault="00721054" w:rsidP="008C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71BC">
        <w:rPr>
          <w:b/>
        </w:rPr>
        <w:t>Statement of Rationale:</w:t>
      </w:r>
    </w:p>
    <w:p w14:paraId="4F0A1183" w14:textId="77777777" w:rsidR="00721054" w:rsidRPr="005671BC" w:rsidRDefault="00721054" w:rsidP="008C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8465C9" w14:textId="77777777" w:rsidR="005671BC" w:rsidRDefault="00721054" w:rsidP="008C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1BC">
        <w:t xml:space="preserve">Rationale for the formulation of these regulations is based on over 70 years of experience by SCDNR in managing wildlife populations and establishing public hunting and recreation. SCDNR seeks to balance the objectives of resource protection and public use. Electronic harvest reporting has been required for bears </w:t>
      </w:r>
      <w:r w:rsidRPr="005671BC">
        <w:lastRenderedPageBreak/>
        <w:t>and turkey in previous years and the reporting process has been refined during implementation of reporting for these other species.</w:t>
      </w:r>
    </w:p>
    <w:p w14:paraId="7C25D84F" w14:textId="62A24A0D" w:rsidR="00BD62F8" w:rsidRPr="005671BC" w:rsidRDefault="00BD62F8"/>
    <w:sectPr w:rsidR="00BD62F8" w:rsidRPr="005671BC" w:rsidSect="00CE323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2D97" w14:textId="77777777" w:rsidR="00CE323A" w:rsidRDefault="00CE323A" w:rsidP="00CE323A">
      <w:r>
        <w:separator/>
      </w:r>
    </w:p>
  </w:endnote>
  <w:endnote w:type="continuationSeparator" w:id="0">
    <w:p w14:paraId="4FE1A440" w14:textId="77777777" w:rsidR="00CE323A" w:rsidRDefault="00CE323A" w:rsidP="00CE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957438"/>
      <w:docPartObj>
        <w:docPartGallery w:val="Page Numbers (Bottom of Page)"/>
        <w:docPartUnique/>
      </w:docPartObj>
    </w:sdtPr>
    <w:sdtEndPr>
      <w:rPr>
        <w:noProof/>
      </w:rPr>
    </w:sdtEndPr>
    <w:sdtContent>
      <w:p w14:paraId="2DFAFB87" w14:textId="06C026DA" w:rsidR="00CE323A" w:rsidRDefault="00CE32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15B944" w14:textId="77777777" w:rsidR="00CE323A" w:rsidRDefault="00CE3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12FB" w14:textId="77777777" w:rsidR="00CE323A" w:rsidRDefault="00CE323A" w:rsidP="00CE323A">
      <w:r>
        <w:separator/>
      </w:r>
    </w:p>
  </w:footnote>
  <w:footnote w:type="continuationSeparator" w:id="0">
    <w:p w14:paraId="6EA12942" w14:textId="77777777" w:rsidR="00CE323A" w:rsidRDefault="00CE323A" w:rsidP="00CE3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F8"/>
    <w:rsid w:val="000069C4"/>
    <w:rsid w:val="000250FB"/>
    <w:rsid w:val="00027FB8"/>
    <w:rsid w:val="00051DA0"/>
    <w:rsid w:val="00091754"/>
    <w:rsid w:val="000A7FC7"/>
    <w:rsid w:val="00122B2C"/>
    <w:rsid w:val="0015480A"/>
    <w:rsid w:val="0021464D"/>
    <w:rsid w:val="002476F0"/>
    <w:rsid w:val="00350392"/>
    <w:rsid w:val="003536B5"/>
    <w:rsid w:val="00475B9C"/>
    <w:rsid w:val="004A1E22"/>
    <w:rsid w:val="004B2E01"/>
    <w:rsid w:val="004F735D"/>
    <w:rsid w:val="00540F9C"/>
    <w:rsid w:val="005671BC"/>
    <w:rsid w:val="005919C8"/>
    <w:rsid w:val="006064FC"/>
    <w:rsid w:val="006256A5"/>
    <w:rsid w:val="00650DAD"/>
    <w:rsid w:val="00670C81"/>
    <w:rsid w:val="006C0C85"/>
    <w:rsid w:val="006E7568"/>
    <w:rsid w:val="00721054"/>
    <w:rsid w:val="007F2603"/>
    <w:rsid w:val="007F33F5"/>
    <w:rsid w:val="0086626D"/>
    <w:rsid w:val="00885761"/>
    <w:rsid w:val="008C24E1"/>
    <w:rsid w:val="008C7892"/>
    <w:rsid w:val="00907CE1"/>
    <w:rsid w:val="00944E8F"/>
    <w:rsid w:val="00946E71"/>
    <w:rsid w:val="00950AEB"/>
    <w:rsid w:val="009803A0"/>
    <w:rsid w:val="0099330A"/>
    <w:rsid w:val="00AC754C"/>
    <w:rsid w:val="00AF192C"/>
    <w:rsid w:val="00B44316"/>
    <w:rsid w:val="00B8745C"/>
    <w:rsid w:val="00BD62F8"/>
    <w:rsid w:val="00C84FD3"/>
    <w:rsid w:val="00CE323A"/>
    <w:rsid w:val="00D63DEF"/>
    <w:rsid w:val="00D84649"/>
    <w:rsid w:val="00D85757"/>
    <w:rsid w:val="00E04586"/>
    <w:rsid w:val="00ED45E7"/>
    <w:rsid w:val="00EF66E7"/>
    <w:rsid w:val="00FA1817"/>
    <w:rsid w:val="00FB32D6"/>
    <w:rsid w:val="00FD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AFC0"/>
  <w15:chartTrackingRefBased/>
  <w15:docId w15:val="{F253B201-2797-4564-89E3-BED2B986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2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2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62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62F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62F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62F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62F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2F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2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62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62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62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62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62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62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2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2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62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62F8"/>
    <w:rPr>
      <w:i/>
      <w:iCs/>
      <w:color w:val="404040" w:themeColor="text1" w:themeTint="BF"/>
    </w:rPr>
  </w:style>
  <w:style w:type="paragraph" w:styleId="ListParagraph">
    <w:name w:val="List Paragraph"/>
    <w:basedOn w:val="Normal"/>
    <w:uiPriority w:val="34"/>
    <w:qFormat/>
    <w:rsid w:val="00BD62F8"/>
    <w:pPr>
      <w:ind w:left="720"/>
      <w:contextualSpacing/>
    </w:pPr>
  </w:style>
  <w:style w:type="character" w:styleId="IntenseEmphasis">
    <w:name w:val="Intense Emphasis"/>
    <w:basedOn w:val="DefaultParagraphFont"/>
    <w:uiPriority w:val="21"/>
    <w:qFormat/>
    <w:rsid w:val="00BD62F8"/>
    <w:rPr>
      <w:i/>
      <w:iCs/>
      <w:color w:val="0F4761" w:themeColor="accent1" w:themeShade="BF"/>
    </w:rPr>
  </w:style>
  <w:style w:type="paragraph" w:styleId="IntenseQuote">
    <w:name w:val="Intense Quote"/>
    <w:basedOn w:val="Normal"/>
    <w:next w:val="Normal"/>
    <w:link w:val="IntenseQuoteChar"/>
    <w:uiPriority w:val="30"/>
    <w:qFormat/>
    <w:rsid w:val="00BD6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2F8"/>
    <w:rPr>
      <w:i/>
      <w:iCs/>
      <w:color w:val="0F4761" w:themeColor="accent1" w:themeShade="BF"/>
    </w:rPr>
  </w:style>
  <w:style w:type="character" w:styleId="IntenseReference">
    <w:name w:val="Intense Reference"/>
    <w:basedOn w:val="DefaultParagraphFont"/>
    <w:uiPriority w:val="32"/>
    <w:qFormat/>
    <w:rsid w:val="00BD62F8"/>
    <w:rPr>
      <w:b/>
      <w:bCs/>
      <w:smallCaps/>
      <w:color w:val="0F4761" w:themeColor="accent1" w:themeShade="BF"/>
      <w:spacing w:val="5"/>
    </w:rPr>
  </w:style>
  <w:style w:type="paragraph" w:styleId="Header">
    <w:name w:val="header"/>
    <w:basedOn w:val="Normal"/>
    <w:link w:val="HeaderChar"/>
    <w:uiPriority w:val="99"/>
    <w:unhideWhenUsed/>
    <w:rsid w:val="00CE323A"/>
    <w:pPr>
      <w:tabs>
        <w:tab w:val="center" w:pos="4680"/>
        <w:tab w:val="right" w:pos="9360"/>
      </w:tabs>
    </w:pPr>
  </w:style>
  <w:style w:type="character" w:customStyle="1" w:styleId="HeaderChar">
    <w:name w:val="Header Char"/>
    <w:basedOn w:val="DefaultParagraphFont"/>
    <w:link w:val="Header"/>
    <w:uiPriority w:val="99"/>
    <w:rsid w:val="00CE323A"/>
  </w:style>
  <w:style w:type="paragraph" w:styleId="Footer">
    <w:name w:val="footer"/>
    <w:basedOn w:val="Normal"/>
    <w:link w:val="FooterChar"/>
    <w:uiPriority w:val="99"/>
    <w:unhideWhenUsed/>
    <w:rsid w:val="00CE323A"/>
    <w:pPr>
      <w:tabs>
        <w:tab w:val="center" w:pos="4680"/>
        <w:tab w:val="right" w:pos="9360"/>
      </w:tabs>
    </w:pPr>
  </w:style>
  <w:style w:type="character" w:customStyle="1" w:styleId="FooterChar">
    <w:name w:val="Footer Char"/>
    <w:basedOn w:val="DefaultParagraphFont"/>
    <w:link w:val="Footer"/>
    <w:uiPriority w:val="99"/>
    <w:rsid w:val="00CE3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3141</Characters>
  <Application>Microsoft Office Word</Application>
  <DocSecurity>0</DocSecurity>
  <Lines>26</Lines>
  <Paragraphs>7</Paragraphs>
  <ScaleCrop>false</ScaleCrop>
  <Company>Legislative Services Agency</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2025-05-09T14:00:00Z</cp:lastPrinted>
  <dcterms:created xsi:type="dcterms:W3CDTF">2025-05-09T14:00:00Z</dcterms:created>
  <dcterms:modified xsi:type="dcterms:W3CDTF">2025-05-09T14:00:00Z</dcterms:modified>
</cp:coreProperties>
</file>