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0C146" w14:textId="77777777" w:rsidR="00790706" w:rsidRDefault="00790706" w:rsidP="00E008DB">
      <w:r>
        <w:t>Agency Name: Board of Accountancy - Labor, Licensing and Regulation</w:t>
      </w:r>
    </w:p>
    <w:p w14:paraId="40132CC2" w14:textId="2DCE5A98" w:rsidR="00790706" w:rsidRDefault="00790706" w:rsidP="00E008DB">
      <w:r>
        <w:t xml:space="preserve">Statutory Authority: 40-1-70, </w:t>
      </w:r>
      <w:r w:rsidRPr="00A12888">
        <w:t>40</w:t>
      </w:r>
      <w:r>
        <w:noBreakHyphen/>
      </w:r>
      <w:r w:rsidRPr="00A12888">
        <w:t>2</w:t>
      </w:r>
      <w:r>
        <w:noBreakHyphen/>
        <w:t xml:space="preserve">30, </w:t>
      </w:r>
      <w:proofErr w:type="gramStart"/>
      <w:r>
        <w:t>40</w:t>
      </w:r>
      <w:r>
        <w:noBreakHyphen/>
        <w:t>2</w:t>
      </w:r>
      <w:r>
        <w:noBreakHyphen/>
        <w:t>35</w:t>
      </w:r>
      <w:proofErr w:type="gramEnd"/>
      <w:r>
        <w:t>, 40</w:t>
      </w:r>
      <w:r>
        <w:noBreakHyphen/>
        <w:t>2</w:t>
      </w:r>
      <w:r>
        <w:noBreakHyphen/>
        <w:t>40, 40</w:t>
      </w:r>
      <w:r>
        <w:noBreakHyphen/>
        <w:t>2</w:t>
      </w:r>
      <w:r>
        <w:noBreakHyphen/>
      </w:r>
      <w:r w:rsidRPr="00A12888">
        <w:t>70</w:t>
      </w:r>
      <w:r>
        <w:t>, 40</w:t>
      </w:r>
      <w:r>
        <w:noBreakHyphen/>
        <w:t>2</w:t>
      </w:r>
      <w:r>
        <w:noBreakHyphen/>
        <w:t>80, 40</w:t>
      </w:r>
      <w:r>
        <w:noBreakHyphen/>
        <w:t>2</w:t>
      </w:r>
      <w:r>
        <w:noBreakHyphen/>
        <w:t>90, 40</w:t>
      </w:r>
      <w:r>
        <w:noBreakHyphen/>
        <w:t>2</w:t>
      </w:r>
      <w:r>
        <w:noBreakHyphen/>
        <w:t>100, 40</w:t>
      </w:r>
      <w:r>
        <w:noBreakHyphen/>
        <w:t>2</w:t>
      </w:r>
      <w:r>
        <w:noBreakHyphen/>
        <w:t>245, 40</w:t>
      </w:r>
      <w:r>
        <w:noBreakHyphen/>
        <w:t>2</w:t>
      </w:r>
      <w:r>
        <w:noBreakHyphen/>
        <w:t>250, 40</w:t>
      </w:r>
      <w:r>
        <w:noBreakHyphen/>
        <w:t>2</w:t>
      </w:r>
      <w:r>
        <w:noBreakHyphen/>
        <w:t>255, and 40</w:t>
      </w:r>
      <w:r>
        <w:noBreakHyphen/>
        <w:t>2</w:t>
      </w:r>
      <w:r>
        <w:noBreakHyphen/>
        <w:t>275</w:t>
      </w:r>
    </w:p>
    <w:p w14:paraId="2474615C" w14:textId="204CDEFC" w:rsidR="00A84CDB" w:rsidRDefault="00E008DB" w:rsidP="00E008DB">
      <w:r>
        <w:t>Document Number: 5420</w:t>
      </w:r>
    </w:p>
    <w:p w14:paraId="0A0B0321" w14:textId="444D163C" w:rsidR="00E008DB" w:rsidRDefault="00790706" w:rsidP="00E008DB">
      <w:r>
        <w:t>Proposed in State Register Volume and Issue: 49/10</w:t>
      </w:r>
    </w:p>
    <w:p w14:paraId="68F1B018" w14:textId="77777777" w:rsidR="00E750BB" w:rsidRDefault="00E750BB" w:rsidP="00E008DB">
      <w:r>
        <w:t>House Committee: Reg., Admin. Procedures, AI and Cybersecurity</w:t>
      </w:r>
    </w:p>
    <w:p w14:paraId="25F43967" w14:textId="1F3FAD8D" w:rsidR="00BC5372" w:rsidRDefault="00BC5372" w:rsidP="00E008DB">
      <w:r>
        <w:t>Senate Committee: Labor, Commerce and Industry Committee</w:t>
      </w:r>
    </w:p>
    <w:p w14:paraId="452A149B" w14:textId="44371322" w:rsidR="00263590" w:rsidRDefault="00263590" w:rsidP="00E008DB">
      <w:r>
        <w:t>110 Day Review Expiration Date for Automatic Approval</w:t>
      </w:r>
      <w:r w:rsidR="00375FCB">
        <w:t>:</w:t>
      </w:r>
      <w:r>
        <w:t xml:space="preserve"> 05/03/2026</w:t>
      </w:r>
    </w:p>
    <w:p w14:paraId="7871EF1B" w14:textId="77777777" w:rsidR="00375FCB" w:rsidRDefault="00375FCB" w:rsidP="00E008DB">
      <w:r>
        <w:t>Final in State Register Volume and Issue: 50/5</w:t>
      </w:r>
    </w:p>
    <w:p w14:paraId="4BE8F4CF" w14:textId="28FFCD41" w:rsidR="00375FCB" w:rsidRDefault="00790706" w:rsidP="00E008DB">
      <w:r>
        <w:t xml:space="preserve">Status: </w:t>
      </w:r>
      <w:r w:rsidR="00375FCB">
        <w:t>Final</w:t>
      </w:r>
    </w:p>
    <w:p w14:paraId="3545C1CE" w14:textId="068232F1" w:rsidR="00790706" w:rsidRDefault="00790706" w:rsidP="00E008DB">
      <w:r>
        <w:t>Subject: Board of Accountancy</w:t>
      </w:r>
    </w:p>
    <w:p w14:paraId="7C2EF6E3" w14:textId="77777777" w:rsidR="00790706" w:rsidRDefault="00790706" w:rsidP="00E008DB"/>
    <w:p w14:paraId="4F077CBB" w14:textId="14C8122E" w:rsidR="00E008DB" w:rsidRDefault="00E008DB" w:rsidP="00E008DB">
      <w:r>
        <w:t>History: 5420</w:t>
      </w:r>
    </w:p>
    <w:p w14:paraId="5A551CCE" w14:textId="77777777" w:rsidR="00E008DB" w:rsidRDefault="00E008DB" w:rsidP="00E008DB"/>
    <w:p w14:paraId="207B1421" w14:textId="2CC00603" w:rsidR="00E008DB" w:rsidRDefault="00E008DB" w:rsidP="00E008DB">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14:paraId="49744EA6" w14:textId="23C525D5" w:rsidR="00E008DB" w:rsidRDefault="00790706" w:rsidP="00E008DB">
      <w:pPr>
        <w:tabs>
          <w:tab w:val="left" w:pos="475"/>
          <w:tab w:val="left" w:pos="2304"/>
          <w:tab w:val="center" w:pos="6494"/>
          <w:tab w:val="left" w:pos="7373"/>
          <w:tab w:val="left" w:pos="8554"/>
        </w:tabs>
      </w:pPr>
      <w:r>
        <w:t>-</w:t>
      </w:r>
      <w:r>
        <w:tab/>
        <w:t>10/24/2025</w:t>
      </w:r>
      <w:r>
        <w:tab/>
        <w:t>Proposed Reg Published in SR</w:t>
      </w:r>
      <w:r>
        <w:tab/>
      </w:r>
    </w:p>
    <w:p w14:paraId="5BAF1FA7" w14:textId="087A8E9D" w:rsidR="00790706" w:rsidRDefault="00001F4C" w:rsidP="00E008DB">
      <w:pPr>
        <w:tabs>
          <w:tab w:val="left" w:pos="475"/>
          <w:tab w:val="left" w:pos="2304"/>
          <w:tab w:val="center" w:pos="6494"/>
          <w:tab w:val="left" w:pos="7373"/>
          <w:tab w:val="left" w:pos="8554"/>
        </w:tabs>
      </w:pPr>
      <w:r>
        <w:t>-</w:t>
      </w:r>
      <w:r>
        <w:tab/>
        <w:t>01/13/2026</w:t>
      </w:r>
      <w:r>
        <w:tab/>
        <w:t>Received President of the Senate &amp; Speaker</w:t>
      </w:r>
      <w:r>
        <w:tab/>
      </w:r>
      <w:r>
        <w:tab/>
        <w:t>05/03/2026</w:t>
      </w:r>
    </w:p>
    <w:p w14:paraId="6B31B790" w14:textId="058F786C" w:rsidR="00001F4C" w:rsidRDefault="00BC5372" w:rsidP="00E008DB">
      <w:pPr>
        <w:tabs>
          <w:tab w:val="left" w:pos="475"/>
          <w:tab w:val="left" w:pos="2304"/>
          <w:tab w:val="center" w:pos="6494"/>
          <w:tab w:val="left" w:pos="7373"/>
          <w:tab w:val="left" w:pos="8554"/>
        </w:tabs>
      </w:pPr>
      <w:r>
        <w:t>S</w:t>
      </w:r>
      <w:r>
        <w:tab/>
        <w:t>01/13/2026</w:t>
      </w:r>
      <w:r>
        <w:tab/>
        <w:t>Referred to Committee</w:t>
      </w:r>
      <w:r>
        <w:tab/>
      </w:r>
    </w:p>
    <w:p w14:paraId="0E6415D2" w14:textId="2164C93C" w:rsidR="00BC5372" w:rsidRDefault="00E750BB" w:rsidP="00E008DB">
      <w:pPr>
        <w:tabs>
          <w:tab w:val="left" w:pos="475"/>
          <w:tab w:val="left" w:pos="2304"/>
          <w:tab w:val="center" w:pos="6494"/>
          <w:tab w:val="left" w:pos="7373"/>
          <w:tab w:val="left" w:pos="8554"/>
        </w:tabs>
      </w:pPr>
      <w:r>
        <w:t>H</w:t>
      </w:r>
      <w:r>
        <w:tab/>
        <w:t>01/14/2026</w:t>
      </w:r>
      <w:r>
        <w:tab/>
        <w:t>Referred to Committee</w:t>
      </w:r>
      <w:r>
        <w:tab/>
      </w:r>
    </w:p>
    <w:p w14:paraId="4218C95A" w14:textId="738F3E9B" w:rsidR="00E750BB" w:rsidRDefault="00D42A73" w:rsidP="00E008DB">
      <w:pPr>
        <w:tabs>
          <w:tab w:val="left" w:pos="475"/>
          <w:tab w:val="left" w:pos="2304"/>
          <w:tab w:val="center" w:pos="6494"/>
          <w:tab w:val="left" w:pos="7373"/>
          <w:tab w:val="left" w:pos="8554"/>
        </w:tabs>
      </w:pPr>
      <w:r>
        <w:t>H</w:t>
      </w:r>
      <w:r>
        <w:tab/>
        <w:t>04/07/2026</w:t>
      </w:r>
      <w:r>
        <w:tab/>
        <w:t>Committee Requested Withdrawal</w:t>
      </w:r>
    </w:p>
    <w:p w14:paraId="176524DB" w14:textId="1E439E5B" w:rsidR="00D42A73" w:rsidRDefault="00D42A73" w:rsidP="00E008DB">
      <w:pPr>
        <w:tabs>
          <w:tab w:val="left" w:pos="475"/>
          <w:tab w:val="left" w:pos="2304"/>
          <w:tab w:val="center" w:pos="6494"/>
          <w:tab w:val="left" w:pos="7373"/>
          <w:tab w:val="left" w:pos="8554"/>
        </w:tabs>
      </w:pPr>
      <w:r>
        <w:tab/>
      </w:r>
      <w:r>
        <w:tab/>
        <w:t>110 Day Period Tolled</w:t>
      </w:r>
    </w:p>
    <w:p w14:paraId="7121B82D" w14:textId="409EC418" w:rsidR="00D42A73" w:rsidRDefault="00263590" w:rsidP="00E008DB">
      <w:pPr>
        <w:tabs>
          <w:tab w:val="left" w:pos="475"/>
          <w:tab w:val="left" w:pos="2304"/>
          <w:tab w:val="center" w:pos="6494"/>
          <w:tab w:val="left" w:pos="7373"/>
          <w:tab w:val="left" w:pos="8554"/>
        </w:tabs>
      </w:pPr>
      <w:r>
        <w:t>-</w:t>
      </w:r>
      <w:r>
        <w:tab/>
        <w:t>04/07/2026</w:t>
      </w:r>
      <w:r>
        <w:tab/>
        <w:t>Withdrawn and Resubmitted</w:t>
      </w:r>
      <w:r>
        <w:tab/>
      </w:r>
      <w:r>
        <w:tab/>
        <w:t>05/03/2026</w:t>
      </w:r>
    </w:p>
    <w:p w14:paraId="0E52A56C" w14:textId="0F4AE626" w:rsidR="00263590" w:rsidRDefault="00F6078F" w:rsidP="00E008DB">
      <w:pPr>
        <w:tabs>
          <w:tab w:val="left" w:pos="475"/>
          <w:tab w:val="left" w:pos="2304"/>
          <w:tab w:val="center" w:pos="6494"/>
          <w:tab w:val="left" w:pos="7373"/>
          <w:tab w:val="left" w:pos="8554"/>
        </w:tabs>
      </w:pPr>
      <w:r>
        <w:t>S</w:t>
      </w:r>
      <w:r>
        <w:tab/>
        <w:t>04/30/2026</w:t>
      </w:r>
      <w:r>
        <w:tab/>
        <w:t>Resolution Introduced to Approve</w:t>
      </w:r>
      <w:r>
        <w:tab/>
        <w:t>1167</w:t>
      </w:r>
    </w:p>
    <w:p w14:paraId="1263EE36" w14:textId="72BBAF1E" w:rsidR="00F6078F" w:rsidRDefault="00375FCB" w:rsidP="00E008DB">
      <w:pPr>
        <w:tabs>
          <w:tab w:val="left" w:pos="475"/>
          <w:tab w:val="left" w:pos="2304"/>
          <w:tab w:val="center" w:pos="6494"/>
          <w:tab w:val="left" w:pos="7373"/>
          <w:tab w:val="left" w:pos="8554"/>
        </w:tabs>
      </w:pPr>
      <w:r>
        <w:t>-</w:t>
      </w:r>
      <w:r>
        <w:tab/>
        <w:t>05/03/2026</w:t>
      </w:r>
      <w:r>
        <w:tab/>
        <w:t>Approved by: Expiration Date</w:t>
      </w:r>
    </w:p>
    <w:p w14:paraId="5EBFBB62" w14:textId="7C848720" w:rsidR="00375FCB" w:rsidRDefault="00375FCB" w:rsidP="00E008DB">
      <w:pPr>
        <w:tabs>
          <w:tab w:val="left" w:pos="475"/>
          <w:tab w:val="left" w:pos="2304"/>
          <w:tab w:val="center" w:pos="6494"/>
          <w:tab w:val="left" w:pos="7373"/>
          <w:tab w:val="left" w:pos="8554"/>
        </w:tabs>
      </w:pPr>
      <w:r>
        <w:t>-</w:t>
      </w:r>
      <w:r>
        <w:tab/>
        <w:t>05/22/2026</w:t>
      </w:r>
      <w:r>
        <w:tab/>
        <w:t>Effective Date unless otherwise</w:t>
      </w:r>
    </w:p>
    <w:p w14:paraId="65FA9D50" w14:textId="6341E90F" w:rsidR="00375FCB" w:rsidRDefault="00375FCB" w:rsidP="00E008DB">
      <w:pPr>
        <w:tabs>
          <w:tab w:val="left" w:pos="475"/>
          <w:tab w:val="left" w:pos="2304"/>
          <w:tab w:val="center" w:pos="6494"/>
          <w:tab w:val="left" w:pos="7373"/>
          <w:tab w:val="left" w:pos="8554"/>
        </w:tabs>
      </w:pPr>
      <w:r>
        <w:tab/>
      </w:r>
      <w:r>
        <w:tab/>
        <w:t>provided for in the Regulation</w:t>
      </w:r>
    </w:p>
    <w:p w14:paraId="1CE964BA" w14:textId="77777777" w:rsidR="00375FCB" w:rsidRPr="00375FCB" w:rsidRDefault="00375FCB" w:rsidP="00E008DB">
      <w:pPr>
        <w:tabs>
          <w:tab w:val="left" w:pos="475"/>
          <w:tab w:val="left" w:pos="2304"/>
          <w:tab w:val="center" w:pos="6494"/>
          <w:tab w:val="left" w:pos="7373"/>
          <w:tab w:val="left" w:pos="8554"/>
        </w:tabs>
      </w:pPr>
    </w:p>
    <w:p w14:paraId="7D69AEA2" w14:textId="15FF10A1" w:rsidR="00375FCB" w:rsidRDefault="00E008DB" w:rsidP="00F7387B">
      <w:r>
        <w:br w:type="page"/>
      </w:r>
    </w:p>
    <w:p w14:paraId="7D69AEA2" w14:textId="15FF10A1" w:rsidR="004365DD" w:rsidRDefault="004365DD" w:rsidP="009B7A1F">
      <w:pPr>
        <w:jc w:val="center"/>
      </w:pPr>
      <w:r>
        <w:lastRenderedPageBreak/>
        <w:t>Document No. 5420</w:t>
      </w:r>
    </w:p>
    <w:p w14:paraId="5A5D74F6" w14:textId="77777777" w:rsidR="004365DD" w:rsidRPr="00A12888" w:rsidRDefault="004365DD" w:rsidP="007E515F">
      <w:pPr>
        <w:jc w:val="center"/>
        <w:rPr>
          <w:b/>
        </w:rPr>
      </w:pPr>
      <w:r w:rsidRPr="00A12888">
        <w:rPr>
          <w:b/>
        </w:rPr>
        <w:t>DEPARTMENT OF LABOR, LICENSING AND REGULATION</w:t>
      </w:r>
    </w:p>
    <w:p w14:paraId="4E5CE1CD" w14:textId="77777777" w:rsidR="004365DD" w:rsidRPr="00A12888" w:rsidRDefault="004365DD" w:rsidP="007E515F">
      <w:pPr>
        <w:jc w:val="center"/>
        <w:rPr>
          <w:b/>
        </w:rPr>
      </w:pPr>
      <w:r w:rsidRPr="00A12888">
        <w:rPr>
          <w:b/>
        </w:rPr>
        <w:t>BOARD OF ACCOUNTANCY</w:t>
      </w:r>
    </w:p>
    <w:p w14:paraId="5C4F468B" w14:textId="77777777" w:rsidR="004365DD" w:rsidRPr="00A12888" w:rsidRDefault="004365DD" w:rsidP="007E515F">
      <w:pPr>
        <w:jc w:val="center"/>
      </w:pPr>
      <w:r w:rsidRPr="00A12888">
        <w:t>CHAPTER 1</w:t>
      </w:r>
    </w:p>
    <w:p w14:paraId="685230DD" w14:textId="77777777" w:rsidR="004365DD" w:rsidRPr="00A12888" w:rsidRDefault="004365DD" w:rsidP="00187829">
      <w:pPr>
        <w:jc w:val="center"/>
      </w:pPr>
      <w:r w:rsidRPr="00A12888">
        <w:t>Statutory Authority:</w:t>
      </w:r>
      <w:r>
        <w:t xml:space="preserve"> </w:t>
      </w:r>
      <w:r w:rsidRPr="00A12888">
        <w:t>1976 Code Section</w:t>
      </w:r>
      <w:r>
        <w:t>s</w:t>
      </w:r>
      <w:r w:rsidRPr="00A12888">
        <w:t xml:space="preserve"> 40</w:t>
      </w:r>
      <w:r>
        <w:noBreakHyphen/>
      </w:r>
      <w:r w:rsidRPr="00A12888">
        <w:t>1</w:t>
      </w:r>
      <w:r>
        <w:noBreakHyphen/>
      </w:r>
      <w:r w:rsidRPr="00A12888">
        <w:t>70</w:t>
      </w:r>
      <w:r>
        <w:t xml:space="preserve">, </w:t>
      </w:r>
      <w:proofErr w:type="gramStart"/>
      <w:r w:rsidRPr="00A12888">
        <w:t>40</w:t>
      </w:r>
      <w:r>
        <w:noBreakHyphen/>
      </w:r>
      <w:r w:rsidRPr="00A12888">
        <w:t>2</w:t>
      </w:r>
      <w:r>
        <w:noBreakHyphen/>
        <w:t>30</w:t>
      </w:r>
      <w:proofErr w:type="gramEnd"/>
      <w:r>
        <w:t>, 40</w:t>
      </w:r>
      <w:r>
        <w:noBreakHyphen/>
        <w:t>2</w:t>
      </w:r>
      <w:r>
        <w:noBreakHyphen/>
        <w:t>35, 40</w:t>
      </w:r>
      <w:r>
        <w:noBreakHyphen/>
        <w:t>2</w:t>
      </w:r>
      <w:r>
        <w:noBreakHyphen/>
        <w:t>40, 40</w:t>
      </w:r>
      <w:r>
        <w:noBreakHyphen/>
        <w:t>2</w:t>
      </w:r>
      <w:r>
        <w:noBreakHyphen/>
      </w:r>
      <w:r w:rsidRPr="00A12888">
        <w:t>70</w:t>
      </w:r>
      <w:r>
        <w:t>, 40</w:t>
      </w:r>
      <w:r>
        <w:noBreakHyphen/>
        <w:t>2</w:t>
      </w:r>
      <w:r>
        <w:noBreakHyphen/>
        <w:t>80, 40</w:t>
      </w:r>
      <w:r>
        <w:noBreakHyphen/>
        <w:t>2</w:t>
      </w:r>
      <w:r>
        <w:noBreakHyphen/>
        <w:t>90, 40</w:t>
      </w:r>
      <w:r>
        <w:noBreakHyphen/>
        <w:t>2</w:t>
      </w:r>
      <w:r>
        <w:noBreakHyphen/>
        <w:t>100, 40</w:t>
      </w:r>
      <w:r>
        <w:noBreakHyphen/>
        <w:t>2</w:t>
      </w:r>
      <w:r>
        <w:noBreakHyphen/>
        <w:t>245, 40</w:t>
      </w:r>
      <w:r>
        <w:noBreakHyphen/>
        <w:t>2</w:t>
      </w:r>
      <w:r>
        <w:noBreakHyphen/>
        <w:t>250, 40</w:t>
      </w:r>
      <w:r>
        <w:noBreakHyphen/>
        <w:t>2</w:t>
      </w:r>
      <w:r>
        <w:noBreakHyphen/>
        <w:t>255, and 40</w:t>
      </w:r>
      <w:r>
        <w:noBreakHyphen/>
        <w:t>2</w:t>
      </w:r>
      <w:r>
        <w:noBreakHyphen/>
        <w:t>275</w:t>
      </w:r>
    </w:p>
    <w:p w14:paraId="34297D7B" w14:textId="77777777" w:rsidR="004365DD" w:rsidRPr="00A12888" w:rsidRDefault="004365DD" w:rsidP="00E008DB"/>
    <w:p w14:paraId="36BFA071" w14:textId="77777777" w:rsidR="004365DD" w:rsidRDefault="004365DD" w:rsidP="00E008DB">
      <w:r>
        <w:t>1</w:t>
      </w:r>
      <w:r>
        <w:noBreakHyphen/>
        <w:t xml:space="preserve">01. General Requirements for Licensure as a CPA. </w:t>
      </w:r>
    </w:p>
    <w:p w14:paraId="707AD0D6" w14:textId="77777777" w:rsidR="004365DD" w:rsidRDefault="004365DD" w:rsidP="00E008DB">
      <w:r>
        <w:t>1</w:t>
      </w:r>
      <w:r>
        <w:noBreakHyphen/>
        <w:t>05. Firm registration, resident managers, firm names.</w:t>
      </w:r>
    </w:p>
    <w:p w14:paraId="32AA8E04" w14:textId="77777777" w:rsidR="004365DD" w:rsidRDefault="004365DD" w:rsidP="00E008DB">
      <w:r>
        <w:t>1</w:t>
      </w:r>
      <w:r>
        <w:noBreakHyphen/>
        <w:t>08. Continuing Professional Education.</w:t>
      </w:r>
    </w:p>
    <w:p w14:paraId="5416F510" w14:textId="77777777" w:rsidR="004365DD" w:rsidRDefault="004365DD" w:rsidP="00E008DB"/>
    <w:p w14:paraId="0FC436D7" w14:textId="77777777" w:rsidR="004365DD" w:rsidRPr="00401C51" w:rsidRDefault="004365DD" w:rsidP="00E008DB">
      <w:pPr>
        <w:rPr>
          <w:b/>
        </w:rPr>
      </w:pPr>
      <w:r>
        <w:rPr>
          <w:b/>
        </w:rPr>
        <w:t>Synopsis</w:t>
      </w:r>
      <w:r w:rsidRPr="00401C51">
        <w:rPr>
          <w:b/>
        </w:rPr>
        <w:t>:</w:t>
      </w:r>
    </w:p>
    <w:p w14:paraId="75788947" w14:textId="77777777" w:rsidR="004365DD" w:rsidRDefault="004365DD" w:rsidP="00E008DB"/>
    <w:p w14:paraId="2C376B52" w14:textId="77777777" w:rsidR="004365DD" w:rsidRPr="00A12888" w:rsidRDefault="004365DD" w:rsidP="00E008DB">
      <w:r>
        <w:tab/>
      </w:r>
      <w:r w:rsidRPr="00A12888">
        <w:t xml:space="preserve">The South Carolina Board of Accountancy proposes to amend Chapter 1 of the Code of Regulations </w:t>
      </w:r>
      <w:r>
        <w:t xml:space="preserve">to conform to changes to the Code following </w:t>
      </w:r>
      <w:r w:rsidRPr="00A12888">
        <w:t xml:space="preserve">the </w:t>
      </w:r>
      <w:r>
        <w:t>passage of Act 34 of the 2025 legislative session (</w:t>
      </w:r>
      <w:proofErr w:type="spellStart"/>
      <w:r w:rsidRPr="00A12888">
        <w:t>S.</w:t>
      </w:r>
      <w:r>
        <w:t>176</w:t>
      </w:r>
      <w:proofErr w:type="spellEnd"/>
      <w:r>
        <w:t>)</w:t>
      </w:r>
      <w:r w:rsidRPr="00A12888">
        <w:t xml:space="preserve"> and </w:t>
      </w:r>
      <w:r>
        <w:t>to incorporate any other changes necessary following the Board</w:t>
      </w:r>
      <w:r w:rsidRPr="000C059C">
        <w:rPr>
          <w:rFonts w:cs="Times New Roman"/>
        </w:rPr>
        <w:t>’</w:t>
      </w:r>
      <w:r>
        <w:t xml:space="preserve">s review of its regulations. </w:t>
      </w:r>
    </w:p>
    <w:p w14:paraId="651CEC73" w14:textId="77777777" w:rsidR="004365DD" w:rsidRDefault="004365DD" w:rsidP="00E008DB"/>
    <w:p w14:paraId="21A7D271" w14:textId="77777777" w:rsidR="004365DD" w:rsidRDefault="004365DD" w:rsidP="00E008DB">
      <w:r>
        <w:tab/>
        <w:t>The</w:t>
      </w:r>
      <w:r w:rsidRPr="003973EA">
        <w:t xml:space="preserve"> Notice of Drafting was published in the </w:t>
      </w:r>
      <w:r w:rsidRPr="00951461">
        <w:rPr>
          <w:i/>
        </w:rPr>
        <w:t>State Register</w:t>
      </w:r>
      <w:r w:rsidRPr="003973EA">
        <w:t xml:space="preserve"> on </w:t>
      </w:r>
      <w:r>
        <w:t>June 27, 2025.</w:t>
      </w:r>
    </w:p>
    <w:p w14:paraId="3E410AA6" w14:textId="77777777" w:rsidR="004365DD" w:rsidRDefault="004365DD" w:rsidP="00E008DB"/>
    <w:p w14:paraId="604254B9" w14:textId="77777777" w:rsidR="004365DD" w:rsidRDefault="004365DD" w:rsidP="00E008DB">
      <w:r>
        <w:rPr>
          <w:b/>
          <w:bCs/>
        </w:rPr>
        <w:t>Instructions:</w:t>
      </w:r>
    </w:p>
    <w:p w14:paraId="6BB935EA" w14:textId="77777777" w:rsidR="004365DD" w:rsidRDefault="004365DD" w:rsidP="00E008DB"/>
    <w:p w14:paraId="3E93536C" w14:textId="77777777" w:rsidR="00375FCB" w:rsidRDefault="004365DD" w:rsidP="00E008DB">
      <w:r>
        <w:tab/>
        <w:t>Print the regulation as shown below. All other items remain unchanged.</w:t>
      </w:r>
    </w:p>
    <w:p w14:paraId="6886E21D" w14:textId="34F41F98" w:rsidR="00375FCB" w:rsidRDefault="00375FCB" w:rsidP="00E008DB"/>
    <w:p w14:paraId="6886E21D" w14:textId="34F41F98" w:rsidR="004365DD" w:rsidRDefault="004365DD" w:rsidP="00E008DB">
      <w:pPr>
        <w:rPr>
          <w:b/>
        </w:rPr>
      </w:pPr>
      <w:r w:rsidRPr="00044CFD">
        <w:rPr>
          <w:b/>
        </w:rPr>
        <w:t>Text:</w:t>
      </w:r>
    </w:p>
    <w:p w14:paraId="199D6374" w14:textId="77777777" w:rsidR="004365DD" w:rsidRPr="00375FCB" w:rsidRDefault="004365DD" w:rsidP="00E008DB"/>
    <w:p w14:paraId="45FD28B7" w14:textId="77777777" w:rsidR="004365DD" w:rsidRPr="00375FCB" w:rsidRDefault="004365DD" w:rsidP="00E008DB">
      <w:r w:rsidRPr="00375FCB">
        <w:t>1</w:t>
      </w:r>
      <w:r w:rsidRPr="00375FCB">
        <w:noBreakHyphen/>
        <w:t>01. General Requirements for Licensure as a CPA.</w:t>
      </w:r>
    </w:p>
    <w:p w14:paraId="1C0FCA93" w14:textId="77777777" w:rsidR="004365DD" w:rsidRPr="00375FCB" w:rsidRDefault="004365DD" w:rsidP="00E008DB"/>
    <w:p w14:paraId="24DB37EE" w14:textId="77777777" w:rsidR="004365DD" w:rsidRPr="00375FCB" w:rsidRDefault="004365DD" w:rsidP="00E008DB">
      <w:r w:rsidRPr="00375FCB">
        <w:tab/>
        <w:t>A. Completed application for licensure shall be submitted on forms provided by the Board. All fees must accompany the application.</w:t>
      </w:r>
    </w:p>
    <w:p w14:paraId="08FD66BA" w14:textId="77777777" w:rsidR="004365DD" w:rsidRPr="00375FCB" w:rsidRDefault="004365DD" w:rsidP="00E008DB"/>
    <w:p w14:paraId="7C5AA90F" w14:textId="77777777" w:rsidR="004365DD" w:rsidRPr="00375FCB" w:rsidRDefault="004365DD" w:rsidP="00E008DB">
      <w:r w:rsidRPr="00375FCB">
        <w:tab/>
        <w:t>B. In order for an application to be considered, it must be complete, and all questions must be answered.</w:t>
      </w:r>
    </w:p>
    <w:p w14:paraId="3D14AD32" w14:textId="77777777" w:rsidR="004365DD" w:rsidRPr="00375FCB" w:rsidRDefault="004365DD" w:rsidP="00E008DB"/>
    <w:p w14:paraId="181E0BDF" w14:textId="77AF0AAE" w:rsidR="004365DD" w:rsidRPr="00375FCB" w:rsidRDefault="004365DD" w:rsidP="00E008DB">
      <w:r w:rsidRPr="00375FCB">
        <w:tab/>
        <w:t>C. The licensee verifying the qualifying experience must have been actively licensed in some state or territory of the United States or the District of Columbia for the duration of the qualifying experience.</w:t>
      </w:r>
    </w:p>
    <w:p w14:paraId="53BA244E" w14:textId="77777777" w:rsidR="004365DD" w:rsidRPr="00375FCB" w:rsidRDefault="004365DD" w:rsidP="00E008DB"/>
    <w:p w14:paraId="270FAA51" w14:textId="77777777" w:rsidR="004365DD" w:rsidRPr="00375FCB" w:rsidRDefault="004365DD" w:rsidP="00E008DB">
      <w:r w:rsidRPr="00375FCB">
        <w:tab/>
        <w:t>D. Applicants may meet the experience requirements outlined in 40</w:t>
      </w:r>
      <w:r w:rsidRPr="00375FCB">
        <w:noBreakHyphen/>
        <w:t>2</w:t>
      </w:r>
      <w:r w:rsidRPr="00375FCB">
        <w:noBreakHyphen/>
        <w:t xml:space="preserve">35(G) by submitting a valid report from </w:t>
      </w:r>
      <w:proofErr w:type="spellStart"/>
      <w:r w:rsidRPr="00375FCB">
        <w:t>NASBA</w:t>
      </w:r>
      <w:r w:rsidRPr="00375FCB">
        <w:rPr>
          <w:rFonts w:cs="Times New Roman"/>
        </w:rPr>
        <w:t>’</w:t>
      </w:r>
      <w:r w:rsidRPr="00375FCB">
        <w:t>s</w:t>
      </w:r>
      <w:proofErr w:type="spellEnd"/>
      <w:r w:rsidRPr="00375FCB">
        <w:t xml:space="preserve"> Experience Verification, provided that the report must meet all of the requirements of </w:t>
      </w:r>
      <w:proofErr w:type="gramStart"/>
      <w:r w:rsidRPr="00375FCB">
        <w:t>40</w:t>
      </w:r>
      <w:r w:rsidRPr="00375FCB">
        <w:noBreakHyphen/>
        <w:t>2</w:t>
      </w:r>
      <w:r w:rsidRPr="00375FCB">
        <w:noBreakHyphen/>
        <w:t>35</w:t>
      </w:r>
      <w:proofErr w:type="gramEnd"/>
      <w:r w:rsidRPr="00375FCB">
        <w:t>(G).</w:t>
      </w:r>
    </w:p>
    <w:p w14:paraId="1F05A112" w14:textId="77777777" w:rsidR="004365DD" w:rsidRPr="00375FCB" w:rsidRDefault="004365DD" w:rsidP="00E008DB"/>
    <w:p w14:paraId="3600F97F" w14:textId="77777777" w:rsidR="004365DD" w:rsidRPr="00375FCB" w:rsidRDefault="004365DD" w:rsidP="00E008DB">
      <w:r w:rsidRPr="00375FCB">
        <w:tab/>
        <w:t>E. The following courses may be counted toward the twenty</w:t>
      </w:r>
      <w:r w:rsidRPr="00375FCB">
        <w:noBreakHyphen/>
        <w:t xml:space="preserve">four (24) semester credit hours accounting course requirement in </w:t>
      </w:r>
      <w:proofErr w:type="gramStart"/>
      <w:r w:rsidRPr="00375FCB">
        <w:t>40</w:t>
      </w:r>
      <w:r w:rsidRPr="00375FCB">
        <w:noBreakHyphen/>
        <w:t>2</w:t>
      </w:r>
      <w:r w:rsidRPr="00375FCB">
        <w:noBreakHyphen/>
        <w:t>35</w:t>
      </w:r>
      <w:proofErr w:type="gramEnd"/>
      <w:r w:rsidRPr="00375FCB">
        <w:t>(C)(2), if taught at the junior level or above:</w:t>
      </w:r>
    </w:p>
    <w:p w14:paraId="5E703B53" w14:textId="77777777" w:rsidR="004365DD" w:rsidRPr="00375FCB" w:rsidRDefault="004365DD" w:rsidP="00E008DB"/>
    <w:p w14:paraId="12A0D637" w14:textId="77777777" w:rsidR="004365DD" w:rsidRPr="00375FCB" w:rsidRDefault="004365DD" w:rsidP="00E008DB">
      <w:r w:rsidRPr="00375FCB">
        <w:tab/>
      </w:r>
      <w:r w:rsidRPr="00375FCB">
        <w:tab/>
        <w:t>1.</w:t>
      </w:r>
      <w:r w:rsidRPr="00375FCB">
        <w:tab/>
        <w:t xml:space="preserve">One business law course, up to three semester credit </w:t>
      </w:r>
      <w:proofErr w:type="gramStart"/>
      <w:r w:rsidRPr="00375FCB">
        <w:t>hours;</w:t>
      </w:r>
      <w:proofErr w:type="gramEnd"/>
    </w:p>
    <w:p w14:paraId="3F46C782" w14:textId="77777777" w:rsidR="004365DD" w:rsidRPr="00375FCB" w:rsidRDefault="004365DD" w:rsidP="00E008DB"/>
    <w:p w14:paraId="1960A3AA" w14:textId="77777777" w:rsidR="004365DD" w:rsidRPr="00375FCB" w:rsidRDefault="004365DD" w:rsidP="00E008DB">
      <w:r w:rsidRPr="00375FCB">
        <w:tab/>
      </w:r>
      <w:r w:rsidRPr="00375FCB">
        <w:tab/>
        <w:t>2.</w:t>
      </w:r>
      <w:r w:rsidRPr="00375FCB">
        <w:tab/>
        <w:t xml:space="preserve">Financial accounting and reporting for government and </w:t>
      </w:r>
      <w:proofErr w:type="gramStart"/>
      <w:r w:rsidRPr="00375FCB">
        <w:t>not</w:t>
      </w:r>
      <w:r w:rsidRPr="00375FCB">
        <w:noBreakHyphen/>
        <w:t>for</w:t>
      </w:r>
      <w:r w:rsidRPr="00375FCB">
        <w:noBreakHyphen/>
      </w:r>
      <w:proofErr w:type="gramEnd"/>
      <w:r w:rsidRPr="00375FCB">
        <w:t xml:space="preserve">profit </w:t>
      </w:r>
      <w:proofErr w:type="gramStart"/>
      <w:r w:rsidRPr="00375FCB">
        <w:t>entities;</w:t>
      </w:r>
      <w:proofErr w:type="gramEnd"/>
    </w:p>
    <w:p w14:paraId="2B7377A4" w14:textId="77777777" w:rsidR="004365DD" w:rsidRPr="00375FCB" w:rsidRDefault="004365DD" w:rsidP="00E008DB"/>
    <w:p w14:paraId="07C1A1FA" w14:textId="77777777" w:rsidR="004365DD" w:rsidRPr="00375FCB" w:rsidRDefault="004365DD" w:rsidP="00E008DB">
      <w:r w:rsidRPr="00375FCB">
        <w:tab/>
      </w:r>
      <w:r w:rsidRPr="00375FCB">
        <w:tab/>
        <w:t>3.</w:t>
      </w:r>
      <w:r w:rsidRPr="00375FCB">
        <w:tab/>
        <w:t xml:space="preserve">Tax and financial </w:t>
      </w:r>
      <w:proofErr w:type="gramStart"/>
      <w:r w:rsidRPr="00375FCB">
        <w:t>planning;</w:t>
      </w:r>
      <w:proofErr w:type="gramEnd"/>
    </w:p>
    <w:p w14:paraId="2A6FADAB" w14:textId="77777777" w:rsidR="004365DD" w:rsidRPr="00375FCB" w:rsidRDefault="004365DD" w:rsidP="00E008DB"/>
    <w:p w14:paraId="1966354B" w14:textId="77777777" w:rsidR="004365DD" w:rsidRPr="00375FCB" w:rsidRDefault="004365DD" w:rsidP="00E008DB">
      <w:r w:rsidRPr="00375FCB">
        <w:tab/>
      </w:r>
      <w:r w:rsidRPr="00375FCB">
        <w:tab/>
        <w:t>4.</w:t>
      </w:r>
      <w:r w:rsidRPr="00375FCB">
        <w:tab/>
        <w:t xml:space="preserve">Fraud </w:t>
      </w:r>
      <w:proofErr w:type="gramStart"/>
      <w:r w:rsidRPr="00375FCB">
        <w:t>examination;</w:t>
      </w:r>
      <w:proofErr w:type="gramEnd"/>
    </w:p>
    <w:p w14:paraId="01172C42" w14:textId="77777777" w:rsidR="004365DD" w:rsidRPr="00375FCB" w:rsidRDefault="004365DD" w:rsidP="00E008DB"/>
    <w:p w14:paraId="71098151" w14:textId="77777777" w:rsidR="004365DD" w:rsidRPr="00375FCB" w:rsidRDefault="004365DD" w:rsidP="00E008DB">
      <w:r w:rsidRPr="00375FCB">
        <w:lastRenderedPageBreak/>
        <w:tab/>
      </w:r>
      <w:r w:rsidRPr="00375FCB">
        <w:tab/>
        <w:t>5.</w:t>
      </w:r>
      <w:r w:rsidRPr="00375FCB">
        <w:tab/>
        <w:t xml:space="preserve">Internal controls and risk </w:t>
      </w:r>
      <w:proofErr w:type="gramStart"/>
      <w:r w:rsidRPr="00375FCB">
        <w:t>assessment;</w:t>
      </w:r>
      <w:proofErr w:type="gramEnd"/>
    </w:p>
    <w:p w14:paraId="14B2FA1D" w14:textId="77777777" w:rsidR="004365DD" w:rsidRPr="00375FCB" w:rsidRDefault="004365DD" w:rsidP="00E008DB"/>
    <w:p w14:paraId="3131E8F4" w14:textId="77777777" w:rsidR="004365DD" w:rsidRPr="00375FCB" w:rsidRDefault="004365DD" w:rsidP="00E008DB">
      <w:r w:rsidRPr="00375FCB">
        <w:tab/>
      </w:r>
      <w:r w:rsidRPr="00375FCB">
        <w:tab/>
        <w:t>6.</w:t>
      </w:r>
      <w:r w:rsidRPr="00375FCB">
        <w:tab/>
        <w:t xml:space="preserve">Financial statement </w:t>
      </w:r>
      <w:proofErr w:type="gramStart"/>
      <w:r w:rsidRPr="00375FCB">
        <w:t>analysis;</w:t>
      </w:r>
      <w:proofErr w:type="gramEnd"/>
    </w:p>
    <w:p w14:paraId="62C297E1" w14:textId="77777777" w:rsidR="004365DD" w:rsidRPr="00375FCB" w:rsidRDefault="004365DD" w:rsidP="00E008DB"/>
    <w:p w14:paraId="5E497844" w14:textId="77777777" w:rsidR="004365DD" w:rsidRPr="00375FCB" w:rsidRDefault="004365DD" w:rsidP="00E008DB">
      <w:r w:rsidRPr="00375FCB">
        <w:tab/>
      </w:r>
      <w:r w:rsidRPr="00375FCB">
        <w:tab/>
        <w:t>7.</w:t>
      </w:r>
      <w:r w:rsidRPr="00375FCB">
        <w:tab/>
        <w:t xml:space="preserve">Accounting research and </w:t>
      </w:r>
      <w:proofErr w:type="gramStart"/>
      <w:r w:rsidRPr="00375FCB">
        <w:t>analysis;</w:t>
      </w:r>
      <w:proofErr w:type="gramEnd"/>
    </w:p>
    <w:p w14:paraId="4397A743" w14:textId="77777777" w:rsidR="004365DD" w:rsidRPr="00375FCB" w:rsidRDefault="004365DD" w:rsidP="00E008DB"/>
    <w:p w14:paraId="2BF89806" w14:textId="77777777" w:rsidR="004365DD" w:rsidRPr="00375FCB" w:rsidRDefault="004365DD" w:rsidP="00E008DB">
      <w:r w:rsidRPr="00375FCB">
        <w:tab/>
      </w:r>
      <w:r w:rsidRPr="00375FCB">
        <w:tab/>
        <w:t>8.</w:t>
      </w:r>
      <w:r w:rsidRPr="00375FCB">
        <w:tab/>
        <w:t xml:space="preserve">Tax research and </w:t>
      </w:r>
      <w:proofErr w:type="gramStart"/>
      <w:r w:rsidRPr="00375FCB">
        <w:t>analysis;</w:t>
      </w:r>
      <w:proofErr w:type="gramEnd"/>
    </w:p>
    <w:p w14:paraId="7AECDA1E" w14:textId="77777777" w:rsidR="004365DD" w:rsidRPr="00375FCB" w:rsidRDefault="004365DD" w:rsidP="00E008DB"/>
    <w:p w14:paraId="6B78BD16" w14:textId="77777777" w:rsidR="004365DD" w:rsidRPr="00375FCB" w:rsidRDefault="004365DD" w:rsidP="00E008DB">
      <w:r w:rsidRPr="00375FCB">
        <w:tab/>
      </w:r>
      <w:r w:rsidRPr="00375FCB">
        <w:tab/>
        <w:t>9.</w:t>
      </w:r>
      <w:r w:rsidRPr="00375FCB">
        <w:tab/>
        <w:t xml:space="preserve">Data analysis, data interrogation techniques, and/or digital acumen in an accounting context, whether taken in </w:t>
      </w:r>
      <w:proofErr w:type="gramStart"/>
      <w:r w:rsidRPr="00375FCB">
        <w:t>the business</w:t>
      </w:r>
      <w:proofErr w:type="gramEnd"/>
      <w:r w:rsidRPr="00375FCB">
        <w:t xml:space="preserve"> school or in another college or university program, such as </w:t>
      </w:r>
      <w:proofErr w:type="gramStart"/>
      <w:r w:rsidRPr="00375FCB">
        <w:t>the engineering</w:t>
      </w:r>
      <w:proofErr w:type="gramEnd"/>
      <w:r w:rsidRPr="00375FCB">
        <w:t>, computer science or math programs; and</w:t>
      </w:r>
    </w:p>
    <w:p w14:paraId="11FAEF81" w14:textId="77777777" w:rsidR="004365DD" w:rsidRPr="00375FCB" w:rsidRDefault="004365DD" w:rsidP="00E008DB"/>
    <w:p w14:paraId="62C2DABD" w14:textId="77777777" w:rsidR="004365DD" w:rsidRPr="00375FCB" w:rsidRDefault="004365DD" w:rsidP="00E008DB">
      <w:r w:rsidRPr="00375FCB">
        <w:tab/>
      </w:r>
      <w:r w:rsidRPr="00375FCB">
        <w:tab/>
        <w:t>10. Other accounting</w:t>
      </w:r>
      <w:r w:rsidRPr="00375FCB">
        <w:noBreakHyphen/>
        <w:t>related content areas included in the Uniform CPA Examination Blueprints.</w:t>
      </w:r>
    </w:p>
    <w:p w14:paraId="684E6B4F" w14:textId="77777777" w:rsidR="004365DD" w:rsidRPr="00375FCB" w:rsidRDefault="004365DD" w:rsidP="00E008DB"/>
    <w:p w14:paraId="2377B00F" w14:textId="77777777" w:rsidR="004365DD" w:rsidRPr="00375FCB" w:rsidRDefault="004365DD" w:rsidP="00E008DB">
      <w:r w:rsidRPr="00375FCB">
        <w:tab/>
        <w:t>F. The following subject matter content may be counted toward the twenty</w:t>
      </w:r>
      <w:r w:rsidRPr="00375FCB">
        <w:noBreakHyphen/>
        <w:t>four (24) semester credit hour business</w:t>
      </w:r>
      <w:r w:rsidRPr="00375FCB">
        <w:noBreakHyphen/>
        <w:t>related course requirement in 40</w:t>
      </w:r>
      <w:r w:rsidRPr="00375FCB">
        <w:noBreakHyphen/>
        <w:t>2</w:t>
      </w:r>
      <w:r w:rsidRPr="00375FCB">
        <w:noBreakHyphen/>
        <w:t>35(C)(3):</w:t>
      </w:r>
    </w:p>
    <w:p w14:paraId="41A9FAAD" w14:textId="77777777" w:rsidR="004365DD" w:rsidRPr="00375FCB" w:rsidRDefault="004365DD" w:rsidP="00E008DB"/>
    <w:p w14:paraId="3102A6C6" w14:textId="77777777" w:rsidR="004365DD" w:rsidRPr="00375FCB" w:rsidRDefault="004365DD" w:rsidP="00E008DB">
      <w:r w:rsidRPr="00375FCB">
        <w:tab/>
      </w:r>
      <w:r w:rsidRPr="00375FCB">
        <w:tab/>
        <w:t>1.</w:t>
      </w:r>
      <w:r w:rsidRPr="00375FCB">
        <w:tab/>
      </w:r>
      <w:proofErr w:type="gramStart"/>
      <w:r w:rsidRPr="00375FCB">
        <w:t>Statistics;</w:t>
      </w:r>
      <w:proofErr w:type="gramEnd"/>
    </w:p>
    <w:p w14:paraId="4DC4D14C" w14:textId="77777777" w:rsidR="004365DD" w:rsidRPr="00375FCB" w:rsidRDefault="004365DD" w:rsidP="00E008DB"/>
    <w:p w14:paraId="129E2282" w14:textId="77777777" w:rsidR="004365DD" w:rsidRPr="00375FCB" w:rsidRDefault="004365DD" w:rsidP="00E008DB">
      <w:r w:rsidRPr="00375FCB">
        <w:tab/>
      </w:r>
      <w:r w:rsidRPr="00375FCB">
        <w:tab/>
        <w:t>2.</w:t>
      </w:r>
      <w:r w:rsidRPr="00375FCB">
        <w:tab/>
        <w:t>Quantitative methods; and</w:t>
      </w:r>
    </w:p>
    <w:p w14:paraId="579E9D28" w14:textId="77777777" w:rsidR="004365DD" w:rsidRPr="00375FCB" w:rsidRDefault="004365DD" w:rsidP="00E008DB"/>
    <w:p w14:paraId="7AFFEFC1" w14:textId="77777777" w:rsidR="004365DD" w:rsidRPr="00375FCB" w:rsidRDefault="004365DD" w:rsidP="00E008DB">
      <w:r w:rsidRPr="00375FCB">
        <w:tab/>
      </w:r>
      <w:r w:rsidRPr="00375FCB">
        <w:tab/>
        <w:t>3.</w:t>
      </w:r>
      <w:r w:rsidRPr="00375FCB">
        <w:tab/>
        <w:t>Other business</w:t>
      </w:r>
      <w:r w:rsidRPr="00375FCB">
        <w:noBreakHyphen/>
        <w:t>related content areas included in the Uniform CPA Examination Blueprints.</w:t>
      </w:r>
    </w:p>
    <w:p w14:paraId="479DB25A" w14:textId="77777777" w:rsidR="004365DD" w:rsidRPr="00375FCB" w:rsidRDefault="004365DD" w:rsidP="00E008DB"/>
    <w:p w14:paraId="07D00EA0" w14:textId="77777777" w:rsidR="004365DD" w:rsidRPr="00375FCB" w:rsidRDefault="004365DD" w:rsidP="00E008DB">
      <w:r w:rsidRPr="00375FCB">
        <w:t>1</w:t>
      </w:r>
      <w:r w:rsidRPr="00375FCB">
        <w:noBreakHyphen/>
        <w:t>05. Firm registration, resident managers, firm names.</w:t>
      </w:r>
    </w:p>
    <w:p w14:paraId="53CDC121" w14:textId="77777777" w:rsidR="004365DD" w:rsidRPr="00375FCB" w:rsidRDefault="004365DD" w:rsidP="00E008DB"/>
    <w:p w14:paraId="1776E0E3" w14:textId="77777777" w:rsidR="004365DD" w:rsidRPr="00375FCB" w:rsidRDefault="004365DD" w:rsidP="00E008DB">
      <w:r w:rsidRPr="00375FCB">
        <w:tab/>
        <w:t>A. Firm registration requirements.</w:t>
      </w:r>
    </w:p>
    <w:p w14:paraId="469E2C65" w14:textId="77777777" w:rsidR="004365DD" w:rsidRPr="00375FCB" w:rsidRDefault="004365DD" w:rsidP="00E008DB"/>
    <w:p w14:paraId="3D1A06EB" w14:textId="77777777" w:rsidR="004365DD" w:rsidRPr="00375FCB" w:rsidRDefault="004365DD" w:rsidP="00E008DB">
      <w:r w:rsidRPr="00375FCB">
        <w:tab/>
      </w:r>
      <w:r w:rsidRPr="00375FCB">
        <w:tab/>
        <w:t>A firm with an office in this State, providing attest or compilation services, or using in its business name the title, “Certified Public Accountants”, “Public Accountants”, “Accounting Practitioners”, or the abbreviation “CPAs”, “</w:t>
      </w:r>
      <w:proofErr w:type="spellStart"/>
      <w:r w:rsidRPr="00375FCB">
        <w:t>PAs</w:t>
      </w:r>
      <w:proofErr w:type="spellEnd"/>
      <w:r w:rsidRPr="00375FCB">
        <w:t>”, or “APs”, or using any other title, designation, words, letters, abbreviation, sign, card, electronic file, metadata tag, or other device indicating the firm is a CPA firm or an Accounting Practitioner firm, must be registered with the Board.</w:t>
      </w:r>
    </w:p>
    <w:p w14:paraId="2A883240" w14:textId="77777777" w:rsidR="004365DD" w:rsidRPr="00375FCB" w:rsidRDefault="004365DD" w:rsidP="00E008DB"/>
    <w:p w14:paraId="45FC82AA" w14:textId="77777777" w:rsidR="004365DD" w:rsidRPr="00375FCB" w:rsidRDefault="004365DD" w:rsidP="00E008DB">
      <w:r w:rsidRPr="00375FCB">
        <w:tab/>
        <w:t>B. There must be a designated resident manager in charge of each firm office in this State. The designated resident manager must be licensed by this Board and is responsible for office compliance with established professional standards including standards set by federal or state law or regulation.</w:t>
      </w:r>
    </w:p>
    <w:p w14:paraId="032D7D31" w14:textId="77777777" w:rsidR="004365DD" w:rsidRPr="00375FCB" w:rsidRDefault="004365DD" w:rsidP="00E008DB"/>
    <w:p w14:paraId="03287495" w14:textId="77777777" w:rsidR="004365DD" w:rsidRPr="00375FCB" w:rsidRDefault="004365DD" w:rsidP="00E008DB">
      <w:r w:rsidRPr="00375FCB">
        <w:tab/>
        <w:t>C. A firm must not use a misleading firm name.</w:t>
      </w:r>
    </w:p>
    <w:p w14:paraId="420D18F3" w14:textId="77777777" w:rsidR="004365DD" w:rsidRPr="00375FCB" w:rsidRDefault="004365DD" w:rsidP="00E008DB"/>
    <w:p w14:paraId="0B83022F" w14:textId="77777777" w:rsidR="004365DD" w:rsidRPr="00375FCB" w:rsidRDefault="004365DD" w:rsidP="00E008DB">
      <w:r w:rsidRPr="00375FCB">
        <w:tab/>
      </w:r>
      <w:r w:rsidRPr="00375FCB">
        <w:tab/>
        <w:t>Former partners</w:t>
      </w:r>
      <w:r w:rsidRPr="00375FCB">
        <w:rPr>
          <w:rFonts w:cs="Times New Roman"/>
        </w:rPr>
        <w:t>’</w:t>
      </w:r>
      <w:r w:rsidRPr="00375FCB">
        <w:t xml:space="preserve"> names may be included in a firm name only if the former partner continues practicing public accounting with that firm, no longer practices public accounting, or is deceased.</w:t>
      </w:r>
    </w:p>
    <w:p w14:paraId="3BF78417" w14:textId="77777777" w:rsidR="004365DD" w:rsidRPr="00375FCB" w:rsidRDefault="004365DD" w:rsidP="00E008DB"/>
    <w:p w14:paraId="219336FB" w14:textId="77777777" w:rsidR="004365DD" w:rsidRPr="00375FCB" w:rsidRDefault="004365DD" w:rsidP="00E008DB">
      <w:r w:rsidRPr="00375FCB">
        <w:tab/>
        <w:t>D. Firms with ownership held by a revocable grantor trust bear the burden of proving beneficial ownership rests with a qualified individual owner and the individual is an active participant in the firm, as required by 40</w:t>
      </w:r>
      <w:r w:rsidRPr="00375FCB">
        <w:noBreakHyphen/>
        <w:t>2</w:t>
      </w:r>
      <w:r w:rsidRPr="00375FCB">
        <w:noBreakHyphen/>
        <w:t>40(C)(6). Documentation may be required to be submitted to qualify for initial registration, renewal, and whenever a change in ownership occurs, as required by 40</w:t>
      </w:r>
      <w:r w:rsidRPr="00375FCB">
        <w:noBreakHyphen/>
        <w:t>2</w:t>
      </w:r>
      <w:r w:rsidRPr="00375FCB">
        <w:noBreakHyphen/>
        <w:t>40(H).</w:t>
      </w:r>
    </w:p>
    <w:p w14:paraId="27B0FFBF" w14:textId="77777777" w:rsidR="004365DD" w:rsidRPr="00375FCB" w:rsidRDefault="004365DD" w:rsidP="00E008DB"/>
    <w:p w14:paraId="4C4FFD94" w14:textId="2A2795B9" w:rsidR="004365DD" w:rsidRPr="00375FCB" w:rsidRDefault="004365DD" w:rsidP="00E008DB">
      <w:r w:rsidRPr="00375FCB">
        <w:t>1</w:t>
      </w:r>
      <w:r w:rsidRPr="00375FCB">
        <w:noBreakHyphen/>
        <w:t>08. Continuing Professional Education.</w:t>
      </w:r>
    </w:p>
    <w:p w14:paraId="33C003A3" w14:textId="77777777" w:rsidR="004365DD" w:rsidRPr="00375FCB" w:rsidRDefault="004365DD" w:rsidP="00E008DB"/>
    <w:p w14:paraId="68585B21" w14:textId="77777777" w:rsidR="004365DD" w:rsidRPr="00375FCB" w:rsidRDefault="004365DD" w:rsidP="00E008DB">
      <w:r w:rsidRPr="00375FCB">
        <w:tab/>
        <w:t>A. General Standards</w:t>
      </w:r>
    </w:p>
    <w:p w14:paraId="20ACF5CE" w14:textId="77777777" w:rsidR="004365DD" w:rsidRPr="00375FCB" w:rsidRDefault="004365DD" w:rsidP="00E008DB"/>
    <w:p w14:paraId="265E9A22" w14:textId="77777777" w:rsidR="004365DD" w:rsidRPr="00375FCB" w:rsidRDefault="004365DD" w:rsidP="00E008DB">
      <w:r w:rsidRPr="00375FCB">
        <w:lastRenderedPageBreak/>
        <w:tab/>
      </w:r>
      <w:r w:rsidRPr="00375FCB">
        <w:tab/>
        <w:t>1. Each licensee shall complete Continuing Professional Education (CPE) that contributes directly to the licensee</w:t>
      </w:r>
      <w:r w:rsidRPr="00375FCB">
        <w:rPr>
          <w:rFonts w:cs="Times New Roman"/>
        </w:rPr>
        <w:t>’</w:t>
      </w:r>
      <w:r w:rsidRPr="00375FCB">
        <w:t>s professional competence.</w:t>
      </w:r>
    </w:p>
    <w:p w14:paraId="164BC9F8" w14:textId="77777777" w:rsidR="004365DD" w:rsidRPr="00375FCB" w:rsidRDefault="004365DD" w:rsidP="00E008DB"/>
    <w:p w14:paraId="748FEABC" w14:textId="77777777" w:rsidR="004365DD" w:rsidRPr="00375FCB" w:rsidRDefault="004365DD" w:rsidP="00E008DB">
      <w:r w:rsidRPr="00375FCB">
        <w:tab/>
      </w:r>
      <w:r w:rsidRPr="00375FCB">
        <w:tab/>
      </w:r>
      <w:r w:rsidRPr="00375FCB">
        <w:tab/>
        <w:t>a. When a licensee earns more than the required number of CPE credit hours in any calendar year, the excess credit hours, not exceeding twenty (20) credit hours, may be carried forward and treated as credit hours earned in the following year (“Carry</w:t>
      </w:r>
      <w:r w:rsidRPr="00375FCB">
        <w:noBreakHyphen/>
        <w:t>Over Credit”). Certain types of CPE as defined in this regulation may be limited or may not qualify for Carry</w:t>
      </w:r>
      <w:r w:rsidRPr="00375FCB">
        <w:noBreakHyphen/>
        <w:t>Over Credit.</w:t>
      </w:r>
    </w:p>
    <w:p w14:paraId="502D1E9D" w14:textId="77777777" w:rsidR="004365DD" w:rsidRPr="00375FCB" w:rsidRDefault="004365DD" w:rsidP="00E008DB"/>
    <w:p w14:paraId="6DFC51A9" w14:textId="77777777" w:rsidR="004365DD" w:rsidRPr="00375FCB" w:rsidRDefault="004365DD" w:rsidP="00E008DB">
      <w:r w:rsidRPr="00375FCB">
        <w:tab/>
      </w:r>
      <w:r w:rsidRPr="00375FCB">
        <w:tab/>
        <w:t xml:space="preserve">2. General Mechanics for CPE </w:t>
      </w:r>
      <w:r w:rsidRPr="00375FCB">
        <w:noBreakHyphen/>
        <w:t xml:space="preserve"> unless otherwise specified in this regulation:</w:t>
      </w:r>
    </w:p>
    <w:p w14:paraId="03D5BE6E" w14:textId="77777777" w:rsidR="004365DD" w:rsidRPr="00375FCB" w:rsidRDefault="004365DD" w:rsidP="00E008DB"/>
    <w:p w14:paraId="39F72328" w14:textId="2E25FD27" w:rsidR="004365DD" w:rsidRPr="00375FCB" w:rsidRDefault="004365DD" w:rsidP="00E008DB">
      <w:r w:rsidRPr="00375FCB">
        <w:tab/>
      </w:r>
      <w:r w:rsidRPr="00375FCB">
        <w:tab/>
      </w:r>
      <w:r w:rsidRPr="00375FCB">
        <w:tab/>
        <w:t>a. One (1) hour of credit shall be granted for each fifty (50) minutes of actual instruction time (“CPE credit hours”). One</w:t>
      </w:r>
      <w:r w:rsidRPr="00375FCB">
        <w:noBreakHyphen/>
        <w:t>tenth (1/10) credit hour shall be granted for each five (5) minutes of actual instruction time after the first CPE credit hour has been earned in the same activity. Partial hours will be rounded down to the nearest one</w:t>
      </w:r>
      <w:r w:rsidRPr="00375FCB">
        <w:noBreakHyphen/>
        <w:t>tenth (1/10) credit hour.</w:t>
      </w:r>
    </w:p>
    <w:p w14:paraId="590C7AEA" w14:textId="77777777" w:rsidR="004365DD" w:rsidRPr="00375FCB" w:rsidRDefault="004365DD" w:rsidP="00E008DB"/>
    <w:p w14:paraId="4ED4447D" w14:textId="77777777" w:rsidR="004365DD" w:rsidRPr="00375FCB" w:rsidRDefault="004365DD" w:rsidP="00E008DB">
      <w:r w:rsidRPr="00375FCB">
        <w:tab/>
      </w:r>
      <w:r w:rsidRPr="00375FCB">
        <w:tab/>
      </w:r>
      <w:r w:rsidRPr="00375FCB">
        <w:tab/>
        <w:t xml:space="preserve">b. CPE credit hours can only be earned for one CPE course during </w:t>
      </w:r>
      <w:proofErr w:type="gramStart"/>
      <w:r w:rsidRPr="00375FCB">
        <w:t>a given</w:t>
      </w:r>
      <w:proofErr w:type="gramEnd"/>
      <w:r w:rsidRPr="00375FCB">
        <w:t xml:space="preserve"> time and earning simultaneous CPE credit hours is prohibited.</w:t>
      </w:r>
    </w:p>
    <w:p w14:paraId="40545550" w14:textId="77777777" w:rsidR="004365DD" w:rsidRPr="00375FCB" w:rsidRDefault="004365DD" w:rsidP="00E008DB"/>
    <w:p w14:paraId="7E59B919" w14:textId="77777777" w:rsidR="004365DD" w:rsidRPr="00375FCB" w:rsidRDefault="004365DD" w:rsidP="00E008DB">
      <w:r w:rsidRPr="00375FCB">
        <w:tab/>
      </w:r>
      <w:r w:rsidRPr="00375FCB">
        <w:tab/>
      </w:r>
      <w:r w:rsidRPr="00375FCB">
        <w:tab/>
        <w:t xml:space="preserve">c. Only class hours, actual hours of attendance, and not hours devoted to preparation, shall be eligible for computing CPE credit hours. </w:t>
      </w:r>
      <w:proofErr w:type="gramStart"/>
      <w:r w:rsidRPr="00375FCB">
        <w:t>Licensees</w:t>
      </w:r>
      <w:proofErr w:type="gramEnd"/>
      <w:r w:rsidRPr="00375FCB">
        <w:t xml:space="preserve"> participating in only part of a CPE program must claim CPE credit hours only for the portion they attend or complete and only if the credit hours claimed are greater than the minimum required credit hours for that CPE course.</w:t>
      </w:r>
    </w:p>
    <w:p w14:paraId="531EE885" w14:textId="77777777" w:rsidR="004365DD" w:rsidRPr="00375FCB" w:rsidRDefault="004365DD" w:rsidP="00E008DB"/>
    <w:p w14:paraId="63CB1AA5" w14:textId="77777777" w:rsidR="004365DD" w:rsidRPr="00375FCB" w:rsidRDefault="004365DD" w:rsidP="00E008DB">
      <w:r w:rsidRPr="00375FCB">
        <w:tab/>
      </w:r>
      <w:r w:rsidRPr="00375FCB">
        <w:tab/>
      </w:r>
      <w:r w:rsidRPr="00375FCB">
        <w:tab/>
        <w:t>d. As evidence of earning qualifying CPE credit hours, a licensee must obtain a certificate of completion, supplied by the program sponsor, after completion of the CPE course. At a minimum, the certificate of completion must include the following information:</w:t>
      </w:r>
    </w:p>
    <w:p w14:paraId="01CA0E1A" w14:textId="77777777" w:rsidR="004365DD" w:rsidRPr="00375FCB" w:rsidRDefault="004365DD" w:rsidP="00E008DB"/>
    <w:p w14:paraId="3F8BACF9" w14:textId="77777777" w:rsidR="004365DD" w:rsidRPr="00375FCB" w:rsidRDefault="004365DD" w:rsidP="00E008DB">
      <w:r w:rsidRPr="00375FCB">
        <w:tab/>
      </w:r>
      <w:r w:rsidRPr="00375FCB">
        <w:tab/>
      </w:r>
      <w:r w:rsidRPr="00375FCB">
        <w:tab/>
      </w:r>
      <w:r w:rsidRPr="00375FCB">
        <w:tab/>
        <w:t xml:space="preserve">(1) Name and address of </w:t>
      </w:r>
      <w:proofErr w:type="gramStart"/>
      <w:r w:rsidRPr="00375FCB">
        <w:t>sponsor;</w:t>
      </w:r>
      <w:proofErr w:type="gramEnd"/>
    </w:p>
    <w:p w14:paraId="6C77A8C5" w14:textId="77777777" w:rsidR="004365DD" w:rsidRPr="00375FCB" w:rsidRDefault="004365DD" w:rsidP="00E008DB"/>
    <w:p w14:paraId="45927604" w14:textId="77777777" w:rsidR="004365DD" w:rsidRPr="00375FCB" w:rsidRDefault="004365DD" w:rsidP="00E008DB">
      <w:r w:rsidRPr="00375FCB">
        <w:tab/>
      </w:r>
      <w:r w:rsidRPr="00375FCB">
        <w:tab/>
      </w:r>
      <w:r w:rsidRPr="00375FCB">
        <w:tab/>
      </w:r>
      <w:r w:rsidRPr="00375FCB">
        <w:tab/>
        <w:t>(2) Participant</w:t>
      </w:r>
      <w:r w:rsidRPr="00375FCB">
        <w:rPr>
          <w:rFonts w:cs="Times New Roman"/>
        </w:rPr>
        <w:t>’</w:t>
      </w:r>
      <w:r w:rsidRPr="00375FCB">
        <w:t xml:space="preserve">s </w:t>
      </w:r>
      <w:proofErr w:type="gramStart"/>
      <w:r w:rsidRPr="00375FCB">
        <w:t>name;</w:t>
      </w:r>
      <w:proofErr w:type="gramEnd"/>
    </w:p>
    <w:p w14:paraId="1EC65963" w14:textId="77777777" w:rsidR="004365DD" w:rsidRPr="00375FCB" w:rsidRDefault="004365DD" w:rsidP="00E008DB"/>
    <w:p w14:paraId="3A5FEDF4" w14:textId="77777777" w:rsidR="004365DD" w:rsidRPr="00375FCB" w:rsidRDefault="004365DD" w:rsidP="00E008DB">
      <w:r w:rsidRPr="00375FCB">
        <w:tab/>
      </w:r>
      <w:r w:rsidRPr="00375FCB">
        <w:tab/>
      </w:r>
      <w:r w:rsidRPr="00375FCB">
        <w:tab/>
      </w:r>
      <w:r w:rsidRPr="00375FCB">
        <w:tab/>
        <w:t xml:space="preserve">(3) Course </w:t>
      </w:r>
      <w:proofErr w:type="gramStart"/>
      <w:r w:rsidRPr="00375FCB">
        <w:t>title;</w:t>
      </w:r>
      <w:proofErr w:type="gramEnd"/>
    </w:p>
    <w:p w14:paraId="0D386BF5" w14:textId="77777777" w:rsidR="004365DD" w:rsidRPr="00375FCB" w:rsidRDefault="004365DD" w:rsidP="00E008DB"/>
    <w:p w14:paraId="48923FF7" w14:textId="77777777" w:rsidR="004365DD" w:rsidRPr="00375FCB" w:rsidRDefault="004365DD" w:rsidP="00E008DB">
      <w:r w:rsidRPr="00375FCB">
        <w:tab/>
      </w:r>
      <w:r w:rsidRPr="00375FCB">
        <w:tab/>
      </w:r>
      <w:r w:rsidRPr="00375FCB">
        <w:tab/>
      </w:r>
      <w:r w:rsidRPr="00375FCB">
        <w:tab/>
        <w:t xml:space="preserve">(4) Course field of </w:t>
      </w:r>
      <w:proofErr w:type="gramStart"/>
      <w:r w:rsidRPr="00375FCB">
        <w:t>study;</w:t>
      </w:r>
      <w:proofErr w:type="gramEnd"/>
    </w:p>
    <w:p w14:paraId="2DACB5C8" w14:textId="77777777" w:rsidR="004365DD" w:rsidRPr="00375FCB" w:rsidRDefault="004365DD" w:rsidP="00E008DB"/>
    <w:p w14:paraId="55C68555" w14:textId="77777777" w:rsidR="004365DD" w:rsidRPr="00375FCB" w:rsidRDefault="004365DD" w:rsidP="00E008DB">
      <w:r w:rsidRPr="00375FCB">
        <w:tab/>
      </w:r>
      <w:r w:rsidRPr="00375FCB">
        <w:tab/>
      </w:r>
      <w:r w:rsidRPr="00375FCB">
        <w:tab/>
      </w:r>
      <w:r w:rsidRPr="00375FCB">
        <w:tab/>
        <w:t>(5) Date of completion; and</w:t>
      </w:r>
    </w:p>
    <w:p w14:paraId="3BF5F940" w14:textId="77777777" w:rsidR="004365DD" w:rsidRPr="00375FCB" w:rsidRDefault="004365DD" w:rsidP="00E008DB"/>
    <w:p w14:paraId="6667F140" w14:textId="77777777" w:rsidR="004365DD" w:rsidRPr="00375FCB" w:rsidRDefault="004365DD" w:rsidP="00E008DB">
      <w:r w:rsidRPr="00375FCB">
        <w:tab/>
      </w:r>
      <w:r w:rsidRPr="00375FCB">
        <w:tab/>
      </w:r>
      <w:r w:rsidRPr="00375FCB">
        <w:tab/>
      </w:r>
      <w:r w:rsidRPr="00375FCB">
        <w:tab/>
        <w:t>(6) Amount of CPE credit hours recommended.</w:t>
      </w:r>
    </w:p>
    <w:p w14:paraId="3C9F1EC2" w14:textId="77777777" w:rsidR="004365DD" w:rsidRPr="00375FCB" w:rsidRDefault="004365DD" w:rsidP="00E008DB"/>
    <w:p w14:paraId="3F6BD1A4" w14:textId="77777777" w:rsidR="004365DD" w:rsidRPr="00375FCB" w:rsidRDefault="004365DD" w:rsidP="00E008DB">
      <w:r w:rsidRPr="00375FCB">
        <w:tab/>
      </w:r>
      <w:r w:rsidRPr="00375FCB">
        <w:tab/>
      </w:r>
      <w:r w:rsidRPr="00375FCB">
        <w:tab/>
        <w:t xml:space="preserve">e. No more than twelve (12) credit hours of CPE can be earned </w:t>
      </w:r>
      <w:proofErr w:type="gramStart"/>
      <w:r w:rsidRPr="00375FCB">
        <w:t>in</w:t>
      </w:r>
      <w:proofErr w:type="gramEnd"/>
      <w:r w:rsidRPr="00375FCB">
        <w:t xml:space="preserve"> a single calendar day.</w:t>
      </w:r>
    </w:p>
    <w:p w14:paraId="26566043" w14:textId="77777777" w:rsidR="004365DD" w:rsidRPr="00375FCB" w:rsidRDefault="004365DD" w:rsidP="00E008DB"/>
    <w:p w14:paraId="5AB7C274" w14:textId="77777777" w:rsidR="004365DD" w:rsidRPr="00375FCB" w:rsidRDefault="004365DD" w:rsidP="00E008DB">
      <w:r w:rsidRPr="00375FCB">
        <w:tab/>
      </w:r>
      <w:r w:rsidRPr="00375FCB">
        <w:tab/>
        <w:t>3. Compliance and Reporting</w:t>
      </w:r>
    </w:p>
    <w:p w14:paraId="56ABCD5B" w14:textId="77777777" w:rsidR="004365DD" w:rsidRPr="00375FCB" w:rsidRDefault="004365DD" w:rsidP="00E008DB"/>
    <w:p w14:paraId="17F20782" w14:textId="77777777" w:rsidR="004365DD" w:rsidRPr="00375FCB" w:rsidRDefault="004365DD" w:rsidP="00E008DB">
      <w:r w:rsidRPr="00375FCB">
        <w:tab/>
      </w:r>
      <w:r w:rsidRPr="00375FCB">
        <w:tab/>
      </w:r>
      <w:r w:rsidRPr="00375FCB">
        <w:tab/>
        <w:t>a. Licensees are responsible for compliance with all applicable CPE requirements and accurate reporting of CPE credit hours.</w:t>
      </w:r>
    </w:p>
    <w:p w14:paraId="3B16CBD6" w14:textId="77777777" w:rsidR="004365DD" w:rsidRPr="00375FCB" w:rsidRDefault="004365DD" w:rsidP="00E008DB"/>
    <w:p w14:paraId="7496A0C3" w14:textId="77777777" w:rsidR="004365DD" w:rsidRPr="00375FCB" w:rsidRDefault="004365DD" w:rsidP="00E008DB">
      <w:r w:rsidRPr="00375FCB">
        <w:tab/>
      </w:r>
      <w:r w:rsidRPr="00375FCB">
        <w:tab/>
      </w:r>
      <w:r w:rsidRPr="00375FCB">
        <w:tab/>
        <w:t>b. Licensees should claim CPE credit hours only when the CPE program sponsors have complied with the requirements set out in these regulations.</w:t>
      </w:r>
    </w:p>
    <w:p w14:paraId="51A258BE" w14:textId="77777777" w:rsidR="004365DD" w:rsidRPr="00375FCB" w:rsidRDefault="004365DD" w:rsidP="00E008DB"/>
    <w:p w14:paraId="5C334D42" w14:textId="77777777" w:rsidR="004365DD" w:rsidRPr="00375FCB" w:rsidRDefault="004365DD" w:rsidP="00E008DB">
      <w:r w:rsidRPr="00375FCB">
        <w:tab/>
      </w:r>
      <w:r w:rsidRPr="00375FCB">
        <w:tab/>
      </w:r>
      <w:r w:rsidRPr="00375FCB">
        <w:tab/>
        <w:t>c. Licensees must retain evidence to support reported CPE credit hours for at least five (5) years from the due date of the CPE report or the date filed, whichever is later.</w:t>
      </w:r>
    </w:p>
    <w:p w14:paraId="3727CDD2" w14:textId="77777777" w:rsidR="004365DD" w:rsidRPr="00375FCB" w:rsidRDefault="004365DD" w:rsidP="00E008DB"/>
    <w:p w14:paraId="0D0FB9E6" w14:textId="77777777" w:rsidR="004365DD" w:rsidRPr="00375FCB" w:rsidRDefault="004365DD" w:rsidP="00E008DB">
      <w:r w:rsidRPr="00375FCB">
        <w:tab/>
      </w:r>
      <w:r w:rsidRPr="00375FCB">
        <w:tab/>
      </w:r>
      <w:r w:rsidRPr="00375FCB">
        <w:tab/>
        <w:t>d. A licensee or the resident manager of a firm on behalf of a non</w:t>
      </w:r>
      <w:r w:rsidRPr="00375FCB">
        <w:noBreakHyphen/>
        <w:t>licensed owner may apply to the Board for accommodations to complete the required CPE and must show that the accommodation is required as a result of a verifiable hardship which prevents compliance with the CPE requirements.</w:t>
      </w:r>
    </w:p>
    <w:p w14:paraId="2F5B6068" w14:textId="77777777" w:rsidR="004365DD" w:rsidRPr="00375FCB" w:rsidRDefault="004365DD" w:rsidP="00E008DB"/>
    <w:p w14:paraId="5F8E43EE" w14:textId="77777777" w:rsidR="004365DD" w:rsidRPr="00375FCB" w:rsidRDefault="004365DD" w:rsidP="00E008DB">
      <w:r w:rsidRPr="00375FCB">
        <w:tab/>
      </w:r>
      <w:r w:rsidRPr="00375FCB">
        <w:tab/>
      </w:r>
      <w:r w:rsidRPr="00375FCB">
        <w:tab/>
        <w:t>e. The Board will accept another jurisdiction</w:t>
      </w:r>
      <w:r w:rsidRPr="00375FCB">
        <w:rPr>
          <w:rFonts w:cs="Times New Roman"/>
        </w:rPr>
        <w:t>’</w:t>
      </w:r>
      <w:r w:rsidRPr="00375FCB">
        <w:t>s CPE credit hours from a licensee to the extent that jurisdiction</w:t>
      </w:r>
      <w:r w:rsidRPr="00375FCB">
        <w:rPr>
          <w:rFonts w:cs="Times New Roman"/>
        </w:rPr>
        <w:t>’</w:t>
      </w:r>
      <w:r w:rsidRPr="00375FCB">
        <w:t>s requirements for those CPE credit hours are substantially equivalent to South Carolina requirements.</w:t>
      </w:r>
    </w:p>
    <w:p w14:paraId="6FD0EC9B" w14:textId="77777777" w:rsidR="004365DD" w:rsidRPr="00375FCB" w:rsidRDefault="004365DD" w:rsidP="00E008DB"/>
    <w:p w14:paraId="3D11ECC5" w14:textId="77777777" w:rsidR="004365DD" w:rsidRPr="00375FCB" w:rsidRDefault="004365DD" w:rsidP="00E008DB">
      <w:r w:rsidRPr="00375FCB">
        <w:tab/>
        <w:t>B. Program Delivery Methods</w:t>
      </w:r>
    </w:p>
    <w:p w14:paraId="73B52225" w14:textId="77777777" w:rsidR="004365DD" w:rsidRPr="00375FCB" w:rsidRDefault="004365DD" w:rsidP="00E008DB"/>
    <w:p w14:paraId="06EBEAD1" w14:textId="77777777" w:rsidR="004365DD" w:rsidRPr="00375FCB" w:rsidRDefault="004365DD" w:rsidP="00E008DB">
      <w:r w:rsidRPr="00375FCB">
        <w:tab/>
      </w:r>
      <w:r w:rsidRPr="00375FCB">
        <w:tab/>
        <w:t>1. Sponsored Program Delivery Methods</w:t>
      </w:r>
    </w:p>
    <w:p w14:paraId="239C13B1" w14:textId="77777777" w:rsidR="004365DD" w:rsidRPr="00375FCB" w:rsidRDefault="004365DD" w:rsidP="00E008DB"/>
    <w:p w14:paraId="35AC36E2" w14:textId="77777777" w:rsidR="004365DD" w:rsidRPr="00375FCB" w:rsidRDefault="004365DD" w:rsidP="00E008DB">
      <w:r w:rsidRPr="00375FCB">
        <w:tab/>
      </w:r>
      <w:r w:rsidRPr="00375FCB">
        <w:tab/>
      </w:r>
      <w:r w:rsidRPr="00375FCB">
        <w:tab/>
        <w:t>a. Live Instruction</w:t>
      </w:r>
    </w:p>
    <w:p w14:paraId="2AC23DD1" w14:textId="77777777" w:rsidR="004365DD" w:rsidRPr="00375FCB" w:rsidRDefault="004365DD" w:rsidP="00E008DB"/>
    <w:p w14:paraId="78CA39DD" w14:textId="77777777" w:rsidR="004365DD" w:rsidRPr="00375FCB" w:rsidRDefault="004365DD" w:rsidP="00E008DB">
      <w:r w:rsidRPr="00375FCB">
        <w:tab/>
      </w:r>
      <w:r w:rsidRPr="00375FCB">
        <w:tab/>
      </w:r>
      <w:r w:rsidRPr="00375FCB">
        <w:tab/>
      </w:r>
      <w:r w:rsidRPr="00375FCB">
        <w:tab/>
        <w:t xml:space="preserve">(1) Live Instruction is a program in which participants engage simultaneously through interaction </w:t>
      </w:r>
      <w:proofErr w:type="gramStart"/>
      <w:r w:rsidRPr="00375FCB">
        <w:t>of</w:t>
      </w:r>
      <w:proofErr w:type="gramEnd"/>
      <w:r w:rsidRPr="00375FCB">
        <w:t xml:space="preserve"> a real</w:t>
      </w:r>
      <w:r w:rsidRPr="00375FCB">
        <w:noBreakHyphen/>
        <w:t>time instructor or discussion leader and includes the required elements of attendance monitoring. Live Instruction CPE Programs meeting the requirements contained in this regulation qualify for CPE credit.</w:t>
      </w:r>
    </w:p>
    <w:p w14:paraId="011AC34F" w14:textId="77777777" w:rsidR="004365DD" w:rsidRPr="00375FCB" w:rsidRDefault="004365DD" w:rsidP="00E008DB"/>
    <w:p w14:paraId="7AC35017" w14:textId="77777777" w:rsidR="004365DD" w:rsidRPr="00375FCB" w:rsidRDefault="004365DD" w:rsidP="00E008DB">
      <w:r w:rsidRPr="00375FCB">
        <w:tab/>
      </w:r>
      <w:r w:rsidRPr="00375FCB">
        <w:tab/>
      </w:r>
      <w:r w:rsidRPr="00375FCB">
        <w:tab/>
      </w:r>
      <w:r w:rsidRPr="00375FCB">
        <w:tab/>
        <w:t>(2) On</w:t>
      </w:r>
      <w:r w:rsidRPr="00375FCB">
        <w:noBreakHyphen/>
        <w:t>Site Live Instruction Program consists of Live Instruction at a specific location.</w:t>
      </w:r>
    </w:p>
    <w:p w14:paraId="31E46A82" w14:textId="77777777" w:rsidR="004365DD" w:rsidRPr="00375FCB" w:rsidRDefault="004365DD" w:rsidP="00E008DB"/>
    <w:p w14:paraId="22D6CEAD" w14:textId="77777777" w:rsidR="004365DD" w:rsidRPr="00375FCB" w:rsidRDefault="004365DD" w:rsidP="00E008DB">
      <w:r w:rsidRPr="00375FCB">
        <w:tab/>
      </w:r>
      <w:r w:rsidRPr="00375FCB">
        <w:tab/>
      </w:r>
      <w:r w:rsidRPr="00375FCB">
        <w:tab/>
      </w:r>
      <w:r w:rsidRPr="00375FCB">
        <w:tab/>
        <w:t>(3) Online Live Instruction Program consists of Live Instruction using technology and/or remote access, whether or not broadcast at the same time the program is created, but offered at a scheduled date and time.</w:t>
      </w:r>
    </w:p>
    <w:p w14:paraId="25C38756" w14:textId="77777777" w:rsidR="004365DD" w:rsidRPr="00375FCB" w:rsidRDefault="004365DD" w:rsidP="00E008DB"/>
    <w:p w14:paraId="592BA277" w14:textId="77777777" w:rsidR="004365DD" w:rsidRPr="00375FCB" w:rsidRDefault="004365DD" w:rsidP="00E008DB">
      <w:r w:rsidRPr="00375FCB">
        <w:tab/>
      </w:r>
      <w:r w:rsidRPr="00375FCB">
        <w:tab/>
      </w:r>
      <w:r w:rsidRPr="00375FCB">
        <w:tab/>
      </w:r>
      <w:r w:rsidRPr="00375FCB">
        <w:tab/>
        <w:t>(4) Online Live Instruction Programs must include adequate participation markers.</w:t>
      </w:r>
    </w:p>
    <w:p w14:paraId="7A04A038" w14:textId="77777777" w:rsidR="004365DD" w:rsidRPr="00375FCB" w:rsidRDefault="004365DD" w:rsidP="00E008DB"/>
    <w:p w14:paraId="1E838140" w14:textId="77777777" w:rsidR="004365DD" w:rsidRPr="00375FCB" w:rsidRDefault="004365DD" w:rsidP="00E008DB">
      <w:r w:rsidRPr="00375FCB">
        <w:tab/>
      </w:r>
      <w:r w:rsidRPr="00375FCB">
        <w:tab/>
      </w:r>
      <w:r w:rsidRPr="00375FCB">
        <w:tab/>
      </w:r>
      <w:r w:rsidRPr="00375FCB">
        <w:tab/>
        <w:t>(5) CPE Instructors or Discussion Leaders</w:t>
      </w:r>
    </w:p>
    <w:p w14:paraId="3602464C" w14:textId="77777777" w:rsidR="004365DD" w:rsidRPr="00375FCB" w:rsidRDefault="004365DD" w:rsidP="00E008DB"/>
    <w:p w14:paraId="104FA77B" w14:textId="77777777" w:rsidR="004365DD" w:rsidRPr="00375FCB" w:rsidRDefault="004365DD" w:rsidP="00E008DB">
      <w:r w:rsidRPr="00375FCB">
        <w:tab/>
      </w:r>
      <w:r w:rsidRPr="00375FCB">
        <w:tab/>
      </w:r>
      <w:r w:rsidRPr="00375FCB">
        <w:tab/>
      </w:r>
      <w:r w:rsidRPr="00375FCB">
        <w:tab/>
      </w:r>
      <w:r w:rsidRPr="00375FCB">
        <w:tab/>
        <w:t>(a) CPE for instructing or leading discussions includes only those instructors or discussion leaders of qualified CPE programs.</w:t>
      </w:r>
    </w:p>
    <w:p w14:paraId="5AD8D34D" w14:textId="77777777" w:rsidR="004365DD" w:rsidRPr="00375FCB" w:rsidRDefault="004365DD" w:rsidP="00E008DB"/>
    <w:p w14:paraId="4B2F24F6" w14:textId="77777777" w:rsidR="004365DD" w:rsidRPr="00375FCB" w:rsidRDefault="004365DD" w:rsidP="00E008DB">
      <w:r w:rsidRPr="00375FCB">
        <w:tab/>
      </w:r>
      <w:r w:rsidRPr="00375FCB">
        <w:tab/>
      </w:r>
      <w:r w:rsidRPr="00375FCB">
        <w:tab/>
      </w:r>
      <w:r w:rsidRPr="00375FCB">
        <w:tab/>
      </w:r>
      <w:r w:rsidRPr="00375FCB">
        <w:tab/>
        <w:t xml:space="preserve">(b) CPE credit hours will be granted equal to twice the number of CPE participation hours </w:t>
      </w:r>
      <w:proofErr w:type="gramStart"/>
      <w:r w:rsidRPr="00375FCB">
        <w:t>in</w:t>
      </w:r>
      <w:proofErr w:type="gramEnd"/>
      <w:r w:rsidRPr="00375FCB">
        <w:t xml:space="preserve"> the course. For repeat presentations, CPE credit hours can be claimed only if the licensee can demonstrate the learning activity content was substantially changed and such change required additional study or research.</w:t>
      </w:r>
    </w:p>
    <w:p w14:paraId="6AA9D219" w14:textId="77777777" w:rsidR="004365DD" w:rsidRPr="00375FCB" w:rsidRDefault="004365DD" w:rsidP="00E008DB"/>
    <w:p w14:paraId="0FEDF608" w14:textId="77777777" w:rsidR="004365DD" w:rsidRPr="00375FCB" w:rsidRDefault="004365DD" w:rsidP="00E008DB">
      <w:r w:rsidRPr="00375FCB">
        <w:tab/>
      </w:r>
      <w:r w:rsidRPr="00375FCB">
        <w:tab/>
      </w:r>
      <w:r w:rsidRPr="00375FCB">
        <w:tab/>
        <w:t>b. Self</w:t>
      </w:r>
      <w:r w:rsidRPr="00375FCB">
        <w:noBreakHyphen/>
        <w:t>Study</w:t>
      </w:r>
    </w:p>
    <w:p w14:paraId="3704486E" w14:textId="77777777" w:rsidR="004365DD" w:rsidRPr="00375FCB" w:rsidRDefault="004365DD" w:rsidP="00E008DB"/>
    <w:p w14:paraId="3A5B6E4A" w14:textId="77777777" w:rsidR="004365DD" w:rsidRPr="00375FCB" w:rsidRDefault="004365DD" w:rsidP="00E008DB">
      <w:r w:rsidRPr="00375FCB">
        <w:tab/>
      </w:r>
      <w:r w:rsidRPr="00375FCB">
        <w:tab/>
      </w:r>
      <w:r w:rsidRPr="00375FCB">
        <w:tab/>
      </w:r>
      <w:r w:rsidRPr="00375FCB">
        <w:tab/>
        <w:t>(1) A Self</w:t>
      </w:r>
      <w:r w:rsidRPr="00375FCB">
        <w:noBreakHyphen/>
        <w:t>Study program is a program in which the participant has control over time, place and/or pace of learning and is completed without the assistance or interaction of a real</w:t>
      </w:r>
      <w:r w:rsidRPr="00375FCB">
        <w:noBreakHyphen/>
        <w:t>time instructor or discussion leader.</w:t>
      </w:r>
    </w:p>
    <w:p w14:paraId="60A2EDEA" w14:textId="77777777" w:rsidR="004365DD" w:rsidRPr="00375FCB" w:rsidRDefault="004365DD" w:rsidP="00E008DB"/>
    <w:p w14:paraId="658E0C76" w14:textId="77777777" w:rsidR="004365DD" w:rsidRPr="00375FCB" w:rsidRDefault="004365DD" w:rsidP="00E008DB">
      <w:r w:rsidRPr="00375FCB">
        <w:tab/>
      </w:r>
      <w:r w:rsidRPr="00375FCB">
        <w:tab/>
      </w:r>
      <w:r w:rsidRPr="00375FCB">
        <w:tab/>
      </w:r>
      <w:r w:rsidRPr="00375FCB">
        <w:tab/>
        <w:t>(2) Only Self</w:t>
      </w:r>
      <w:r w:rsidRPr="00375FCB">
        <w:noBreakHyphen/>
        <w:t xml:space="preserve">Study courses registered under Quality Assurance Services (QAS) of </w:t>
      </w:r>
      <w:proofErr w:type="spellStart"/>
      <w:r w:rsidRPr="00375FCB">
        <w:t>NASBA</w:t>
      </w:r>
      <w:proofErr w:type="spellEnd"/>
      <w:r w:rsidRPr="00375FCB">
        <w:t xml:space="preserve"> will qualify for CPE credit hours.</w:t>
      </w:r>
    </w:p>
    <w:p w14:paraId="1580FEA2" w14:textId="77777777" w:rsidR="004365DD" w:rsidRPr="00375FCB" w:rsidRDefault="004365DD" w:rsidP="00E008DB"/>
    <w:p w14:paraId="10B558AF" w14:textId="77777777" w:rsidR="004365DD" w:rsidRPr="00375FCB" w:rsidRDefault="004365DD" w:rsidP="00E008DB">
      <w:r w:rsidRPr="00375FCB">
        <w:tab/>
      </w:r>
      <w:r w:rsidRPr="00375FCB">
        <w:tab/>
      </w:r>
      <w:r w:rsidRPr="00375FCB">
        <w:tab/>
      </w:r>
      <w:r w:rsidRPr="00375FCB">
        <w:tab/>
        <w:t>(3) As evidence of completing qualifying Self</w:t>
      </w:r>
      <w:r w:rsidRPr="00375FCB">
        <w:noBreakHyphen/>
        <w:t>Study course, the sponsor provided certificate of completion must include the information required in Regulation 1</w:t>
      </w:r>
      <w:r w:rsidRPr="00375FCB">
        <w:noBreakHyphen/>
        <w:t>08(A)(2)(d) and the registration QAS sponsor number.</w:t>
      </w:r>
    </w:p>
    <w:p w14:paraId="1817DE29" w14:textId="77777777" w:rsidR="004365DD" w:rsidRPr="00375FCB" w:rsidRDefault="004365DD" w:rsidP="00E008DB"/>
    <w:p w14:paraId="66B2814A" w14:textId="77777777" w:rsidR="004365DD" w:rsidRPr="00375FCB" w:rsidRDefault="004365DD" w:rsidP="00E008DB">
      <w:r w:rsidRPr="00375FCB">
        <w:lastRenderedPageBreak/>
        <w:tab/>
      </w:r>
      <w:r w:rsidRPr="00375FCB">
        <w:tab/>
      </w:r>
      <w:r w:rsidRPr="00375FCB">
        <w:tab/>
        <w:t>c. Nano</w:t>
      </w:r>
      <w:r w:rsidRPr="00375FCB">
        <w:noBreakHyphen/>
        <w:t>Learning</w:t>
      </w:r>
    </w:p>
    <w:p w14:paraId="6916EF23" w14:textId="77777777" w:rsidR="004365DD" w:rsidRPr="00375FCB" w:rsidRDefault="004365DD" w:rsidP="00E008DB"/>
    <w:p w14:paraId="2FE10A33" w14:textId="77777777" w:rsidR="004365DD" w:rsidRPr="00375FCB" w:rsidRDefault="004365DD" w:rsidP="00E008DB">
      <w:r w:rsidRPr="00375FCB">
        <w:tab/>
      </w:r>
      <w:r w:rsidRPr="00375FCB">
        <w:tab/>
      </w:r>
      <w:r w:rsidRPr="00375FCB">
        <w:tab/>
      </w:r>
      <w:r w:rsidRPr="00375FCB">
        <w:tab/>
        <w:t>(1) A Nano</w:t>
      </w:r>
      <w:r w:rsidRPr="00375FCB">
        <w:noBreakHyphen/>
        <w:t>Learning program is a program designed to permit a participant having control over time, place and/or pace of learning to learn a given subject in a minimum of 10 minutes through the use of electronic media (including technology applications and processes and computer</w:t>
      </w:r>
      <w:r w:rsidRPr="00375FCB">
        <w:noBreakHyphen/>
        <w:t>based or web</w:t>
      </w:r>
      <w:r w:rsidRPr="00375FCB">
        <w:noBreakHyphen/>
        <w:t>based technology) and without interaction with a real</w:t>
      </w:r>
      <w:r w:rsidRPr="00375FCB">
        <w:noBreakHyphen/>
        <w:t>time instructor.</w:t>
      </w:r>
    </w:p>
    <w:p w14:paraId="6751235D" w14:textId="77777777" w:rsidR="004365DD" w:rsidRPr="00375FCB" w:rsidRDefault="004365DD" w:rsidP="00E008DB"/>
    <w:p w14:paraId="2EC682A6" w14:textId="77777777" w:rsidR="004365DD" w:rsidRPr="00375FCB" w:rsidRDefault="004365DD" w:rsidP="00E008DB">
      <w:r w:rsidRPr="00375FCB">
        <w:tab/>
      </w:r>
      <w:r w:rsidRPr="00375FCB">
        <w:tab/>
      </w:r>
      <w:r w:rsidRPr="00375FCB">
        <w:tab/>
      </w:r>
      <w:r w:rsidRPr="00375FCB">
        <w:tab/>
        <w:t>(2) One</w:t>
      </w:r>
      <w:r w:rsidRPr="00375FCB">
        <w:noBreakHyphen/>
        <w:t>fifth (1/5) hour of credit shall be granted for ten (10) minutes of a single Nano</w:t>
      </w:r>
      <w:r w:rsidRPr="00375FCB">
        <w:noBreakHyphen/>
        <w:t>Learning program, exclusive of the qualified assessment.</w:t>
      </w:r>
    </w:p>
    <w:p w14:paraId="108EE84F" w14:textId="77777777" w:rsidR="004365DD" w:rsidRPr="00375FCB" w:rsidRDefault="004365DD" w:rsidP="00E008DB"/>
    <w:p w14:paraId="5572D58C" w14:textId="77777777" w:rsidR="004365DD" w:rsidRPr="00375FCB" w:rsidRDefault="004365DD" w:rsidP="00E008DB">
      <w:r w:rsidRPr="00375FCB">
        <w:tab/>
      </w:r>
      <w:r w:rsidRPr="00375FCB">
        <w:tab/>
      </w:r>
      <w:r w:rsidRPr="00375FCB">
        <w:tab/>
      </w:r>
      <w:r w:rsidRPr="00375FCB">
        <w:tab/>
        <w:t>(3) Not more than ten (10%) percent (4 hours) of the Required CPE Credit Hours may be in Nano</w:t>
      </w:r>
      <w:r w:rsidRPr="00375FCB">
        <w:noBreakHyphen/>
        <w:t>Learning programs.</w:t>
      </w:r>
    </w:p>
    <w:p w14:paraId="31773433" w14:textId="77777777" w:rsidR="004365DD" w:rsidRPr="00375FCB" w:rsidRDefault="004365DD" w:rsidP="00E008DB"/>
    <w:p w14:paraId="451A6849" w14:textId="77777777" w:rsidR="004365DD" w:rsidRPr="00375FCB" w:rsidRDefault="004365DD" w:rsidP="00E008DB">
      <w:r w:rsidRPr="00375FCB">
        <w:tab/>
      </w:r>
      <w:r w:rsidRPr="00375FCB">
        <w:tab/>
      </w:r>
      <w:r w:rsidRPr="00375FCB">
        <w:tab/>
      </w:r>
      <w:r w:rsidRPr="00375FCB">
        <w:tab/>
        <w:t>(4) In order for a Nano</w:t>
      </w:r>
      <w:r w:rsidRPr="00375FCB">
        <w:noBreakHyphen/>
        <w:t>Learning program to qualify as a CPE course, it must include the following:</w:t>
      </w:r>
    </w:p>
    <w:p w14:paraId="211F979B" w14:textId="77777777" w:rsidR="004365DD" w:rsidRPr="00375FCB" w:rsidRDefault="004365DD" w:rsidP="00E008DB"/>
    <w:p w14:paraId="5407DC0A" w14:textId="77777777" w:rsidR="004365DD" w:rsidRPr="00375FCB" w:rsidRDefault="004365DD" w:rsidP="00E008DB">
      <w:r w:rsidRPr="00375FCB">
        <w:tab/>
      </w:r>
      <w:r w:rsidRPr="00375FCB">
        <w:tab/>
      </w:r>
      <w:r w:rsidRPr="00375FCB">
        <w:tab/>
      </w:r>
      <w:r w:rsidRPr="00375FCB">
        <w:tab/>
      </w:r>
      <w:r w:rsidRPr="00375FCB">
        <w:tab/>
        <w:t xml:space="preserve">(a) The learning objective(s) of the </w:t>
      </w:r>
      <w:proofErr w:type="gramStart"/>
      <w:r w:rsidRPr="00375FCB">
        <w:t>program;</w:t>
      </w:r>
      <w:proofErr w:type="gramEnd"/>
    </w:p>
    <w:p w14:paraId="4C915774" w14:textId="77777777" w:rsidR="004365DD" w:rsidRPr="00375FCB" w:rsidRDefault="004365DD" w:rsidP="00E008DB"/>
    <w:p w14:paraId="7ED4E596" w14:textId="77777777" w:rsidR="004365DD" w:rsidRPr="00375FCB" w:rsidRDefault="004365DD" w:rsidP="00E008DB">
      <w:r w:rsidRPr="00375FCB">
        <w:tab/>
      </w:r>
      <w:r w:rsidRPr="00375FCB">
        <w:tab/>
      </w:r>
      <w:r w:rsidRPr="00375FCB">
        <w:tab/>
      </w:r>
      <w:r w:rsidRPr="00375FCB">
        <w:tab/>
      </w:r>
      <w:r w:rsidRPr="00375FCB">
        <w:tab/>
        <w:t xml:space="preserve">(b) Any instructions that participants need to navigate through the </w:t>
      </w:r>
      <w:proofErr w:type="gramStart"/>
      <w:r w:rsidRPr="00375FCB">
        <w:t>program;</w:t>
      </w:r>
      <w:proofErr w:type="gramEnd"/>
    </w:p>
    <w:p w14:paraId="4878B3A3" w14:textId="77777777" w:rsidR="004365DD" w:rsidRPr="00375FCB" w:rsidRDefault="004365DD" w:rsidP="00E008DB"/>
    <w:p w14:paraId="59904FB3" w14:textId="77777777" w:rsidR="004365DD" w:rsidRPr="00375FCB" w:rsidRDefault="004365DD" w:rsidP="00E008DB">
      <w:r w:rsidRPr="00375FCB">
        <w:tab/>
      </w:r>
      <w:r w:rsidRPr="00375FCB">
        <w:tab/>
      </w:r>
      <w:r w:rsidRPr="00375FCB">
        <w:tab/>
      </w:r>
      <w:r w:rsidRPr="00375FCB">
        <w:tab/>
      </w:r>
      <w:r w:rsidRPr="00375FCB">
        <w:tab/>
        <w:t>(c) A qualified assessment; and</w:t>
      </w:r>
    </w:p>
    <w:p w14:paraId="104E7DEA" w14:textId="77777777" w:rsidR="004365DD" w:rsidRPr="00375FCB" w:rsidRDefault="004365DD" w:rsidP="00E008DB"/>
    <w:p w14:paraId="2E414576" w14:textId="77777777" w:rsidR="004365DD" w:rsidRPr="00375FCB" w:rsidRDefault="004365DD" w:rsidP="00E008DB">
      <w:r w:rsidRPr="00375FCB">
        <w:tab/>
      </w:r>
      <w:r w:rsidRPr="00375FCB">
        <w:tab/>
      </w:r>
      <w:r w:rsidRPr="00375FCB">
        <w:tab/>
      </w:r>
      <w:r w:rsidRPr="00375FCB">
        <w:tab/>
      </w:r>
      <w:r w:rsidRPr="00375FCB">
        <w:tab/>
        <w:t>(d) A certificate of completion supplied by the Nano</w:t>
      </w:r>
      <w:r w:rsidRPr="00375FCB">
        <w:noBreakHyphen/>
        <w:t>Learning program sponsor containing the required information in Regulation 1</w:t>
      </w:r>
      <w:r w:rsidRPr="00375FCB">
        <w:noBreakHyphen/>
        <w:t>08(A)(2)(d), after satisfactory completion of a qualified assessment.</w:t>
      </w:r>
    </w:p>
    <w:p w14:paraId="19129656" w14:textId="77777777" w:rsidR="004365DD" w:rsidRPr="00375FCB" w:rsidRDefault="004365DD" w:rsidP="00E008DB"/>
    <w:p w14:paraId="791E2C3E" w14:textId="77777777" w:rsidR="004365DD" w:rsidRPr="00375FCB" w:rsidRDefault="004365DD" w:rsidP="00E008DB">
      <w:r w:rsidRPr="00375FCB">
        <w:tab/>
      </w:r>
      <w:r w:rsidRPr="00375FCB">
        <w:tab/>
        <w:t>2. Non</w:t>
      </w:r>
      <w:r w:rsidRPr="00375FCB">
        <w:noBreakHyphen/>
        <w:t>Sponsored Delivery Methods</w:t>
      </w:r>
    </w:p>
    <w:p w14:paraId="15943FE9" w14:textId="77777777" w:rsidR="004365DD" w:rsidRPr="00375FCB" w:rsidRDefault="004365DD" w:rsidP="00E008DB"/>
    <w:p w14:paraId="73648B02" w14:textId="77777777" w:rsidR="004365DD" w:rsidRPr="00375FCB" w:rsidRDefault="004365DD" w:rsidP="00E008DB">
      <w:r w:rsidRPr="00375FCB">
        <w:tab/>
      </w:r>
      <w:r w:rsidRPr="00375FCB">
        <w:tab/>
      </w:r>
      <w:r w:rsidRPr="00375FCB">
        <w:tab/>
        <w:t>a. Higher Education</w:t>
      </w:r>
    </w:p>
    <w:p w14:paraId="7335C2DC" w14:textId="77777777" w:rsidR="004365DD" w:rsidRPr="00375FCB" w:rsidRDefault="004365DD" w:rsidP="00E008DB"/>
    <w:p w14:paraId="70816AEE" w14:textId="77777777" w:rsidR="004365DD" w:rsidRPr="00375FCB" w:rsidRDefault="004365DD" w:rsidP="00E008DB">
      <w:r w:rsidRPr="00375FCB">
        <w:tab/>
      </w:r>
      <w:r w:rsidRPr="00375FCB">
        <w:tab/>
      </w:r>
      <w:r w:rsidRPr="00375FCB">
        <w:tab/>
      </w:r>
      <w:r w:rsidRPr="00375FCB">
        <w:tab/>
        <w:t>(1) Participant</w:t>
      </w:r>
    </w:p>
    <w:p w14:paraId="2FF013CA" w14:textId="77777777" w:rsidR="004365DD" w:rsidRPr="00375FCB" w:rsidRDefault="004365DD" w:rsidP="00E008DB"/>
    <w:p w14:paraId="2833F271" w14:textId="77777777" w:rsidR="004365DD" w:rsidRPr="00375FCB" w:rsidRDefault="004365DD" w:rsidP="00E008DB">
      <w:r w:rsidRPr="00375FCB">
        <w:tab/>
      </w:r>
      <w:r w:rsidRPr="00375FCB">
        <w:tab/>
      </w:r>
      <w:r w:rsidRPr="00375FCB">
        <w:tab/>
      </w:r>
      <w:r w:rsidRPr="00375FCB">
        <w:tab/>
      </w:r>
      <w:r w:rsidRPr="00375FCB">
        <w:tab/>
        <w:t>(a) Course for Credit</w:t>
      </w:r>
    </w:p>
    <w:p w14:paraId="6BE8AC85" w14:textId="77777777" w:rsidR="004365DD" w:rsidRPr="00375FCB" w:rsidRDefault="004365DD" w:rsidP="00E008DB"/>
    <w:p w14:paraId="582F517E" w14:textId="77777777" w:rsidR="004365DD" w:rsidRPr="00375FCB" w:rsidRDefault="004365DD" w:rsidP="00E008DB">
      <w:r w:rsidRPr="00375FCB">
        <w:tab/>
      </w:r>
      <w:r w:rsidRPr="00375FCB">
        <w:tab/>
      </w:r>
      <w:r w:rsidRPr="00375FCB">
        <w:tab/>
      </w:r>
      <w:r w:rsidRPr="00375FCB">
        <w:tab/>
      </w:r>
      <w:r w:rsidRPr="00375FCB">
        <w:tab/>
      </w:r>
      <w:r w:rsidRPr="00375FCB">
        <w:tab/>
        <w:t>(</w:t>
      </w:r>
      <w:proofErr w:type="spellStart"/>
      <w:r w:rsidRPr="00375FCB">
        <w:t>i</w:t>
      </w:r>
      <w:proofErr w:type="spellEnd"/>
      <w:r w:rsidRPr="00375FCB">
        <w:t>) Courses for Credit include only accredited university or college courses that have been successfully completed by the licensee for credit.</w:t>
      </w:r>
    </w:p>
    <w:p w14:paraId="2A562D42" w14:textId="77777777" w:rsidR="004365DD" w:rsidRPr="00375FCB" w:rsidRDefault="004365DD" w:rsidP="00E008DB"/>
    <w:p w14:paraId="471318B0" w14:textId="77777777" w:rsidR="004365DD" w:rsidRPr="00375FCB" w:rsidRDefault="004365DD" w:rsidP="00E008DB">
      <w:r w:rsidRPr="00375FCB">
        <w:tab/>
      </w:r>
      <w:r w:rsidRPr="00375FCB">
        <w:tab/>
      </w:r>
      <w:r w:rsidRPr="00375FCB">
        <w:tab/>
      </w:r>
      <w:r w:rsidRPr="00375FCB">
        <w:tab/>
      </w:r>
      <w:r w:rsidRPr="00375FCB">
        <w:tab/>
      </w:r>
      <w:r w:rsidRPr="00375FCB">
        <w:tab/>
        <w:t xml:space="preserve">(ii) Each </w:t>
      </w:r>
      <w:proofErr w:type="gramStart"/>
      <w:r w:rsidRPr="00375FCB">
        <w:t>semester hour</w:t>
      </w:r>
      <w:proofErr w:type="gramEnd"/>
      <w:r w:rsidRPr="00375FCB">
        <w:t xml:space="preserve"> university or college credit </w:t>
      </w:r>
      <w:proofErr w:type="gramStart"/>
      <w:r w:rsidRPr="00375FCB">
        <w:t>completed</w:t>
      </w:r>
      <w:proofErr w:type="gramEnd"/>
      <w:r w:rsidRPr="00375FCB">
        <w:t xml:space="preserve"> shall equal fifteen (15) CPE credit hours. In the case of universities or colleges on the quarter system, each quarter hour university or college credit completed shall equal ten (10) CPE credit hours.</w:t>
      </w:r>
    </w:p>
    <w:p w14:paraId="42A6FE5D" w14:textId="77777777" w:rsidR="004365DD" w:rsidRPr="00375FCB" w:rsidRDefault="004365DD" w:rsidP="00E008DB"/>
    <w:p w14:paraId="1B791B3E" w14:textId="77777777" w:rsidR="004365DD" w:rsidRPr="00375FCB" w:rsidRDefault="004365DD" w:rsidP="00E008DB">
      <w:r w:rsidRPr="00375FCB">
        <w:tab/>
      </w:r>
      <w:r w:rsidRPr="00375FCB">
        <w:tab/>
      </w:r>
      <w:r w:rsidRPr="00375FCB">
        <w:tab/>
      </w:r>
      <w:r w:rsidRPr="00375FCB">
        <w:tab/>
        <w:t>(2) Professors and Instructors</w:t>
      </w:r>
    </w:p>
    <w:p w14:paraId="1016CAC1" w14:textId="77777777" w:rsidR="004365DD" w:rsidRPr="00375FCB" w:rsidRDefault="004365DD" w:rsidP="00E008DB"/>
    <w:p w14:paraId="556D0E8D" w14:textId="77777777" w:rsidR="004365DD" w:rsidRPr="00375FCB" w:rsidRDefault="004365DD" w:rsidP="00E008DB">
      <w:r w:rsidRPr="00375FCB">
        <w:tab/>
      </w:r>
      <w:r w:rsidRPr="00375FCB">
        <w:tab/>
      </w:r>
      <w:r w:rsidRPr="00375FCB">
        <w:tab/>
      </w:r>
      <w:r w:rsidRPr="00375FCB">
        <w:tab/>
      </w:r>
      <w:r w:rsidRPr="00375FCB">
        <w:tab/>
        <w:t>(a) For purposes of this section, Professors and Instructors are those that teach university and college undergraduate and graduate level courses.</w:t>
      </w:r>
    </w:p>
    <w:p w14:paraId="53D41927" w14:textId="77777777" w:rsidR="004365DD" w:rsidRPr="00375FCB" w:rsidRDefault="004365DD" w:rsidP="00E008DB"/>
    <w:p w14:paraId="0AD5D685" w14:textId="77777777" w:rsidR="004365DD" w:rsidRPr="00375FCB" w:rsidRDefault="004365DD" w:rsidP="00E008DB">
      <w:r w:rsidRPr="00375FCB">
        <w:tab/>
      </w:r>
      <w:r w:rsidRPr="00375FCB">
        <w:tab/>
      </w:r>
      <w:r w:rsidRPr="00375FCB">
        <w:tab/>
      </w:r>
      <w:r w:rsidRPr="00375FCB">
        <w:tab/>
      </w:r>
      <w:r w:rsidRPr="00375FCB">
        <w:tab/>
        <w:t>(b) Professors and Instructors shall be granted CPE credit hours at the rate of ten (10) credit hours for each three (3) semester hour (or prorated equivalent) course taught.</w:t>
      </w:r>
    </w:p>
    <w:p w14:paraId="48936EA1" w14:textId="77777777" w:rsidR="004365DD" w:rsidRPr="00375FCB" w:rsidRDefault="004365DD" w:rsidP="00E008DB"/>
    <w:p w14:paraId="5B07E6CF" w14:textId="77777777" w:rsidR="004365DD" w:rsidRPr="00375FCB" w:rsidRDefault="004365DD" w:rsidP="00E008DB">
      <w:r w:rsidRPr="00375FCB">
        <w:tab/>
      </w:r>
      <w:r w:rsidRPr="00375FCB">
        <w:tab/>
      </w:r>
      <w:r w:rsidRPr="00375FCB">
        <w:tab/>
      </w:r>
      <w:r w:rsidRPr="00375FCB">
        <w:tab/>
      </w:r>
      <w:r w:rsidRPr="00375FCB">
        <w:tab/>
        <w:t>(c) CPE credit hours for teaching university, college, and graduate level courses shall be limited to twenty</w:t>
      </w:r>
      <w:r w:rsidRPr="00375FCB">
        <w:noBreakHyphen/>
        <w:t>five (25%) percent, ten (10 hours) of the Required CPE Credit Hours.</w:t>
      </w:r>
    </w:p>
    <w:p w14:paraId="592E889C" w14:textId="77777777" w:rsidR="004365DD" w:rsidRPr="00375FCB" w:rsidRDefault="004365DD" w:rsidP="00E008DB"/>
    <w:p w14:paraId="693BBAB6" w14:textId="77777777" w:rsidR="004365DD" w:rsidRPr="00375FCB" w:rsidRDefault="004365DD" w:rsidP="00E008DB">
      <w:r w:rsidRPr="00375FCB">
        <w:tab/>
      </w:r>
      <w:r w:rsidRPr="00375FCB">
        <w:tab/>
      </w:r>
      <w:r w:rsidRPr="00375FCB">
        <w:tab/>
      </w:r>
      <w:r w:rsidRPr="00375FCB">
        <w:tab/>
      </w:r>
      <w:r w:rsidRPr="00375FCB">
        <w:tab/>
        <w:t>(d) CPE credit hours shall not be granted for teaching accounting principles, basic financial accounting, basic managerial accounting, or any other introductory accounting course, either undergraduate or graduate level.</w:t>
      </w:r>
    </w:p>
    <w:p w14:paraId="3376C37E" w14:textId="77777777" w:rsidR="004365DD" w:rsidRPr="00375FCB" w:rsidRDefault="004365DD" w:rsidP="00E008DB"/>
    <w:p w14:paraId="6E367769" w14:textId="77777777" w:rsidR="004365DD" w:rsidRPr="00375FCB" w:rsidRDefault="004365DD" w:rsidP="00E008DB">
      <w:r w:rsidRPr="00375FCB">
        <w:tab/>
      </w:r>
      <w:r w:rsidRPr="00375FCB">
        <w:tab/>
      </w:r>
      <w:r w:rsidRPr="00375FCB">
        <w:tab/>
      </w:r>
      <w:r w:rsidRPr="00375FCB">
        <w:tab/>
      </w:r>
      <w:r w:rsidRPr="00375FCB">
        <w:tab/>
        <w:t>(e) CPE credit hours shall be granted only for the first presentation within a two (2) year period. Repeated presentations during the two (2) year period do not qualify for CPE credit hours.</w:t>
      </w:r>
    </w:p>
    <w:p w14:paraId="3A8FF1A7" w14:textId="77777777" w:rsidR="004365DD" w:rsidRPr="00375FCB" w:rsidRDefault="004365DD" w:rsidP="00E008DB"/>
    <w:p w14:paraId="3F366CE8" w14:textId="77777777" w:rsidR="004365DD" w:rsidRPr="00375FCB" w:rsidRDefault="004365DD" w:rsidP="00E008DB">
      <w:r w:rsidRPr="00375FCB">
        <w:tab/>
      </w:r>
      <w:r w:rsidRPr="00375FCB">
        <w:tab/>
      </w:r>
      <w:r w:rsidRPr="00375FCB">
        <w:tab/>
        <w:t>b. Authoring Published Works or CPE Programs</w:t>
      </w:r>
    </w:p>
    <w:p w14:paraId="25FCE6EF" w14:textId="77777777" w:rsidR="004365DD" w:rsidRPr="00375FCB" w:rsidRDefault="004365DD" w:rsidP="00E008DB"/>
    <w:p w14:paraId="723432D1" w14:textId="77777777" w:rsidR="004365DD" w:rsidRPr="00375FCB" w:rsidRDefault="004365DD" w:rsidP="00E008DB">
      <w:r w:rsidRPr="00375FCB">
        <w:tab/>
      </w:r>
      <w:r w:rsidRPr="00375FCB">
        <w:tab/>
      </w:r>
      <w:r w:rsidRPr="00375FCB">
        <w:tab/>
      </w:r>
      <w:r w:rsidRPr="00375FCB">
        <w:tab/>
        <w:t>(1) General Standards</w:t>
      </w:r>
    </w:p>
    <w:p w14:paraId="578E6D84" w14:textId="77777777" w:rsidR="004365DD" w:rsidRPr="00375FCB" w:rsidRDefault="004365DD" w:rsidP="00E008DB"/>
    <w:p w14:paraId="0E0C48E2" w14:textId="77777777" w:rsidR="004365DD" w:rsidRPr="00375FCB" w:rsidRDefault="004365DD" w:rsidP="00E008DB">
      <w:r w:rsidRPr="00375FCB">
        <w:tab/>
      </w:r>
      <w:r w:rsidRPr="00375FCB">
        <w:tab/>
      </w:r>
      <w:r w:rsidRPr="00375FCB">
        <w:tab/>
      </w:r>
      <w:r w:rsidRPr="00375FCB">
        <w:tab/>
      </w:r>
      <w:r w:rsidRPr="00375FCB">
        <w:tab/>
        <w:t>(a) Authoring published articles/books or authoring CPE programs (“Authored Works”) includes only those that contribute to the professional competence of the licensee.</w:t>
      </w:r>
    </w:p>
    <w:p w14:paraId="0854B71C" w14:textId="77777777" w:rsidR="004365DD" w:rsidRPr="00375FCB" w:rsidRDefault="004365DD" w:rsidP="00E008DB"/>
    <w:p w14:paraId="350158B5" w14:textId="77777777" w:rsidR="004365DD" w:rsidRPr="00375FCB" w:rsidRDefault="004365DD" w:rsidP="00E008DB">
      <w:r w:rsidRPr="00375FCB">
        <w:tab/>
      </w:r>
      <w:r w:rsidRPr="00375FCB">
        <w:tab/>
      </w:r>
      <w:r w:rsidRPr="00375FCB">
        <w:tab/>
      </w:r>
      <w:r w:rsidRPr="00375FCB">
        <w:tab/>
      </w:r>
      <w:r w:rsidRPr="00375FCB">
        <w:tab/>
        <w:t>(b) CPE credit hours for preparation of Authored Works may be given on a self</w:t>
      </w:r>
      <w:r w:rsidRPr="00375FCB">
        <w:noBreakHyphen/>
        <w:t>declaration basis up to twenty</w:t>
      </w:r>
      <w:r w:rsidRPr="00375FCB">
        <w:noBreakHyphen/>
        <w:t>five (25%) percent (10 hours) of the Required CPE Credit Hours. The Board has the final determination of the amount of CPE credit hours so awarded.</w:t>
      </w:r>
    </w:p>
    <w:p w14:paraId="0FB4DFB0" w14:textId="77777777" w:rsidR="004365DD" w:rsidRPr="00375FCB" w:rsidRDefault="004365DD" w:rsidP="00E008DB"/>
    <w:p w14:paraId="28F624CD" w14:textId="77777777" w:rsidR="004365DD" w:rsidRPr="00375FCB" w:rsidRDefault="004365DD" w:rsidP="00E008DB">
      <w:r w:rsidRPr="00375FCB">
        <w:tab/>
      </w:r>
      <w:r w:rsidRPr="00375FCB">
        <w:tab/>
      </w:r>
      <w:r w:rsidRPr="00375FCB">
        <w:tab/>
        <w:t>c. Service on a Peer Review acceptance body</w:t>
      </w:r>
    </w:p>
    <w:p w14:paraId="05EE995A" w14:textId="77777777" w:rsidR="004365DD" w:rsidRPr="00375FCB" w:rsidRDefault="004365DD" w:rsidP="00E008DB"/>
    <w:p w14:paraId="2D7DD31C" w14:textId="77777777" w:rsidR="004365DD" w:rsidRPr="00375FCB" w:rsidRDefault="004365DD" w:rsidP="00E008DB">
      <w:r w:rsidRPr="00375FCB">
        <w:tab/>
      </w:r>
      <w:r w:rsidRPr="00375FCB">
        <w:tab/>
      </w:r>
      <w:r w:rsidRPr="00375FCB">
        <w:tab/>
      </w:r>
      <w:r w:rsidRPr="00375FCB">
        <w:tab/>
        <w:t>(1) Service on a peer review acceptance body which qualifies under Reg. 1</w:t>
      </w:r>
      <w:r w:rsidRPr="00375FCB">
        <w:noBreakHyphen/>
        <w:t>09, qualifies for CPE hours at the rate of one CPE hour for each hour spent performing these duties.</w:t>
      </w:r>
    </w:p>
    <w:p w14:paraId="4F18A29A" w14:textId="77777777" w:rsidR="004365DD" w:rsidRPr="00375FCB" w:rsidRDefault="004365DD" w:rsidP="00E008DB"/>
    <w:p w14:paraId="7F22C815" w14:textId="77777777" w:rsidR="004365DD" w:rsidRPr="00375FCB" w:rsidRDefault="004365DD" w:rsidP="00E008DB">
      <w:r w:rsidRPr="00375FCB">
        <w:tab/>
      </w:r>
      <w:r w:rsidRPr="00375FCB">
        <w:tab/>
      </w:r>
      <w:r w:rsidRPr="00375FCB">
        <w:tab/>
      </w:r>
      <w:r w:rsidRPr="00375FCB">
        <w:tab/>
        <w:t>(2) No more than 16 hours of CPE credit may be claimed per year for performing these duties.</w:t>
      </w:r>
    </w:p>
    <w:p w14:paraId="7462BB2C" w14:textId="77777777" w:rsidR="004365DD" w:rsidRPr="00375FCB" w:rsidRDefault="004365DD" w:rsidP="00E008DB"/>
    <w:p w14:paraId="0AB37668" w14:textId="77777777" w:rsidR="004365DD" w:rsidRPr="00375FCB" w:rsidRDefault="004365DD" w:rsidP="00E008DB">
      <w:r w:rsidRPr="00375FCB">
        <w:tab/>
      </w:r>
      <w:r w:rsidRPr="00375FCB">
        <w:tab/>
      </w:r>
      <w:r w:rsidRPr="00375FCB">
        <w:tab/>
        <w:t>d. Employer Provided in</w:t>
      </w:r>
      <w:r w:rsidRPr="00375FCB">
        <w:noBreakHyphen/>
        <w:t>house CPE</w:t>
      </w:r>
    </w:p>
    <w:p w14:paraId="21D22B28" w14:textId="77777777" w:rsidR="004365DD" w:rsidRPr="00375FCB" w:rsidRDefault="004365DD" w:rsidP="00E008DB"/>
    <w:p w14:paraId="16CE59ED" w14:textId="77777777" w:rsidR="004365DD" w:rsidRPr="00375FCB" w:rsidRDefault="004365DD" w:rsidP="00E008DB">
      <w:r w:rsidRPr="00375FCB">
        <w:tab/>
      </w:r>
      <w:r w:rsidRPr="00375FCB">
        <w:tab/>
      </w:r>
      <w:r w:rsidRPr="00375FCB">
        <w:tab/>
      </w:r>
      <w:r w:rsidRPr="00375FCB">
        <w:tab/>
        <w:t>(1) Employer provided in</w:t>
      </w:r>
      <w:r w:rsidRPr="00375FCB">
        <w:noBreakHyphen/>
        <w:t>house CPE must comply with the requirements in this regulation to qualify for CPE credit hours.</w:t>
      </w:r>
    </w:p>
    <w:p w14:paraId="055C9C03" w14:textId="77777777" w:rsidR="004365DD" w:rsidRPr="00375FCB" w:rsidRDefault="004365DD" w:rsidP="00E008DB"/>
    <w:p w14:paraId="4CD9DA6F" w14:textId="77777777" w:rsidR="004365DD" w:rsidRPr="00375FCB" w:rsidRDefault="004365DD" w:rsidP="00E008DB">
      <w:r w:rsidRPr="00375FCB">
        <w:tab/>
      </w:r>
      <w:r w:rsidRPr="00375FCB">
        <w:tab/>
      </w:r>
      <w:r w:rsidRPr="00375FCB">
        <w:tab/>
        <w:t>e. Participation in technical sessions at meetings of recognized national and state accounting organizations.</w:t>
      </w:r>
    </w:p>
    <w:p w14:paraId="5C9DA8C4" w14:textId="77777777" w:rsidR="004365DD" w:rsidRPr="00375FCB" w:rsidRDefault="004365DD" w:rsidP="00E008DB"/>
    <w:p w14:paraId="27605C3E" w14:textId="77777777" w:rsidR="004365DD" w:rsidRPr="00375FCB" w:rsidRDefault="004365DD" w:rsidP="00E008DB">
      <w:r w:rsidRPr="00375FCB">
        <w:tab/>
      </w:r>
      <w:r w:rsidRPr="00375FCB">
        <w:tab/>
      </w:r>
      <w:r w:rsidRPr="00375FCB">
        <w:tab/>
      </w:r>
      <w:r w:rsidRPr="00375FCB">
        <w:tab/>
        <w:t>(1) No more than 16 hours of CPE credit may be claimed per year for performing these duties.</w:t>
      </w:r>
    </w:p>
    <w:p w14:paraId="36BF85B9" w14:textId="77777777" w:rsidR="004365DD" w:rsidRPr="00375FCB" w:rsidRDefault="004365DD" w:rsidP="00E008DB"/>
    <w:p w14:paraId="6C79E3D2" w14:textId="77777777" w:rsidR="004365DD" w:rsidRPr="00375FCB" w:rsidRDefault="004365DD" w:rsidP="00E008DB">
      <w:r w:rsidRPr="00375FCB">
        <w:tab/>
      </w:r>
      <w:r w:rsidRPr="00375FCB">
        <w:tab/>
      </w:r>
      <w:r w:rsidRPr="00375FCB">
        <w:tab/>
        <w:t>f. Programs offered by other recognized professional organizations, industrial or commercial firms, proprietary schools, or governmental entities may qualify for CPE credit hours, provided all other requirements of this regulation are met.</w:t>
      </w:r>
    </w:p>
    <w:p w14:paraId="1B25D26C" w14:textId="77777777" w:rsidR="004365DD" w:rsidRPr="00375FCB" w:rsidRDefault="004365DD" w:rsidP="00E008DB"/>
    <w:p w14:paraId="150638B4" w14:textId="77777777" w:rsidR="004365DD" w:rsidRPr="00375FCB" w:rsidRDefault="004365DD" w:rsidP="00E008DB">
      <w:r w:rsidRPr="00375FCB">
        <w:tab/>
        <w:t>C. Standards for CPE Program Sponsors</w:t>
      </w:r>
    </w:p>
    <w:p w14:paraId="2AB9FF19" w14:textId="77777777" w:rsidR="004365DD" w:rsidRPr="00375FCB" w:rsidRDefault="004365DD" w:rsidP="00E008DB"/>
    <w:p w14:paraId="3C7C3447" w14:textId="77777777" w:rsidR="004365DD" w:rsidRPr="00375FCB" w:rsidRDefault="004365DD" w:rsidP="00E008DB">
      <w:r w:rsidRPr="00375FCB">
        <w:tab/>
      </w:r>
      <w:r w:rsidRPr="00375FCB">
        <w:tab/>
        <w:t>1. General Standards for CPE Program Sponsors</w:t>
      </w:r>
    </w:p>
    <w:p w14:paraId="03EE6B9A" w14:textId="77777777" w:rsidR="004365DD" w:rsidRPr="00375FCB" w:rsidRDefault="004365DD" w:rsidP="00E008DB"/>
    <w:p w14:paraId="6CA2A452" w14:textId="77777777" w:rsidR="004365DD" w:rsidRPr="00375FCB" w:rsidRDefault="004365DD" w:rsidP="00E008DB">
      <w:r w:rsidRPr="00375FCB">
        <w:tab/>
      </w:r>
      <w:r w:rsidRPr="00375FCB">
        <w:tab/>
      </w:r>
      <w:r w:rsidRPr="00375FCB">
        <w:tab/>
        <w:t>a. CPE sponsors are expected to present learning activities that comply with course descriptions and objectives.</w:t>
      </w:r>
    </w:p>
    <w:p w14:paraId="3686D287" w14:textId="77777777" w:rsidR="004365DD" w:rsidRPr="00375FCB" w:rsidRDefault="004365DD" w:rsidP="00E008DB"/>
    <w:p w14:paraId="6D475EE1" w14:textId="77777777" w:rsidR="004365DD" w:rsidRPr="00375FCB" w:rsidRDefault="004365DD" w:rsidP="00E008DB">
      <w:r w:rsidRPr="00375FCB">
        <w:tab/>
      </w:r>
      <w:r w:rsidRPr="00375FCB">
        <w:tab/>
      </w:r>
      <w:r w:rsidRPr="00375FCB">
        <w:tab/>
        <w:t xml:space="preserve">b. CPE sponsors must employ an effective means for evaluating learning activity quality with respect to content and presentation, as well as </w:t>
      </w:r>
      <w:proofErr w:type="gramStart"/>
      <w:r w:rsidRPr="00375FCB">
        <w:t>provide</w:t>
      </w:r>
      <w:proofErr w:type="gramEnd"/>
      <w:r w:rsidRPr="00375FCB">
        <w:t xml:space="preserve"> a mechanism for participants to assess whether learning objectives were met.</w:t>
      </w:r>
    </w:p>
    <w:p w14:paraId="660FD5C5" w14:textId="77777777" w:rsidR="004365DD" w:rsidRPr="00375FCB" w:rsidRDefault="004365DD" w:rsidP="00E008DB"/>
    <w:p w14:paraId="0888E679" w14:textId="77777777" w:rsidR="004365DD" w:rsidRPr="00375FCB" w:rsidRDefault="004365DD" w:rsidP="00E008DB">
      <w:r w:rsidRPr="00375FCB">
        <w:lastRenderedPageBreak/>
        <w:tab/>
      </w:r>
      <w:r w:rsidRPr="00375FCB">
        <w:tab/>
      </w:r>
      <w:r w:rsidRPr="00375FCB">
        <w:tab/>
        <w:t>c. The Board shall accept only Other Qualifying Programs that provide written documentation showing that the work in the attended program has actually been accomplished by the licensee.</w:t>
      </w:r>
    </w:p>
    <w:p w14:paraId="06FE65C2" w14:textId="77777777" w:rsidR="004365DD" w:rsidRPr="00375FCB" w:rsidRDefault="004365DD" w:rsidP="00E008DB"/>
    <w:p w14:paraId="689286FC" w14:textId="77777777" w:rsidR="004365DD" w:rsidRPr="00375FCB" w:rsidRDefault="004365DD" w:rsidP="00E008DB">
      <w:r w:rsidRPr="00375FCB">
        <w:tab/>
      </w:r>
      <w:r w:rsidRPr="00375FCB">
        <w:tab/>
        <w:t>2. Live Instruction Sponsors</w:t>
      </w:r>
    </w:p>
    <w:p w14:paraId="585164A3" w14:textId="77777777" w:rsidR="004365DD" w:rsidRPr="00375FCB" w:rsidRDefault="004365DD" w:rsidP="00E008DB"/>
    <w:p w14:paraId="458E9B0E" w14:textId="77777777" w:rsidR="004365DD" w:rsidRPr="00375FCB" w:rsidRDefault="004365DD" w:rsidP="00E008DB">
      <w:r w:rsidRPr="00375FCB">
        <w:tab/>
      </w:r>
      <w:r w:rsidRPr="00375FCB">
        <w:tab/>
      </w:r>
      <w:r w:rsidRPr="00375FCB">
        <w:tab/>
        <w:t>a. General Standards for Live Instruction Sponsors</w:t>
      </w:r>
    </w:p>
    <w:p w14:paraId="0ADF39C3" w14:textId="77777777" w:rsidR="004365DD" w:rsidRPr="00375FCB" w:rsidRDefault="004365DD" w:rsidP="00E008DB"/>
    <w:p w14:paraId="30B7A0DE" w14:textId="77777777" w:rsidR="004365DD" w:rsidRPr="00375FCB" w:rsidRDefault="004365DD" w:rsidP="00E008DB">
      <w:r w:rsidRPr="00375FCB">
        <w:tab/>
      </w:r>
      <w:r w:rsidRPr="00375FCB">
        <w:tab/>
      </w:r>
      <w:r w:rsidRPr="00375FCB">
        <w:tab/>
      </w:r>
      <w:r w:rsidRPr="00375FCB">
        <w:tab/>
        <w:t>(1) Live Instruction must be conducted by persons whose background training, education and experience qualify them in the subject matter of the particular CPE program (a “subject matter expert”).</w:t>
      </w:r>
    </w:p>
    <w:p w14:paraId="0FA332E0" w14:textId="77777777" w:rsidR="004365DD" w:rsidRPr="00375FCB" w:rsidRDefault="004365DD" w:rsidP="00E008DB"/>
    <w:p w14:paraId="02E38722" w14:textId="77777777" w:rsidR="004365DD" w:rsidRPr="00375FCB" w:rsidRDefault="004365DD" w:rsidP="00E008DB">
      <w:r w:rsidRPr="00375FCB">
        <w:tab/>
      </w:r>
      <w:r w:rsidRPr="00375FCB">
        <w:tab/>
      </w:r>
      <w:r w:rsidRPr="00375FCB">
        <w:tab/>
      </w:r>
      <w:r w:rsidRPr="00375FCB">
        <w:tab/>
        <w:t>(2) An outline of the Live Instruction program presented must be prepared in advance and shall be maintained by the sponsor.</w:t>
      </w:r>
    </w:p>
    <w:p w14:paraId="6DC3C8F7" w14:textId="77777777" w:rsidR="004365DD" w:rsidRPr="00375FCB" w:rsidRDefault="004365DD" w:rsidP="00E008DB"/>
    <w:p w14:paraId="0B018C9E" w14:textId="77777777" w:rsidR="004365DD" w:rsidRPr="00375FCB" w:rsidRDefault="004365DD" w:rsidP="00E008DB">
      <w:r w:rsidRPr="00375FCB">
        <w:tab/>
      </w:r>
      <w:r w:rsidRPr="00375FCB">
        <w:tab/>
      </w:r>
      <w:r w:rsidRPr="00375FCB">
        <w:tab/>
      </w:r>
      <w:r w:rsidRPr="00375FCB">
        <w:tab/>
        <w:t>(3) A certificate of attendance as described in these regulations must be given to each participant at the end of the Live Instruction program.</w:t>
      </w:r>
    </w:p>
    <w:p w14:paraId="557C4E8E" w14:textId="77777777" w:rsidR="004365DD" w:rsidRPr="00375FCB" w:rsidRDefault="004365DD" w:rsidP="00E008DB"/>
    <w:p w14:paraId="1CDE9087" w14:textId="77777777" w:rsidR="004365DD" w:rsidRPr="00375FCB" w:rsidRDefault="004365DD" w:rsidP="00E008DB">
      <w:r w:rsidRPr="00375FCB">
        <w:tab/>
      </w:r>
      <w:r w:rsidRPr="00375FCB">
        <w:tab/>
      </w:r>
      <w:r w:rsidRPr="00375FCB">
        <w:tab/>
      </w:r>
      <w:r w:rsidRPr="00375FCB">
        <w:tab/>
        <w:t>(4) Records showing compliance with this section must be preserved and maintained by the sponsor for a period of at least five (5) years from the presentation date of the Live Instruction program.</w:t>
      </w:r>
    </w:p>
    <w:p w14:paraId="215B56F3" w14:textId="77777777" w:rsidR="004365DD" w:rsidRPr="00375FCB" w:rsidRDefault="004365DD" w:rsidP="00E008DB"/>
    <w:p w14:paraId="48235BD4" w14:textId="77777777" w:rsidR="004365DD" w:rsidRPr="00375FCB" w:rsidRDefault="004365DD" w:rsidP="00E008DB">
      <w:r w:rsidRPr="00375FCB">
        <w:tab/>
      </w:r>
      <w:r w:rsidRPr="00375FCB">
        <w:tab/>
      </w:r>
      <w:r w:rsidRPr="00375FCB">
        <w:tab/>
      </w:r>
      <w:r w:rsidRPr="00375FCB">
        <w:tab/>
        <w:t>(5) At the beginning of the Live Instruction program, the sponsor should remind participants that it is their responsibility to be accountable for hours earned during the CPE course and that they should not engage in any other activities that would denigrate the learning objective of the course to themselves or others. If the other activity is unavailable, then the applicable time should be subtracted from the overall CPE credit.</w:t>
      </w:r>
    </w:p>
    <w:p w14:paraId="0F86ACA9" w14:textId="77777777" w:rsidR="004365DD" w:rsidRPr="00375FCB" w:rsidRDefault="004365DD" w:rsidP="00E008DB"/>
    <w:p w14:paraId="3C9A7E4D" w14:textId="77777777" w:rsidR="004365DD" w:rsidRPr="00375FCB" w:rsidRDefault="004365DD" w:rsidP="00E008DB">
      <w:r w:rsidRPr="00375FCB">
        <w:tab/>
      </w:r>
      <w:r w:rsidRPr="00375FCB">
        <w:tab/>
        <w:t>3. Self</w:t>
      </w:r>
      <w:r w:rsidRPr="00375FCB">
        <w:noBreakHyphen/>
        <w:t>Study Sponsors</w:t>
      </w:r>
    </w:p>
    <w:p w14:paraId="0DEC1E93" w14:textId="77777777" w:rsidR="004365DD" w:rsidRPr="00375FCB" w:rsidRDefault="004365DD" w:rsidP="00E008DB"/>
    <w:p w14:paraId="365DB5A2" w14:textId="77777777" w:rsidR="004365DD" w:rsidRPr="00375FCB" w:rsidRDefault="004365DD" w:rsidP="00E008DB">
      <w:r w:rsidRPr="00375FCB">
        <w:tab/>
      </w:r>
      <w:r w:rsidRPr="00375FCB">
        <w:tab/>
      </w:r>
      <w:r w:rsidRPr="00375FCB">
        <w:tab/>
        <w:t>a. Self</w:t>
      </w:r>
      <w:r w:rsidRPr="00375FCB">
        <w:noBreakHyphen/>
        <w:t>Study courses shall qualify for CPE credit hours, provided the course has been approved by QAS.</w:t>
      </w:r>
    </w:p>
    <w:p w14:paraId="440DE596" w14:textId="77777777" w:rsidR="004365DD" w:rsidRPr="00375FCB" w:rsidRDefault="004365DD" w:rsidP="00E008DB"/>
    <w:p w14:paraId="642D8E3F" w14:textId="77777777" w:rsidR="004365DD" w:rsidRPr="00375FCB" w:rsidRDefault="004365DD" w:rsidP="00E008DB">
      <w:r w:rsidRPr="00375FCB">
        <w:tab/>
      </w:r>
      <w:r w:rsidRPr="00375FCB">
        <w:tab/>
      </w:r>
      <w:r w:rsidRPr="00375FCB">
        <w:tab/>
        <w:t>b. The sponsor of Self</w:t>
      </w:r>
      <w:r w:rsidRPr="00375FCB">
        <w:noBreakHyphen/>
        <w:t>Study courses must provide the licensee with a certificate of completion that includes the information state in Reg. 1</w:t>
      </w:r>
      <w:r w:rsidRPr="00375FCB">
        <w:noBreakHyphen/>
        <w:t>08(B)(1)(b)(3).</w:t>
      </w:r>
    </w:p>
    <w:p w14:paraId="42B6F029" w14:textId="77777777" w:rsidR="004365DD" w:rsidRPr="00375FCB" w:rsidRDefault="004365DD" w:rsidP="00E008DB">
      <w:pPr>
        <w:tabs>
          <w:tab w:val="left" w:pos="475"/>
          <w:tab w:val="left" w:pos="2304"/>
          <w:tab w:val="center" w:pos="6494"/>
          <w:tab w:val="left" w:pos="7373"/>
          <w:tab w:val="left" w:pos="8554"/>
        </w:tabs>
      </w:pPr>
    </w:p>
    <w:p w14:paraId="7F283699" w14:textId="77777777" w:rsidR="004365DD" w:rsidRPr="00375FCB" w:rsidRDefault="004365DD" w:rsidP="00AA4E25">
      <w:pPr>
        <w:rPr>
          <w:b/>
        </w:rPr>
      </w:pPr>
      <w:r w:rsidRPr="00375FCB">
        <w:rPr>
          <w:b/>
        </w:rPr>
        <w:t>Fiscal Impact Statement:</w:t>
      </w:r>
    </w:p>
    <w:p w14:paraId="44C38664" w14:textId="77777777" w:rsidR="004365DD" w:rsidRPr="00375FCB" w:rsidRDefault="004365DD" w:rsidP="00AA4E25">
      <w:pPr>
        <w:rPr>
          <w:b/>
        </w:rPr>
      </w:pPr>
    </w:p>
    <w:p w14:paraId="1C077915" w14:textId="77777777" w:rsidR="004365DD" w:rsidRPr="00375FCB" w:rsidRDefault="004365DD" w:rsidP="00AA4E25">
      <w:r w:rsidRPr="00375FCB">
        <w:tab/>
        <w:t>There will be no cost incurred by the State or any of its political subdivisions for these regulations.</w:t>
      </w:r>
    </w:p>
    <w:p w14:paraId="65BCCA6E" w14:textId="77777777" w:rsidR="004365DD" w:rsidRPr="00375FCB" w:rsidRDefault="004365DD" w:rsidP="00AA4E25">
      <w:pPr>
        <w:rPr>
          <w:b/>
        </w:rPr>
      </w:pPr>
    </w:p>
    <w:p w14:paraId="16AED9D2" w14:textId="77777777" w:rsidR="004365DD" w:rsidRPr="00375FCB" w:rsidRDefault="004365DD" w:rsidP="00AA4E25">
      <w:pPr>
        <w:rPr>
          <w:b/>
        </w:rPr>
      </w:pPr>
      <w:r w:rsidRPr="00375FCB">
        <w:rPr>
          <w:b/>
        </w:rPr>
        <w:t>Statement of Rationale:</w:t>
      </w:r>
    </w:p>
    <w:p w14:paraId="4CE70A6E" w14:textId="77777777" w:rsidR="004365DD" w:rsidRPr="00375FCB" w:rsidRDefault="004365DD" w:rsidP="00AA4E25">
      <w:pPr>
        <w:rPr>
          <w:bCs/>
        </w:rPr>
      </w:pPr>
    </w:p>
    <w:p w14:paraId="2D28CB25" w14:textId="77777777" w:rsidR="00375FCB" w:rsidRDefault="004365DD" w:rsidP="00AA4E25">
      <w:r w:rsidRPr="00375FCB">
        <w:tab/>
        <w:t>The South Carolina Board of Accountancy proposes to amend Chapter 1 of the Code of Regulations to conform to changes to the Code following the passage of Act 34 of the 2025 legislative session (</w:t>
      </w:r>
      <w:proofErr w:type="spellStart"/>
      <w:r w:rsidRPr="00375FCB">
        <w:t>S.176</w:t>
      </w:r>
      <w:proofErr w:type="spellEnd"/>
      <w:r w:rsidRPr="00375FCB">
        <w:t>) and to incorporate any other changes necessary following the Board</w:t>
      </w:r>
      <w:r w:rsidRPr="00375FCB">
        <w:rPr>
          <w:rFonts w:cs="Times New Roman"/>
        </w:rPr>
        <w:t>’</w:t>
      </w:r>
      <w:r w:rsidRPr="00375FCB">
        <w:t>s review of its regulations.</w:t>
      </w:r>
    </w:p>
    <w:sectPr w:rsidR="00375FCB" w:rsidSect="00790706">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62D1E" w14:textId="77777777" w:rsidR="00790706" w:rsidRDefault="00790706" w:rsidP="00790706">
      <w:r>
        <w:separator/>
      </w:r>
    </w:p>
  </w:endnote>
  <w:endnote w:type="continuationSeparator" w:id="0">
    <w:p w14:paraId="5D82E792" w14:textId="77777777" w:rsidR="00790706" w:rsidRDefault="00790706" w:rsidP="00790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9190384"/>
      <w:docPartObj>
        <w:docPartGallery w:val="Page Numbers (Bottom of Page)"/>
        <w:docPartUnique/>
      </w:docPartObj>
    </w:sdtPr>
    <w:sdtEndPr>
      <w:rPr>
        <w:noProof/>
      </w:rPr>
    </w:sdtEndPr>
    <w:sdtContent>
      <w:p w14:paraId="336E1A0F" w14:textId="3A8D457C" w:rsidR="00790706" w:rsidRDefault="007907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B19156" w14:textId="77777777" w:rsidR="00790706" w:rsidRDefault="007907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27218" w14:textId="77777777" w:rsidR="00790706" w:rsidRDefault="00790706" w:rsidP="00790706">
      <w:r>
        <w:separator/>
      </w:r>
    </w:p>
  </w:footnote>
  <w:footnote w:type="continuationSeparator" w:id="0">
    <w:p w14:paraId="73B50194" w14:textId="77777777" w:rsidR="00790706" w:rsidRDefault="00790706" w:rsidP="007907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008DB"/>
    <w:rsid w:val="00001F4C"/>
    <w:rsid w:val="00012F6B"/>
    <w:rsid w:val="000208EB"/>
    <w:rsid w:val="00053A8E"/>
    <w:rsid w:val="000733C0"/>
    <w:rsid w:val="00075C94"/>
    <w:rsid w:val="000815B3"/>
    <w:rsid w:val="0008382F"/>
    <w:rsid w:val="000C1493"/>
    <w:rsid w:val="000C5A57"/>
    <w:rsid w:val="000C7057"/>
    <w:rsid w:val="000E7AF0"/>
    <w:rsid w:val="000F014E"/>
    <w:rsid w:val="000F2362"/>
    <w:rsid w:val="000F5417"/>
    <w:rsid w:val="00100B86"/>
    <w:rsid w:val="00106CDF"/>
    <w:rsid w:val="00140AB2"/>
    <w:rsid w:val="00147913"/>
    <w:rsid w:val="0018053C"/>
    <w:rsid w:val="001835A5"/>
    <w:rsid w:val="00184304"/>
    <w:rsid w:val="001849AB"/>
    <w:rsid w:val="0019541C"/>
    <w:rsid w:val="00196DF0"/>
    <w:rsid w:val="001A1B06"/>
    <w:rsid w:val="001C15A5"/>
    <w:rsid w:val="001C555E"/>
    <w:rsid w:val="001D6F84"/>
    <w:rsid w:val="001D6FE9"/>
    <w:rsid w:val="001E11CD"/>
    <w:rsid w:val="0020218E"/>
    <w:rsid w:val="002111E9"/>
    <w:rsid w:val="00213C07"/>
    <w:rsid w:val="00215DDA"/>
    <w:rsid w:val="0022331C"/>
    <w:rsid w:val="00232868"/>
    <w:rsid w:val="00242532"/>
    <w:rsid w:val="00263590"/>
    <w:rsid w:val="00290570"/>
    <w:rsid w:val="00296FC8"/>
    <w:rsid w:val="002B71AB"/>
    <w:rsid w:val="002D77AB"/>
    <w:rsid w:val="002E2C95"/>
    <w:rsid w:val="002E4B77"/>
    <w:rsid w:val="0030048E"/>
    <w:rsid w:val="00304AE2"/>
    <w:rsid w:val="00310FD7"/>
    <w:rsid w:val="00311F9E"/>
    <w:rsid w:val="00322C21"/>
    <w:rsid w:val="00327519"/>
    <w:rsid w:val="00327957"/>
    <w:rsid w:val="00337472"/>
    <w:rsid w:val="003419EE"/>
    <w:rsid w:val="0034322B"/>
    <w:rsid w:val="0035255F"/>
    <w:rsid w:val="0035289A"/>
    <w:rsid w:val="00365DBD"/>
    <w:rsid w:val="00375FCB"/>
    <w:rsid w:val="00381968"/>
    <w:rsid w:val="00381DF2"/>
    <w:rsid w:val="003B673F"/>
    <w:rsid w:val="003B74EB"/>
    <w:rsid w:val="003E4FB5"/>
    <w:rsid w:val="003F2E22"/>
    <w:rsid w:val="00402788"/>
    <w:rsid w:val="00414009"/>
    <w:rsid w:val="00415BEA"/>
    <w:rsid w:val="00420360"/>
    <w:rsid w:val="004239B6"/>
    <w:rsid w:val="00430E8A"/>
    <w:rsid w:val="004365DD"/>
    <w:rsid w:val="00436BB0"/>
    <w:rsid w:val="004509F6"/>
    <w:rsid w:val="00464AE3"/>
    <w:rsid w:val="00470608"/>
    <w:rsid w:val="00474C95"/>
    <w:rsid w:val="004750B7"/>
    <w:rsid w:val="00477FA1"/>
    <w:rsid w:val="00485158"/>
    <w:rsid w:val="00494619"/>
    <w:rsid w:val="004B122B"/>
    <w:rsid w:val="004B7CDC"/>
    <w:rsid w:val="004C763B"/>
    <w:rsid w:val="004D01B9"/>
    <w:rsid w:val="0052410B"/>
    <w:rsid w:val="0053670D"/>
    <w:rsid w:val="00540B60"/>
    <w:rsid w:val="0056497A"/>
    <w:rsid w:val="005A3311"/>
    <w:rsid w:val="0060475B"/>
    <w:rsid w:val="006102CA"/>
    <w:rsid w:val="00626DA9"/>
    <w:rsid w:val="0063340E"/>
    <w:rsid w:val="00636177"/>
    <w:rsid w:val="006461AD"/>
    <w:rsid w:val="00661ABE"/>
    <w:rsid w:val="00661E7F"/>
    <w:rsid w:val="00667BA3"/>
    <w:rsid w:val="00670C81"/>
    <w:rsid w:val="00677547"/>
    <w:rsid w:val="0068175D"/>
    <w:rsid w:val="0069452B"/>
    <w:rsid w:val="006A150F"/>
    <w:rsid w:val="006A296F"/>
    <w:rsid w:val="006A5922"/>
    <w:rsid w:val="006C17CF"/>
    <w:rsid w:val="006C6245"/>
    <w:rsid w:val="006D7E84"/>
    <w:rsid w:val="00730C34"/>
    <w:rsid w:val="007320BE"/>
    <w:rsid w:val="007505DD"/>
    <w:rsid w:val="0076226F"/>
    <w:rsid w:val="00767E8C"/>
    <w:rsid w:val="00784509"/>
    <w:rsid w:val="00790706"/>
    <w:rsid w:val="007A2A9F"/>
    <w:rsid w:val="007C22B8"/>
    <w:rsid w:val="007C2D18"/>
    <w:rsid w:val="007D450F"/>
    <w:rsid w:val="007E7074"/>
    <w:rsid w:val="007F5C57"/>
    <w:rsid w:val="0080148C"/>
    <w:rsid w:val="00850B43"/>
    <w:rsid w:val="00855C88"/>
    <w:rsid w:val="00857E99"/>
    <w:rsid w:val="00865A54"/>
    <w:rsid w:val="00890A7C"/>
    <w:rsid w:val="008A3011"/>
    <w:rsid w:val="008C2B95"/>
    <w:rsid w:val="008C2D5D"/>
    <w:rsid w:val="008C5C77"/>
    <w:rsid w:val="008D3B59"/>
    <w:rsid w:val="008E70F5"/>
    <w:rsid w:val="008E7348"/>
    <w:rsid w:val="00914D2D"/>
    <w:rsid w:val="00930AFD"/>
    <w:rsid w:val="0093751D"/>
    <w:rsid w:val="0097578F"/>
    <w:rsid w:val="009809DB"/>
    <w:rsid w:val="009949CB"/>
    <w:rsid w:val="0099640B"/>
    <w:rsid w:val="009B102A"/>
    <w:rsid w:val="009B38A5"/>
    <w:rsid w:val="009F6624"/>
    <w:rsid w:val="00A01678"/>
    <w:rsid w:val="00A0689B"/>
    <w:rsid w:val="00A13882"/>
    <w:rsid w:val="00A220E4"/>
    <w:rsid w:val="00A4675D"/>
    <w:rsid w:val="00A52663"/>
    <w:rsid w:val="00A57AF6"/>
    <w:rsid w:val="00A73FF9"/>
    <w:rsid w:val="00A745D2"/>
    <w:rsid w:val="00A81882"/>
    <w:rsid w:val="00A84CDB"/>
    <w:rsid w:val="00A8745B"/>
    <w:rsid w:val="00A96ED6"/>
    <w:rsid w:val="00AB58BE"/>
    <w:rsid w:val="00AD1085"/>
    <w:rsid w:val="00AE00D1"/>
    <w:rsid w:val="00B32833"/>
    <w:rsid w:val="00B42BF2"/>
    <w:rsid w:val="00B4718A"/>
    <w:rsid w:val="00B573AA"/>
    <w:rsid w:val="00B60884"/>
    <w:rsid w:val="00B60E1F"/>
    <w:rsid w:val="00BC4A51"/>
    <w:rsid w:val="00BC5372"/>
    <w:rsid w:val="00BC7097"/>
    <w:rsid w:val="00BF290F"/>
    <w:rsid w:val="00C16F13"/>
    <w:rsid w:val="00C212ED"/>
    <w:rsid w:val="00C354CC"/>
    <w:rsid w:val="00C3759B"/>
    <w:rsid w:val="00C70F4C"/>
    <w:rsid w:val="00C74882"/>
    <w:rsid w:val="00C941AA"/>
    <w:rsid w:val="00CA12A5"/>
    <w:rsid w:val="00CB144C"/>
    <w:rsid w:val="00CC4156"/>
    <w:rsid w:val="00CE7427"/>
    <w:rsid w:val="00D14A74"/>
    <w:rsid w:val="00D2031F"/>
    <w:rsid w:val="00D222A4"/>
    <w:rsid w:val="00D42A73"/>
    <w:rsid w:val="00D45FEA"/>
    <w:rsid w:val="00D609E6"/>
    <w:rsid w:val="00D7239B"/>
    <w:rsid w:val="00DB51DF"/>
    <w:rsid w:val="00DC0E9F"/>
    <w:rsid w:val="00DC18B5"/>
    <w:rsid w:val="00DE716D"/>
    <w:rsid w:val="00E008DB"/>
    <w:rsid w:val="00E560B4"/>
    <w:rsid w:val="00E750BB"/>
    <w:rsid w:val="00E94F47"/>
    <w:rsid w:val="00EC4AB6"/>
    <w:rsid w:val="00EF674A"/>
    <w:rsid w:val="00F03401"/>
    <w:rsid w:val="00F6078F"/>
    <w:rsid w:val="00F83F8B"/>
    <w:rsid w:val="00F86CAA"/>
    <w:rsid w:val="00F87EC8"/>
    <w:rsid w:val="00FD4A4B"/>
    <w:rsid w:val="00FF2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59211"/>
  <w15:chartTrackingRefBased/>
  <w15:docId w15:val="{D3F9A143-8B50-49C2-A5FC-AABE89B61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706"/>
    <w:pPr>
      <w:jc w:val="both"/>
    </w:pPr>
  </w:style>
  <w:style w:type="paragraph" w:styleId="Heading1">
    <w:name w:val="heading 1"/>
    <w:basedOn w:val="Normal"/>
    <w:next w:val="Normal"/>
    <w:link w:val="Heading1Char"/>
    <w:uiPriority w:val="9"/>
    <w:qFormat/>
    <w:rsid w:val="00E008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08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08D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08D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008D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008D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008D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008D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008D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08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08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08D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08D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008D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008D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008D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008D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008D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008D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08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08D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08D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008D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008DB"/>
    <w:rPr>
      <w:i/>
      <w:iCs/>
      <w:color w:val="404040" w:themeColor="text1" w:themeTint="BF"/>
    </w:rPr>
  </w:style>
  <w:style w:type="paragraph" w:styleId="ListParagraph">
    <w:name w:val="List Paragraph"/>
    <w:basedOn w:val="Normal"/>
    <w:uiPriority w:val="34"/>
    <w:qFormat/>
    <w:rsid w:val="00E008DB"/>
    <w:pPr>
      <w:ind w:left="720"/>
      <w:contextualSpacing/>
    </w:pPr>
  </w:style>
  <w:style w:type="character" w:styleId="IntenseEmphasis">
    <w:name w:val="Intense Emphasis"/>
    <w:basedOn w:val="DefaultParagraphFont"/>
    <w:uiPriority w:val="21"/>
    <w:qFormat/>
    <w:rsid w:val="00E008DB"/>
    <w:rPr>
      <w:i/>
      <w:iCs/>
      <w:color w:val="0F4761" w:themeColor="accent1" w:themeShade="BF"/>
    </w:rPr>
  </w:style>
  <w:style w:type="paragraph" w:styleId="IntenseQuote">
    <w:name w:val="Intense Quote"/>
    <w:basedOn w:val="Normal"/>
    <w:next w:val="Normal"/>
    <w:link w:val="IntenseQuoteChar"/>
    <w:uiPriority w:val="30"/>
    <w:qFormat/>
    <w:rsid w:val="00E008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08DB"/>
    <w:rPr>
      <w:i/>
      <w:iCs/>
      <w:color w:val="0F4761" w:themeColor="accent1" w:themeShade="BF"/>
    </w:rPr>
  </w:style>
  <w:style w:type="character" w:styleId="IntenseReference">
    <w:name w:val="Intense Reference"/>
    <w:basedOn w:val="DefaultParagraphFont"/>
    <w:uiPriority w:val="32"/>
    <w:qFormat/>
    <w:rsid w:val="00E008DB"/>
    <w:rPr>
      <w:b/>
      <w:bCs/>
      <w:smallCaps/>
      <w:color w:val="0F4761" w:themeColor="accent1" w:themeShade="BF"/>
      <w:spacing w:val="5"/>
    </w:rPr>
  </w:style>
  <w:style w:type="paragraph" w:styleId="Header">
    <w:name w:val="header"/>
    <w:basedOn w:val="Normal"/>
    <w:link w:val="HeaderChar"/>
    <w:uiPriority w:val="99"/>
    <w:unhideWhenUsed/>
    <w:rsid w:val="00790706"/>
    <w:pPr>
      <w:tabs>
        <w:tab w:val="center" w:pos="4680"/>
        <w:tab w:val="right" w:pos="9360"/>
      </w:tabs>
    </w:pPr>
  </w:style>
  <w:style w:type="character" w:customStyle="1" w:styleId="HeaderChar">
    <w:name w:val="Header Char"/>
    <w:basedOn w:val="DefaultParagraphFont"/>
    <w:link w:val="Header"/>
    <w:uiPriority w:val="99"/>
    <w:rsid w:val="00790706"/>
  </w:style>
  <w:style w:type="paragraph" w:styleId="Footer">
    <w:name w:val="footer"/>
    <w:basedOn w:val="Normal"/>
    <w:link w:val="FooterChar"/>
    <w:uiPriority w:val="99"/>
    <w:unhideWhenUsed/>
    <w:rsid w:val="00790706"/>
    <w:pPr>
      <w:tabs>
        <w:tab w:val="center" w:pos="4680"/>
        <w:tab w:val="right" w:pos="9360"/>
      </w:tabs>
    </w:pPr>
  </w:style>
  <w:style w:type="character" w:customStyle="1" w:styleId="FooterChar">
    <w:name w:val="Footer Char"/>
    <w:basedOn w:val="DefaultParagraphFont"/>
    <w:link w:val="Footer"/>
    <w:uiPriority w:val="99"/>
    <w:rsid w:val="007907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2557</Words>
  <Characters>14578</Characters>
  <Application>Microsoft Office Word</Application>
  <DocSecurity>0</DocSecurity>
  <Lines>121</Lines>
  <Paragraphs>34</Paragraphs>
  <ScaleCrop>false</ScaleCrop>
  <Company>Legislative Services Agency</Company>
  <LinksUpToDate>false</LinksUpToDate>
  <CharactersWithSpaces>17101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Deirdre Brevard Smith</cp:lastModifiedBy>
  <cp:revision>2</cp:revision>
  <cp:lastPrinted>2026-05-04T18:26:00Z</cp:lastPrinted>
  <dcterms:created xsi:type="dcterms:W3CDTF">2026-05-04T18:32:00Z</dcterms:created>
  <dcterms:modified xsi:type="dcterms:W3CDTF">2026-05-04T18:32:00Z</dcterms:modified>
</cp:coreProperties>
</file>