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2960" w14:textId="5B3C1F74" w:rsidR="00CD6299" w:rsidRDefault="00CD6299" w:rsidP="00166DED">
      <w:r>
        <w:t xml:space="preserve">Agency Name: Auctioneers Commission </w:t>
      </w:r>
      <w:r w:rsidR="00C76AC1">
        <w:noBreakHyphen/>
      </w:r>
      <w:r>
        <w:t xml:space="preserve"> Labor, Licensing and Regulation</w:t>
      </w:r>
    </w:p>
    <w:p w14:paraId="2B53321D" w14:textId="2A89014E" w:rsidR="00CD6299" w:rsidRDefault="00CD6299" w:rsidP="00166DED">
      <w:r>
        <w:t>Statutory Authority: 40</w:t>
      </w:r>
      <w:r w:rsidR="00C76AC1">
        <w:noBreakHyphen/>
      </w:r>
      <w:r>
        <w:t>1</w:t>
      </w:r>
      <w:r w:rsidR="00C76AC1">
        <w:noBreakHyphen/>
      </w:r>
      <w:r>
        <w:t>50, 40</w:t>
      </w:r>
      <w:r w:rsidR="00C76AC1">
        <w:noBreakHyphen/>
      </w:r>
      <w:r>
        <w:t>1</w:t>
      </w:r>
      <w:r w:rsidR="00C76AC1">
        <w:noBreakHyphen/>
      </w:r>
      <w:r>
        <w:t>70, 40</w:t>
      </w:r>
      <w:r w:rsidR="00C76AC1">
        <w:noBreakHyphen/>
      </w:r>
      <w:r>
        <w:t>6</w:t>
      </w:r>
      <w:r w:rsidR="00C76AC1">
        <w:noBreakHyphen/>
      </w:r>
      <w:r>
        <w:t>50, 40</w:t>
      </w:r>
      <w:r w:rsidR="00C76AC1">
        <w:noBreakHyphen/>
      </w:r>
      <w:r>
        <w:t>6</w:t>
      </w:r>
      <w:r w:rsidR="00C76AC1">
        <w:noBreakHyphen/>
      </w:r>
      <w:r>
        <w:t>60, and 40</w:t>
      </w:r>
      <w:r w:rsidR="00C76AC1">
        <w:noBreakHyphen/>
      </w:r>
      <w:r>
        <w:t>6</w:t>
      </w:r>
      <w:r w:rsidR="00C76AC1">
        <w:noBreakHyphen/>
      </w:r>
      <w:r>
        <w:t>270</w:t>
      </w:r>
    </w:p>
    <w:p w14:paraId="665161F1" w14:textId="560C2779" w:rsidR="00A84CDB" w:rsidRDefault="00166DED" w:rsidP="00166DED">
      <w:r>
        <w:t>Document Number: 5423</w:t>
      </w:r>
    </w:p>
    <w:p w14:paraId="54FC8A15" w14:textId="3C3217F7" w:rsidR="00166DED" w:rsidRDefault="00CD6299" w:rsidP="00166DED">
      <w:r>
        <w:t>Proposed in State Register Volume and Issue: 49/10</w:t>
      </w:r>
    </w:p>
    <w:p w14:paraId="4B1B1016" w14:textId="77777777" w:rsidR="00362434" w:rsidRDefault="00362434" w:rsidP="00166DED">
      <w:r>
        <w:t>House Committee: Reg., Admin. Procedures, AI and Cybersecurity</w:t>
      </w:r>
    </w:p>
    <w:p w14:paraId="57A75330" w14:textId="71AE69BB" w:rsidR="00691984" w:rsidRDefault="00691984" w:rsidP="00166DED">
      <w:r>
        <w:t>Senate Committee: Labor, Commerce and Industry Committee</w:t>
      </w:r>
    </w:p>
    <w:p w14:paraId="7A9A7574" w14:textId="620E3F82" w:rsidR="008C60A4" w:rsidRDefault="008C60A4" w:rsidP="00166DED">
      <w:r>
        <w:t>110 Day Review Expiration Date for Automatic Approval: 05/03/2026</w:t>
      </w:r>
    </w:p>
    <w:p w14:paraId="3B4F6666" w14:textId="77777777" w:rsidR="00C76AC1" w:rsidRDefault="00C76AC1" w:rsidP="00166DED">
      <w:r>
        <w:t>Final in State Register Volume and Issue: 50/5</w:t>
      </w:r>
    </w:p>
    <w:p w14:paraId="02D2C20F" w14:textId="48FD5FC2" w:rsidR="00C76AC1" w:rsidRDefault="00CD6299" w:rsidP="00166DED">
      <w:r>
        <w:t xml:space="preserve">Status: </w:t>
      </w:r>
      <w:r w:rsidR="00C76AC1">
        <w:t>Final</w:t>
      </w:r>
    </w:p>
    <w:p w14:paraId="0BFB5870" w14:textId="323D6627" w:rsidR="00CD6299" w:rsidRDefault="00CD6299" w:rsidP="00166DED">
      <w:r>
        <w:t>Subject: South Carolina Auctioneers</w:t>
      </w:r>
      <w:r w:rsidR="00C76AC1" w:rsidRPr="00C76AC1">
        <w:rPr>
          <w:rFonts w:cs="Times New Roman"/>
        </w:rPr>
        <w:t>’</w:t>
      </w:r>
      <w:r>
        <w:t xml:space="preserve"> Commission</w:t>
      </w:r>
    </w:p>
    <w:p w14:paraId="53D48AE4" w14:textId="77777777" w:rsidR="00CD6299" w:rsidRDefault="00CD6299" w:rsidP="00166DED"/>
    <w:p w14:paraId="71A80DA0" w14:textId="4F63B6BD" w:rsidR="00166DED" w:rsidRDefault="00166DED" w:rsidP="00166DED">
      <w:r>
        <w:t>History: 5423</w:t>
      </w:r>
    </w:p>
    <w:p w14:paraId="55FDE9F1" w14:textId="77777777" w:rsidR="00166DED" w:rsidRDefault="00166DED" w:rsidP="00166DED"/>
    <w:p w14:paraId="13D058E5" w14:textId="3AEF0F66" w:rsidR="00166DED" w:rsidRDefault="00166DED" w:rsidP="00166DE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175B96CE" w14:textId="6135E19D" w:rsidR="00166DED" w:rsidRDefault="00C76AC1" w:rsidP="00166DED">
      <w:pPr>
        <w:tabs>
          <w:tab w:val="left" w:pos="475"/>
          <w:tab w:val="left" w:pos="2304"/>
          <w:tab w:val="center" w:pos="6494"/>
          <w:tab w:val="left" w:pos="7373"/>
          <w:tab w:val="left" w:pos="8554"/>
        </w:tabs>
      </w:pPr>
      <w:r>
        <w:noBreakHyphen/>
      </w:r>
      <w:r w:rsidR="00CD6299">
        <w:tab/>
        <w:t>10/24/2025</w:t>
      </w:r>
      <w:r w:rsidR="00CD6299">
        <w:tab/>
        <w:t>Proposed Reg Published in SR</w:t>
      </w:r>
      <w:r w:rsidR="00CD6299">
        <w:tab/>
      </w:r>
    </w:p>
    <w:p w14:paraId="202F0422" w14:textId="59BEED23" w:rsidR="00CD6299" w:rsidRDefault="00C76AC1" w:rsidP="00166DED">
      <w:pPr>
        <w:tabs>
          <w:tab w:val="left" w:pos="475"/>
          <w:tab w:val="left" w:pos="2304"/>
          <w:tab w:val="center" w:pos="6494"/>
          <w:tab w:val="left" w:pos="7373"/>
          <w:tab w:val="left" w:pos="8554"/>
        </w:tabs>
      </w:pPr>
      <w:r>
        <w:noBreakHyphen/>
      </w:r>
      <w:r w:rsidR="008C60A4">
        <w:tab/>
        <w:t>01/13/2026</w:t>
      </w:r>
      <w:r w:rsidR="008C60A4">
        <w:tab/>
        <w:t>Received President of the Senate &amp; Speaker</w:t>
      </w:r>
      <w:r w:rsidR="008C60A4">
        <w:tab/>
      </w:r>
      <w:r w:rsidR="008C60A4">
        <w:tab/>
        <w:t>05/03/2026</w:t>
      </w:r>
    </w:p>
    <w:p w14:paraId="65681D08" w14:textId="34F623DD" w:rsidR="008C60A4" w:rsidRDefault="00691984" w:rsidP="00166DED">
      <w:pPr>
        <w:tabs>
          <w:tab w:val="left" w:pos="475"/>
          <w:tab w:val="left" w:pos="2304"/>
          <w:tab w:val="center" w:pos="6494"/>
          <w:tab w:val="left" w:pos="7373"/>
          <w:tab w:val="left" w:pos="8554"/>
        </w:tabs>
      </w:pPr>
      <w:r>
        <w:t>S</w:t>
      </w:r>
      <w:r>
        <w:tab/>
        <w:t>01/13/2026</w:t>
      </w:r>
      <w:r>
        <w:tab/>
        <w:t>Referred to Committee</w:t>
      </w:r>
      <w:r>
        <w:tab/>
      </w:r>
    </w:p>
    <w:p w14:paraId="35B06730" w14:textId="5FBA13FA" w:rsidR="00691984" w:rsidRDefault="00362434" w:rsidP="00166DED">
      <w:pPr>
        <w:tabs>
          <w:tab w:val="left" w:pos="475"/>
          <w:tab w:val="left" w:pos="2304"/>
          <w:tab w:val="center" w:pos="6494"/>
          <w:tab w:val="left" w:pos="7373"/>
          <w:tab w:val="left" w:pos="8554"/>
        </w:tabs>
      </w:pPr>
      <w:r>
        <w:t>H</w:t>
      </w:r>
      <w:r>
        <w:tab/>
        <w:t>01/14/2026</w:t>
      </w:r>
      <w:r>
        <w:tab/>
        <w:t>Referred to Committee</w:t>
      </w:r>
      <w:r>
        <w:tab/>
      </w:r>
    </w:p>
    <w:p w14:paraId="2DDCB87E" w14:textId="1834E379" w:rsidR="00362434" w:rsidRDefault="00EF50A9" w:rsidP="00166DED">
      <w:pPr>
        <w:tabs>
          <w:tab w:val="left" w:pos="475"/>
          <w:tab w:val="left" w:pos="2304"/>
          <w:tab w:val="center" w:pos="6494"/>
          <w:tab w:val="left" w:pos="7373"/>
          <w:tab w:val="left" w:pos="8554"/>
        </w:tabs>
      </w:pPr>
      <w:r>
        <w:t>S</w:t>
      </w:r>
      <w:r>
        <w:tab/>
        <w:t>03/31/2026</w:t>
      </w:r>
      <w:r>
        <w:tab/>
        <w:t>Resolution Introduced to Approve</w:t>
      </w:r>
      <w:r>
        <w:tab/>
        <w:t>1081</w:t>
      </w:r>
    </w:p>
    <w:p w14:paraId="3F37A46D" w14:textId="7CF3EAB7" w:rsidR="00C76AC1" w:rsidRDefault="00C76AC1" w:rsidP="00166DED">
      <w:pPr>
        <w:tabs>
          <w:tab w:val="left" w:pos="475"/>
          <w:tab w:val="left" w:pos="2304"/>
          <w:tab w:val="center" w:pos="6494"/>
          <w:tab w:val="left" w:pos="7373"/>
          <w:tab w:val="left" w:pos="8554"/>
        </w:tabs>
      </w:pPr>
      <w:r>
        <w:noBreakHyphen/>
      </w:r>
      <w:r>
        <w:tab/>
        <w:t>05/03/2026</w:t>
      </w:r>
      <w:r>
        <w:tab/>
        <w:t>Approved by: Expiration Date</w:t>
      </w:r>
      <w:r>
        <w:tab/>
      </w:r>
      <w:r>
        <w:tab/>
      </w:r>
    </w:p>
    <w:p w14:paraId="1614A273" w14:textId="3245E439" w:rsidR="00C76AC1" w:rsidRDefault="00C76AC1" w:rsidP="00166DED">
      <w:pPr>
        <w:tabs>
          <w:tab w:val="left" w:pos="475"/>
          <w:tab w:val="left" w:pos="2304"/>
          <w:tab w:val="center" w:pos="6494"/>
          <w:tab w:val="left" w:pos="7373"/>
          <w:tab w:val="left" w:pos="8554"/>
        </w:tabs>
      </w:pPr>
      <w:r>
        <w:noBreakHyphen/>
      </w:r>
      <w:r>
        <w:tab/>
        <w:t>05/22/2026</w:t>
      </w:r>
      <w:r>
        <w:tab/>
        <w:t>Effective Date unless otherwise</w:t>
      </w:r>
    </w:p>
    <w:p w14:paraId="7B371228" w14:textId="145667FC" w:rsidR="00C76AC1" w:rsidRDefault="00C76AC1" w:rsidP="00166DED">
      <w:pPr>
        <w:tabs>
          <w:tab w:val="left" w:pos="475"/>
          <w:tab w:val="left" w:pos="2304"/>
          <w:tab w:val="center" w:pos="6494"/>
          <w:tab w:val="left" w:pos="7373"/>
          <w:tab w:val="left" w:pos="8554"/>
        </w:tabs>
      </w:pPr>
      <w:r>
        <w:tab/>
      </w:r>
      <w:r>
        <w:tab/>
        <w:t>provided for in the Regulation</w:t>
      </w:r>
    </w:p>
    <w:p w14:paraId="165061F3" w14:textId="77777777" w:rsidR="00C76AC1" w:rsidRPr="00C76AC1" w:rsidRDefault="00C76AC1" w:rsidP="00166DED">
      <w:pPr>
        <w:tabs>
          <w:tab w:val="left" w:pos="475"/>
          <w:tab w:val="left" w:pos="2304"/>
          <w:tab w:val="center" w:pos="6494"/>
          <w:tab w:val="left" w:pos="7373"/>
          <w:tab w:val="left" w:pos="8554"/>
        </w:tabs>
      </w:pPr>
    </w:p>
    <w:p w14:paraId="62BB005E" w14:textId="77777777" w:rsidR="005F4020" w:rsidRDefault="00166DED" w:rsidP="009B7A1F">
      <w:pPr>
        <w:jc w:val="center"/>
      </w:pPr>
      <w:r>
        <w:br w:type="page"/>
      </w:r>
      <w:r w:rsidR="005F4020">
        <w:lastRenderedPageBreak/>
        <w:t>Document No. 5423</w:t>
      </w:r>
    </w:p>
    <w:p w14:paraId="3B0A1394" w14:textId="77777777" w:rsidR="005F4020" w:rsidRPr="002C3852" w:rsidRDefault="005F4020" w:rsidP="009B7A1F">
      <w:pPr>
        <w:jc w:val="center"/>
        <w:rPr>
          <w:rFonts w:cs="Times New Roman"/>
          <w:b/>
        </w:rPr>
      </w:pPr>
      <w:r w:rsidRPr="002C3852">
        <w:rPr>
          <w:rFonts w:cs="Times New Roman"/>
          <w:b/>
        </w:rPr>
        <w:t>DEPARTMENT OF LABOR, LICENSING AND REGULATION</w:t>
      </w:r>
    </w:p>
    <w:p w14:paraId="0C9DF128" w14:textId="1451863C" w:rsidR="005F4020" w:rsidRPr="002C3852" w:rsidRDefault="005F4020" w:rsidP="009B7A1F">
      <w:pPr>
        <w:jc w:val="center"/>
        <w:rPr>
          <w:rFonts w:cs="Times New Roman"/>
          <w:b/>
        </w:rPr>
      </w:pPr>
      <w:r>
        <w:rPr>
          <w:rFonts w:cs="Times New Roman"/>
          <w:b/>
        </w:rPr>
        <w:t>SOUTH CAROLINA AUCTIONEERS</w:t>
      </w:r>
      <w:r w:rsidR="00C76AC1" w:rsidRPr="00C76AC1">
        <w:rPr>
          <w:rFonts w:cs="Times New Roman"/>
        </w:rPr>
        <w:t>’</w:t>
      </w:r>
      <w:r>
        <w:rPr>
          <w:rFonts w:cs="Times New Roman"/>
          <w:b/>
        </w:rPr>
        <w:t xml:space="preserve"> COMMISSION</w:t>
      </w:r>
    </w:p>
    <w:p w14:paraId="22393D96" w14:textId="77777777" w:rsidR="005F4020" w:rsidRPr="00B068EB" w:rsidRDefault="005F4020" w:rsidP="009B7A1F">
      <w:pPr>
        <w:jc w:val="center"/>
        <w:rPr>
          <w:rFonts w:cs="Times New Roman"/>
        </w:rPr>
      </w:pPr>
      <w:r>
        <w:rPr>
          <w:rFonts w:cs="Times New Roman"/>
        </w:rPr>
        <w:t>CHAPTER</w:t>
      </w:r>
      <w:r w:rsidRPr="002C3852">
        <w:rPr>
          <w:rFonts w:cs="Times New Roman"/>
          <w:b/>
        </w:rPr>
        <w:t xml:space="preserve"> </w:t>
      </w:r>
      <w:r>
        <w:rPr>
          <w:rFonts w:cs="Times New Roman"/>
        </w:rPr>
        <w:t>14</w:t>
      </w:r>
    </w:p>
    <w:p w14:paraId="08FC63DC" w14:textId="4BFAC279" w:rsidR="005F4020" w:rsidRPr="002C3852" w:rsidRDefault="005F4020" w:rsidP="009B7A1F">
      <w:pPr>
        <w:jc w:val="center"/>
        <w:rPr>
          <w:rFonts w:cs="Times New Roman"/>
        </w:rPr>
      </w:pPr>
      <w:r w:rsidRPr="002C3852">
        <w:rPr>
          <w:rFonts w:cs="Times New Roman"/>
        </w:rPr>
        <w:t>Statutory Authority:</w:t>
      </w:r>
      <w:r>
        <w:rPr>
          <w:rFonts w:cs="Times New Roman"/>
        </w:rPr>
        <w:t xml:space="preserve"> 1976 Code Sections </w:t>
      </w:r>
      <w:r>
        <w:t>40</w:t>
      </w:r>
      <w:r w:rsidR="00C76AC1">
        <w:noBreakHyphen/>
      </w:r>
      <w:r>
        <w:t>1</w:t>
      </w:r>
      <w:r w:rsidR="00C76AC1">
        <w:noBreakHyphen/>
      </w:r>
      <w:r>
        <w:t>50, 40</w:t>
      </w:r>
      <w:r w:rsidR="00C76AC1">
        <w:noBreakHyphen/>
      </w:r>
      <w:r>
        <w:t>1</w:t>
      </w:r>
      <w:r w:rsidR="00C76AC1">
        <w:noBreakHyphen/>
      </w:r>
      <w:r>
        <w:t>70, 40</w:t>
      </w:r>
      <w:r w:rsidR="00C76AC1">
        <w:noBreakHyphen/>
      </w:r>
      <w:r>
        <w:t>6</w:t>
      </w:r>
      <w:r w:rsidR="00C76AC1">
        <w:noBreakHyphen/>
      </w:r>
      <w:r>
        <w:t>50, 40</w:t>
      </w:r>
      <w:r w:rsidR="00C76AC1">
        <w:noBreakHyphen/>
      </w:r>
      <w:r>
        <w:t>6</w:t>
      </w:r>
      <w:r w:rsidR="00C76AC1">
        <w:noBreakHyphen/>
      </w:r>
      <w:r>
        <w:t>60, and 40</w:t>
      </w:r>
      <w:r w:rsidR="00C76AC1">
        <w:noBreakHyphen/>
      </w:r>
      <w:r>
        <w:t>6</w:t>
      </w:r>
      <w:r w:rsidR="00C76AC1">
        <w:noBreakHyphen/>
      </w:r>
      <w:r>
        <w:t>270</w:t>
      </w:r>
    </w:p>
    <w:p w14:paraId="558FA385" w14:textId="77777777" w:rsidR="005F4020" w:rsidRDefault="005F4020" w:rsidP="00166DED"/>
    <w:p w14:paraId="028112CA" w14:textId="173AD43B" w:rsidR="005F4020" w:rsidRDefault="005F4020" w:rsidP="00166DED">
      <w:r>
        <w:t>14</w:t>
      </w:r>
      <w:r w:rsidR="00C76AC1">
        <w:noBreakHyphen/>
      </w:r>
      <w:r>
        <w:t>1. Examinations.</w:t>
      </w:r>
    </w:p>
    <w:p w14:paraId="2CBA9152" w14:textId="7D97C247" w:rsidR="005F4020" w:rsidRDefault="005F4020" w:rsidP="00166DED">
      <w:r>
        <w:t>14</w:t>
      </w:r>
      <w:r w:rsidR="00C76AC1">
        <w:noBreakHyphen/>
      </w:r>
      <w:r>
        <w:t>2. Reporting of Continuing Education.</w:t>
      </w:r>
    </w:p>
    <w:p w14:paraId="0C65CAA4" w14:textId="5773E75E" w:rsidR="005F4020" w:rsidRDefault="005F4020" w:rsidP="00166DED">
      <w:r>
        <w:t>14</w:t>
      </w:r>
      <w:r w:rsidR="00C76AC1">
        <w:noBreakHyphen/>
      </w:r>
      <w:r>
        <w:t>6. Licensees Prohibited from Using Unlicensed Bid Callers.</w:t>
      </w:r>
    </w:p>
    <w:p w14:paraId="381BA383" w14:textId="0A7C3101" w:rsidR="005F4020" w:rsidRDefault="005F4020" w:rsidP="00166DED">
      <w:r>
        <w:t>14</w:t>
      </w:r>
      <w:r w:rsidR="00C76AC1">
        <w:noBreakHyphen/>
      </w:r>
      <w:r>
        <w:t>10. Appeal.</w:t>
      </w:r>
    </w:p>
    <w:p w14:paraId="175C9955" w14:textId="532A675A" w:rsidR="005F4020" w:rsidRDefault="005F4020" w:rsidP="00166DED">
      <w:r>
        <w:t>14</w:t>
      </w:r>
      <w:r w:rsidR="00C76AC1">
        <w:noBreakHyphen/>
      </w:r>
      <w:r>
        <w:t>12. Renewal Applications and Lapsed Licenses.</w:t>
      </w:r>
    </w:p>
    <w:p w14:paraId="567302F5" w14:textId="48A1CCEE" w:rsidR="005F4020" w:rsidRDefault="005F4020" w:rsidP="00166DED">
      <w:r>
        <w:t>14</w:t>
      </w:r>
      <w:r w:rsidR="00C76AC1">
        <w:noBreakHyphen/>
      </w:r>
      <w:r>
        <w:t>15. Apprentice Auctioneer</w:t>
      </w:r>
      <w:r w:rsidR="00C76AC1" w:rsidRPr="00C76AC1">
        <w:rPr>
          <w:rFonts w:cs="Times New Roman"/>
        </w:rPr>
        <w:t>’</w:t>
      </w:r>
      <w:r>
        <w:t>s Supervision, Requirements, Exception and Termination.</w:t>
      </w:r>
    </w:p>
    <w:p w14:paraId="154549DF" w14:textId="4D097F2A" w:rsidR="005F4020" w:rsidRDefault="005F4020" w:rsidP="00166DED">
      <w:r>
        <w:t>14</w:t>
      </w:r>
      <w:r w:rsidR="00C76AC1">
        <w:noBreakHyphen/>
      </w:r>
      <w:r>
        <w:t>18. Professional Standards. (New)</w:t>
      </w:r>
    </w:p>
    <w:p w14:paraId="1E2FB3D3" w14:textId="0AF0FF48" w:rsidR="005F4020" w:rsidRDefault="005F4020" w:rsidP="00166DED">
      <w:r>
        <w:t>14</w:t>
      </w:r>
      <w:r w:rsidR="00C76AC1">
        <w:noBreakHyphen/>
      </w:r>
      <w:r>
        <w:t>19. Definitions. (New)</w:t>
      </w:r>
    </w:p>
    <w:p w14:paraId="271267E4" w14:textId="77777777" w:rsidR="005F4020" w:rsidRDefault="005F4020" w:rsidP="00166DED">
      <w:pPr>
        <w:rPr>
          <w:b/>
        </w:rPr>
      </w:pPr>
    </w:p>
    <w:p w14:paraId="08285F30" w14:textId="77777777" w:rsidR="005F4020" w:rsidRDefault="005F4020" w:rsidP="00166DED">
      <w:pPr>
        <w:rPr>
          <w:b/>
        </w:rPr>
      </w:pPr>
      <w:r>
        <w:rPr>
          <w:b/>
        </w:rPr>
        <w:t>Synopsis:</w:t>
      </w:r>
    </w:p>
    <w:p w14:paraId="0FD8613F" w14:textId="77777777" w:rsidR="005F4020" w:rsidRPr="00401C51" w:rsidRDefault="005F4020" w:rsidP="00166DED">
      <w:pPr>
        <w:rPr>
          <w:b/>
        </w:rPr>
      </w:pPr>
    </w:p>
    <w:p w14:paraId="7B177930" w14:textId="5C2F5014" w:rsidR="005F4020" w:rsidRDefault="005F4020" w:rsidP="00166DED">
      <w:r>
        <w:tab/>
        <w:t>The South Carolina Auctioneers</w:t>
      </w:r>
      <w:r w:rsidR="00C76AC1" w:rsidRPr="00C76AC1">
        <w:rPr>
          <w:rFonts w:cs="Times New Roman"/>
        </w:rPr>
        <w:t>’</w:t>
      </w:r>
      <w:r>
        <w:t xml:space="preserve"> Commission proposes to add to, amend and/or repeal various sections in Chapter 14 of the Code of Regulations.</w:t>
      </w:r>
    </w:p>
    <w:p w14:paraId="4E911555" w14:textId="77777777" w:rsidR="005F4020" w:rsidRDefault="005F4020" w:rsidP="00166DED"/>
    <w:p w14:paraId="2EEC3120" w14:textId="77777777" w:rsidR="005F4020" w:rsidRDefault="005F4020" w:rsidP="00166DED">
      <w:r>
        <w:tab/>
      </w:r>
      <w:r w:rsidRPr="003973EA">
        <w:t xml:space="preserve">A Notice of Drafting was published in the </w:t>
      </w:r>
      <w:r w:rsidRPr="00951461">
        <w:rPr>
          <w:i/>
        </w:rPr>
        <w:t>State Register</w:t>
      </w:r>
      <w:r w:rsidRPr="003973EA">
        <w:t xml:space="preserve"> </w:t>
      </w:r>
      <w:r>
        <w:t>on June 27, 2025.</w:t>
      </w:r>
    </w:p>
    <w:p w14:paraId="36256AE6" w14:textId="77777777" w:rsidR="005F4020" w:rsidRDefault="005F4020" w:rsidP="00166DED"/>
    <w:p w14:paraId="5482BDF7" w14:textId="77777777" w:rsidR="005F4020" w:rsidRDefault="005F4020" w:rsidP="00166DED">
      <w:pPr>
        <w:rPr>
          <w:b/>
          <w:bCs/>
        </w:rPr>
      </w:pPr>
      <w:r>
        <w:rPr>
          <w:b/>
          <w:bCs/>
        </w:rPr>
        <w:t>Instructions:</w:t>
      </w:r>
    </w:p>
    <w:p w14:paraId="36BE805A" w14:textId="77777777" w:rsidR="005F4020" w:rsidRDefault="005F4020" w:rsidP="00166DED">
      <w:pPr>
        <w:rPr>
          <w:b/>
          <w:bCs/>
        </w:rPr>
      </w:pPr>
    </w:p>
    <w:p w14:paraId="54A069F4" w14:textId="77777777" w:rsidR="00C76AC1" w:rsidRDefault="005F4020" w:rsidP="00166DED">
      <w:r>
        <w:rPr>
          <w:b/>
          <w:bCs/>
        </w:rPr>
        <w:tab/>
      </w:r>
      <w:r>
        <w:t>Print the regulation as shown below. All other items remain unchanged.</w:t>
      </w:r>
    </w:p>
    <w:p w14:paraId="719FEB9F" w14:textId="290DA117" w:rsidR="00C76AC1" w:rsidRDefault="00C76AC1" w:rsidP="00166DED"/>
    <w:p w14:paraId="719FEB9F" w14:textId="290DA117" w:rsidR="005F4020" w:rsidRDefault="005F4020" w:rsidP="00166DED">
      <w:pPr>
        <w:rPr>
          <w:b/>
        </w:rPr>
      </w:pPr>
      <w:r w:rsidRPr="00044CFD">
        <w:rPr>
          <w:b/>
        </w:rPr>
        <w:t>Text:</w:t>
      </w:r>
    </w:p>
    <w:p w14:paraId="1F1F1658" w14:textId="77777777" w:rsidR="005F4020" w:rsidRPr="00C76AC1" w:rsidRDefault="005F4020" w:rsidP="00166DED">
      <w:pPr>
        <w:rPr>
          <w:bCs/>
        </w:rPr>
      </w:pPr>
    </w:p>
    <w:p w14:paraId="06A8F0E2" w14:textId="32B6F269" w:rsidR="005F4020" w:rsidRPr="00C76AC1" w:rsidRDefault="005F4020" w:rsidP="00166DED">
      <w:r w:rsidRPr="00C76AC1">
        <w:t>14</w:t>
      </w:r>
      <w:r w:rsidR="00C76AC1">
        <w:noBreakHyphen/>
      </w:r>
      <w:r w:rsidRPr="00C76AC1">
        <w:t>1. Applications and Examinations.</w:t>
      </w:r>
    </w:p>
    <w:p w14:paraId="37F93C99" w14:textId="6F6BE1DE" w:rsidR="005F4020" w:rsidRPr="00C76AC1" w:rsidRDefault="005F4020" w:rsidP="00166DED"/>
    <w:p w14:paraId="6F9688C7" w14:textId="2326168A" w:rsidR="005F4020" w:rsidRPr="00C76AC1" w:rsidRDefault="005F4020" w:rsidP="00166DED">
      <w:r w:rsidRPr="00C76AC1">
        <w:tab/>
        <w:t>A. A completed initial application for licensure must be received with a non</w:t>
      </w:r>
      <w:r w:rsidR="00C76AC1">
        <w:noBreakHyphen/>
      </w:r>
      <w:r w:rsidRPr="00C76AC1">
        <w:t>refundable application fee and approved for examination prior to the scheduling of the examination.</w:t>
      </w:r>
    </w:p>
    <w:p w14:paraId="7D0A3A44" w14:textId="77777777" w:rsidR="005F4020" w:rsidRPr="00C76AC1" w:rsidRDefault="005F4020" w:rsidP="00166DED"/>
    <w:p w14:paraId="0C6A4C33" w14:textId="0F36AE29" w:rsidR="005F4020" w:rsidRPr="00C76AC1" w:rsidRDefault="005F4020" w:rsidP="00166DED">
      <w:r w:rsidRPr="00C76AC1">
        <w:tab/>
        <w:t>B. Applicants are responsible for the non</w:t>
      </w:r>
      <w:r w:rsidR="00C76AC1">
        <w:noBreakHyphen/>
      </w:r>
      <w:r w:rsidRPr="00C76AC1">
        <w:t>refundable examination fee as set by the examination provider.</w:t>
      </w:r>
    </w:p>
    <w:p w14:paraId="64F9FFFD" w14:textId="77777777" w:rsidR="005F4020" w:rsidRPr="00C76AC1" w:rsidRDefault="005F4020" w:rsidP="00166DED"/>
    <w:p w14:paraId="65DE8757" w14:textId="49051C12" w:rsidR="005F4020" w:rsidRPr="00C76AC1" w:rsidRDefault="005F4020" w:rsidP="00166DED">
      <w:r w:rsidRPr="00C76AC1">
        <w:tab/>
        <w:t>C. The examination shall test the applicant</w:t>
      </w:r>
      <w:r w:rsidR="00C76AC1" w:rsidRPr="00C76AC1">
        <w:rPr>
          <w:rFonts w:cs="Times New Roman"/>
        </w:rPr>
        <w:t>’</w:t>
      </w:r>
      <w:r w:rsidRPr="00C76AC1">
        <w:t>s knowledge of:</w:t>
      </w:r>
    </w:p>
    <w:p w14:paraId="24FB0D2B" w14:textId="77777777" w:rsidR="005F4020" w:rsidRPr="00C76AC1" w:rsidRDefault="005F4020" w:rsidP="00166DED"/>
    <w:p w14:paraId="4E34E810" w14:textId="77777777" w:rsidR="005F4020" w:rsidRPr="00C76AC1" w:rsidRDefault="005F4020" w:rsidP="00166DED">
      <w:r w:rsidRPr="00C76AC1">
        <w:tab/>
      </w:r>
      <w:r w:rsidRPr="00C76AC1">
        <w:tab/>
        <w:t>1. Fundamentals of auctioneering, auctioneer contracts, bid calling, advertisement, ethical practices and mathematics relating to the auction business;</w:t>
      </w:r>
    </w:p>
    <w:p w14:paraId="5EB7858D" w14:textId="77777777" w:rsidR="005F4020" w:rsidRPr="00C76AC1" w:rsidRDefault="005F4020" w:rsidP="00166DED"/>
    <w:p w14:paraId="418B66F6" w14:textId="4655A327" w:rsidR="005F4020" w:rsidRPr="00C76AC1" w:rsidRDefault="005F4020" w:rsidP="00166DED">
      <w:r w:rsidRPr="00C76AC1">
        <w:tab/>
      </w:r>
      <w:r w:rsidRPr="00C76AC1">
        <w:tab/>
        <w:t>2. The South Carolina Auctioneers</w:t>
      </w:r>
      <w:r w:rsidR="00C76AC1" w:rsidRPr="00C76AC1">
        <w:rPr>
          <w:rFonts w:cs="Times New Roman"/>
        </w:rPr>
        <w:t>’</w:t>
      </w:r>
      <w:r w:rsidRPr="00C76AC1">
        <w:t xml:space="preserve"> Commission</w:t>
      </w:r>
      <w:r w:rsidR="00C76AC1" w:rsidRPr="00C76AC1">
        <w:rPr>
          <w:rFonts w:cs="Times New Roman"/>
        </w:rPr>
        <w:t>’</w:t>
      </w:r>
      <w:r w:rsidRPr="00C76AC1">
        <w:t>s statutes and regulations; and</w:t>
      </w:r>
    </w:p>
    <w:p w14:paraId="1BF9C50F" w14:textId="77777777" w:rsidR="005F4020" w:rsidRPr="00C76AC1" w:rsidRDefault="005F4020" w:rsidP="00166DED"/>
    <w:p w14:paraId="5809942F" w14:textId="77777777" w:rsidR="005F4020" w:rsidRPr="00C76AC1" w:rsidRDefault="005F4020" w:rsidP="00166DED">
      <w:r w:rsidRPr="00C76AC1">
        <w:tab/>
      </w:r>
      <w:r w:rsidRPr="00C76AC1">
        <w:tab/>
        <w:t>3. The South Carolina Uniform Commercial Code as it relates to auction and bulk sales.</w:t>
      </w:r>
    </w:p>
    <w:p w14:paraId="0286B0B6" w14:textId="77777777" w:rsidR="005F4020" w:rsidRPr="00C76AC1" w:rsidRDefault="005F4020" w:rsidP="00166DED"/>
    <w:p w14:paraId="0435DD3C" w14:textId="729B3913" w:rsidR="005F4020" w:rsidRPr="00C76AC1" w:rsidRDefault="005F4020" w:rsidP="00166DED">
      <w:r w:rsidRPr="00C76AC1">
        <w:tab/>
        <w:t>D. In accordance with 40</w:t>
      </w:r>
      <w:r w:rsidR="00C76AC1">
        <w:noBreakHyphen/>
      </w:r>
      <w:r w:rsidRPr="00C76AC1">
        <w:t>6</w:t>
      </w:r>
      <w:r w:rsidR="00C76AC1">
        <w:noBreakHyphen/>
      </w:r>
      <w:r w:rsidRPr="00C76AC1">
        <w:t>270, the Commission may recognize applicants who have a license on active status from other jurisdictions. The Commission may enter into reciprocal agreements with auctioneering regulatory authorities of other jurisdictions that provide for waivers of education requirements, experience requirements, or examinations if the Commission considers the education, experience and examination requirements of another jurisdiction to be substantially equivalent to the requirements of Chapter 6 of Title 40.</w:t>
      </w:r>
    </w:p>
    <w:p w14:paraId="1543F670" w14:textId="18C506F3" w:rsidR="005F4020" w:rsidRPr="00C76AC1" w:rsidRDefault="005F4020" w:rsidP="00166DED"/>
    <w:p w14:paraId="6B51E716" w14:textId="65DDD4E7" w:rsidR="005F4020" w:rsidRPr="00C76AC1" w:rsidRDefault="005F4020" w:rsidP="00166DED">
      <w:r w:rsidRPr="00C76AC1">
        <w:t>14</w:t>
      </w:r>
      <w:r w:rsidR="00C76AC1">
        <w:noBreakHyphen/>
      </w:r>
      <w:r w:rsidRPr="00C76AC1">
        <w:t>2. Reporting of Continuing Education.</w:t>
      </w:r>
    </w:p>
    <w:p w14:paraId="401B289F" w14:textId="77777777" w:rsidR="005F4020" w:rsidRPr="00C76AC1" w:rsidRDefault="005F4020" w:rsidP="00166DED"/>
    <w:p w14:paraId="6CF2341A" w14:textId="3FE92CE3" w:rsidR="005F4020" w:rsidRPr="00C76AC1" w:rsidRDefault="005F4020" w:rsidP="00166DED">
      <w:r w:rsidRPr="00C76AC1">
        <w:tab/>
        <w:t>A. Eight hours of continuing education credit must be reported at each biennial renewal</w:t>
      </w:r>
      <w:r w:rsidR="00C76AC1">
        <w:t xml:space="preserve"> </w:t>
      </w:r>
      <w:r w:rsidRPr="00C76AC1">
        <w:t>electronically, as approved by the Commission. All credits must be earned during the previous licensing period and at Commission</w:t>
      </w:r>
      <w:r w:rsidR="00C76AC1">
        <w:noBreakHyphen/>
      </w:r>
      <w:r w:rsidRPr="00C76AC1">
        <w:t>approved classes. Individuals who have completed auctioneer</w:t>
      </w:r>
      <w:r w:rsidR="00C76AC1" w:rsidRPr="00C76AC1">
        <w:rPr>
          <w:rFonts w:cs="Times New Roman"/>
        </w:rPr>
        <w:t>’</w:t>
      </w:r>
      <w:r w:rsidRPr="00C76AC1">
        <w:t>s school within two years of the renewal application will be deemed to have eight hours of continuing education hours.</w:t>
      </w:r>
    </w:p>
    <w:p w14:paraId="22C5A935" w14:textId="77777777" w:rsidR="005F4020" w:rsidRPr="00C76AC1" w:rsidRDefault="005F4020" w:rsidP="00166DED"/>
    <w:p w14:paraId="13F90F21" w14:textId="77777777" w:rsidR="005F4020" w:rsidRPr="00C76AC1" w:rsidRDefault="005F4020" w:rsidP="00166DED">
      <w:r w:rsidRPr="00C76AC1">
        <w:tab/>
        <w:t>B. Licensees may apply to the Commission for continuing education credit for activities of service to the industry including, but not limited to, writing articles for professional publications, teaching courses on professional subjects and serving as a hearing officer for professional matters. The burden of demonstrating that the activity is the equivalent of classroom education is placed upon the licensee.</w:t>
      </w:r>
    </w:p>
    <w:p w14:paraId="54C6134B" w14:textId="77777777" w:rsidR="005F4020" w:rsidRPr="00C76AC1" w:rsidRDefault="005F4020" w:rsidP="00166DED"/>
    <w:p w14:paraId="4DDF07D3" w14:textId="79C6BC77" w:rsidR="005F4020" w:rsidRPr="00C76AC1" w:rsidRDefault="005F4020" w:rsidP="00166DED">
      <w:r w:rsidRPr="00C76AC1">
        <w:tab/>
        <w:t>C. An auctioneer with twenty</w:t>
      </w:r>
      <w:r w:rsidR="00C76AC1">
        <w:noBreakHyphen/>
      </w:r>
      <w:r w:rsidRPr="00C76AC1">
        <w:t>five (25) years or more of licensure in South Carolina who is sixty</w:t>
      </w:r>
      <w:r w:rsidR="00C76AC1">
        <w:noBreakHyphen/>
      </w:r>
      <w:r w:rsidRPr="00C76AC1">
        <w:t>five (65) years of age or more may apply for an age and experience based full continuing education waiver, and upon granting of the waiver, will be exempt from the continuing education requirements.</w:t>
      </w:r>
    </w:p>
    <w:p w14:paraId="003C12DB" w14:textId="77777777" w:rsidR="005F4020" w:rsidRPr="00C76AC1" w:rsidRDefault="005F4020" w:rsidP="00166DED"/>
    <w:p w14:paraId="1BAC0FF0" w14:textId="1F800DB6" w:rsidR="005F4020" w:rsidRPr="00C76AC1" w:rsidRDefault="005F4020" w:rsidP="00166DED">
      <w:r w:rsidRPr="00C76AC1">
        <w:t>14</w:t>
      </w:r>
      <w:r w:rsidR="00C76AC1">
        <w:noBreakHyphen/>
      </w:r>
      <w:r w:rsidRPr="00C76AC1">
        <w:t>6. Licensees Prohibited from Using Unlicensed Bid Callers.</w:t>
      </w:r>
    </w:p>
    <w:p w14:paraId="32EC1C64" w14:textId="77777777" w:rsidR="005F4020" w:rsidRPr="00C76AC1" w:rsidRDefault="005F4020" w:rsidP="00166DED"/>
    <w:p w14:paraId="270A0504" w14:textId="60DED616" w:rsidR="005F4020" w:rsidRPr="00C76AC1" w:rsidRDefault="005F4020" w:rsidP="00166DED">
      <w:r w:rsidRPr="00C76AC1">
        <w:tab/>
        <w:t>Licensees are prohibited from allowing an unlicensed bid caller to cry bids at an in</w:t>
      </w:r>
      <w:r w:rsidR="00C76AC1">
        <w:noBreakHyphen/>
      </w:r>
      <w:r w:rsidRPr="00C76AC1">
        <w:t>person or online auction.</w:t>
      </w:r>
    </w:p>
    <w:p w14:paraId="466F3861" w14:textId="77777777" w:rsidR="005F4020" w:rsidRPr="00C76AC1" w:rsidRDefault="005F4020" w:rsidP="00166DED"/>
    <w:p w14:paraId="7E9F7941" w14:textId="14847CA5" w:rsidR="005F4020" w:rsidRPr="00C76AC1" w:rsidRDefault="005F4020" w:rsidP="00166DED">
      <w:r w:rsidRPr="00C76AC1">
        <w:t>14</w:t>
      </w:r>
      <w:r w:rsidR="00C76AC1">
        <w:noBreakHyphen/>
      </w:r>
      <w:r w:rsidRPr="00C76AC1">
        <w:t xml:space="preserve">10. </w:t>
      </w:r>
      <w:r w:rsidRPr="00C76AC1">
        <w:tab/>
        <w:t>Repealed.</w:t>
      </w:r>
    </w:p>
    <w:p w14:paraId="293DF37A" w14:textId="77777777" w:rsidR="00C76AC1" w:rsidRDefault="00C76AC1" w:rsidP="00166DED"/>
    <w:p w14:paraId="46FBB450" w14:textId="59A85126" w:rsidR="005F4020" w:rsidRPr="00C76AC1" w:rsidRDefault="005F4020" w:rsidP="00166DED">
      <w:r w:rsidRPr="00C76AC1">
        <w:t>14</w:t>
      </w:r>
      <w:r w:rsidR="00C76AC1">
        <w:noBreakHyphen/>
      </w:r>
      <w:r w:rsidRPr="00C76AC1">
        <w:t>12. Renewal Applications and Lapsed Licenses.</w:t>
      </w:r>
    </w:p>
    <w:p w14:paraId="41414B16" w14:textId="77777777" w:rsidR="005F4020" w:rsidRPr="00C76AC1" w:rsidRDefault="005F4020" w:rsidP="00166DED"/>
    <w:p w14:paraId="00EA65A9" w14:textId="77777777" w:rsidR="005F4020" w:rsidRPr="00C76AC1" w:rsidRDefault="005F4020" w:rsidP="00166DED">
      <w:r w:rsidRPr="00C76AC1">
        <w:tab/>
        <w:t>A. All applications for renewal of licenses shall be filed with the Commission on or before June 30 of the renewal period. A late fee shall be paid thereafter for a license renewal application received on or before July 31 of the renewal period.</w:t>
      </w:r>
    </w:p>
    <w:p w14:paraId="3B4AAFA1" w14:textId="77777777" w:rsidR="005F4020" w:rsidRPr="00C76AC1" w:rsidRDefault="005F4020" w:rsidP="00166DED"/>
    <w:p w14:paraId="3B4085E9" w14:textId="77777777" w:rsidR="005F4020" w:rsidRPr="00C76AC1" w:rsidRDefault="005F4020" w:rsidP="00166DED">
      <w:r w:rsidRPr="00C76AC1">
        <w:tab/>
        <w:t>B. A late fee shall be paid after July 31 of the renewal period and on or before September 30 of the renewal period.</w:t>
      </w:r>
    </w:p>
    <w:p w14:paraId="355E1975" w14:textId="77777777" w:rsidR="005F4020" w:rsidRPr="00C76AC1" w:rsidRDefault="005F4020" w:rsidP="00166DED"/>
    <w:p w14:paraId="760360DD" w14:textId="230B5C2A" w:rsidR="005F4020" w:rsidRPr="00C76AC1" w:rsidRDefault="005F4020" w:rsidP="00166DED">
      <w:r w:rsidRPr="00C76AC1">
        <w:tab/>
        <w:t xml:space="preserve">C. After September 30 of the renewal period, any license of an auctioneer, apprentice auctioneer, or auction firm that has not been renewed shall be lapsed. </w:t>
      </w:r>
    </w:p>
    <w:p w14:paraId="7AA7E36F" w14:textId="77777777" w:rsidR="005F4020" w:rsidRPr="00C76AC1" w:rsidRDefault="005F4020" w:rsidP="00166DED"/>
    <w:p w14:paraId="15CD21EC" w14:textId="77777777" w:rsidR="005F4020" w:rsidRPr="00C76AC1" w:rsidRDefault="005F4020" w:rsidP="00166DED">
      <w:r w:rsidRPr="00C76AC1">
        <w:tab/>
        <w:t>D. Lapsed auctioneer licenses may be reinstated within five years after the expiration date by submitting an application with the renewal fee, penalty fee, and either proof of meeting the continuing education requirements for the period of lapsed licensure or completion of eighty hours of classroom instruction in a course in auctioneering at an institution approved by the Commission.</w:t>
      </w:r>
    </w:p>
    <w:p w14:paraId="799B134D" w14:textId="77777777" w:rsidR="005F4020" w:rsidRPr="00C76AC1" w:rsidRDefault="005F4020" w:rsidP="00166DED"/>
    <w:p w14:paraId="4D40767F" w14:textId="77777777" w:rsidR="005F4020" w:rsidRPr="00C76AC1" w:rsidRDefault="005F4020" w:rsidP="00166DED">
      <w:r w:rsidRPr="00C76AC1">
        <w:tab/>
        <w:t xml:space="preserve">E. Lapsed auctioneer licenses expired greater than five years from the expiration date must reapply with the Commission and meet current licensure requirements. </w:t>
      </w:r>
    </w:p>
    <w:p w14:paraId="3D0EB3FD" w14:textId="77777777" w:rsidR="005F4020" w:rsidRPr="00C76AC1" w:rsidRDefault="005F4020" w:rsidP="00166DED"/>
    <w:p w14:paraId="781BC02E" w14:textId="1BBFC94A" w:rsidR="005F4020" w:rsidRPr="00C76AC1" w:rsidRDefault="005F4020" w:rsidP="00166DED">
      <w:r w:rsidRPr="00C76AC1">
        <w:t>14</w:t>
      </w:r>
      <w:r w:rsidR="00C76AC1">
        <w:noBreakHyphen/>
      </w:r>
      <w:r w:rsidRPr="00C76AC1">
        <w:t>15. Apprentice Auctioneer</w:t>
      </w:r>
      <w:r w:rsidR="00C76AC1" w:rsidRPr="00C76AC1">
        <w:rPr>
          <w:rFonts w:cs="Times New Roman"/>
        </w:rPr>
        <w:t>’</w:t>
      </w:r>
      <w:r w:rsidRPr="00C76AC1">
        <w:t>s Supervision, Requirements, Exception and Termination.</w:t>
      </w:r>
    </w:p>
    <w:p w14:paraId="5BA8ABA8" w14:textId="77777777" w:rsidR="005F4020" w:rsidRPr="00C76AC1" w:rsidRDefault="005F4020" w:rsidP="00166DED"/>
    <w:p w14:paraId="70CE2B1D" w14:textId="51DD37CB" w:rsidR="005F4020" w:rsidRPr="00C76AC1" w:rsidRDefault="005F4020" w:rsidP="00166DED">
      <w:r w:rsidRPr="00C76AC1">
        <w:tab/>
        <w:t>A. An apprentice license is valid only while the licensee has a licensed auctioneer who serves as the licensee</w:t>
      </w:r>
      <w:r w:rsidR="00C76AC1" w:rsidRPr="00C76AC1">
        <w:rPr>
          <w:rFonts w:cs="Times New Roman"/>
        </w:rPr>
        <w:t>’</w:t>
      </w:r>
      <w:r w:rsidRPr="00C76AC1">
        <w:t>s duly appointed supervisor. No apprentice auctioneer may enter into an agreement to conduct an auction without the express approval of the supervisor.</w:t>
      </w:r>
    </w:p>
    <w:p w14:paraId="3058E4A2" w14:textId="77777777" w:rsidR="005F4020" w:rsidRPr="00C76AC1" w:rsidRDefault="005F4020" w:rsidP="00166DED"/>
    <w:p w14:paraId="5D47E04F" w14:textId="6FDA71A8" w:rsidR="005F4020" w:rsidRPr="00C76AC1" w:rsidRDefault="005F4020" w:rsidP="00166DED">
      <w:r w:rsidRPr="00C76AC1">
        <w:tab/>
        <w:t>B. No licensed auctioneer shall serve as the supervisor of an apprentice auctioneer pursuant to 40</w:t>
      </w:r>
      <w:r w:rsidR="00C76AC1">
        <w:noBreakHyphen/>
      </w:r>
      <w:r w:rsidRPr="00C76AC1">
        <w:t>6</w:t>
      </w:r>
      <w:r w:rsidR="00C76AC1">
        <w:noBreakHyphen/>
      </w:r>
      <w:r w:rsidRPr="00C76AC1">
        <w:t>220, Code of Laws of South Carolina, 1976 (as amended), unless that person shall have held a valid South Carolina auctioneering license for three consecutive years preceding the date on which that licensed auctioneer is appointed as supervisor of the apprentice.</w:t>
      </w:r>
    </w:p>
    <w:p w14:paraId="29751F27" w14:textId="77777777" w:rsidR="005F4020" w:rsidRPr="00C76AC1" w:rsidRDefault="005F4020" w:rsidP="00166DED"/>
    <w:p w14:paraId="0D38D697" w14:textId="099A813C" w:rsidR="005F4020" w:rsidRPr="00C76AC1" w:rsidRDefault="005F4020" w:rsidP="00166DED">
      <w:r w:rsidRPr="00C76AC1">
        <w:tab/>
        <w:t>C. The supervising auctioneer assumes responsibility for the compliance of the apprentice with all laws and regulations governing the practice of auctioneering. The auctioneer</w:t>
      </w:r>
      <w:r w:rsidR="00C76AC1">
        <w:noBreakHyphen/>
      </w:r>
      <w:r w:rsidRPr="00C76AC1">
        <w:t>supervisor shall review the records of the apprentice auctioneer before each monthly report to the Commission.</w:t>
      </w:r>
    </w:p>
    <w:p w14:paraId="588D13E7" w14:textId="77777777" w:rsidR="005F4020" w:rsidRPr="00C76AC1" w:rsidRDefault="005F4020" w:rsidP="00166DED"/>
    <w:p w14:paraId="374175D6" w14:textId="074D6603" w:rsidR="005F4020" w:rsidRPr="00C76AC1" w:rsidRDefault="005F4020" w:rsidP="00166DED">
      <w:r w:rsidRPr="00C76AC1">
        <w:tab/>
        <w:t>D. No applicant, pursuant to S.C. Code Section 40</w:t>
      </w:r>
      <w:r w:rsidR="00C76AC1">
        <w:noBreakHyphen/>
      </w:r>
      <w:r w:rsidRPr="00C76AC1">
        <w:t>6</w:t>
      </w:r>
      <w:r w:rsidR="00C76AC1">
        <w:noBreakHyphen/>
      </w:r>
      <w:r w:rsidRPr="00C76AC1">
        <w:t xml:space="preserve">230, shall be deemed to have satisfactorily completed an apprenticeship until the applicant has participated in eighty hours of supervised training including forty hours of auctioneering, ten hours of auction ringing, twenty hours of clerking, and ten hours of cashiering. Such training must be completed in not less than one year nor more than two years. </w:t>
      </w:r>
    </w:p>
    <w:p w14:paraId="65526250" w14:textId="77777777" w:rsidR="005F4020" w:rsidRPr="00C76AC1" w:rsidRDefault="005F4020" w:rsidP="00166DED"/>
    <w:p w14:paraId="24929385" w14:textId="07A6A931" w:rsidR="005F4020" w:rsidRPr="00C76AC1" w:rsidRDefault="005F4020" w:rsidP="00166DED">
      <w:r w:rsidRPr="00C76AC1">
        <w:tab/>
        <w:t>E. Upon termination of such association, the auctioneer</w:t>
      </w:r>
      <w:r w:rsidR="00C76AC1">
        <w:noBreakHyphen/>
      </w:r>
      <w:r w:rsidRPr="00C76AC1">
        <w:t>supervisor shall immediately endorse the back of the apprentice</w:t>
      </w:r>
      <w:r w:rsidR="00C76AC1" w:rsidRPr="00C76AC1">
        <w:rPr>
          <w:rFonts w:cs="Times New Roman"/>
        </w:rPr>
        <w:t>’</w:t>
      </w:r>
      <w:r w:rsidRPr="00C76AC1">
        <w:t>s license, showing the date of termination, and return the same to the Commission for cancellation or transfer.</w:t>
      </w:r>
    </w:p>
    <w:p w14:paraId="263223D8" w14:textId="77777777" w:rsidR="005F4020" w:rsidRPr="00C76AC1" w:rsidRDefault="005F4020" w:rsidP="00166DED"/>
    <w:p w14:paraId="6C95D6BB" w14:textId="46A6E532" w:rsidR="005F4020" w:rsidRPr="00C76AC1" w:rsidRDefault="005F4020" w:rsidP="00166DED">
      <w:r w:rsidRPr="00C76AC1">
        <w:t>14</w:t>
      </w:r>
      <w:r w:rsidR="00C76AC1">
        <w:noBreakHyphen/>
      </w:r>
      <w:r w:rsidRPr="00C76AC1">
        <w:t xml:space="preserve">18. Professional Standards. </w:t>
      </w:r>
    </w:p>
    <w:p w14:paraId="4B5BA5CA" w14:textId="77777777" w:rsidR="005F4020" w:rsidRPr="00C76AC1" w:rsidRDefault="005F4020" w:rsidP="00166DED"/>
    <w:p w14:paraId="15F418EB" w14:textId="77777777" w:rsidR="005F4020" w:rsidRPr="00C76AC1" w:rsidRDefault="005F4020" w:rsidP="00166DED">
      <w:r w:rsidRPr="00C76AC1">
        <w:tab/>
        <w:t>A licensee or registered firm shall not knowingly employ within South Carolina, directly or indirectly in the practice of auctioneering, a person whose license is revoked, relinquished, or suspended by this Commission or by auctioneering regulatory authorities of other jurisdictions. Employing such a person in South Carolina as an auctioneer or in any other capacity connected with the practice of auctioneering subjects the licensee or registered firm to discipline by the Commission.</w:t>
      </w:r>
    </w:p>
    <w:p w14:paraId="506C9D60" w14:textId="77777777" w:rsidR="005F4020" w:rsidRPr="00C76AC1" w:rsidRDefault="005F4020" w:rsidP="00166DED"/>
    <w:p w14:paraId="71DE59F1" w14:textId="04929AE6" w:rsidR="005F4020" w:rsidRPr="00C76AC1" w:rsidRDefault="005F4020" w:rsidP="00166DED">
      <w:r w:rsidRPr="00C76AC1">
        <w:t>14</w:t>
      </w:r>
      <w:r w:rsidR="00C76AC1">
        <w:noBreakHyphen/>
      </w:r>
      <w:r w:rsidRPr="00C76AC1">
        <w:t>19. Definitions.</w:t>
      </w:r>
    </w:p>
    <w:p w14:paraId="7A2D6C3B" w14:textId="77777777" w:rsidR="005F4020" w:rsidRPr="00C76AC1" w:rsidRDefault="005F4020" w:rsidP="00166DED"/>
    <w:p w14:paraId="3B9E1309" w14:textId="77777777" w:rsidR="005F4020" w:rsidRPr="00C76AC1" w:rsidRDefault="005F4020" w:rsidP="00166DED">
      <w:r w:rsidRPr="00C76AC1">
        <w:tab/>
        <w:t>A. “Online Auction” means the sale of goods or real estate by means of exchanges between an auctioneer and a member of an audience via a virtual platform. The exchanges consist of a series of invitations for offers made by the auctioneer, offers by members of the audience, and the acceptance by the auctioneer of the highest or most favorable offer.</w:t>
      </w:r>
    </w:p>
    <w:p w14:paraId="3A4D26FF" w14:textId="77777777" w:rsidR="005F4020" w:rsidRPr="00C76AC1" w:rsidRDefault="005F4020" w:rsidP="00166DED">
      <w:pPr>
        <w:tabs>
          <w:tab w:val="left" w:pos="475"/>
          <w:tab w:val="left" w:pos="2304"/>
          <w:tab w:val="center" w:pos="6494"/>
          <w:tab w:val="left" w:pos="7373"/>
          <w:tab w:val="left" w:pos="8554"/>
        </w:tabs>
      </w:pPr>
    </w:p>
    <w:p w14:paraId="3CDDDF9A" w14:textId="77777777" w:rsidR="005F4020" w:rsidRPr="00C76AC1" w:rsidRDefault="005F4020" w:rsidP="006E799B">
      <w:pPr>
        <w:rPr>
          <w:b/>
        </w:rPr>
      </w:pPr>
      <w:r w:rsidRPr="00C76AC1">
        <w:rPr>
          <w:b/>
        </w:rPr>
        <w:t>Fiscal Impact Statement:</w:t>
      </w:r>
    </w:p>
    <w:p w14:paraId="26D7DE0E" w14:textId="77777777" w:rsidR="005F4020" w:rsidRPr="00C76AC1" w:rsidRDefault="005F4020" w:rsidP="006E799B">
      <w:pPr>
        <w:rPr>
          <w:b/>
        </w:rPr>
      </w:pPr>
    </w:p>
    <w:p w14:paraId="426E8106" w14:textId="77777777" w:rsidR="005F4020" w:rsidRPr="00C76AC1" w:rsidRDefault="005F4020" w:rsidP="006E799B">
      <w:r w:rsidRPr="00C76AC1">
        <w:tab/>
        <w:t>There will be no cost incurred by the State or any of its political subdivisions for these regulations.</w:t>
      </w:r>
    </w:p>
    <w:p w14:paraId="24589707" w14:textId="77777777" w:rsidR="005F4020" w:rsidRPr="00C76AC1" w:rsidRDefault="005F4020" w:rsidP="006E799B"/>
    <w:p w14:paraId="75A6A4D5" w14:textId="77777777" w:rsidR="005F4020" w:rsidRPr="00C76AC1" w:rsidRDefault="005F4020" w:rsidP="006E799B">
      <w:pPr>
        <w:rPr>
          <w:b/>
        </w:rPr>
      </w:pPr>
      <w:r w:rsidRPr="00C76AC1">
        <w:rPr>
          <w:b/>
        </w:rPr>
        <w:t>Statement of Rationale:</w:t>
      </w:r>
    </w:p>
    <w:p w14:paraId="150E6F8D" w14:textId="77777777" w:rsidR="005F4020" w:rsidRPr="00C76AC1" w:rsidRDefault="005F4020" w:rsidP="006E799B"/>
    <w:p w14:paraId="65DA248D" w14:textId="119AE332" w:rsidR="005F4020" w:rsidRPr="00C76AC1" w:rsidRDefault="005F4020" w:rsidP="006E799B">
      <w:r w:rsidRPr="00C76AC1">
        <w:tab/>
        <w:t>The Auctioneers</w:t>
      </w:r>
      <w:r w:rsidR="00C76AC1" w:rsidRPr="00C76AC1">
        <w:rPr>
          <w:rFonts w:cs="Times New Roman"/>
        </w:rPr>
        <w:t>’</w:t>
      </w:r>
      <w:r w:rsidRPr="00C76AC1">
        <w:t xml:space="preserve"> Commission proposes updating, clarifying and modernizing their regulations and repealing unnecessary regulations. The Commission seeks to establish reciprocal licensure standards for auctioneers desiring to practice in this state, ensuring they are qualified and therefore safe to serve the public, without additional or burdensome licensure requirements. The Commission also proposes establishing an application for waiver of continuing education requirements for auctioneers who are age 65 or older who have been licensed in SC for 25 years or more. Additionally, the Commission desires to clarify continuing education requirements, reflecting biennial licensing renewal, as well as requirements for reinstating or reapplying after a license lapses. Recognizing the modernization of the practice, the Commission wishes to define “online auctions” and add that licensees are prohibited from allowing an unlicensed bid caller to cry bids at an in person or online auction. The Commission also proposes adding a section prohibiting firms from hiring revoked, relinquished or suspended auctioneers and warning of potential discipline for violation the section in an effort to provide further protection to the public. Finally, the Commission proposes repealing sections no longer needed related to examinations, appeals and tobacco auctions.</w:t>
      </w:r>
    </w:p>
    <w:p w14:paraId="510BC3EB" w14:textId="7CB91521" w:rsidR="00166DED" w:rsidRPr="00C76AC1" w:rsidRDefault="00166DED" w:rsidP="00166DED"/>
    <w:sectPr w:rsidR="00166DED" w:rsidRPr="00C76AC1" w:rsidSect="00CD6299">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266DA" w14:textId="77777777" w:rsidR="00CD6299" w:rsidRDefault="00CD6299" w:rsidP="00CD6299">
      <w:r>
        <w:separator/>
      </w:r>
    </w:p>
  </w:endnote>
  <w:endnote w:type="continuationSeparator" w:id="0">
    <w:p w14:paraId="6D1D5EC1" w14:textId="77777777" w:rsidR="00CD6299" w:rsidRDefault="00CD6299" w:rsidP="00CD6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100996"/>
      <w:docPartObj>
        <w:docPartGallery w:val="Page Numbers (Bottom of Page)"/>
        <w:docPartUnique/>
      </w:docPartObj>
    </w:sdtPr>
    <w:sdtEndPr>
      <w:rPr>
        <w:noProof/>
      </w:rPr>
    </w:sdtEndPr>
    <w:sdtContent>
      <w:p w14:paraId="6A46AE33" w14:textId="738D8E42" w:rsidR="00CD6299" w:rsidRDefault="00CD62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932475" w14:textId="77777777" w:rsidR="00CD6299" w:rsidRDefault="00CD6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5B703" w14:textId="77777777" w:rsidR="00CD6299" w:rsidRDefault="00CD6299" w:rsidP="00CD6299">
      <w:r>
        <w:separator/>
      </w:r>
    </w:p>
  </w:footnote>
  <w:footnote w:type="continuationSeparator" w:id="0">
    <w:p w14:paraId="0E1F8E30" w14:textId="77777777" w:rsidR="00CD6299" w:rsidRDefault="00CD6299" w:rsidP="00CD6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6DED"/>
    <w:rsid w:val="00012F6B"/>
    <w:rsid w:val="000208EB"/>
    <w:rsid w:val="00053A8E"/>
    <w:rsid w:val="000733C0"/>
    <w:rsid w:val="00075C94"/>
    <w:rsid w:val="000815B3"/>
    <w:rsid w:val="0008382F"/>
    <w:rsid w:val="000C1493"/>
    <w:rsid w:val="000C5A57"/>
    <w:rsid w:val="000C7057"/>
    <w:rsid w:val="000E7AF0"/>
    <w:rsid w:val="000F014E"/>
    <w:rsid w:val="000F2362"/>
    <w:rsid w:val="000F5417"/>
    <w:rsid w:val="00100B86"/>
    <w:rsid w:val="00106CDF"/>
    <w:rsid w:val="00140AB2"/>
    <w:rsid w:val="00147913"/>
    <w:rsid w:val="00166DED"/>
    <w:rsid w:val="0018053C"/>
    <w:rsid w:val="001835A5"/>
    <w:rsid w:val="00184304"/>
    <w:rsid w:val="001849AB"/>
    <w:rsid w:val="0019541C"/>
    <w:rsid w:val="00196DF0"/>
    <w:rsid w:val="001A1B06"/>
    <w:rsid w:val="001C15A5"/>
    <w:rsid w:val="001C555E"/>
    <w:rsid w:val="001D6F84"/>
    <w:rsid w:val="001D6FE9"/>
    <w:rsid w:val="001E11CD"/>
    <w:rsid w:val="0020218E"/>
    <w:rsid w:val="002111E9"/>
    <w:rsid w:val="00213C07"/>
    <w:rsid w:val="00215DDA"/>
    <w:rsid w:val="0022331C"/>
    <w:rsid w:val="00232868"/>
    <w:rsid w:val="00242532"/>
    <w:rsid w:val="00247237"/>
    <w:rsid w:val="00290570"/>
    <w:rsid w:val="00296FC8"/>
    <w:rsid w:val="002B71AB"/>
    <w:rsid w:val="002D77AB"/>
    <w:rsid w:val="002E2C95"/>
    <w:rsid w:val="002E4B77"/>
    <w:rsid w:val="0030048E"/>
    <w:rsid w:val="00304AE2"/>
    <w:rsid w:val="00310FD7"/>
    <w:rsid w:val="00311F9E"/>
    <w:rsid w:val="00322C21"/>
    <w:rsid w:val="00327519"/>
    <w:rsid w:val="00327957"/>
    <w:rsid w:val="00337472"/>
    <w:rsid w:val="003419EE"/>
    <w:rsid w:val="0034322B"/>
    <w:rsid w:val="0035255F"/>
    <w:rsid w:val="0035289A"/>
    <w:rsid w:val="00362434"/>
    <w:rsid w:val="00365DBD"/>
    <w:rsid w:val="00381968"/>
    <w:rsid w:val="00381DF2"/>
    <w:rsid w:val="003B673F"/>
    <w:rsid w:val="003B74EB"/>
    <w:rsid w:val="003E4FB5"/>
    <w:rsid w:val="003F2E22"/>
    <w:rsid w:val="00402788"/>
    <w:rsid w:val="00414009"/>
    <w:rsid w:val="00415BEA"/>
    <w:rsid w:val="00420360"/>
    <w:rsid w:val="004239B6"/>
    <w:rsid w:val="00430E8A"/>
    <w:rsid w:val="00436BB0"/>
    <w:rsid w:val="004509F6"/>
    <w:rsid w:val="00464AE3"/>
    <w:rsid w:val="00470608"/>
    <w:rsid w:val="00474C95"/>
    <w:rsid w:val="004750B7"/>
    <w:rsid w:val="00477FA1"/>
    <w:rsid w:val="00485158"/>
    <w:rsid w:val="00494619"/>
    <w:rsid w:val="004B122B"/>
    <w:rsid w:val="004B7CDC"/>
    <w:rsid w:val="004C763B"/>
    <w:rsid w:val="004D01B9"/>
    <w:rsid w:val="005209C6"/>
    <w:rsid w:val="0052410B"/>
    <w:rsid w:val="0053670D"/>
    <w:rsid w:val="00540B60"/>
    <w:rsid w:val="0056497A"/>
    <w:rsid w:val="005A3311"/>
    <w:rsid w:val="005F4020"/>
    <w:rsid w:val="0060475B"/>
    <w:rsid w:val="006102CA"/>
    <w:rsid w:val="00626DA9"/>
    <w:rsid w:val="0063340E"/>
    <w:rsid w:val="00636177"/>
    <w:rsid w:val="006459F3"/>
    <w:rsid w:val="006461AD"/>
    <w:rsid w:val="00661ABE"/>
    <w:rsid w:val="00661E7F"/>
    <w:rsid w:val="00667BA3"/>
    <w:rsid w:val="00670C81"/>
    <w:rsid w:val="00677547"/>
    <w:rsid w:val="0068175D"/>
    <w:rsid w:val="00691984"/>
    <w:rsid w:val="0069452B"/>
    <w:rsid w:val="006A150F"/>
    <w:rsid w:val="006A296F"/>
    <w:rsid w:val="006A5922"/>
    <w:rsid w:val="006C17CF"/>
    <w:rsid w:val="006C6245"/>
    <w:rsid w:val="006D7E84"/>
    <w:rsid w:val="00730C34"/>
    <w:rsid w:val="007320BE"/>
    <w:rsid w:val="007505DD"/>
    <w:rsid w:val="0076226F"/>
    <w:rsid w:val="00767E8C"/>
    <w:rsid w:val="00784509"/>
    <w:rsid w:val="007A2A9F"/>
    <w:rsid w:val="007C22B8"/>
    <w:rsid w:val="007C2D18"/>
    <w:rsid w:val="007E7074"/>
    <w:rsid w:val="007F5C57"/>
    <w:rsid w:val="007F628F"/>
    <w:rsid w:val="0080148C"/>
    <w:rsid w:val="00850B43"/>
    <w:rsid w:val="00855C88"/>
    <w:rsid w:val="00857E99"/>
    <w:rsid w:val="00865A54"/>
    <w:rsid w:val="00890A7C"/>
    <w:rsid w:val="008A3011"/>
    <w:rsid w:val="008C2B95"/>
    <w:rsid w:val="008C2D5D"/>
    <w:rsid w:val="008C5C77"/>
    <w:rsid w:val="008C60A4"/>
    <w:rsid w:val="008D3B59"/>
    <w:rsid w:val="008E70F5"/>
    <w:rsid w:val="008E7348"/>
    <w:rsid w:val="00914D2D"/>
    <w:rsid w:val="00930AFD"/>
    <w:rsid w:val="0093751D"/>
    <w:rsid w:val="0097578F"/>
    <w:rsid w:val="009809DB"/>
    <w:rsid w:val="009949CB"/>
    <w:rsid w:val="0099640B"/>
    <w:rsid w:val="009B102A"/>
    <w:rsid w:val="009B38A5"/>
    <w:rsid w:val="009F6624"/>
    <w:rsid w:val="00A01678"/>
    <w:rsid w:val="00A0689B"/>
    <w:rsid w:val="00A13882"/>
    <w:rsid w:val="00A220E4"/>
    <w:rsid w:val="00A52663"/>
    <w:rsid w:val="00A57AF6"/>
    <w:rsid w:val="00A73FF9"/>
    <w:rsid w:val="00A745D2"/>
    <w:rsid w:val="00A81882"/>
    <w:rsid w:val="00A84CDB"/>
    <w:rsid w:val="00A8745B"/>
    <w:rsid w:val="00A96ED6"/>
    <w:rsid w:val="00AB58BE"/>
    <w:rsid w:val="00AD1085"/>
    <w:rsid w:val="00AE00D1"/>
    <w:rsid w:val="00B32833"/>
    <w:rsid w:val="00B4718A"/>
    <w:rsid w:val="00B573AA"/>
    <w:rsid w:val="00B60884"/>
    <w:rsid w:val="00B60E1F"/>
    <w:rsid w:val="00BA39BF"/>
    <w:rsid w:val="00BC4A51"/>
    <w:rsid w:val="00BC7097"/>
    <w:rsid w:val="00BF290F"/>
    <w:rsid w:val="00C212ED"/>
    <w:rsid w:val="00C354CC"/>
    <w:rsid w:val="00C3759B"/>
    <w:rsid w:val="00C422B9"/>
    <w:rsid w:val="00C70F4C"/>
    <w:rsid w:val="00C74882"/>
    <w:rsid w:val="00C76AC1"/>
    <w:rsid w:val="00C941AA"/>
    <w:rsid w:val="00CA12A5"/>
    <w:rsid w:val="00CB144C"/>
    <w:rsid w:val="00CD6299"/>
    <w:rsid w:val="00D14A74"/>
    <w:rsid w:val="00D2031F"/>
    <w:rsid w:val="00D222A4"/>
    <w:rsid w:val="00D45FEA"/>
    <w:rsid w:val="00D609E6"/>
    <w:rsid w:val="00D7239B"/>
    <w:rsid w:val="00DB51DF"/>
    <w:rsid w:val="00DC0E9F"/>
    <w:rsid w:val="00DC18B5"/>
    <w:rsid w:val="00DD29B2"/>
    <w:rsid w:val="00E560B4"/>
    <w:rsid w:val="00E94F47"/>
    <w:rsid w:val="00EC4AB6"/>
    <w:rsid w:val="00EF50A9"/>
    <w:rsid w:val="00EF674A"/>
    <w:rsid w:val="00F03401"/>
    <w:rsid w:val="00F83F8B"/>
    <w:rsid w:val="00F86CAA"/>
    <w:rsid w:val="00F87EC8"/>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274F"/>
  <w15:chartTrackingRefBased/>
  <w15:docId w15:val="{78146599-030F-4A55-B206-EBF4D819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299"/>
    <w:pPr>
      <w:jc w:val="both"/>
    </w:pPr>
  </w:style>
  <w:style w:type="paragraph" w:styleId="Heading1">
    <w:name w:val="heading 1"/>
    <w:basedOn w:val="Normal"/>
    <w:next w:val="Normal"/>
    <w:link w:val="Heading1Char"/>
    <w:uiPriority w:val="9"/>
    <w:qFormat/>
    <w:rsid w:val="00166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D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D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66D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66DE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6DE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6DE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6DE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D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D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DE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DE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66DE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66D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6D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6D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6D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6D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DE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D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6D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6DED"/>
    <w:rPr>
      <w:i/>
      <w:iCs/>
      <w:color w:val="404040" w:themeColor="text1" w:themeTint="BF"/>
    </w:rPr>
  </w:style>
  <w:style w:type="paragraph" w:styleId="ListParagraph">
    <w:name w:val="List Paragraph"/>
    <w:basedOn w:val="Normal"/>
    <w:uiPriority w:val="34"/>
    <w:qFormat/>
    <w:rsid w:val="00166DED"/>
    <w:pPr>
      <w:ind w:left="720"/>
      <w:contextualSpacing/>
    </w:pPr>
  </w:style>
  <w:style w:type="character" w:styleId="IntenseEmphasis">
    <w:name w:val="Intense Emphasis"/>
    <w:basedOn w:val="DefaultParagraphFont"/>
    <w:uiPriority w:val="21"/>
    <w:qFormat/>
    <w:rsid w:val="00166DED"/>
    <w:rPr>
      <w:i/>
      <w:iCs/>
      <w:color w:val="0F4761" w:themeColor="accent1" w:themeShade="BF"/>
    </w:rPr>
  </w:style>
  <w:style w:type="paragraph" w:styleId="IntenseQuote">
    <w:name w:val="Intense Quote"/>
    <w:basedOn w:val="Normal"/>
    <w:next w:val="Normal"/>
    <w:link w:val="IntenseQuoteChar"/>
    <w:uiPriority w:val="30"/>
    <w:qFormat/>
    <w:rsid w:val="00166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DED"/>
    <w:rPr>
      <w:i/>
      <w:iCs/>
      <w:color w:val="0F4761" w:themeColor="accent1" w:themeShade="BF"/>
    </w:rPr>
  </w:style>
  <w:style w:type="character" w:styleId="IntenseReference">
    <w:name w:val="Intense Reference"/>
    <w:basedOn w:val="DefaultParagraphFont"/>
    <w:uiPriority w:val="32"/>
    <w:qFormat/>
    <w:rsid w:val="00166DED"/>
    <w:rPr>
      <w:b/>
      <w:bCs/>
      <w:smallCaps/>
      <w:color w:val="0F4761" w:themeColor="accent1" w:themeShade="BF"/>
      <w:spacing w:val="5"/>
    </w:rPr>
  </w:style>
  <w:style w:type="paragraph" w:styleId="Header">
    <w:name w:val="header"/>
    <w:basedOn w:val="Normal"/>
    <w:link w:val="HeaderChar"/>
    <w:uiPriority w:val="99"/>
    <w:unhideWhenUsed/>
    <w:rsid w:val="00CD6299"/>
    <w:pPr>
      <w:tabs>
        <w:tab w:val="center" w:pos="4680"/>
        <w:tab w:val="right" w:pos="9360"/>
      </w:tabs>
    </w:pPr>
  </w:style>
  <w:style w:type="character" w:customStyle="1" w:styleId="HeaderChar">
    <w:name w:val="Header Char"/>
    <w:basedOn w:val="DefaultParagraphFont"/>
    <w:link w:val="Header"/>
    <w:uiPriority w:val="99"/>
    <w:rsid w:val="00CD6299"/>
  </w:style>
  <w:style w:type="paragraph" w:styleId="Footer">
    <w:name w:val="footer"/>
    <w:basedOn w:val="Normal"/>
    <w:link w:val="FooterChar"/>
    <w:uiPriority w:val="99"/>
    <w:unhideWhenUsed/>
    <w:rsid w:val="00CD6299"/>
    <w:pPr>
      <w:tabs>
        <w:tab w:val="center" w:pos="4680"/>
        <w:tab w:val="right" w:pos="9360"/>
      </w:tabs>
    </w:pPr>
  </w:style>
  <w:style w:type="character" w:customStyle="1" w:styleId="FooterChar">
    <w:name w:val="Footer Char"/>
    <w:basedOn w:val="DefaultParagraphFont"/>
    <w:link w:val="Footer"/>
    <w:uiPriority w:val="99"/>
    <w:rsid w:val="00CD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1430</Words>
  <Characters>8157</Characters>
  <Application>Microsoft Office Word</Application>
  <DocSecurity>0</DocSecurity>
  <Lines>67</Lines>
  <Paragraphs>19</Paragraphs>
  <ScaleCrop>false</ScaleCrop>
  <Company>Legislative Services Agency</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2026-01-14T15:36:00Z</cp:lastPrinted>
  <dcterms:created xsi:type="dcterms:W3CDTF">2026-05-04T16:19:00Z</dcterms:created>
  <dcterms:modified xsi:type="dcterms:W3CDTF">2026-05-04T16:19:00Z</dcterms:modified>
</cp:coreProperties>
</file>