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3849F4" w:rsidP="00B37523">
      <w:pPr>
        <w:rPr>
          <w:b/>
          <w:sz w:val="28"/>
          <w:szCs w:val="28"/>
        </w:rPr>
      </w:pPr>
      <w:r>
        <w:rPr>
          <w:b/>
          <w:sz w:val="28"/>
          <w:szCs w:val="28"/>
        </w:rPr>
        <w:t xml:space="preserve">Vol. 32 </w:t>
      </w:r>
      <w:r>
        <w:rPr>
          <w:b/>
          <w:sz w:val="28"/>
          <w:szCs w:val="28"/>
        </w:rPr>
        <w:tab/>
      </w:r>
      <w:r>
        <w:rPr>
          <w:b/>
          <w:sz w:val="28"/>
          <w:szCs w:val="28"/>
        </w:rPr>
        <w:tab/>
      </w:r>
      <w:r>
        <w:rPr>
          <w:b/>
          <w:sz w:val="28"/>
          <w:szCs w:val="28"/>
        </w:rPr>
        <w:tab/>
        <w:t>February 3</w:t>
      </w:r>
      <w:r w:rsidR="00B37523" w:rsidRPr="00B37523">
        <w:rPr>
          <w:b/>
          <w:sz w:val="28"/>
          <w:szCs w:val="28"/>
        </w:rPr>
        <w:t>, 2015</w:t>
      </w:r>
      <w:r w:rsidR="00B37523" w:rsidRPr="00B37523">
        <w:rPr>
          <w:b/>
          <w:sz w:val="28"/>
          <w:szCs w:val="28"/>
        </w:rPr>
        <w:tab/>
      </w:r>
      <w:r w:rsidR="00B37523" w:rsidRPr="00B37523">
        <w:rPr>
          <w:b/>
          <w:sz w:val="28"/>
          <w:szCs w:val="28"/>
        </w:rPr>
        <w:tab/>
      </w:r>
      <w:r w:rsidR="00B37523" w:rsidRPr="00B37523">
        <w:rPr>
          <w:b/>
          <w:sz w:val="28"/>
          <w:szCs w:val="28"/>
        </w:rPr>
        <w:tab/>
        <w:t xml:space="preserve">     No. 0</w:t>
      </w:r>
      <w:r w:rsidR="00C82A97">
        <w:rPr>
          <w:b/>
          <w:sz w:val="28"/>
          <w:szCs w:val="28"/>
        </w:rPr>
        <w:t>4</w:t>
      </w:r>
    </w:p>
    <w:p w:rsidR="00DA44A4" w:rsidRDefault="00DA44A4" w:rsidP="00B37523">
      <w:pPr>
        <w:rPr>
          <w:sz w:val="28"/>
          <w:szCs w:val="28"/>
        </w:rPr>
      </w:pPr>
      <w:bookmarkStart w:id="0" w:name="_GoBack"/>
      <w:bookmarkEnd w:id="0"/>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8F5954">
        <w:rPr>
          <w:b/>
          <w:sz w:val="28"/>
          <w:szCs w:val="28"/>
        </w:rPr>
        <w:t>3</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4311B3">
        <w:rPr>
          <w:b/>
          <w:sz w:val="28"/>
          <w:szCs w:val="28"/>
        </w:rPr>
        <w:t>0</w:t>
      </w:r>
      <w:r w:rsidR="008F5954">
        <w:rPr>
          <w:b/>
          <w:sz w:val="28"/>
          <w:szCs w:val="28"/>
        </w:rPr>
        <w:t>6</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904D13" w:rsidRDefault="00904D13"/>
    <w:p w:rsidR="00214BDE" w:rsidRDefault="00214BDE" w:rsidP="00214BDE">
      <w:r>
        <w:t xml:space="preserve">The House of Representatives amended, approved, and sent the Senate </w:t>
      </w:r>
      <w:r w:rsidRPr="007434C5">
        <w:rPr>
          <w:b/>
          <w:u w:val="single"/>
        </w:rPr>
        <w:t>H.3184</w:t>
      </w:r>
      <w:r>
        <w:t xml:space="preserve">, a bill establishing </w:t>
      </w:r>
      <w:r w:rsidRPr="007434C5">
        <w:rPr>
          <w:b/>
        </w:rPr>
        <w:t>ENHANCEMENTS TO ETHICS LAWS</w:t>
      </w:r>
      <w:r>
        <w:t xml:space="preserve"> by providing for more independent means of investigating alleged misconduct of public officials and by systematically reorganizing which ethics violations are considered civil matters and which are criminal violations of the public trust.  The legislation discontinues current practices of the executive, legislative, and judicial branches of state government each exclusively investigating the alleged ethics violations of their own members, and instead provides for all allegations of public misconduct to be investigated by panels made up of members selected by all three branches of government.  To that end, the State Ethics Commission is reconstituted and expanded from a nine-member body, composed exclusively of gubernatorial appointees, to a twelve-member body made up of four selections by the Governor, four selections by the Supreme Court, two selections by the Senate, and two selections by the House of Representatives.  </w:t>
      </w:r>
      <w:r w:rsidRPr="009F114C">
        <w:t>Provisions are included to structure the legislative and gubernatorial selections in a bi-partisan fashion and to exclude</w:t>
      </w:r>
      <w:r>
        <w:t xml:space="preserve"> from service on the commission legislators, judges, and other public officials, </w:t>
      </w:r>
      <w:r w:rsidRPr="009F114C">
        <w:t>recent lobbyists</w:t>
      </w:r>
      <w:r>
        <w:t xml:space="preserve">, certain employees, and </w:t>
      </w:r>
      <w:r w:rsidRPr="009F114C">
        <w:t>the family members</w:t>
      </w:r>
      <w:r>
        <w:t xml:space="preserve"> of those who make the selections. A commission member serves for a term of five years and, afterwards, is not eligible for reappointment.  Under the legislation, the State Ethics Commission is set up to conduct investigations of alleged ethics violations of those in the executive and legislative branches.  If a State Ethics Commission investigation determines that a legislator has committed an ethics violation, the commission’s report is relayed to the appropriate legislative ethics committee to pursue the matter and decide if it is appropriate to take such actions as imposing penalties, issuing reprimands, or recommending that the legislative body expel a member.  The Commission on Judicial Conduct is established in statute to address allegations of judges’ misconduct or incapacity.  The twenty-four-member commission is composed of eight judicial members elected by the Supreme Court, four selections by the Senate, four selections by the House of Representatives, and eight selections by the Governor.  </w:t>
      </w:r>
      <w:r w:rsidRPr="009F114C">
        <w:t>Provisions are included to</w:t>
      </w:r>
      <w:r>
        <w:t xml:space="preserve">: require representation of attorneys and non-attorneys in the membership; specify how the various courts are to be represented by the members of the commission who are sitting judges; preclude current legislators, executive branch employees, and members of the Governor’s staff from serving on the commission; and, </w:t>
      </w:r>
      <w:r w:rsidRPr="009F114C">
        <w:t>structure the legislative and gubernatorial selections in a bi-partisan fashion</w:t>
      </w:r>
      <w:r>
        <w:t xml:space="preserve">. Commission members serve four-year terms and are eligible for reappointment.  The investigations of both the State Ethics Commission and the Commission on Judicial Conduct are to be conducted in strict confidentiality, with penalties provided for improper disclosures, but, should a commission make certain findings regarding misconduct, reports and various documents and materials become public.  Whenever either commission finds evidence of a criminal violation the matter must be relayed to the Attorney General or other appropriate authority.  The legislation also revises which Ethics Act violations are considered civil matters and which are criminal violations.  Under the revisions, criminal penalties are reserved for wilful actions of public officials, public members, and public employees, while unintentional actions such as late filings or </w:t>
      </w:r>
      <w:r>
        <w:lastRenderedPageBreak/>
        <w:t xml:space="preserve">inadvertent lapses in required disclosures are subject to civil penalties.  In many instances, the legislation establishes graduated penalties for violations where penalties become more severe as the sums of money involved increase in amount.  The legislation establishes an array of criminal ethics violations, some of which are felony offenses, addressing such wrongdoing as bribery, nepotism, and the use of campaign funds for personal expenses.               </w:t>
      </w:r>
    </w:p>
    <w:p w:rsidR="00214BDE" w:rsidRDefault="00214BDE" w:rsidP="00214BDE"/>
    <w:p w:rsidR="00214BDE" w:rsidRDefault="00214BDE" w:rsidP="00214BDE">
      <w:r>
        <w:t xml:space="preserve">The House approved and sent the Senate </w:t>
      </w:r>
      <w:r w:rsidRPr="00FD04DC">
        <w:rPr>
          <w:b/>
          <w:u w:val="single"/>
        </w:rPr>
        <w:t>H.318</w:t>
      </w:r>
      <w:r>
        <w:rPr>
          <w:b/>
          <w:u w:val="single"/>
        </w:rPr>
        <w:t>8</w:t>
      </w:r>
      <w:r>
        <w:t xml:space="preserve">, a bill </w:t>
      </w:r>
      <w:r w:rsidRPr="005A1C1D">
        <w:rPr>
          <w:b/>
        </w:rPr>
        <w:t>PROHIBITING LEADERSHIP POLITICAL ACTION COMMITTEES</w:t>
      </w:r>
      <w:r>
        <w:t xml:space="preserve"> under the statutory provisions that govern campaign finance in elections.  Because of their status as noncandidate committees, these leadership PACs have not been subject to </w:t>
      </w:r>
      <w:r w:rsidRPr="005A1C1D">
        <w:t xml:space="preserve">limitations </w:t>
      </w:r>
      <w:r>
        <w:t xml:space="preserve">and requirements that the Ethics Act imposes </w:t>
      </w:r>
      <w:r w:rsidRPr="005A1C1D">
        <w:t xml:space="preserve">on </w:t>
      </w:r>
      <w:r>
        <w:t>the finances of individual candidates’ campaign accounts</w:t>
      </w:r>
      <w:r w:rsidRPr="005A1C1D">
        <w:t>.</w:t>
      </w:r>
      <w:r>
        <w:t xml:space="preserve">  The legislation eliminates the statutory provisions that have authorized a public official or candidate to form and operate a political action committee in order to raise funds for making contributions to the campaigns of other candidates.  The legislation also prohibits a candidate from accepting campaign </w:t>
      </w:r>
      <w:r w:rsidRPr="00934408">
        <w:rPr>
          <w:color w:val="000000" w:themeColor="text1"/>
        </w:rPr>
        <w:t xml:space="preserve">contributions from a noncandidate committee </w:t>
      </w:r>
      <w:r>
        <w:rPr>
          <w:color w:val="000000" w:themeColor="text1"/>
        </w:rPr>
        <w:t xml:space="preserve">that is </w:t>
      </w:r>
      <w:r w:rsidRPr="00934408">
        <w:rPr>
          <w:color w:val="000000" w:themeColor="text1"/>
        </w:rPr>
        <w:t xml:space="preserve">directly or indirectly established, financed, maintained, or controlled by a candidate or public official or any other </w:t>
      </w:r>
      <w:r>
        <w:rPr>
          <w:color w:val="000000" w:themeColor="text1"/>
        </w:rPr>
        <w:t xml:space="preserve">sort of arrangement </w:t>
      </w:r>
      <w:r w:rsidRPr="00934408">
        <w:rPr>
          <w:color w:val="000000" w:themeColor="text1"/>
        </w:rPr>
        <w:t>maintained by or affiliated with a candidate or public official. This provision does not apply to legislative caucus comm</w:t>
      </w:r>
      <w:r>
        <w:rPr>
          <w:color w:val="000000" w:themeColor="text1"/>
        </w:rPr>
        <w:t xml:space="preserve">ittees or political parties and it </w:t>
      </w:r>
      <w:r w:rsidRPr="00934408">
        <w:rPr>
          <w:color w:val="000000" w:themeColor="text1"/>
        </w:rPr>
        <w:t xml:space="preserve">does </w:t>
      </w:r>
      <w:r>
        <w:rPr>
          <w:color w:val="000000" w:themeColor="text1"/>
        </w:rPr>
        <w:t>not</w:t>
      </w:r>
      <w:r w:rsidRPr="00934408">
        <w:rPr>
          <w:color w:val="000000" w:themeColor="text1"/>
        </w:rPr>
        <w:t xml:space="preserve"> prohibit a candidate or public official from making a contribution of their personal funds to a candidate for another office</w:t>
      </w:r>
      <w:r>
        <w:rPr>
          <w:color w:val="000000" w:themeColor="text1"/>
          <w:u w:color="000000" w:themeColor="text1"/>
        </w:rPr>
        <w:t>.</w:t>
      </w:r>
      <w:r>
        <w:t xml:space="preserve">  </w:t>
      </w:r>
    </w:p>
    <w:p w:rsidR="00214BDE" w:rsidRDefault="00214BDE" w:rsidP="00214BDE"/>
    <w:p w:rsidR="009A345F" w:rsidRDefault="00214BDE" w:rsidP="00214BDE">
      <w:r>
        <w:t xml:space="preserve">The House approved and sent the Senate </w:t>
      </w:r>
      <w:r w:rsidRPr="00FD04DC">
        <w:rPr>
          <w:b/>
          <w:u w:val="single"/>
        </w:rPr>
        <w:t>H.3187</w:t>
      </w:r>
      <w:r>
        <w:t xml:space="preserve">, a bill </w:t>
      </w:r>
      <w:r w:rsidRPr="008314FD">
        <w:rPr>
          <w:b/>
        </w:rPr>
        <w:t>REVISING LEGAL DEFINITIONS OF COMMITTEES UNDER CAMPAIGN FINANCE PROVISIONS</w:t>
      </w:r>
      <w:r>
        <w:t xml:space="preserve"> by eliminating language that was struck down in federal court for being overly broad and putting in its place descriptions that are geared towards fitting within the parameters laid out in court rulings.  Broad references to influencing the outcome of elections are removed from definitions of committees, including </w:t>
      </w:r>
      <w:r w:rsidRPr="00D32179">
        <w:rPr>
          <w:color w:val="000000" w:themeColor="text1"/>
        </w:rPr>
        <w:t>party committee</w:t>
      </w:r>
      <w:r>
        <w:rPr>
          <w:color w:val="000000" w:themeColor="text1"/>
        </w:rPr>
        <w:t xml:space="preserve">s, </w:t>
      </w:r>
      <w:r w:rsidRPr="00D32179">
        <w:rPr>
          <w:color w:val="000000" w:themeColor="text1"/>
        </w:rPr>
        <w:t>legislative caucus committee</w:t>
      </w:r>
      <w:r>
        <w:rPr>
          <w:color w:val="000000" w:themeColor="text1"/>
        </w:rPr>
        <w:t xml:space="preserve">s, and </w:t>
      </w:r>
      <w:r w:rsidRPr="00D32179">
        <w:rPr>
          <w:color w:val="000000" w:themeColor="text1"/>
        </w:rPr>
        <w:t>noncandidate committee</w:t>
      </w:r>
      <w:r>
        <w:rPr>
          <w:color w:val="000000" w:themeColor="text1"/>
        </w:rPr>
        <w:t xml:space="preserve">s, and are replaced with more narrowly focused references to a committee having </w:t>
      </w:r>
      <w:r w:rsidRPr="00D32179">
        <w:rPr>
          <w:color w:val="000000" w:themeColor="text1"/>
        </w:rPr>
        <w:t>as its major purpose the nomination, election, or defeat of one or more candidates</w:t>
      </w:r>
      <w:r>
        <w:rPr>
          <w:color w:val="000000" w:themeColor="text1"/>
        </w:rPr>
        <w:t>.  The definition for a</w:t>
      </w:r>
      <w:r>
        <w:t xml:space="preserve"> </w:t>
      </w:r>
      <w:r>
        <w:rPr>
          <w:color w:val="000000" w:themeColor="text1"/>
        </w:rPr>
        <w:t>ballot measure committee is similarly revised.</w:t>
      </w:r>
    </w:p>
    <w:p w:rsidR="009A345F" w:rsidRDefault="009A345F"/>
    <w:p w:rsidR="00E35263" w:rsidRDefault="00E35263"/>
    <w:p w:rsidR="00E35263" w:rsidRPr="00E35263" w:rsidRDefault="00E35263" w:rsidP="00E35263">
      <w:pPr>
        <w:jc w:val="center"/>
        <w:rPr>
          <w:b/>
          <w:sz w:val="52"/>
          <w:szCs w:val="52"/>
        </w:rPr>
      </w:pPr>
      <w:r w:rsidRPr="00E35263">
        <w:rPr>
          <w:b/>
          <w:sz w:val="52"/>
          <w:szCs w:val="52"/>
        </w:rPr>
        <w:t>HOUSE COMMITTEE ACTION</w:t>
      </w:r>
    </w:p>
    <w:p w:rsidR="00E35263" w:rsidRDefault="00E35263"/>
    <w:p w:rsidR="00C82A97" w:rsidRDefault="00C82A97"/>
    <w:p w:rsidR="00C82A97" w:rsidRDefault="00C82A97" w:rsidP="00C82A97">
      <w:pPr>
        <w:pStyle w:val="BodyText"/>
      </w:pPr>
      <w:r>
        <w:t>AGRICULTURE, NATURAL RESOURCES AND ENVIRONMENTAL AFFAIRS</w:t>
      </w:r>
    </w:p>
    <w:p w:rsidR="00C82A97" w:rsidRDefault="00C82A97"/>
    <w:p w:rsidR="00777AB9" w:rsidRDefault="00777AB9" w:rsidP="00777AB9">
      <w:r w:rsidRPr="001E7D0D">
        <w:t>The full Agriculture, Natural Resources and Environmental Affairs Committee met on Thursday, January 29</w:t>
      </w:r>
      <w:r>
        <w:t>, and reported out four bills</w:t>
      </w:r>
      <w:r w:rsidRPr="001E7D0D">
        <w:t>.</w:t>
      </w:r>
    </w:p>
    <w:p w:rsidR="00777AB9" w:rsidRDefault="00777AB9" w:rsidP="00777AB9"/>
    <w:p w:rsidR="00777AB9" w:rsidRDefault="00777AB9" w:rsidP="00777AB9">
      <w:r w:rsidRPr="00F65004">
        <w:rPr>
          <w:b/>
          <w:u w:val="single"/>
        </w:rPr>
        <w:t>H.3266</w:t>
      </w:r>
      <w:r>
        <w:t>, a bill establishing the “</w:t>
      </w:r>
      <w:r w:rsidRPr="00F65004">
        <w:rPr>
          <w:b/>
        </w:rPr>
        <w:t>TRESPASSER RESPONSIBILITY ACT</w:t>
      </w:r>
      <w:r>
        <w:t>”, was given a favorable recommendation by the committee. The bill provides a limitation on liability by land owners to trespassers, as well as provides language for the protection of children.  The bill outlines several conditions a land owner is subject to l</w:t>
      </w:r>
      <w:r w:rsidRPr="00F65004">
        <w:t xml:space="preserve">iability for physical harm to children </w:t>
      </w:r>
      <w:r>
        <w:t>trespassing.</w:t>
      </w:r>
    </w:p>
    <w:p w:rsidR="00777AB9" w:rsidRDefault="00777AB9" w:rsidP="00777AB9"/>
    <w:p w:rsidR="00777AB9" w:rsidRDefault="00777AB9" w:rsidP="00777AB9">
      <w:r w:rsidRPr="004E327F">
        <w:rPr>
          <w:b/>
          <w:u w:val="single"/>
        </w:rPr>
        <w:t>H.3118</w:t>
      </w:r>
      <w:r>
        <w:t xml:space="preserve">, a bill regarding the </w:t>
      </w:r>
      <w:r>
        <w:rPr>
          <w:b/>
        </w:rPr>
        <w:t>HUNTING AND TAKING OF</w:t>
      </w:r>
      <w:r w:rsidRPr="004E327F">
        <w:rPr>
          <w:b/>
        </w:rPr>
        <w:t xml:space="preserve"> WILD TURKEY</w:t>
      </w:r>
      <w:r>
        <w:t>, received a favorable with amendment report from the committee.  T</w:t>
      </w:r>
      <w:r w:rsidRPr="003F10D5">
        <w:t xml:space="preserve">he season for </w:t>
      </w:r>
      <w:r>
        <w:t xml:space="preserve">the </w:t>
      </w:r>
      <w:r w:rsidRPr="003F10D5">
        <w:t>hunting and taking a male wild turkey is March 20 through May 5.</w:t>
      </w:r>
      <w:r>
        <w:t xml:space="preserve"> </w:t>
      </w:r>
      <w:r w:rsidRPr="004E327F">
        <w:t>The season bag limit per person for male wild turkeys is</w:t>
      </w:r>
      <w:r>
        <w:t xml:space="preserve"> reduced from five to</w:t>
      </w:r>
      <w:r w:rsidRPr="004E327F">
        <w:t xml:space="preserve"> three which may be taken with archery equipment or any lawful fire</w:t>
      </w:r>
      <w:r>
        <w:t>arm and ammunition.  An archery-</w:t>
      </w:r>
      <w:r w:rsidRPr="004E327F">
        <w:t xml:space="preserve">only turkey tag </w:t>
      </w:r>
      <w:r>
        <w:t>may be obtained</w:t>
      </w:r>
      <w:r w:rsidRPr="004E327F">
        <w:t xml:space="preserve"> </w:t>
      </w:r>
      <w:r>
        <w:t>to</w:t>
      </w:r>
      <w:r w:rsidRPr="004E327F">
        <w:t xml:space="preserve"> take one additional male wild turkey during the open season by means of archery equipment only.  </w:t>
      </w:r>
      <w:r w:rsidRPr="003F10D5">
        <w:t xml:space="preserve"> </w:t>
      </w:r>
      <w:r>
        <w:t>The bill also outlines that t</w:t>
      </w:r>
      <w:r w:rsidRPr="00E1621C">
        <w:t>he Saturday preceding March 20 of each year is declared to be “South Carolina Youth Turkey Hunting Day”.</w:t>
      </w:r>
    </w:p>
    <w:p w:rsidR="00777AB9" w:rsidRDefault="00777AB9" w:rsidP="00777AB9"/>
    <w:p w:rsidR="00B76C8C" w:rsidRDefault="00B76C8C" w:rsidP="00B76C8C">
      <w:r>
        <w:t xml:space="preserve">The full committee gave a favorable report to </w:t>
      </w:r>
      <w:r>
        <w:rPr>
          <w:b/>
          <w:u w:val="single"/>
        </w:rPr>
        <w:t>H.3323</w:t>
      </w:r>
      <w:r>
        <w:t xml:space="preserve">, legislation that deals with the </w:t>
      </w:r>
      <w:r>
        <w:rPr>
          <w:b/>
        </w:rPr>
        <w:t>“SOUTH CAROLINA NOXIOUS WEED ACT”.</w:t>
      </w:r>
      <w:r>
        <w:t xml:space="preserve">  Currently, Clemson University manages the plant pests program.   As a result, the legislation makes technical changes by replacing the South Carolina Department of Agriculture with Clemson University as the director of the noxious weeds program.  The change allows for Clemson University to take control and be the final decision authority in the designation and management of noxious weeds.  This effort allows for a more streamline approach in the state with no additional costs.</w:t>
      </w:r>
      <w:r w:rsidR="0085797A">
        <w:t xml:space="preserve">  </w:t>
      </w:r>
      <w:r>
        <w:t xml:space="preserve">The legislation also replaces the term “Agriculture Commissioner” with the “South Carolina State Crop Pest Commission”.  </w:t>
      </w:r>
    </w:p>
    <w:p w:rsidR="00777AB9" w:rsidRDefault="00777AB9" w:rsidP="00777AB9"/>
    <w:p w:rsidR="00777AB9" w:rsidRDefault="00777AB9" w:rsidP="00777AB9">
      <w:r w:rsidRPr="007F2E29">
        <w:rPr>
          <w:b/>
          <w:u w:val="single"/>
        </w:rPr>
        <w:t>H.3035</w:t>
      </w:r>
      <w:r>
        <w:t xml:space="preserve">, a bill that enacts the </w:t>
      </w:r>
      <w:r w:rsidRPr="007F2E29">
        <w:rPr>
          <w:b/>
        </w:rPr>
        <w:t>“TAKE PALMETTO PRIDE WHERE YOU LIVE ACT”,</w:t>
      </w:r>
      <w:r>
        <w:t xml:space="preserve"> received a favorable with amendment recommendation from the committee.  This bill creates a statewide strategy to reduce litter by establishing the Take Palmetto Pride Where You Live Commission. The 12-member commission shall develop a state plan that</w:t>
      </w:r>
      <w:r w:rsidRPr="007F2E29">
        <w:t xml:space="preserve"> must address the overall goal of reducing litter through developing coordinated, cost effective, and efficient methods of litter removal, litter reduction and prevention, and litter law enforcement.</w:t>
      </w:r>
    </w:p>
    <w:p w:rsidR="00777AB9" w:rsidRDefault="00777AB9" w:rsidP="00777AB9"/>
    <w:p w:rsidR="00777AB9" w:rsidRDefault="00777AB9" w:rsidP="00777AB9">
      <w:r>
        <w:t xml:space="preserve">The commission will consist of various state agencies, local governments, the private profit and nonprofit sectors, and business and industry sectors. </w:t>
      </w:r>
      <w:r w:rsidRPr="007C02D3">
        <w:t>The Department of Natural Resources will serve as the lead coordinating agency and the commission sh</w:t>
      </w:r>
      <w:r>
        <w:t>all meet at least twice a year.</w:t>
      </w:r>
      <w:r w:rsidRPr="007C02D3">
        <w:t xml:space="preserve">  </w:t>
      </w:r>
      <w:r>
        <w:t xml:space="preserve"> </w:t>
      </w:r>
      <w:r w:rsidRPr="007C02D3">
        <w:t>The members of the commission shall serve ex officio and payment of any mileage, per diem, or subsistence is the responsibility of the department or organization the member represents.</w:t>
      </w:r>
    </w:p>
    <w:p w:rsidR="00C82A97" w:rsidRDefault="00C82A97"/>
    <w:p w:rsidR="00254653" w:rsidRDefault="00254653"/>
    <w:p w:rsidR="00904D13" w:rsidRDefault="00E35263" w:rsidP="00E35263">
      <w:pPr>
        <w:pStyle w:val="Footer"/>
        <w:tabs>
          <w:tab w:val="clear" w:pos="4320"/>
          <w:tab w:val="clear" w:pos="8640"/>
        </w:tabs>
        <w:jc w:val="center"/>
      </w:pPr>
      <w:r w:rsidRPr="00886835">
        <w:rPr>
          <w:b/>
          <w:sz w:val="32"/>
          <w:szCs w:val="32"/>
        </w:rPr>
        <w:t>JUDICIARY</w:t>
      </w:r>
    </w:p>
    <w:p w:rsidR="00575C77" w:rsidRDefault="00575C77" w:rsidP="00FC1C1E"/>
    <w:p w:rsidR="00254653" w:rsidRDefault="00254653" w:rsidP="00254653">
      <w:pPr>
        <w:jc w:val="both"/>
      </w:pPr>
      <w:r w:rsidRPr="004E729A">
        <w:t>The House Judiciary Committee met on Tuesday, January 27, 2015.</w:t>
      </w:r>
    </w:p>
    <w:p w:rsidR="007320CD" w:rsidRPr="004E729A" w:rsidRDefault="007320CD" w:rsidP="00254653">
      <w:pPr>
        <w:jc w:val="both"/>
        <w:rPr>
          <w:i/>
        </w:rPr>
      </w:pPr>
    </w:p>
    <w:p w:rsidR="00254653" w:rsidRDefault="00254653" w:rsidP="00254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rFonts w:eastAsiaTheme="minorHAnsi"/>
          <w:b/>
          <w:u w:val="single"/>
        </w:rPr>
        <w:t xml:space="preserve">H. </w:t>
      </w:r>
      <w:r w:rsidRPr="004E729A">
        <w:rPr>
          <w:rFonts w:eastAsiaTheme="minorHAnsi"/>
          <w:b/>
          <w:u w:val="single"/>
        </w:rPr>
        <w:t>3193</w:t>
      </w:r>
      <w:r w:rsidRPr="004E729A">
        <w:rPr>
          <w:rFonts w:eastAsiaTheme="minorHAnsi"/>
          <w:b/>
        </w:rPr>
        <w:t xml:space="preserve"> </w:t>
      </w:r>
      <w:r w:rsidR="00A878B8" w:rsidRPr="006B4C8E">
        <w:rPr>
          <w:b/>
          <w:bCs/>
          <w:iCs/>
        </w:rPr>
        <w:t>CAMPAIGN FINANCE</w:t>
      </w:r>
      <w:r w:rsidR="00A878B8">
        <w:rPr>
          <w:b/>
          <w:bCs/>
          <w:i/>
          <w:iCs/>
        </w:rPr>
        <w:t xml:space="preserve"> </w:t>
      </w:r>
      <w:r w:rsidR="00A878B8" w:rsidRPr="00A878B8">
        <w:rPr>
          <w:bCs/>
          <w:iCs/>
        </w:rPr>
        <w:t>r</w:t>
      </w:r>
      <w:r w:rsidRPr="004E729A">
        <w:rPr>
          <w:rFonts w:eastAsiaTheme="minorHAnsi"/>
        </w:rPr>
        <w:t>eceived a favorable report. The bill revises</w:t>
      </w:r>
      <w:r w:rsidRPr="004E729A">
        <w:t xml:space="preserve"> the manner in which campaign contributions are attributed to a primary election and to a primary election runoff.   If there is a primary runoff, a contribution made after the date of the primary and through the date of the primary runoff is attributed to the primary runoff.</w:t>
      </w:r>
    </w:p>
    <w:p w:rsidR="00254653" w:rsidRPr="004E729A" w:rsidRDefault="00254653" w:rsidP="00254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4653" w:rsidRDefault="00254653" w:rsidP="00254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b/>
          <w:u w:val="single"/>
        </w:rPr>
        <w:t xml:space="preserve">H. </w:t>
      </w:r>
      <w:r w:rsidRPr="004E729A">
        <w:rPr>
          <w:b/>
          <w:u w:val="single"/>
        </w:rPr>
        <w:t>3197</w:t>
      </w:r>
      <w:r w:rsidRPr="004E729A">
        <w:rPr>
          <w:b/>
        </w:rPr>
        <w:t xml:space="preserve"> </w:t>
      </w:r>
      <w:r w:rsidR="00A878B8" w:rsidRPr="006B4C8E">
        <w:rPr>
          <w:b/>
          <w:bCs/>
          <w:iCs/>
        </w:rPr>
        <w:t>CAMPAIGN REPORTS</w:t>
      </w:r>
      <w:r w:rsidR="00A878B8">
        <w:rPr>
          <w:b/>
          <w:bCs/>
          <w:i/>
          <w:iCs/>
        </w:rPr>
        <w:t xml:space="preserve"> </w:t>
      </w:r>
      <w:r w:rsidRPr="004E729A">
        <w:rPr>
          <w:rFonts w:eastAsiaTheme="minorHAnsi"/>
        </w:rPr>
        <w:t xml:space="preserve">received a favorable report. The </w:t>
      </w:r>
      <w:r w:rsidRPr="004E729A">
        <w:t xml:space="preserve">bill requires a campaign report to be filed seventy-two hours before an election showing contributions of more than one hundred dollars and expenditures to or by the candidate or committee for the period commencing at least twenty days before the election and ending seventy-two hours before the election. </w:t>
      </w:r>
    </w:p>
    <w:p w:rsidR="00254653" w:rsidRPr="004E729A" w:rsidRDefault="00254653" w:rsidP="00254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54653" w:rsidRDefault="00254653" w:rsidP="00254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b/>
          <w:u w:val="single"/>
        </w:rPr>
        <w:t xml:space="preserve">H. </w:t>
      </w:r>
      <w:r w:rsidRPr="004E729A">
        <w:rPr>
          <w:b/>
          <w:u w:val="single"/>
        </w:rPr>
        <w:t>3200</w:t>
      </w:r>
      <w:r w:rsidRPr="004E729A">
        <w:rPr>
          <w:b/>
        </w:rPr>
        <w:t xml:space="preserve"> </w:t>
      </w:r>
      <w:r w:rsidRPr="004E729A">
        <w:rPr>
          <w:rFonts w:eastAsiaTheme="minorHAnsi"/>
        </w:rPr>
        <w:t xml:space="preserve">received a favorable report. The </w:t>
      </w:r>
      <w:r w:rsidRPr="004E729A">
        <w:t>bill</w:t>
      </w:r>
      <w:r w:rsidR="00A878B8">
        <w:t xml:space="preserve"> regarding</w:t>
      </w:r>
      <w:r w:rsidRPr="004E729A">
        <w:t xml:space="preserve"> </w:t>
      </w:r>
      <w:r w:rsidR="00A878B8" w:rsidRPr="006B4C8E">
        <w:rPr>
          <w:b/>
          <w:bCs/>
          <w:iCs/>
        </w:rPr>
        <w:t>INTELLECTUAL PROPERTY</w:t>
      </w:r>
      <w:r w:rsidR="00A878B8">
        <w:rPr>
          <w:b/>
          <w:bCs/>
          <w:i/>
          <w:iCs/>
        </w:rPr>
        <w:t xml:space="preserve"> </w:t>
      </w:r>
      <w:r w:rsidRPr="004E729A">
        <w:t xml:space="preserve">states that </w:t>
      </w:r>
      <w:r w:rsidRPr="004E729A">
        <w:rPr>
          <w:rFonts w:eastAsiaTheme="minorHAnsi" w:cstheme="minorBidi"/>
        </w:rPr>
        <w:t xml:space="preserve">certain provisions pertaining to use of official position or office for financial gain </w:t>
      </w:r>
      <w:r w:rsidRPr="004E729A">
        <w:t>do not apply to a public employee of an institution of higher learning who participates in the development of intellectual property that benefits the institution and the State of South Carolina, provided that the institution of higher learning retains some royalty rights to the intellectual property.</w:t>
      </w:r>
    </w:p>
    <w:p w:rsidR="00254653" w:rsidRPr="004E729A" w:rsidRDefault="00254653" w:rsidP="00254653">
      <w:pPr>
        <w:rPr>
          <w:rFonts w:eastAsiaTheme="minorHAnsi" w:cstheme="minorBidi"/>
        </w:rPr>
      </w:pPr>
    </w:p>
    <w:p w:rsidR="00254653" w:rsidRPr="003670D5" w:rsidRDefault="00DA44A4" w:rsidP="00254653">
      <w:hyperlink r:id="rId7" w:history="1">
        <w:r w:rsidR="00254653" w:rsidRPr="003670D5">
          <w:rPr>
            <w:b/>
            <w:bCs/>
            <w:color w:val="000000" w:themeColor="text1"/>
            <w:u w:val="single"/>
          </w:rPr>
          <w:t>H. 3041</w:t>
        </w:r>
      </w:hyperlink>
      <w:r w:rsidR="00254653" w:rsidRPr="003670D5">
        <w:rPr>
          <w:bCs/>
          <w:color w:val="000000" w:themeColor="text1"/>
        </w:rPr>
        <w:t xml:space="preserve">, a </w:t>
      </w:r>
      <w:r w:rsidR="00254653" w:rsidRPr="003670D5">
        <w:t xml:space="preserve">joint resolution, </w:t>
      </w:r>
      <w:r w:rsidR="00EF345E" w:rsidRPr="003670D5">
        <w:rPr>
          <w:b/>
          <w:bCs/>
          <w:iCs/>
        </w:rPr>
        <w:t>CONSTITUTIONAL OFFICERS</w:t>
      </w:r>
      <w:r w:rsidR="00EF345E" w:rsidRPr="003670D5">
        <w:rPr>
          <w:bCs/>
          <w:i/>
          <w:iCs/>
        </w:rPr>
        <w:t xml:space="preserve"> </w:t>
      </w:r>
      <w:r w:rsidR="00254653" w:rsidRPr="003670D5">
        <w:t xml:space="preserve">received favorable reporting and proposes an amendment to the Constitution of South Carolina to delete the Superintendent of Education from the list of state officers which the Constitution requires to be elected and provide that the Superintendent of Education must be appointed by the Governor upon the advice and consent of the Senate for a term coterminous with the Governor. </w:t>
      </w:r>
    </w:p>
    <w:p w:rsidR="00254653" w:rsidRDefault="00254653" w:rsidP="00254653">
      <w:pPr>
        <w:rPr>
          <w:rFonts w:ascii="Times New Roman" w:hAnsi="Times New Roman"/>
          <w:b/>
          <w:u w:val="single"/>
        </w:rPr>
      </w:pPr>
    </w:p>
    <w:p w:rsidR="00254653" w:rsidRPr="006472DF" w:rsidRDefault="00254653" w:rsidP="00254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eastAsiaTheme="minorHAnsi"/>
          <w:szCs w:val="22"/>
        </w:rPr>
      </w:pPr>
      <w:r w:rsidRPr="006472DF">
        <w:rPr>
          <w:rFonts w:eastAsiaTheme="minorHAnsi"/>
          <w:b/>
          <w:szCs w:val="22"/>
          <w:u w:val="single"/>
        </w:rPr>
        <w:t>H. 3114</w:t>
      </w:r>
      <w:r w:rsidRPr="006472DF">
        <w:rPr>
          <w:rFonts w:eastAsiaTheme="minorHAnsi"/>
          <w:szCs w:val="22"/>
        </w:rPr>
        <w:t xml:space="preserve"> received a favorable report. It enacts the </w:t>
      </w:r>
      <w:r w:rsidRPr="006B4C8E">
        <w:rPr>
          <w:rFonts w:eastAsiaTheme="minorHAnsi"/>
          <w:b/>
          <w:szCs w:val="22"/>
        </w:rPr>
        <w:t>“</w:t>
      </w:r>
      <w:r w:rsidR="00EF345E" w:rsidRPr="006B4C8E">
        <w:rPr>
          <w:rFonts w:eastAsiaTheme="minorHAnsi"/>
          <w:b/>
          <w:szCs w:val="22"/>
        </w:rPr>
        <w:t>SOUTH CAROLINA PAIN</w:t>
      </w:r>
      <w:r w:rsidR="00EF345E" w:rsidRPr="006B4C8E">
        <w:rPr>
          <w:rFonts w:eastAsiaTheme="minorHAnsi"/>
          <w:b/>
          <w:szCs w:val="22"/>
        </w:rPr>
        <w:noBreakHyphen/>
        <w:t>CAPABLE UNBORN CHILD PROTECTION ACT</w:t>
      </w:r>
      <w:r w:rsidRPr="006B4C8E">
        <w:rPr>
          <w:rFonts w:eastAsiaTheme="minorHAnsi"/>
          <w:b/>
          <w:szCs w:val="22"/>
        </w:rPr>
        <w:t>”</w:t>
      </w:r>
      <w:r w:rsidRPr="006472DF">
        <w:rPr>
          <w:rFonts w:eastAsiaTheme="minorHAnsi"/>
          <w:szCs w:val="22"/>
        </w:rPr>
        <w:t>.  After defining terms, the bill requires a physician to calculate the probable post</w:t>
      </w:r>
      <w:r w:rsidRPr="006472DF">
        <w:rPr>
          <w:rFonts w:eastAsiaTheme="minorHAnsi"/>
          <w:szCs w:val="22"/>
        </w:rPr>
        <w:noBreakHyphen/>
        <w:t>fertilization age of an unborn child before performing or inducing an abortion; provides that an abortion may not be performed if the probable post</w:t>
      </w:r>
      <w:r w:rsidRPr="006472DF">
        <w:rPr>
          <w:rFonts w:eastAsiaTheme="minorHAnsi"/>
          <w:szCs w:val="22"/>
        </w:rPr>
        <w:noBreakHyphen/>
        <w:t>fertilization age of the unborn child is twenty or more weeks;  provides for exceptions; requires certain reporting by physicians who perform abortions to the Department of Health and Environmental Control; and, requires the Department Of Health And Environmental Control to prepare public reports that provide data on abortions performed in the state.  The bill promulgates regulations and provides for a civil right of action for certain individuals against a physician performing an abortion in violation of the Act.  It also establishes injunctive relief and creates criminal penalties.</w:t>
      </w:r>
    </w:p>
    <w:p w:rsidR="002B504D" w:rsidRDefault="002B504D">
      <w:pPr>
        <w:pStyle w:val="Footer"/>
        <w:tabs>
          <w:tab w:val="clear" w:pos="4320"/>
          <w:tab w:val="clear" w:pos="8640"/>
        </w:tabs>
        <w:jc w:val="center"/>
        <w:rPr>
          <w:b/>
          <w:bCs/>
          <w:sz w:val="52"/>
        </w:rPr>
      </w:pPr>
    </w:p>
    <w:p w:rsidR="005125B6" w:rsidRDefault="005125B6">
      <w:pPr>
        <w:pStyle w:val="Footer"/>
        <w:tabs>
          <w:tab w:val="clear" w:pos="4320"/>
          <w:tab w:val="clear" w:pos="8640"/>
        </w:tabs>
        <w:jc w:val="center"/>
        <w:rPr>
          <w:b/>
          <w:bCs/>
          <w:sz w:val="44"/>
          <w:szCs w:val="44"/>
        </w:rPr>
      </w:pPr>
    </w:p>
    <w:p w:rsidR="005125B6" w:rsidRDefault="005125B6">
      <w:pPr>
        <w:pStyle w:val="Footer"/>
        <w:tabs>
          <w:tab w:val="clear" w:pos="4320"/>
          <w:tab w:val="clear" w:pos="8640"/>
        </w:tabs>
        <w:jc w:val="center"/>
        <w:rPr>
          <w:b/>
          <w:bCs/>
          <w:sz w:val="44"/>
          <w:szCs w:val="44"/>
        </w:rPr>
      </w:pPr>
    </w:p>
    <w:p w:rsidR="005125B6" w:rsidRDefault="005125B6">
      <w:pPr>
        <w:pStyle w:val="Footer"/>
        <w:tabs>
          <w:tab w:val="clear" w:pos="4320"/>
          <w:tab w:val="clear" w:pos="8640"/>
        </w:tabs>
        <w:jc w:val="center"/>
        <w:rPr>
          <w:b/>
          <w:bCs/>
          <w:sz w:val="44"/>
          <w:szCs w:val="44"/>
        </w:rPr>
      </w:pPr>
    </w:p>
    <w:p w:rsidR="005125B6" w:rsidRDefault="005125B6">
      <w:pPr>
        <w:pStyle w:val="Footer"/>
        <w:tabs>
          <w:tab w:val="clear" w:pos="4320"/>
          <w:tab w:val="clear" w:pos="8640"/>
        </w:tabs>
        <w:jc w:val="center"/>
        <w:rPr>
          <w:b/>
          <w:bCs/>
          <w:sz w:val="44"/>
          <w:szCs w:val="44"/>
        </w:rPr>
      </w:pPr>
    </w:p>
    <w:p w:rsidR="005125B6" w:rsidRDefault="005125B6">
      <w:pPr>
        <w:pStyle w:val="Footer"/>
        <w:tabs>
          <w:tab w:val="clear" w:pos="4320"/>
          <w:tab w:val="clear" w:pos="8640"/>
        </w:tabs>
        <w:jc w:val="center"/>
        <w:rPr>
          <w:b/>
          <w:bCs/>
          <w:sz w:val="44"/>
          <w:szCs w:val="44"/>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FB12CE" w:rsidRDefault="00A8608F" w:rsidP="00402ED2">
      <w:pPr>
        <w:pStyle w:val="Footer"/>
        <w:tabs>
          <w:tab w:val="clear" w:pos="4320"/>
          <w:tab w:val="clear" w:pos="8640"/>
        </w:tabs>
      </w:pPr>
      <w:r>
        <w:tab/>
      </w:r>
      <w:r>
        <w:tab/>
      </w:r>
      <w:r>
        <w:tab/>
      </w: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FB12CE" w:rsidRDefault="00A8608F" w:rsidP="00FB12CE">
      <w:r>
        <w:tab/>
      </w:r>
    </w:p>
    <w:p w:rsidR="00FB12CE" w:rsidRPr="004152C6" w:rsidRDefault="004152C6" w:rsidP="00FB12CE">
      <w:pPr>
        <w:rPr>
          <w:b/>
          <w:i/>
        </w:rPr>
      </w:pPr>
      <w:r w:rsidRPr="004152C6">
        <w:rPr>
          <w:b/>
        </w:rPr>
        <w:tab/>
      </w:r>
      <w:r w:rsidR="00FB12CE" w:rsidRPr="00FB12CE">
        <w:rPr>
          <w:b/>
          <w:u w:val="single"/>
        </w:rPr>
        <w:t>H.3449</w:t>
      </w:r>
      <w:r w:rsidR="00FB12CE" w:rsidRPr="00FB12CE">
        <w:rPr>
          <w:b/>
        </w:rPr>
        <w:t xml:space="preserve"> </w:t>
      </w:r>
      <w:r w:rsidR="00FB12CE" w:rsidRPr="00FB12CE">
        <w:rPr>
          <w:b/>
          <w:i/>
        </w:rPr>
        <w:t xml:space="preserve">NONGAME FISHING DEVICES AND GEAR THAT ARE PERMITTED </w:t>
      </w:r>
      <w:r>
        <w:rPr>
          <w:b/>
          <w:i/>
        </w:rPr>
        <w:tab/>
      </w:r>
      <w:r>
        <w:rPr>
          <w:b/>
          <w:i/>
        </w:rPr>
        <w:tab/>
      </w:r>
      <w:r w:rsidR="00FB12CE" w:rsidRPr="00FB12CE">
        <w:rPr>
          <w:b/>
          <w:i/>
        </w:rPr>
        <w:t>TO BE USED IN CERTAIN BODIES OF FRESHWATER</w:t>
      </w:r>
      <w:r w:rsidR="00FB12CE" w:rsidRPr="00FB12CE">
        <w:rPr>
          <w:b/>
        </w:rPr>
        <w:t xml:space="preserve"> Rep. Bales</w:t>
      </w:r>
    </w:p>
    <w:p w:rsidR="00DA603F" w:rsidRDefault="00FB12CE" w:rsidP="00FB12CE">
      <w:r>
        <w:t xml:space="preserve">The bill provides that the Department of Natural Resources may issue recreational licenses for the use of hoop nets along the Wateree River. </w:t>
      </w:r>
    </w:p>
    <w:p w:rsidR="00FB12CE" w:rsidRDefault="00FB12CE" w:rsidP="00FB12CE"/>
    <w:p w:rsidR="00FB12CE" w:rsidRDefault="00FB12CE" w:rsidP="00FB12CE"/>
    <w:p w:rsidR="00886835" w:rsidRPr="00886835" w:rsidRDefault="00886835" w:rsidP="00886835">
      <w:pPr>
        <w:jc w:val="center"/>
        <w:rPr>
          <w:b/>
          <w:sz w:val="32"/>
          <w:szCs w:val="32"/>
        </w:rPr>
      </w:pPr>
      <w:r w:rsidRPr="00886835">
        <w:rPr>
          <w:b/>
          <w:sz w:val="32"/>
          <w:szCs w:val="32"/>
        </w:rPr>
        <w:t>EDUCATION AND PUBLIC WORKS</w:t>
      </w:r>
    </w:p>
    <w:p w:rsidR="00E86DE6" w:rsidRDefault="00E86DE6"/>
    <w:p w:rsidR="00F929CD" w:rsidRPr="00833971" w:rsidRDefault="00F929CD" w:rsidP="00F929CD">
      <w:pPr>
        <w:rPr>
          <w:b/>
          <w:szCs w:val="22"/>
        </w:rPr>
      </w:pPr>
      <w:r w:rsidRPr="001E77DE">
        <w:rPr>
          <w:b/>
        </w:rPr>
        <w:tab/>
      </w:r>
      <w:r w:rsidRPr="00224B0A">
        <w:rPr>
          <w:b/>
          <w:szCs w:val="22"/>
          <w:u w:val="single"/>
        </w:rPr>
        <w:t>H. 3435</w:t>
      </w:r>
      <w:r w:rsidRPr="00833971">
        <w:rPr>
          <w:b/>
          <w:szCs w:val="22"/>
        </w:rPr>
        <w:t xml:space="preserve"> </w:t>
      </w:r>
      <w:r w:rsidRPr="006B1FBB">
        <w:rPr>
          <w:b/>
          <w:i/>
        </w:rPr>
        <w:t>"B</w:t>
      </w:r>
      <w:r w:rsidR="00B76C8C">
        <w:rPr>
          <w:b/>
          <w:i/>
        </w:rPr>
        <w:t>.</w:t>
      </w:r>
      <w:r w:rsidRPr="006B1FBB">
        <w:rPr>
          <w:b/>
          <w:i/>
        </w:rPr>
        <w:t>P. ACT"</w:t>
      </w:r>
      <w:r w:rsidRPr="00833971">
        <w:rPr>
          <w:b/>
        </w:rPr>
        <w:t xml:space="preserve"> </w:t>
      </w:r>
      <w:r>
        <w:rPr>
          <w:b/>
        </w:rPr>
        <w:t>Rep.</w:t>
      </w:r>
      <w:r w:rsidRPr="00833971">
        <w:rPr>
          <w:b/>
          <w:szCs w:val="22"/>
        </w:rPr>
        <w:t xml:space="preserve"> Rivers</w:t>
      </w:r>
    </w:p>
    <w:p w:rsidR="00F929CD" w:rsidRPr="00833971" w:rsidRDefault="00F929CD" w:rsidP="00F929CD">
      <w:pPr>
        <w:rPr>
          <w:szCs w:val="22"/>
        </w:rPr>
      </w:pPr>
      <w:r w:rsidRPr="00833971">
        <w:rPr>
          <w:szCs w:val="22"/>
        </w:rPr>
        <w:t>This bill enacts the "B.P. Act" relating to bullying prohibition policies adopted by school districts.</w:t>
      </w:r>
    </w:p>
    <w:p w:rsidR="00F929CD" w:rsidRPr="00833971" w:rsidRDefault="00F929CD" w:rsidP="00F929CD">
      <w:pPr>
        <w:rPr>
          <w:szCs w:val="22"/>
        </w:rPr>
      </w:pPr>
    </w:p>
    <w:p w:rsidR="00F929CD" w:rsidRPr="00833971" w:rsidRDefault="00F929CD" w:rsidP="00F929CD">
      <w:pPr>
        <w:rPr>
          <w:b/>
          <w:szCs w:val="22"/>
        </w:rPr>
      </w:pPr>
      <w:r w:rsidRPr="001E77DE">
        <w:rPr>
          <w:b/>
        </w:rPr>
        <w:tab/>
      </w:r>
      <w:r w:rsidRPr="00224B0A">
        <w:rPr>
          <w:b/>
          <w:szCs w:val="22"/>
          <w:u w:val="single"/>
        </w:rPr>
        <w:t>H. 3440</w:t>
      </w:r>
      <w:r w:rsidR="00BE67A8">
        <w:rPr>
          <w:b/>
          <w:szCs w:val="22"/>
        </w:rPr>
        <w:t xml:space="preserve"> </w:t>
      </w:r>
      <w:r w:rsidRPr="006B1FBB">
        <w:rPr>
          <w:b/>
          <w:i/>
        </w:rPr>
        <w:t>MOPEDS</w:t>
      </w:r>
      <w:r w:rsidR="00AE56E5">
        <w:rPr>
          <w:b/>
        </w:rPr>
        <w:t xml:space="preserve"> </w:t>
      </w:r>
      <w:r>
        <w:rPr>
          <w:b/>
        </w:rPr>
        <w:t>Rep.</w:t>
      </w:r>
      <w:r w:rsidRPr="00833971">
        <w:rPr>
          <w:b/>
          <w:szCs w:val="22"/>
        </w:rPr>
        <w:t xml:space="preserve"> Crosby</w:t>
      </w:r>
    </w:p>
    <w:p w:rsidR="00F929CD" w:rsidRPr="00833971" w:rsidRDefault="00F929CD" w:rsidP="00F929CD">
      <w:pPr>
        <w:rPr>
          <w:szCs w:val="22"/>
        </w:rPr>
      </w:pPr>
      <w:r w:rsidRPr="00833971">
        <w:rPr>
          <w:szCs w:val="22"/>
        </w:rPr>
        <w:t>This bill provides that a moped must be registered, carry liability insurance, and may not be operated on a public road that has a speed limit greater than thirty-five miles an hour.</w:t>
      </w:r>
    </w:p>
    <w:p w:rsidR="00F929CD" w:rsidRPr="00833971" w:rsidRDefault="00F929CD" w:rsidP="00F929CD">
      <w:pPr>
        <w:rPr>
          <w:szCs w:val="22"/>
        </w:rPr>
      </w:pPr>
    </w:p>
    <w:p w:rsidR="00F929CD" w:rsidRPr="00833971" w:rsidRDefault="00F929CD" w:rsidP="00F929CD">
      <w:pPr>
        <w:rPr>
          <w:b/>
          <w:szCs w:val="22"/>
        </w:rPr>
      </w:pPr>
      <w:r w:rsidRPr="001E77DE">
        <w:rPr>
          <w:b/>
        </w:rPr>
        <w:tab/>
      </w:r>
      <w:r w:rsidRPr="00224B0A">
        <w:rPr>
          <w:b/>
          <w:szCs w:val="22"/>
          <w:u w:val="single"/>
        </w:rPr>
        <w:t>H. 3442</w:t>
      </w:r>
      <w:r w:rsidR="00BE67A8">
        <w:rPr>
          <w:b/>
          <w:szCs w:val="22"/>
        </w:rPr>
        <w:t xml:space="preserve"> </w:t>
      </w:r>
      <w:r w:rsidRPr="006B1FBB">
        <w:rPr>
          <w:b/>
          <w:i/>
        </w:rPr>
        <w:t>NEXT OF KIN DATABASE</w:t>
      </w:r>
      <w:r w:rsidR="00AE56E5">
        <w:rPr>
          <w:b/>
        </w:rPr>
        <w:t xml:space="preserve"> </w:t>
      </w:r>
      <w:r>
        <w:rPr>
          <w:b/>
        </w:rPr>
        <w:t>Rep.</w:t>
      </w:r>
      <w:r w:rsidRPr="00833971">
        <w:rPr>
          <w:b/>
          <w:szCs w:val="22"/>
        </w:rPr>
        <w:t xml:space="preserve"> Ridgeway</w:t>
      </w:r>
    </w:p>
    <w:p w:rsidR="00F929CD" w:rsidRPr="00833971" w:rsidRDefault="00F929CD" w:rsidP="00F929CD">
      <w:pPr>
        <w:rPr>
          <w:szCs w:val="22"/>
        </w:rPr>
      </w:pPr>
      <w:r w:rsidRPr="00833971">
        <w:rPr>
          <w:szCs w:val="22"/>
        </w:rPr>
        <w:t>This bill establishes a database of the next of kin of persons who register a motor vehicle, are issued a permit or license to operate a motor vehicle, or an identification card.</w:t>
      </w:r>
    </w:p>
    <w:p w:rsidR="00F929CD" w:rsidRPr="00833971" w:rsidRDefault="00F929CD" w:rsidP="00F929CD">
      <w:pPr>
        <w:rPr>
          <w:szCs w:val="22"/>
        </w:rPr>
      </w:pPr>
    </w:p>
    <w:p w:rsidR="00F929CD" w:rsidRPr="001E77DE" w:rsidRDefault="00F929CD" w:rsidP="00F929CD">
      <w:pPr>
        <w:rPr>
          <w:b/>
          <w:szCs w:val="22"/>
        </w:rPr>
      </w:pPr>
      <w:r w:rsidRPr="001E77DE">
        <w:rPr>
          <w:b/>
        </w:rPr>
        <w:tab/>
      </w:r>
      <w:r w:rsidRPr="001E77DE">
        <w:rPr>
          <w:b/>
          <w:szCs w:val="22"/>
          <w:u w:val="single"/>
        </w:rPr>
        <w:t>H. 3446</w:t>
      </w:r>
      <w:r w:rsidR="00BE67A8">
        <w:rPr>
          <w:b/>
          <w:szCs w:val="22"/>
        </w:rPr>
        <w:t xml:space="preserve"> </w:t>
      </w:r>
      <w:r w:rsidRPr="001E77DE">
        <w:rPr>
          <w:b/>
          <w:i/>
        </w:rPr>
        <w:t>FAILURE TO STOP</w:t>
      </w:r>
      <w:r w:rsidR="00BE67A8">
        <w:rPr>
          <w:b/>
        </w:rPr>
        <w:t xml:space="preserve"> </w:t>
      </w:r>
      <w:r w:rsidRPr="001E77DE">
        <w:rPr>
          <w:b/>
          <w:szCs w:val="22"/>
        </w:rPr>
        <w:t>Rep. Crosby</w:t>
      </w:r>
    </w:p>
    <w:p w:rsidR="00F929CD" w:rsidRPr="00833971" w:rsidRDefault="00F929CD" w:rsidP="00F929CD">
      <w:pPr>
        <w:rPr>
          <w:szCs w:val="22"/>
        </w:rPr>
      </w:pPr>
      <w:r w:rsidRPr="00833971">
        <w:rPr>
          <w:szCs w:val="22"/>
        </w:rPr>
        <w:t>This bill increases certain penalties associated with a violation of the offense of failure to stop a motor vehicle when signaled to stop by a law enforcement vehicle.</w:t>
      </w:r>
      <w:r w:rsidRPr="00833971">
        <w:rPr>
          <w:szCs w:val="22"/>
        </w:rPr>
        <w:br/>
      </w:r>
    </w:p>
    <w:p w:rsidR="00F929CD" w:rsidRPr="006B1FBB" w:rsidRDefault="00F929CD" w:rsidP="00F929CD">
      <w:pPr>
        <w:rPr>
          <w:b/>
          <w:szCs w:val="22"/>
        </w:rPr>
      </w:pPr>
      <w:r w:rsidRPr="001E77DE">
        <w:rPr>
          <w:b/>
        </w:rPr>
        <w:tab/>
      </w:r>
      <w:r w:rsidRPr="00224B0A">
        <w:rPr>
          <w:b/>
          <w:szCs w:val="22"/>
          <w:u w:val="single"/>
        </w:rPr>
        <w:t>H. 3447</w:t>
      </w:r>
      <w:r w:rsidR="00BE67A8">
        <w:rPr>
          <w:b/>
          <w:szCs w:val="22"/>
        </w:rPr>
        <w:t xml:space="preserve"> </w:t>
      </w:r>
      <w:r w:rsidRPr="006B1FBB">
        <w:rPr>
          <w:b/>
          <w:i/>
        </w:rPr>
        <w:t>MEDICALLY ACCURATE INFORMATION</w:t>
      </w:r>
      <w:r w:rsidR="00BE67A8">
        <w:rPr>
          <w:b/>
        </w:rPr>
        <w:t xml:space="preserve"> </w:t>
      </w:r>
      <w:r>
        <w:rPr>
          <w:b/>
        </w:rPr>
        <w:t>Rep.</w:t>
      </w:r>
      <w:r w:rsidRPr="006B1FBB">
        <w:rPr>
          <w:b/>
          <w:szCs w:val="22"/>
        </w:rPr>
        <w:t xml:space="preserve"> Horne</w:t>
      </w:r>
    </w:p>
    <w:p w:rsidR="00F929CD" w:rsidRDefault="00F929CD" w:rsidP="00F929CD">
      <w:pPr>
        <w:rPr>
          <w:szCs w:val="22"/>
        </w:rPr>
      </w:pPr>
      <w:r w:rsidRPr="00833971">
        <w:rPr>
          <w:szCs w:val="22"/>
        </w:rPr>
        <w:t>This bill defines "medically accurate information</w:t>
      </w:r>
      <w:r>
        <w:t>” and amend</w:t>
      </w:r>
      <w:r w:rsidRPr="00833971">
        <w:rPr>
          <w:szCs w:val="22"/>
        </w:rPr>
        <w:t xml:space="preserve">s requirements that the </w:t>
      </w:r>
      <w:r w:rsidRPr="00833971">
        <w:t xml:space="preserve">State Board </w:t>
      </w:r>
      <w:r>
        <w:t>o</w:t>
      </w:r>
      <w:r w:rsidRPr="00833971">
        <w:t>f Education</w:t>
      </w:r>
      <w:r w:rsidRPr="00833971">
        <w:rPr>
          <w:szCs w:val="22"/>
        </w:rPr>
        <w:t xml:space="preserve"> provide comprehensive health education units and sexual abuse and assault awareness units to local school districts and requirements that local school districts implement comprehensive health education programs.</w:t>
      </w:r>
    </w:p>
    <w:p w:rsidR="00347990" w:rsidRDefault="00347990" w:rsidP="00F929CD">
      <w:pPr>
        <w:rPr>
          <w:szCs w:val="22"/>
        </w:rPr>
      </w:pPr>
    </w:p>
    <w:p w:rsidR="00347990" w:rsidRPr="00833971" w:rsidRDefault="00347990" w:rsidP="00347990">
      <w:pPr>
        <w:rPr>
          <w:b/>
          <w:szCs w:val="22"/>
        </w:rPr>
      </w:pPr>
      <w:r w:rsidRPr="001E77DE">
        <w:rPr>
          <w:b/>
        </w:rPr>
        <w:tab/>
      </w:r>
      <w:r w:rsidRPr="001E77DE">
        <w:rPr>
          <w:b/>
          <w:szCs w:val="22"/>
          <w:u w:val="single"/>
        </w:rPr>
        <w:t>H. 3453</w:t>
      </w:r>
      <w:r w:rsidR="00BE67A8">
        <w:rPr>
          <w:b/>
          <w:szCs w:val="22"/>
        </w:rPr>
        <w:t xml:space="preserve"> </w:t>
      </w:r>
      <w:r w:rsidRPr="006B1FBB">
        <w:rPr>
          <w:b/>
          <w:i/>
        </w:rPr>
        <w:t>DISCIPLINARY HEARINGS</w:t>
      </w:r>
      <w:r w:rsidR="00BE67A8">
        <w:rPr>
          <w:b/>
        </w:rPr>
        <w:t xml:space="preserve"> </w:t>
      </w:r>
      <w:r>
        <w:rPr>
          <w:b/>
        </w:rPr>
        <w:t>Rep.</w:t>
      </w:r>
      <w:r w:rsidRPr="00833971">
        <w:rPr>
          <w:b/>
          <w:szCs w:val="22"/>
        </w:rPr>
        <w:t xml:space="preserve"> Forrester</w:t>
      </w:r>
    </w:p>
    <w:p w:rsidR="00347990" w:rsidRPr="00833971" w:rsidRDefault="00347990" w:rsidP="00F929CD">
      <w:pPr>
        <w:rPr>
          <w:szCs w:val="22"/>
        </w:rPr>
      </w:pPr>
      <w:r w:rsidRPr="00833971">
        <w:rPr>
          <w:szCs w:val="22"/>
        </w:rPr>
        <w:t>This bill provides that a student enrolled at a public institution of higher learning and a student organization officially recognized by a public institution of higher learning may be represented by an attorney or a non-attorney advocate at a disciplinary hearing before the institution.</w:t>
      </w:r>
    </w:p>
    <w:p w:rsidR="00F929CD" w:rsidRPr="00833971" w:rsidRDefault="00F929CD" w:rsidP="00F929CD">
      <w:pPr>
        <w:rPr>
          <w:szCs w:val="22"/>
        </w:rPr>
      </w:pPr>
    </w:p>
    <w:p w:rsidR="005125B6" w:rsidRDefault="00F929CD" w:rsidP="00F929CD">
      <w:pPr>
        <w:rPr>
          <w:b/>
        </w:rPr>
      </w:pPr>
      <w:r w:rsidRPr="001E77DE">
        <w:rPr>
          <w:b/>
        </w:rPr>
        <w:tab/>
      </w:r>
    </w:p>
    <w:p w:rsidR="00F929CD" w:rsidRPr="00833971" w:rsidRDefault="00F929CD" w:rsidP="00F929CD">
      <w:pPr>
        <w:rPr>
          <w:b/>
          <w:szCs w:val="22"/>
        </w:rPr>
      </w:pPr>
      <w:r w:rsidRPr="00224B0A">
        <w:rPr>
          <w:b/>
          <w:szCs w:val="22"/>
          <w:u w:val="single"/>
        </w:rPr>
        <w:t>H. 3463</w:t>
      </w:r>
      <w:r w:rsidR="00BE67A8">
        <w:rPr>
          <w:b/>
          <w:szCs w:val="22"/>
        </w:rPr>
        <w:t xml:space="preserve"> </w:t>
      </w:r>
      <w:r w:rsidRPr="006B1FBB">
        <w:rPr>
          <w:b/>
          <w:i/>
        </w:rPr>
        <w:t>LEFT LANE</w:t>
      </w:r>
      <w:r w:rsidR="00BE67A8">
        <w:rPr>
          <w:b/>
        </w:rPr>
        <w:t xml:space="preserve"> </w:t>
      </w:r>
      <w:r w:rsidRPr="00833971">
        <w:rPr>
          <w:b/>
          <w:szCs w:val="22"/>
        </w:rPr>
        <w:t>Rep. Crosby</w:t>
      </w:r>
    </w:p>
    <w:p w:rsidR="00F929CD" w:rsidRDefault="00F929CD" w:rsidP="00F929CD">
      <w:pPr>
        <w:rPr>
          <w:szCs w:val="22"/>
        </w:rPr>
      </w:pPr>
      <w:r w:rsidRPr="00833971">
        <w:rPr>
          <w:szCs w:val="22"/>
        </w:rPr>
        <w:t>This bill provides the circumstances when it is lawful to drive a commercial motor vehicle in the left lane of an interstate highway.</w:t>
      </w:r>
    </w:p>
    <w:p w:rsidR="00BE67A8" w:rsidRPr="00833971" w:rsidRDefault="00BE67A8" w:rsidP="00F929CD">
      <w:pPr>
        <w:rPr>
          <w:szCs w:val="22"/>
        </w:rPr>
      </w:pPr>
    </w:p>
    <w:p w:rsidR="005125B6" w:rsidRDefault="005125B6" w:rsidP="00886835">
      <w:pPr>
        <w:jc w:val="center"/>
        <w:rPr>
          <w:szCs w:val="22"/>
        </w:rPr>
      </w:pPr>
    </w:p>
    <w:p w:rsidR="00904D13" w:rsidRPr="00886835" w:rsidRDefault="00886835" w:rsidP="00886835">
      <w:pPr>
        <w:jc w:val="center"/>
        <w:rPr>
          <w:b/>
          <w:sz w:val="32"/>
          <w:szCs w:val="32"/>
        </w:rPr>
      </w:pPr>
      <w:r w:rsidRPr="00886835">
        <w:rPr>
          <w:b/>
          <w:sz w:val="32"/>
          <w:szCs w:val="32"/>
        </w:rPr>
        <w:t>JUDICIARY</w:t>
      </w:r>
    </w:p>
    <w:p w:rsidR="00DF441C" w:rsidRDefault="00DF441C" w:rsidP="00B743A8">
      <w:pPr>
        <w:rPr>
          <w:b/>
          <w:szCs w:val="22"/>
          <w:u w:val="single"/>
        </w:rPr>
      </w:pPr>
    </w:p>
    <w:p w:rsidR="0095639D" w:rsidRPr="00833971" w:rsidRDefault="0095639D" w:rsidP="0095639D">
      <w:pPr>
        <w:keepNext/>
        <w:rPr>
          <w:b/>
          <w:szCs w:val="22"/>
        </w:rPr>
      </w:pPr>
      <w:r w:rsidRPr="001E77DE">
        <w:rPr>
          <w:b/>
        </w:rPr>
        <w:tab/>
      </w:r>
      <w:r w:rsidRPr="00224B0A">
        <w:rPr>
          <w:b/>
          <w:szCs w:val="22"/>
          <w:u w:val="single"/>
        </w:rPr>
        <w:t>H. 3427</w:t>
      </w:r>
      <w:r w:rsidRPr="00833971">
        <w:rPr>
          <w:b/>
          <w:szCs w:val="22"/>
        </w:rPr>
        <w:t xml:space="preserve"> </w:t>
      </w:r>
      <w:r w:rsidRPr="006B1FBB">
        <w:rPr>
          <w:b/>
          <w:i/>
        </w:rPr>
        <w:t>FORFEITURE OF BENEFITS</w:t>
      </w:r>
      <w:r w:rsidRPr="00833971">
        <w:rPr>
          <w:b/>
        </w:rPr>
        <w:t xml:space="preserve"> </w:t>
      </w:r>
      <w:r w:rsidRPr="00833971">
        <w:rPr>
          <w:b/>
          <w:szCs w:val="22"/>
        </w:rPr>
        <w:t>Rep. Ballentine</w:t>
      </w:r>
    </w:p>
    <w:p w:rsidR="0095639D" w:rsidRPr="00833971" w:rsidRDefault="0095639D" w:rsidP="0095639D">
      <w:pPr>
        <w:keepNext/>
        <w:rPr>
          <w:szCs w:val="22"/>
        </w:rPr>
      </w:pPr>
      <w:r w:rsidRPr="00833971">
        <w:rPr>
          <w:szCs w:val="22"/>
        </w:rPr>
        <w:t>This bill involves the forfeiture of benefits for certain actions</w:t>
      </w:r>
      <w:r>
        <w:t xml:space="preserve"> for certain members</w:t>
      </w:r>
      <w:r w:rsidRPr="00833971">
        <w:rPr>
          <w:szCs w:val="22"/>
        </w:rPr>
        <w:t>.</w:t>
      </w:r>
    </w:p>
    <w:p w:rsidR="0095639D" w:rsidRPr="00833971" w:rsidRDefault="0095639D" w:rsidP="0095639D">
      <w:pPr>
        <w:keepNext/>
        <w:rPr>
          <w:szCs w:val="22"/>
        </w:rPr>
      </w:pPr>
    </w:p>
    <w:p w:rsidR="0095639D" w:rsidRPr="00833971" w:rsidRDefault="0095639D" w:rsidP="0095639D">
      <w:pPr>
        <w:keepNext/>
        <w:rPr>
          <w:b/>
          <w:szCs w:val="22"/>
        </w:rPr>
      </w:pPr>
      <w:r w:rsidRPr="001E77DE">
        <w:rPr>
          <w:b/>
        </w:rPr>
        <w:tab/>
      </w:r>
      <w:r w:rsidRPr="00224B0A">
        <w:rPr>
          <w:b/>
          <w:szCs w:val="22"/>
          <w:u w:val="single"/>
        </w:rPr>
        <w:t>H. 3428</w:t>
      </w:r>
      <w:r w:rsidRPr="00833971">
        <w:rPr>
          <w:b/>
          <w:szCs w:val="22"/>
        </w:rPr>
        <w:t xml:space="preserve"> </w:t>
      </w:r>
      <w:r w:rsidRPr="006B1FBB">
        <w:rPr>
          <w:b/>
          <w:i/>
        </w:rPr>
        <w:t>FORFEITURE OF BENEFITS</w:t>
      </w:r>
      <w:r w:rsidRPr="00833971">
        <w:rPr>
          <w:b/>
        </w:rPr>
        <w:t xml:space="preserve"> </w:t>
      </w:r>
      <w:r w:rsidRPr="00833971">
        <w:rPr>
          <w:b/>
          <w:szCs w:val="22"/>
        </w:rPr>
        <w:t>Rep. Ballentine</w:t>
      </w:r>
    </w:p>
    <w:p w:rsidR="0095639D" w:rsidRPr="00833971" w:rsidRDefault="0095639D" w:rsidP="0095639D">
      <w:pPr>
        <w:keepNext/>
        <w:rPr>
          <w:szCs w:val="22"/>
        </w:rPr>
      </w:pPr>
      <w:r w:rsidRPr="00833971">
        <w:rPr>
          <w:szCs w:val="22"/>
        </w:rPr>
        <w:t>This bill involves the forfeiture of benefits for certain actions</w:t>
      </w:r>
      <w:r>
        <w:t xml:space="preserve"> for certain members</w:t>
      </w:r>
      <w:r w:rsidRPr="00833971">
        <w:rPr>
          <w:szCs w:val="22"/>
        </w:rPr>
        <w:t>.</w:t>
      </w:r>
    </w:p>
    <w:p w:rsidR="0095639D" w:rsidRPr="00833971" w:rsidRDefault="0095639D" w:rsidP="0095639D">
      <w:pPr>
        <w:keepNext/>
        <w:rPr>
          <w:szCs w:val="22"/>
        </w:rPr>
      </w:pPr>
    </w:p>
    <w:p w:rsidR="0095639D" w:rsidRPr="00833971" w:rsidRDefault="0095639D" w:rsidP="0095639D">
      <w:pPr>
        <w:keepNext/>
        <w:rPr>
          <w:b/>
          <w:szCs w:val="22"/>
        </w:rPr>
      </w:pPr>
      <w:r w:rsidRPr="001E77DE">
        <w:rPr>
          <w:b/>
        </w:rPr>
        <w:tab/>
      </w:r>
      <w:r w:rsidRPr="00224B0A">
        <w:rPr>
          <w:b/>
          <w:szCs w:val="22"/>
          <w:u w:val="single"/>
        </w:rPr>
        <w:t>H. 3430</w:t>
      </w:r>
      <w:r w:rsidRPr="00833971">
        <w:rPr>
          <w:b/>
          <w:szCs w:val="22"/>
        </w:rPr>
        <w:t xml:space="preserve"> </w:t>
      </w:r>
      <w:r w:rsidRPr="006B1FBB">
        <w:rPr>
          <w:b/>
          <w:i/>
        </w:rPr>
        <w:t>TIRES</w:t>
      </w:r>
      <w:r w:rsidRPr="00833971">
        <w:rPr>
          <w:b/>
        </w:rPr>
        <w:t xml:space="preserve"> </w:t>
      </w:r>
      <w:r>
        <w:rPr>
          <w:b/>
        </w:rPr>
        <w:t>Rep.</w:t>
      </w:r>
      <w:r w:rsidRPr="00833971">
        <w:rPr>
          <w:b/>
          <w:szCs w:val="22"/>
        </w:rPr>
        <w:t xml:space="preserve"> Simrill</w:t>
      </w:r>
    </w:p>
    <w:p w:rsidR="0095639D" w:rsidRPr="00833971" w:rsidRDefault="0095639D" w:rsidP="0095639D">
      <w:pPr>
        <w:keepNext/>
        <w:rPr>
          <w:szCs w:val="22"/>
        </w:rPr>
      </w:pPr>
      <w:r w:rsidRPr="00833971">
        <w:rPr>
          <w:szCs w:val="22"/>
        </w:rPr>
        <w:t>This bill provides that it is unlawful to sell or install an unmounted, unsafe used tire onto a passenger car or light truck.</w:t>
      </w:r>
    </w:p>
    <w:p w:rsidR="0095639D" w:rsidRPr="00833971" w:rsidRDefault="0095639D" w:rsidP="0095639D">
      <w:pPr>
        <w:rPr>
          <w:szCs w:val="22"/>
        </w:rPr>
      </w:pPr>
    </w:p>
    <w:p w:rsidR="00BE67A8" w:rsidRDefault="0095639D" w:rsidP="0095639D">
      <w:pPr>
        <w:keepNext/>
        <w:rPr>
          <w:b/>
          <w:szCs w:val="22"/>
        </w:rPr>
      </w:pPr>
      <w:r w:rsidRPr="001E77DE">
        <w:rPr>
          <w:b/>
        </w:rPr>
        <w:tab/>
      </w:r>
      <w:r>
        <w:rPr>
          <w:b/>
          <w:u w:val="single"/>
        </w:rPr>
        <w:t>H</w:t>
      </w:r>
      <w:r w:rsidRPr="00224B0A">
        <w:rPr>
          <w:b/>
          <w:szCs w:val="22"/>
          <w:u w:val="single"/>
        </w:rPr>
        <w:t>. 3432</w:t>
      </w:r>
      <w:r w:rsidRPr="00833971">
        <w:rPr>
          <w:b/>
          <w:szCs w:val="22"/>
        </w:rPr>
        <w:t xml:space="preserve"> </w:t>
      </w:r>
      <w:r w:rsidRPr="0095639D">
        <w:rPr>
          <w:b/>
          <w:i/>
          <w:szCs w:val="22"/>
        </w:rPr>
        <w:t>MARTIN LUTHER KING, JR. DAY AND MEMORIAL DAY</w:t>
      </w:r>
    </w:p>
    <w:p w:rsidR="0095639D" w:rsidRPr="00833971" w:rsidRDefault="00BE67A8" w:rsidP="0095639D">
      <w:pPr>
        <w:keepNext/>
        <w:rPr>
          <w:b/>
          <w:szCs w:val="22"/>
        </w:rPr>
      </w:pPr>
      <w:r>
        <w:rPr>
          <w:b/>
          <w:szCs w:val="22"/>
        </w:rPr>
        <w:tab/>
      </w:r>
      <w:r>
        <w:rPr>
          <w:b/>
          <w:szCs w:val="22"/>
        </w:rPr>
        <w:tab/>
      </w:r>
      <w:r w:rsidR="00B76C8C">
        <w:rPr>
          <w:b/>
          <w:szCs w:val="22"/>
        </w:rPr>
        <w:t xml:space="preserve">   </w:t>
      </w:r>
      <w:r>
        <w:rPr>
          <w:b/>
          <w:szCs w:val="22"/>
        </w:rPr>
        <w:t xml:space="preserve">Rep. </w:t>
      </w:r>
      <w:r w:rsidR="0095639D" w:rsidRPr="00833971">
        <w:rPr>
          <w:b/>
          <w:szCs w:val="22"/>
        </w:rPr>
        <w:t>Atwater</w:t>
      </w:r>
    </w:p>
    <w:p w:rsidR="0095639D" w:rsidRPr="00833971" w:rsidRDefault="0095639D" w:rsidP="0095639D">
      <w:pPr>
        <w:keepNext/>
        <w:rPr>
          <w:szCs w:val="22"/>
        </w:rPr>
      </w:pPr>
      <w:r w:rsidRPr="00833971">
        <w:rPr>
          <w:szCs w:val="22"/>
        </w:rPr>
        <w:t>This bill provides that Martin Luther King, Jr. Day and Memorial Day must be recognized as holidays for all local school districts of the state and that the schools and offices of the districts must be closed on those dates.</w:t>
      </w:r>
    </w:p>
    <w:p w:rsidR="0095639D" w:rsidRPr="00833971" w:rsidRDefault="0095639D" w:rsidP="0095639D">
      <w:pPr>
        <w:rPr>
          <w:szCs w:val="22"/>
        </w:rPr>
      </w:pPr>
    </w:p>
    <w:p w:rsidR="0095639D" w:rsidRPr="00833971" w:rsidRDefault="0095639D" w:rsidP="0095639D">
      <w:pPr>
        <w:keepNext/>
        <w:rPr>
          <w:b/>
          <w:szCs w:val="22"/>
        </w:rPr>
      </w:pPr>
      <w:r w:rsidRPr="001E77DE">
        <w:rPr>
          <w:b/>
        </w:rPr>
        <w:tab/>
      </w:r>
      <w:r w:rsidRPr="00224B0A">
        <w:rPr>
          <w:b/>
          <w:szCs w:val="22"/>
          <w:u w:val="single"/>
        </w:rPr>
        <w:t>H. 3433</w:t>
      </w:r>
      <w:r w:rsidRPr="00833971">
        <w:rPr>
          <w:b/>
          <w:szCs w:val="22"/>
        </w:rPr>
        <w:t xml:space="preserve"> </w:t>
      </w:r>
      <w:r w:rsidRPr="00BE67A8">
        <w:rPr>
          <w:b/>
          <w:i/>
          <w:szCs w:val="22"/>
        </w:rPr>
        <w:t>“DOMESTIC VIOLENCE REFORM ACT”</w:t>
      </w:r>
      <w:r w:rsidRPr="00833971">
        <w:rPr>
          <w:b/>
          <w:szCs w:val="22"/>
        </w:rPr>
        <w:t xml:space="preserve"> Rep. Erickson</w:t>
      </w:r>
    </w:p>
    <w:p w:rsidR="0095639D" w:rsidRPr="00833971" w:rsidRDefault="0095639D" w:rsidP="0095639D">
      <w:pPr>
        <w:keepNext/>
        <w:rPr>
          <w:szCs w:val="22"/>
        </w:rPr>
      </w:pPr>
      <w:r w:rsidRPr="00833971">
        <w:rPr>
          <w:szCs w:val="22"/>
        </w:rPr>
        <w:t>This bill enacts the "Domestic Violence Reform Act".</w:t>
      </w:r>
    </w:p>
    <w:p w:rsidR="0095639D" w:rsidRPr="00833971" w:rsidRDefault="0095639D" w:rsidP="0095639D">
      <w:pPr>
        <w:jc w:val="center"/>
        <w:rPr>
          <w:szCs w:val="22"/>
        </w:rPr>
      </w:pPr>
    </w:p>
    <w:p w:rsidR="0095639D" w:rsidRPr="00833971" w:rsidRDefault="0095639D" w:rsidP="0095639D">
      <w:pPr>
        <w:rPr>
          <w:b/>
          <w:szCs w:val="22"/>
        </w:rPr>
      </w:pPr>
      <w:r w:rsidRPr="001E77DE">
        <w:rPr>
          <w:b/>
        </w:rPr>
        <w:tab/>
      </w:r>
      <w:r w:rsidRPr="00224B0A">
        <w:rPr>
          <w:b/>
          <w:szCs w:val="22"/>
          <w:u w:val="single"/>
        </w:rPr>
        <w:t>H. 3439</w:t>
      </w:r>
      <w:r w:rsidR="00BE67A8">
        <w:rPr>
          <w:b/>
          <w:szCs w:val="22"/>
        </w:rPr>
        <w:t xml:space="preserve"> </w:t>
      </w:r>
      <w:r w:rsidRPr="006B1FBB">
        <w:rPr>
          <w:b/>
          <w:i/>
        </w:rPr>
        <w:t>VOTING</w:t>
      </w:r>
      <w:r w:rsidR="00BE67A8">
        <w:rPr>
          <w:b/>
        </w:rPr>
        <w:t xml:space="preserve"> </w:t>
      </w:r>
      <w:r w:rsidRPr="00833971">
        <w:rPr>
          <w:b/>
          <w:szCs w:val="22"/>
        </w:rPr>
        <w:t>Rep</w:t>
      </w:r>
      <w:r>
        <w:rPr>
          <w:b/>
        </w:rPr>
        <w:t>. M. S. McL</w:t>
      </w:r>
      <w:r w:rsidRPr="00833971">
        <w:rPr>
          <w:b/>
        </w:rPr>
        <w:t>eod</w:t>
      </w:r>
    </w:p>
    <w:p w:rsidR="0095639D" w:rsidRPr="00833971" w:rsidRDefault="0095639D" w:rsidP="0095639D">
      <w:pPr>
        <w:rPr>
          <w:szCs w:val="22"/>
        </w:rPr>
      </w:pPr>
      <w:r w:rsidRPr="00833971">
        <w:rPr>
          <w:szCs w:val="22"/>
        </w:rPr>
        <w:t>This bill provides a procedure allowing a physically disabled person or a person sixty-five years of age or older who has been reassigned to a polling place different from that where he previously voted to vote at a polling place of the voter's choosing.</w:t>
      </w:r>
    </w:p>
    <w:p w:rsidR="0095639D" w:rsidRPr="00833971" w:rsidRDefault="0095639D" w:rsidP="0095639D">
      <w:pPr>
        <w:rPr>
          <w:szCs w:val="22"/>
        </w:rPr>
      </w:pPr>
    </w:p>
    <w:p w:rsidR="0095639D" w:rsidRPr="00833971" w:rsidRDefault="0095639D" w:rsidP="0095639D">
      <w:pPr>
        <w:rPr>
          <w:b/>
          <w:szCs w:val="22"/>
        </w:rPr>
      </w:pPr>
      <w:r w:rsidRPr="001E77DE">
        <w:rPr>
          <w:b/>
        </w:rPr>
        <w:tab/>
      </w:r>
      <w:r w:rsidRPr="00224B0A">
        <w:rPr>
          <w:b/>
          <w:szCs w:val="22"/>
          <w:u w:val="single"/>
        </w:rPr>
        <w:t>H. 3441</w:t>
      </w:r>
      <w:r w:rsidR="00BE67A8">
        <w:rPr>
          <w:b/>
          <w:szCs w:val="22"/>
        </w:rPr>
        <w:t xml:space="preserve"> </w:t>
      </w:r>
      <w:r w:rsidRPr="006B1FBB">
        <w:rPr>
          <w:b/>
          <w:i/>
        </w:rPr>
        <w:t>VIDEO</w:t>
      </w:r>
      <w:r w:rsidRPr="00833971">
        <w:rPr>
          <w:b/>
        </w:rPr>
        <w:t xml:space="preserve"> </w:t>
      </w:r>
      <w:r w:rsidRPr="006B1FBB">
        <w:rPr>
          <w:b/>
          <w:i/>
        </w:rPr>
        <w:t>RECORDINGS</w:t>
      </w:r>
      <w:r w:rsidR="00BE67A8">
        <w:rPr>
          <w:b/>
        </w:rPr>
        <w:t xml:space="preserve"> </w:t>
      </w:r>
      <w:r>
        <w:rPr>
          <w:b/>
        </w:rPr>
        <w:t>Rep.</w:t>
      </w:r>
      <w:r w:rsidRPr="00833971">
        <w:rPr>
          <w:b/>
          <w:szCs w:val="22"/>
        </w:rPr>
        <w:t xml:space="preserve"> Norman</w:t>
      </w:r>
    </w:p>
    <w:p w:rsidR="0095639D" w:rsidRPr="00833971" w:rsidRDefault="0095639D" w:rsidP="0095639D">
      <w:pPr>
        <w:rPr>
          <w:szCs w:val="22"/>
        </w:rPr>
      </w:pPr>
      <w:r w:rsidRPr="00833971">
        <w:rPr>
          <w:szCs w:val="22"/>
        </w:rPr>
        <w:t xml:space="preserve">This bill revises the circumstances </w:t>
      </w:r>
      <w:r>
        <w:t xml:space="preserve">upon which a video recording </w:t>
      </w:r>
      <w:r w:rsidRPr="00833971">
        <w:rPr>
          <w:szCs w:val="22"/>
        </w:rPr>
        <w:t>of the incident site and the breath test site of a person charged with operating a motor vehicle while under the influence of alcohol or another illegal substance, charged with an unlawful alcohol concentration, or charged with felony driving under the influence is required to be made, the procedures that must be followed when a video recording is made, and the circumstances that exempt an officer from making a video recording.</w:t>
      </w:r>
      <w:r w:rsidRPr="00833971">
        <w:rPr>
          <w:szCs w:val="22"/>
        </w:rPr>
        <w:br/>
      </w:r>
    </w:p>
    <w:p w:rsidR="0095639D" w:rsidRPr="00833971" w:rsidRDefault="0095639D" w:rsidP="0095639D">
      <w:pPr>
        <w:rPr>
          <w:b/>
          <w:szCs w:val="22"/>
        </w:rPr>
      </w:pPr>
      <w:r w:rsidRPr="001E77DE">
        <w:rPr>
          <w:b/>
        </w:rPr>
        <w:tab/>
      </w:r>
      <w:r w:rsidRPr="00224B0A">
        <w:rPr>
          <w:b/>
          <w:szCs w:val="22"/>
          <w:u w:val="single"/>
        </w:rPr>
        <w:t>H. 3444</w:t>
      </w:r>
      <w:r w:rsidR="00BE67A8">
        <w:rPr>
          <w:b/>
          <w:szCs w:val="22"/>
        </w:rPr>
        <w:t xml:space="preserve"> </w:t>
      </w:r>
      <w:r w:rsidRPr="006B1FBB">
        <w:rPr>
          <w:b/>
          <w:i/>
        </w:rPr>
        <w:t>DIGITAL ASSETS</w:t>
      </w:r>
      <w:r w:rsidR="00BE67A8">
        <w:rPr>
          <w:b/>
        </w:rPr>
        <w:t xml:space="preserve"> </w:t>
      </w:r>
      <w:r>
        <w:rPr>
          <w:b/>
        </w:rPr>
        <w:t>Rep.</w:t>
      </w:r>
      <w:r w:rsidRPr="00833971">
        <w:rPr>
          <w:b/>
          <w:szCs w:val="22"/>
        </w:rPr>
        <w:t xml:space="preserve"> M</w:t>
      </w:r>
      <w:r>
        <w:rPr>
          <w:b/>
        </w:rPr>
        <w:t>cK</w:t>
      </w:r>
      <w:r w:rsidRPr="00833971">
        <w:rPr>
          <w:b/>
          <w:szCs w:val="22"/>
        </w:rPr>
        <w:t>night</w:t>
      </w:r>
    </w:p>
    <w:p w:rsidR="0095639D" w:rsidRDefault="0095639D" w:rsidP="0095639D">
      <w:r w:rsidRPr="00833971">
        <w:rPr>
          <w:szCs w:val="22"/>
        </w:rPr>
        <w:t>This bill establishes a framework for the management and disposition of digital assets upon death or incapacitation.</w:t>
      </w:r>
    </w:p>
    <w:p w:rsidR="0095639D" w:rsidRPr="00833971" w:rsidRDefault="0095639D" w:rsidP="0095639D">
      <w:pPr>
        <w:rPr>
          <w:szCs w:val="22"/>
        </w:rPr>
      </w:pPr>
    </w:p>
    <w:p w:rsidR="00751604" w:rsidRDefault="0095639D" w:rsidP="0095639D">
      <w:pPr>
        <w:rPr>
          <w:b/>
        </w:rPr>
      </w:pPr>
      <w:r w:rsidRPr="001E77DE">
        <w:rPr>
          <w:b/>
        </w:rPr>
        <w:tab/>
      </w:r>
    </w:p>
    <w:p w:rsidR="00751604" w:rsidRDefault="00751604" w:rsidP="0095639D">
      <w:pPr>
        <w:rPr>
          <w:b/>
        </w:rPr>
      </w:pPr>
    </w:p>
    <w:p w:rsidR="00751604" w:rsidRDefault="00751604" w:rsidP="0095639D">
      <w:pPr>
        <w:rPr>
          <w:b/>
        </w:rPr>
      </w:pPr>
    </w:p>
    <w:p w:rsidR="0095639D" w:rsidRPr="00833971" w:rsidRDefault="00751604" w:rsidP="0095639D">
      <w:pPr>
        <w:rPr>
          <w:b/>
          <w:szCs w:val="22"/>
        </w:rPr>
      </w:pPr>
      <w:r>
        <w:rPr>
          <w:b/>
        </w:rPr>
        <w:tab/>
      </w:r>
      <w:r w:rsidR="0095639D" w:rsidRPr="00224B0A">
        <w:rPr>
          <w:b/>
          <w:szCs w:val="22"/>
          <w:u w:val="single"/>
        </w:rPr>
        <w:t>H. 3450</w:t>
      </w:r>
      <w:r w:rsidR="00BE67A8">
        <w:rPr>
          <w:b/>
          <w:szCs w:val="22"/>
        </w:rPr>
        <w:t xml:space="preserve"> </w:t>
      </w:r>
      <w:r w:rsidR="0095639D" w:rsidRPr="006B1FBB">
        <w:rPr>
          <w:b/>
          <w:i/>
        </w:rPr>
        <w:t>BEER</w:t>
      </w:r>
      <w:r w:rsidR="00BE67A8">
        <w:rPr>
          <w:b/>
        </w:rPr>
        <w:t xml:space="preserve"> </w:t>
      </w:r>
      <w:r w:rsidR="0095639D">
        <w:rPr>
          <w:b/>
        </w:rPr>
        <w:t>Rep.</w:t>
      </w:r>
      <w:r w:rsidR="0095639D" w:rsidRPr="00833971">
        <w:rPr>
          <w:b/>
          <w:szCs w:val="22"/>
        </w:rPr>
        <w:t xml:space="preserve"> Bannister</w:t>
      </w:r>
    </w:p>
    <w:p w:rsidR="0095639D" w:rsidRPr="00833971" w:rsidRDefault="0095639D" w:rsidP="0095639D">
      <w:pPr>
        <w:rPr>
          <w:szCs w:val="22"/>
        </w:rPr>
      </w:pPr>
      <w:r w:rsidRPr="00833971">
        <w:rPr>
          <w:szCs w:val="22"/>
        </w:rPr>
        <w:t>This bill prohibits a beer wholesaler from delivering beer to a retail beer and wine permit holder unless the beer has been received, unloaded, and stored or warehoused at its licensed premises.</w:t>
      </w:r>
    </w:p>
    <w:p w:rsidR="0095639D" w:rsidRPr="00833971" w:rsidRDefault="0095639D" w:rsidP="0095639D">
      <w:pPr>
        <w:rPr>
          <w:szCs w:val="22"/>
        </w:rPr>
      </w:pPr>
    </w:p>
    <w:p w:rsidR="0095639D" w:rsidRPr="00833971" w:rsidRDefault="0095639D" w:rsidP="0095639D">
      <w:pPr>
        <w:rPr>
          <w:b/>
          <w:szCs w:val="22"/>
        </w:rPr>
      </w:pPr>
      <w:r w:rsidRPr="001E77DE">
        <w:rPr>
          <w:b/>
        </w:rPr>
        <w:tab/>
      </w:r>
      <w:r w:rsidRPr="00224B0A">
        <w:rPr>
          <w:b/>
          <w:szCs w:val="22"/>
          <w:u w:val="single"/>
        </w:rPr>
        <w:t>H. 3457</w:t>
      </w:r>
      <w:r w:rsidR="00BE67A8">
        <w:rPr>
          <w:b/>
          <w:szCs w:val="22"/>
        </w:rPr>
        <w:t xml:space="preserve"> </w:t>
      </w:r>
      <w:r w:rsidRPr="006B1FBB">
        <w:rPr>
          <w:b/>
          <w:i/>
        </w:rPr>
        <w:t>SEXUALLY EXPLICIT MATERIALS</w:t>
      </w:r>
      <w:r w:rsidR="00BE67A8">
        <w:rPr>
          <w:b/>
        </w:rPr>
        <w:t xml:space="preserve"> </w:t>
      </w:r>
      <w:r>
        <w:rPr>
          <w:b/>
        </w:rPr>
        <w:t>Rep.</w:t>
      </w:r>
      <w:r w:rsidRPr="00833971">
        <w:rPr>
          <w:b/>
          <w:szCs w:val="22"/>
        </w:rPr>
        <w:t xml:space="preserve"> Norrell</w:t>
      </w:r>
    </w:p>
    <w:p w:rsidR="0095639D" w:rsidRPr="00833971" w:rsidRDefault="0095639D" w:rsidP="0095639D">
      <w:pPr>
        <w:rPr>
          <w:szCs w:val="22"/>
        </w:rPr>
      </w:pPr>
      <w:r w:rsidRPr="00833971">
        <w:rPr>
          <w:szCs w:val="22"/>
        </w:rPr>
        <w:t>This creates the offense of unlawful dissemination of sexually explicit materials with intent to cause substantial emotional distress.</w:t>
      </w:r>
      <w:r w:rsidRPr="00833971">
        <w:rPr>
          <w:szCs w:val="22"/>
        </w:rPr>
        <w:br/>
      </w:r>
    </w:p>
    <w:p w:rsidR="0095639D" w:rsidRPr="001E77DE" w:rsidRDefault="0095639D" w:rsidP="0095639D">
      <w:pPr>
        <w:rPr>
          <w:b/>
          <w:szCs w:val="22"/>
        </w:rPr>
      </w:pPr>
      <w:r w:rsidRPr="001E77DE">
        <w:rPr>
          <w:b/>
        </w:rPr>
        <w:tab/>
      </w:r>
      <w:r w:rsidRPr="001E77DE">
        <w:rPr>
          <w:b/>
          <w:szCs w:val="22"/>
          <w:u w:val="single"/>
        </w:rPr>
        <w:t>H. 3458</w:t>
      </w:r>
      <w:r w:rsidR="00BE67A8">
        <w:rPr>
          <w:b/>
          <w:szCs w:val="22"/>
        </w:rPr>
        <w:t xml:space="preserve"> </w:t>
      </w:r>
      <w:r w:rsidRPr="001E77DE">
        <w:rPr>
          <w:b/>
          <w:i/>
        </w:rPr>
        <w:t>"TEEN DATING VIOLENCE PREVENTION ACT"</w:t>
      </w:r>
      <w:r w:rsidR="00BE67A8">
        <w:rPr>
          <w:b/>
        </w:rPr>
        <w:t xml:space="preserve"> </w:t>
      </w:r>
      <w:r w:rsidRPr="001E77DE">
        <w:rPr>
          <w:b/>
        </w:rPr>
        <w:t>Rep.</w:t>
      </w:r>
      <w:r w:rsidRPr="001E77DE">
        <w:rPr>
          <w:b/>
          <w:szCs w:val="22"/>
        </w:rPr>
        <w:t xml:space="preserve"> Norrell</w:t>
      </w:r>
    </w:p>
    <w:p w:rsidR="0095639D" w:rsidRDefault="0095639D" w:rsidP="0095639D">
      <w:r w:rsidRPr="00833971">
        <w:rPr>
          <w:szCs w:val="22"/>
        </w:rPr>
        <w:t>This bill enacts the "Teen Dating Violence Prevention Act" and creates the offense of teen dating violence.</w:t>
      </w:r>
    </w:p>
    <w:p w:rsidR="0095639D" w:rsidRPr="00833971" w:rsidRDefault="0095639D" w:rsidP="0095639D">
      <w:pPr>
        <w:rPr>
          <w:szCs w:val="22"/>
        </w:rPr>
      </w:pPr>
    </w:p>
    <w:p w:rsidR="00BE67A8" w:rsidRDefault="0095639D" w:rsidP="0095639D">
      <w:pPr>
        <w:rPr>
          <w:b/>
          <w:i/>
        </w:rPr>
      </w:pPr>
      <w:r w:rsidRPr="001E77DE">
        <w:rPr>
          <w:b/>
        </w:rPr>
        <w:tab/>
      </w:r>
      <w:r w:rsidRPr="00224B0A">
        <w:rPr>
          <w:b/>
          <w:szCs w:val="22"/>
          <w:u w:val="single"/>
        </w:rPr>
        <w:t>H. 3462</w:t>
      </w:r>
      <w:r w:rsidR="00BE67A8">
        <w:rPr>
          <w:b/>
          <w:szCs w:val="22"/>
        </w:rPr>
        <w:t xml:space="preserve"> </w:t>
      </w:r>
      <w:r w:rsidRPr="006B1FBB">
        <w:rPr>
          <w:b/>
          <w:i/>
        </w:rPr>
        <w:t>"DOMESTIC VIOLENCE AWARENESS EDUCATION ACT"</w:t>
      </w:r>
    </w:p>
    <w:p w:rsidR="0095639D" w:rsidRPr="00833971" w:rsidRDefault="00BE67A8" w:rsidP="0095639D">
      <w:pPr>
        <w:rPr>
          <w:b/>
          <w:szCs w:val="22"/>
        </w:rPr>
      </w:pPr>
      <w:r>
        <w:rPr>
          <w:b/>
          <w:i/>
        </w:rPr>
        <w:tab/>
      </w:r>
      <w:r>
        <w:rPr>
          <w:b/>
          <w:i/>
        </w:rPr>
        <w:tab/>
      </w:r>
      <w:r w:rsidR="00B76C8C">
        <w:rPr>
          <w:b/>
          <w:i/>
        </w:rPr>
        <w:t xml:space="preserve">    </w:t>
      </w:r>
      <w:r>
        <w:rPr>
          <w:b/>
          <w:szCs w:val="22"/>
        </w:rPr>
        <w:t xml:space="preserve">Rep. </w:t>
      </w:r>
      <w:r w:rsidR="0095639D" w:rsidRPr="00833971">
        <w:rPr>
          <w:b/>
          <w:szCs w:val="22"/>
        </w:rPr>
        <w:t>Crosby</w:t>
      </w:r>
    </w:p>
    <w:p w:rsidR="0095639D" w:rsidRPr="00833971" w:rsidRDefault="0095639D" w:rsidP="0095639D">
      <w:pPr>
        <w:rPr>
          <w:szCs w:val="22"/>
        </w:rPr>
      </w:pPr>
      <w:r w:rsidRPr="00833971">
        <w:rPr>
          <w:szCs w:val="22"/>
        </w:rPr>
        <w:t>This bill provides before January 1, 2016, the Department Of Education shall develop a model domestic violence awareness curriculum to assist school districts in delivering age-appropriate instruction on the subject of domestic violence to all public school students and to promote awareness of domestic violence in all public schools, to provide the department also shall develop a model domestic violence policy to assist schools in developing and implementing policies for the manner in which students and employees may report a suspected incident of domestic violence, and to provide the department also shall develop guidelines and materials for continuing education concerning domestic violence for school faculties and administrators.</w:t>
      </w:r>
    </w:p>
    <w:p w:rsidR="0095639D" w:rsidRPr="00833971" w:rsidRDefault="0095639D" w:rsidP="0095639D">
      <w:pPr>
        <w:rPr>
          <w:szCs w:val="22"/>
        </w:rPr>
      </w:pPr>
    </w:p>
    <w:p w:rsidR="0095639D" w:rsidRPr="001E77DE" w:rsidRDefault="0095639D" w:rsidP="0095639D">
      <w:pPr>
        <w:rPr>
          <w:b/>
          <w:szCs w:val="22"/>
        </w:rPr>
      </w:pPr>
      <w:r w:rsidRPr="001E77DE">
        <w:rPr>
          <w:b/>
        </w:rPr>
        <w:tab/>
      </w:r>
      <w:r w:rsidRPr="001E77DE">
        <w:rPr>
          <w:b/>
          <w:szCs w:val="22"/>
          <w:u w:val="single"/>
        </w:rPr>
        <w:t>H. 3466</w:t>
      </w:r>
      <w:r w:rsidR="007763DF">
        <w:rPr>
          <w:b/>
          <w:szCs w:val="22"/>
        </w:rPr>
        <w:t xml:space="preserve"> </w:t>
      </w:r>
      <w:r w:rsidRPr="001E77DE">
        <w:rPr>
          <w:b/>
          <w:i/>
        </w:rPr>
        <w:t>ADOPTION</w:t>
      </w:r>
      <w:r w:rsidR="00AE56E5">
        <w:rPr>
          <w:b/>
        </w:rPr>
        <w:t xml:space="preserve"> </w:t>
      </w:r>
      <w:r w:rsidRPr="001E77DE">
        <w:rPr>
          <w:b/>
          <w:szCs w:val="22"/>
        </w:rPr>
        <w:t>Rep. Horne</w:t>
      </w:r>
    </w:p>
    <w:p w:rsidR="0095639D" w:rsidRDefault="0095639D" w:rsidP="0095639D">
      <w:pPr>
        <w:rPr>
          <w:szCs w:val="22"/>
        </w:rPr>
      </w:pPr>
      <w:r w:rsidRPr="00833971">
        <w:rPr>
          <w:szCs w:val="22"/>
        </w:rPr>
        <w:t>This bill requires agencies and attorneys providing inter</w:t>
      </w:r>
      <w:r>
        <w:t>-</w:t>
      </w:r>
      <w:r w:rsidRPr="00833971">
        <w:rPr>
          <w:szCs w:val="22"/>
        </w:rPr>
        <w:t xml:space="preserve">country adoption services to be licensed in this state and comply with federal law, including the requirement to be accredited pursuant to the </w:t>
      </w:r>
      <w:r>
        <w:t>I</w:t>
      </w:r>
      <w:r w:rsidRPr="00833971">
        <w:rPr>
          <w:szCs w:val="22"/>
        </w:rPr>
        <w:t>nter</w:t>
      </w:r>
      <w:r>
        <w:t>-</w:t>
      </w:r>
      <w:r w:rsidRPr="00833971">
        <w:rPr>
          <w:szCs w:val="22"/>
        </w:rPr>
        <w:t xml:space="preserve">country </w:t>
      </w:r>
      <w:r>
        <w:t>A</w:t>
      </w:r>
      <w:r w:rsidRPr="00833971">
        <w:rPr>
          <w:szCs w:val="22"/>
        </w:rPr>
        <w:t xml:space="preserve">doption </w:t>
      </w:r>
      <w:r>
        <w:t>A</w:t>
      </w:r>
      <w:r w:rsidRPr="00833971">
        <w:rPr>
          <w:szCs w:val="22"/>
        </w:rPr>
        <w:t xml:space="preserve">ct and the Hague Convention on </w:t>
      </w:r>
      <w:r>
        <w:t>I</w:t>
      </w:r>
      <w:r w:rsidRPr="00833971">
        <w:rPr>
          <w:szCs w:val="22"/>
        </w:rPr>
        <w:t>nter</w:t>
      </w:r>
      <w:r>
        <w:t>-</w:t>
      </w:r>
      <w:r w:rsidRPr="00833971">
        <w:rPr>
          <w:szCs w:val="22"/>
        </w:rPr>
        <w:t xml:space="preserve">country </w:t>
      </w:r>
      <w:r>
        <w:t>A</w:t>
      </w:r>
      <w:r w:rsidRPr="00833971">
        <w:rPr>
          <w:szCs w:val="22"/>
        </w:rPr>
        <w:t>doption. It also prohibits an adoptive parent, or a person acting on behalf of an adoptive parent, from placing the adopted child with another person without approval of the court, unless the other person is a relative of the adoptive parent of the first, second, or third degree and in addition requirements relating to birth certificates and post adoption services.</w:t>
      </w:r>
    </w:p>
    <w:p w:rsidR="001C2E9F" w:rsidRDefault="001C2E9F" w:rsidP="0095639D">
      <w:pPr>
        <w:rPr>
          <w:szCs w:val="22"/>
        </w:rPr>
      </w:pPr>
    </w:p>
    <w:p w:rsidR="001C2E9F" w:rsidRPr="009802FC" w:rsidRDefault="00751604" w:rsidP="001C2E9F">
      <w:pPr>
        <w:rPr>
          <w:b/>
          <w:szCs w:val="22"/>
        </w:rPr>
      </w:pPr>
      <w:r>
        <w:rPr>
          <w:b/>
          <w:szCs w:val="22"/>
        </w:rPr>
        <w:tab/>
      </w:r>
      <w:r w:rsidR="001C2E9F" w:rsidRPr="00751604">
        <w:rPr>
          <w:b/>
          <w:szCs w:val="22"/>
          <w:u w:val="single"/>
        </w:rPr>
        <w:t>S. 8</w:t>
      </w:r>
      <w:r w:rsidR="001C2E9F" w:rsidRPr="009802FC">
        <w:rPr>
          <w:b/>
          <w:szCs w:val="22"/>
        </w:rPr>
        <w:t xml:space="preserve">  </w:t>
      </w:r>
      <w:r w:rsidR="001C2E9F" w:rsidRPr="009802FC">
        <w:rPr>
          <w:b/>
          <w:i/>
        </w:rPr>
        <w:t>ADJUTANT GENERAL</w:t>
      </w:r>
      <w:r w:rsidR="001C2E9F" w:rsidRPr="009802FC">
        <w:rPr>
          <w:b/>
        </w:rPr>
        <w:t xml:space="preserve">  </w:t>
      </w:r>
      <w:r w:rsidR="001C2E9F" w:rsidRPr="009802FC">
        <w:rPr>
          <w:b/>
          <w:szCs w:val="22"/>
        </w:rPr>
        <w:t>Sen. Martin</w:t>
      </w:r>
    </w:p>
    <w:p w:rsidR="001C2E9F" w:rsidRDefault="001C2E9F" w:rsidP="001C2E9F">
      <w:r w:rsidRPr="009802FC">
        <w:rPr>
          <w:szCs w:val="22"/>
        </w:rPr>
        <w:t>This bill ratifies an amendment to provide that upon the expiration of the term of the Adjutant General serving in office on the date of the ratification of this provision the Adjutant General must be appointed by the Governor upon the advice and consent of the Senate for a term not coterminous with the Governor</w:t>
      </w:r>
      <w:r>
        <w:t>.</w:t>
      </w:r>
    </w:p>
    <w:p w:rsidR="001C2E9F" w:rsidRPr="009802FC" w:rsidRDefault="001C2E9F" w:rsidP="001C2E9F">
      <w:pPr>
        <w:rPr>
          <w:szCs w:val="22"/>
        </w:rPr>
      </w:pPr>
    </w:p>
    <w:p w:rsidR="001C2E9F" w:rsidRPr="009802FC" w:rsidRDefault="00751604" w:rsidP="001C2E9F">
      <w:pPr>
        <w:rPr>
          <w:b/>
          <w:szCs w:val="22"/>
        </w:rPr>
      </w:pPr>
      <w:r>
        <w:rPr>
          <w:b/>
          <w:szCs w:val="22"/>
        </w:rPr>
        <w:tab/>
      </w:r>
      <w:r w:rsidR="001C2E9F" w:rsidRPr="00751604">
        <w:rPr>
          <w:b/>
          <w:szCs w:val="22"/>
          <w:u w:val="single"/>
        </w:rPr>
        <w:t>S. 9</w:t>
      </w:r>
      <w:r w:rsidR="004867A0">
        <w:rPr>
          <w:b/>
          <w:i/>
        </w:rPr>
        <w:t xml:space="preserve"> </w:t>
      </w:r>
      <w:r w:rsidR="004867A0" w:rsidRPr="004867A0">
        <w:rPr>
          <w:b/>
          <w:i/>
        </w:rPr>
        <w:t>RAFFLES</w:t>
      </w:r>
      <w:r w:rsidR="001C2E9F" w:rsidRPr="009802FC">
        <w:rPr>
          <w:b/>
        </w:rPr>
        <w:t xml:space="preserve">  </w:t>
      </w:r>
      <w:r w:rsidR="001C2E9F" w:rsidRPr="009802FC">
        <w:rPr>
          <w:b/>
          <w:szCs w:val="22"/>
        </w:rPr>
        <w:t>Sen. Cleary</w:t>
      </w:r>
    </w:p>
    <w:p w:rsidR="001C2E9F" w:rsidRPr="009802FC" w:rsidRDefault="001C2E9F" w:rsidP="001C2E9F">
      <w:pPr>
        <w:rPr>
          <w:szCs w:val="22"/>
        </w:rPr>
      </w:pPr>
      <w:r w:rsidRPr="009802FC">
        <w:rPr>
          <w:szCs w:val="22"/>
        </w:rPr>
        <w:t xml:space="preserve">This bill ratifies an amendment to provide that the </w:t>
      </w:r>
      <w:r w:rsidRPr="009802FC">
        <w:t xml:space="preserve">General Assembly </w:t>
      </w:r>
      <w:r w:rsidRPr="009802FC">
        <w:rPr>
          <w:szCs w:val="22"/>
        </w:rPr>
        <w:t>may authorize raffles to be operated and conducted by religious, charitable, or nonprofit organizations for religious, charitable, or eleemosynary purposes.</w:t>
      </w:r>
    </w:p>
    <w:p w:rsidR="001C2E9F" w:rsidRPr="00833971" w:rsidRDefault="001C2E9F" w:rsidP="0095639D">
      <w:pPr>
        <w:rPr>
          <w:szCs w:val="22"/>
        </w:rPr>
      </w:pPr>
    </w:p>
    <w:p w:rsidR="006171ED" w:rsidRDefault="006171ED" w:rsidP="00B743A8"/>
    <w:p w:rsidR="00B76C8C" w:rsidRPr="00DF441C" w:rsidRDefault="00B76C8C" w:rsidP="00B743A8">
      <w:pPr>
        <w:rPr>
          <w:rFonts w:eastAsia="Calibri"/>
          <w:szCs w:val="22"/>
        </w:rPr>
      </w:pPr>
    </w:p>
    <w:p w:rsidR="00DF441C" w:rsidRPr="00DD567B" w:rsidRDefault="00DF441C" w:rsidP="00DF441C">
      <w:pPr>
        <w:jc w:val="center"/>
        <w:rPr>
          <w:b/>
          <w:sz w:val="32"/>
          <w:szCs w:val="32"/>
        </w:rPr>
      </w:pPr>
      <w:r w:rsidRPr="00DD567B">
        <w:rPr>
          <w:b/>
          <w:sz w:val="32"/>
          <w:szCs w:val="32"/>
        </w:rPr>
        <w:t>LABOR, COMMERCE AND INDUSTRY</w:t>
      </w:r>
    </w:p>
    <w:p w:rsidR="00904D13" w:rsidRDefault="00904D13"/>
    <w:p w:rsidR="00CD4039" w:rsidRPr="00CD4039" w:rsidRDefault="00CD4039" w:rsidP="004A198E">
      <w:pPr>
        <w:rPr>
          <w:b/>
          <w:i/>
        </w:rPr>
      </w:pPr>
      <w:r>
        <w:rPr>
          <w:b/>
        </w:rPr>
        <w:tab/>
      </w:r>
      <w:r w:rsidR="004A198E" w:rsidRPr="00CD4039">
        <w:rPr>
          <w:b/>
          <w:u w:val="single"/>
        </w:rPr>
        <w:t>H.3431</w:t>
      </w:r>
      <w:r w:rsidR="004A198E" w:rsidRPr="00CD4039">
        <w:rPr>
          <w:b/>
        </w:rPr>
        <w:t xml:space="preserve"> </w:t>
      </w:r>
      <w:r w:rsidR="004A198E" w:rsidRPr="00CD4039">
        <w:rPr>
          <w:b/>
          <w:i/>
        </w:rPr>
        <w:t xml:space="preserve">LOCAL GOVERNMENTS PROHIBITED FROM REQUIRING </w:t>
      </w:r>
      <w:r w:rsidRPr="00CD4039">
        <w:rPr>
          <w:b/>
          <w:i/>
        </w:rPr>
        <w:t>EMPLOYEE</w:t>
      </w:r>
    </w:p>
    <w:p w:rsidR="004A198E" w:rsidRPr="00CD4039" w:rsidRDefault="00CD4039" w:rsidP="004A198E">
      <w:pPr>
        <w:rPr>
          <w:b/>
        </w:rPr>
      </w:pPr>
      <w:r w:rsidRPr="00CD4039">
        <w:rPr>
          <w:b/>
          <w:i/>
        </w:rPr>
        <w:tab/>
      </w:r>
      <w:r w:rsidRPr="00CD4039">
        <w:rPr>
          <w:b/>
          <w:i/>
        </w:rPr>
        <w:tab/>
      </w:r>
      <w:r w:rsidR="00B76C8C">
        <w:rPr>
          <w:b/>
          <w:i/>
        </w:rPr>
        <w:t xml:space="preserve"> </w:t>
      </w:r>
      <w:r w:rsidR="004A198E" w:rsidRPr="00CD4039">
        <w:rPr>
          <w:b/>
          <w:i/>
        </w:rPr>
        <w:t>BENEFITS</w:t>
      </w:r>
      <w:r w:rsidR="004A198E" w:rsidRPr="00CD4039">
        <w:rPr>
          <w:b/>
        </w:rPr>
        <w:t xml:space="preserve"> Rep. Sandifer</w:t>
      </w:r>
    </w:p>
    <w:p w:rsidR="004A198E" w:rsidRDefault="004A198E" w:rsidP="004A198E">
      <w:r>
        <w:t xml:space="preserve">This bill revises provisions </w:t>
      </w:r>
      <w:r w:rsidRPr="00EC468E">
        <w:t xml:space="preserve">relating to the </w:t>
      </w:r>
      <w:r w:rsidRPr="0088048D">
        <w:t xml:space="preserve">scope of authority of </w:t>
      </w:r>
      <w:r>
        <w:t xml:space="preserve">a </w:t>
      </w:r>
      <w:r w:rsidRPr="0088048D">
        <w:t xml:space="preserve">political subdivision to set minimum wage rates, so as to provide </w:t>
      </w:r>
      <w:r w:rsidRPr="00EC468E">
        <w:t>a political subdivision of this state may not mandate or otherwi</w:t>
      </w:r>
      <w:r>
        <w:t xml:space="preserve">se require </w:t>
      </w:r>
      <w:r w:rsidRPr="00EC468E">
        <w:t>employee benefit</w:t>
      </w:r>
      <w:r>
        <w:t xml:space="preserve">s, such as </w:t>
      </w:r>
      <w:r w:rsidRPr="006F7494">
        <w:t>health benefits, disability benefits, death benefits, group accidental death and dismemberment benefits, paid days off for holidays, paid sick leave, paid vacation leave, paid personal necessity leave, retirement benefits, and profit</w:t>
      </w:r>
      <w:r w:rsidRPr="006F7494">
        <w:noBreakHyphen/>
        <w:t>sharing benefits</w:t>
      </w:r>
      <w:r>
        <w:t>.</w:t>
      </w:r>
    </w:p>
    <w:p w:rsidR="004A198E" w:rsidRDefault="004A198E" w:rsidP="004A198E"/>
    <w:p w:rsidR="00CD4039" w:rsidRPr="00CD4039" w:rsidRDefault="00CD4039" w:rsidP="004A198E">
      <w:pPr>
        <w:rPr>
          <w:b/>
          <w:i/>
        </w:rPr>
      </w:pPr>
      <w:r>
        <w:rPr>
          <w:b/>
        </w:rPr>
        <w:tab/>
      </w:r>
      <w:r w:rsidR="004A198E" w:rsidRPr="00CD4039">
        <w:rPr>
          <w:b/>
          <w:u w:val="single"/>
        </w:rPr>
        <w:t>H.3452</w:t>
      </w:r>
      <w:r w:rsidR="004A198E" w:rsidRPr="00CD4039">
        <w:rPr>
          <w:b/>
        </w:rPr>
        <w:t xml:space="preserve"> </w:t>
      </w:r>
      <w:r w:rsidR="004A198E" w:rsidRPr="00CD4039">
        <w:rPr>
          <w:b/>
          <w:i/>
        </w:rPr>
        <w:t xml:space="preserve">ACCIDENT AND HEALTH </w:t>
      </w:r>
      <w:r w:rsidRPr="00CD4039">
        <w:rPr>
          <w:b/>
          <w:i/>
        </w:rPr>
        <w:t>INSURERS PROHIBITED FROM MAKING</w:t>
      </w:r>
    </w:p>
    <w:p w:rsidR="00CD4039" w:rsidRPr="00CD4039" w:rsidRDefault="00CD4039" w:rsidP="004A198E">
      <w:pPr>
        <w:rPr>
          <w:b/>
          <w:i/>
        </w:rPr>
      </w:pPr>
      <w:r w:rsidRPr="00CD4039">
        <w:rPr>
          <w:b/>
          <w:i/>
        </w:rPr>
        <w:tab/>
      </w:r>
      <w:r w:rsidRPr="00CD4039">
        <w:rPr>
          <w:b/>
          <w:i/>
        </w:rPr>
        <w:tab/>
      </w:r>
      <w:r w:rsidR="00B76C8C">
        <w:rPr>
          <w:b/>
          <w:i/>
        </w:rPr>
        <w:t xml:space="preserve"> </w:t>
      </w:r>
      <w:r w:rsidR="004A198E" w:rsidRPr="00CD4039">
        <w:rPr>
          <w:b/>
          <w:i/>
        </w:rPr>
        <w:t>DIRECT PAYMENTS TO AN I</w:t>
      </w:r>
      <w:r w:rsidRPr="00CD4039">
        <w:rPr>
          <w:b/>
          <w:i/>
        </w:rPr>
        <w:t>NSURED FOR HEALTH CARE SERVICES</w:t>
      </w:r>
    </w:p>
    <w:p w:rsidR="004A198E" w:rsidRPr="00CD4039" w:rsidRDefault="00CD4039" w:rsidP="004A198E">
      <w:pPr>
        <w:rPr>
          <w:b/>
        </w:rPr>
      </w:pPr>
      <w:r w:rsidRPr="00CD4039">
        <w:rPr>
          <w:b/>
          <w:i/>
        </w:rPr>
        <w:tab/>
      </w:r>
      <w:r w:rsidRPr="00CD4039">
        <w:rPr>
          <w:b/>
          <w:i/>
        </w:rPr>
        <w:tab/>
      </w:r>
      <w:r w:rsidR="00B76C8C">
        <w:rPr>
          <w:b/>
          <w:i/>
        </w:rPr>
        <w:t xml:space="preserve"> </w:t>
      </w:r>
      <w:r w:rsidR="004A198E" w:rsidRPr="00CD4039">
        <w:rPr>
          <w:b/>
          <w:i/>
        </w:rPr>
        <w:t>RECEIVED</w:t>
      </w:r>
      <w:r w:rsidR="004A198E" w:rsidRPr="00CD4039">
        <w:rPr>
          <w:b/>
        </w:rPr>
        <w:t xml:space="preserve"> Rep. Allison</w:t>
      </w:r>
    </w:p>
    <w:p w:rsidR="004A198E" w:rsidRDefault="004A198E" w:rsidP="004A198E">
      <w:r>
        <w:t>This bill provides that a licensed accident and health insurer may not make a payment of money directly to an insured for a health care service received by the insured.  These provisions do not apply to: (1) supplemental or secondary insurance coverage; or (2) a person who documents to the insurer that he has fully paid the health care provider for the service rendered.</w:t>
      </w:r>
    </w:p>
    <w:p w:rsidR="004A198E" w:rsidRDefault="004A198E" w:rsidP="004A198E"/>
    <w:p w:rsidR="00A8762E" w:rsidRPr="00A8762E" w:rsidRDefault="00A8762E" w:rsidP="004A198E">
      <w:pPr>
        <w:rPr>
          <w:b/>
          <w:i/>
        </w:rPr>
      </w:pPr>
      <w:r>
        <w:rPr>
          <w:b/>
        </w:rPr>
        <w:tab/>
      </w:r>
      <w:r w:rsidR="004A198E" w:rsidRPr="00A8762E">
        <w:rPr>
          <w:b/>
          <w:u w:val="single"/>
        </w:rPr>
        <w:t>H.3461</w:t>
      </w:r>
      <w:r w:rsidR="004A198E" w:rsidRPr="00A8762E">
        <w:rPr>
          <w:b/>
        </w:rPr>
        <w:t xml:space="preserve"> </w:t>
      </w:r>
      <w:r w:rsidR="004A198E" w:rsidRPr="00A8762E">
        <w:rPr>
          <w:b/>
          <w:i/>
        </w:rPr>
        <w:t>SALES OF CHILDREN’S PRODUCTS WITH FORMALDEHYDE</w:t>
      </w:r>
    </w:p>
    <w:p w:rsidR="004A198E" w:rsidRPr="00A8762E" w:rsidRDefault="00A8762E" w:rsidP="004A198E">
      <w:pPr>
        <w:rPr>
          <w:b/>
        </w:rPr>
      </w:pPr>
      <w:r w:rsidRPr="00A8762E">
        <w:rPr>
          <w:b/>
          <w:i/>
        </w:rPr>
        <w:tab/>
      </w:r>
      <w:r w:rsidRPr="00A8762E">
        <w:rPr>
          <w:b/>
          <w:i/>
        </w:rPr>
        <w:tab/>
      </w:r>
      <w:r w:rsidR="00B76C8C">
        <w:rPr>
          <w:b/>
          <w:i/>
        </w:rPr>
        <w:t xml:space="preserve">  </w:t>
      </w:r>
      <w:r w:rsidR="004A198E" w:rsidRPr="00A8762E">
        <w:rPr>
          <w:b/>
          <w:i/>
        </w:rPr>
        <w:t>PROHIBITED</w:t>
      </w:r>
      <w:r w:rsidR="004A198E" w:rsidRPr="00A8762E">
        <w:rPr>
          <w:b/>
        </w:rPr>
        <w:t xml:space="preserve"> Rep. Mitchell</w:t>
      </w:r>
    </w:p>
    <w:p w:rsidR="00DF441C" w:rsidRDefault="004A198E" w:rsidP="004A198E">
      <w:r>
        <w:t xml:space="preserve">This bill </w:t>
      </w:r>
      <w:r w:rsidRPr="0005711A">
        <w:t>prohibit</w:t>
      </w:r>
      <w:r>
        <w:t>s</w:t>
      </w:r>
      <w:r w:rsidRPr="0005711A">
        <w:t xml:space="preserve"> the sale of a children’s product containing formaldehyde or tha</w:t>
      </w:r>
      <w:r>
        <w:t xml:space="preserve">t releases formaldehyde, and </w:t>
      </w:r>
      <w:r w:rsidRPr="0005711A">
        <w:t>provide</w:t>
      </w:r>
      <w:r>
        <w:t>s</w:t>
      </w:r>
      <w:r w:rsidRPr="0005711A">
        <w:t xml:space="preserve"> that manufacturers may not replace formaldehyde with other harmful chemicals</w:t>
      </w:r>
      <w:r>
        <w:t>.</w:t>
      </w:r>
    </w:p>
    <w:p w:rsidR="00DF441C" w:rsidRDefault="00DF441C"/>
    <w:p w:rsidR="00A16C13" w:rsidRDefault="00A16C13"/>
    <w:p w:rsidR="00A16C13" w:rsidRDefault="00A16C13"/>
    <w:p w:rsidR="00886835" w:rsidRPr="00886835" w:rsidRDefault="00886835" w:rsidP="00886835">
      <w:pPr>
        <w:jc w:val="center"/>
        <w:rPr>
          <w:b/>
          <w:sz w:val="32"/>
          <w:szCs w:val="32"/>
        </w:rPr>
      </w:pPr>
      <w:r w:rsidRPr="00886835">
        <w:rPr>
          <w:b/>
          <w:sz w:val="32"/>
          <w:szCs w:val="32"/>
        </w:rPr>
        <w:t>MEDICAL, MILITARY, PUBLIC AND MUNICIPAL AFFAIRS</w:t>
      </w:r>
    </w:p>
    <w:p w:rsidR="00FB12CE" w:rsidRPr="00FB12CE" w:rsidRDefault="00FB12CE" w:rsidP="00FB12CE">
      <w:pPr>
        <w:rPr>
          <w:rFonts w:ascii="Times New Roman" w:eastAsia="Calibri" w:hAnsi="Times New Roman"/>
          <w:szCs w:val="22"/>
        </w:rPr>
      </w:pPr>
    </w:p>
    <w:p w:rsidR="00FB12CE" w:rsidRPr="00FB12CE" w:rsidRDefault="00FB12CE" w:rsidP="00FB12CE">
      <w:pPr>
        <w:rPr>
          <w:rFonts w:eastAsia="Calibri"/>
          <w:b/>
          <w:szCs w:val="22"/>
        </w:rPr>
      </w:pPr>
      <w:r w:rsidRPr="00FB12CE">
        <w:rPr>
          <w:rFonts w:eastAsia="Calibri"/>
          <w:szCs w:val="22"/>
        </w:rPr>
        <w:tab/>
      </w:r>
      <w:r w:rsidRPr="00FB12CE">
        <w:rPr>
          <w:rFonts w:eastAsia="Calibri"/>
          <w:b/>
          <w:szCs w:val="22"/>
          <w:u w:val="single"/>
        </w:rPr>
        <w:t>H.3443</w:t>
      </w:r>
      <w:r w:rsidRPr="00FB12CE">
        <w:rPr>
          <w:rFonts w:eastAsia="Calibri"/>
          <w:b/>
          <w:szCs w:val="22"/>
        </w:rPr>
        <w:t xml:space="preserve"> </w:t>
      </w:r>
      <w:r w:rsidRPr="00FB12CE">
        <w:rPr>
          <w:rFonts w:eastAsia="Calibri"/>
          <w:b/>
          <w:i/>
          <w:szCs w:val="22"/>
        </w:rPr>
        <w:t>PURCHASING, POSSESSING, ADMI</w:t>
      </w:r>
      <w:r>
        <w:rPr>
          <w:rFonts w:eastAsia="Calibri"/>
          <w:b/>
          <w:i/>
          <w:szCs w:val="22"/>
        </w:rPr>
        <w:t xml:space="preserve">NISTERING, SUPPLYING, AND </w:t>
      </w:r>
      <w:r>
        <w:rPr>
          <w:rFonts w:eastAsia="Calibri"/>
          <w:b/>
          <w:i/>
          <w:szCs w:val="22"/>
        </w:rPr>
        <w:tab/>
      </w:r>
      <w:r>
        <w:rPr>
          <w:rFonts w:eastAsia="Calibri"/>
          <w:b/>
          <w:i/>
          <w:szCs w:val="22"/>
        </w:rPr>
        <w:tab/>
        <w:t xml:space="preserve">           </w:t>
      </w:r>
      <w:r w:rsidRPr="00FB12CE">
        <w:rPr>
          <w:rFonts w:eastAsia="Calibri"/>
          <w:b/>
          <w:i/>
          <w:szCs w:val="22"/>
        </w:rPr>
        <w:t>PRESCRIBING OF CERTAIN</w:t>
      </w:r>
      <w:r>
        <w:rPr>
          <w:rFonts w:eastAsia="Calibri"/>
          <w:b/>
          <w:i/>
          <w:szCs w:val="22"/>
        </w:rPr>
        <w:t xml:space="preserve"> PHARMACEUTICAL AGENTS BY </w:t>
      </w:r>
      <w:r>
        <w:rPr>
          <w:rFonts w:eastAsia="Calibri"/>
          <w:b/>
          <w:i/>
          <w:szCs w:val="22"/>
        </w:rPr>
        <w:tab/>
      </w:r>
      <w:r>
        <w:rPr>
          <w:rFonts w:eastAsia="Calibri"/>
          <w:b/>
          <w:i/>
          <w:szCs w:val="22"/>
        </w:rPr>
        <w:tab/>
      </w:r>
      <w:r>
        <w:rPr>
          <w:rFonts w:eastAsia="Calibri"/>
          <w:b/>
          <w:i/>
          <w:szCs w:val="22"/>
        </w:rPr>
        <w:tab/>
      </w:r>
      <w:r>
        <w:rPr>
          <w:rFonts w:eastAsia="Calibri"/>
          <w:b/>
          <w:i/>
          <w:szCs w:val="22"/>
        </w:rPr>
        <w:tab/>
        <w:t xml:space="preserve"> </w:t>
      </w:r>
      <w:r w:rsidRPr="00FB12CE">
        <w:rPr>
          <w:rFonts w:eastAsia="Calibri"/>
          <w:b/>
          <w:i/>
          <w:szCs w:val="22"/>
        </w:rPr>
        <w:t>OPTOMETRISTS</w:t>
      </w:r>
      <w:r w:rsidRPr="00FB12CE">
        <w:rPr>
          <w:rFonts w:eastAsia="Calibri"/>
          <w:b/>
          <w:szCs w:val="22"/>
        </w:rPr>
        <w:t xml:space="preserve"> Rep. Long</w:t>
      </w:r>
    </w:p>
    <w:p w:rsidR="00FB12CE" w:rsidRPr="00FB12CE" w:rsidRDefault="00FB12CE" w:rsidP="00FB1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FB12CE">
        <w:rPr>
          <w:rFonts w:eastAsia="Calibri"/>
          <w:szCs w:val="22"/>
        </w:rPr>
        <w:t xml:space="preserve">This bill clarifies that Schedule II controlled substances that have been reclassified from Schedule III to Schedule II on or after October 6, 2014, may continue to be purchased, possessed, administered, and supplied and prescribed by an optometrist.   </w:t>
      </w:r>
    </w:p>
    <w:p w:rsidR="00FB12CE" w:rsidRPr="00FB12CE" w:rsidRDefault="00FB12CE" w:rsidP="00FB1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rsidR="00FB12CE" w:rsidRPr="00FB12CE" w:rsidRDefault="00FB12CE" w:rsidP="00FB1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b/>
          <w:szCs w:val="22"/>
        </w:rPr>
      </w:pPr>
      <w:r w:rsidRPr="00FB12CE">
        <w:rPr>
          <w:rFonts w:eastAsia="Calibri"/>
          <w:szCs w:val="22"/>
        </w:rPr>
        <w:tab/>
      </w:r>
      <w:r w:rsidRPr="00FB12CE">
        <w:rPr>
          <w:rFonts w:eastAsia="Calibri"/>
          <w:szCs w:val="22"/>
        </w:rPr>
        <w:tab/>
      </w:r>
      <w:r w:rsidRPr="00FB12CE">
        <w:rPr>
          <w:rFonts w:eastAsia="Calibri"/>
          <w:szCs w:val="22"/>
        </w:rPr>
        <w:tab/>
        <w:t xml:space="preserve"> </w:t>
      </w:r>
      <w:r w:rsidRPr="00FB12CE">
        <w:rPr>
          <w:rFonts w:eastAsia="Calibri"/>
          <w:b/>
          <w:szCs w:val="22"/>
          <w:u w:val="single"/>
        </w:rPr>
        <w:t>H.3448</w:t>
      </w:r>
      <w:r w:rsidRPr="00FB12CE">
        <w:rPr>
          <w:rFonts w:eastAsia="Calibri"/>
          <w:b/>
          <w:szCs w:val="22"/>
        </w:rPr>
        <w:t xml:space="preserve"> “</w:t>
      </w:r>
      <w:r w:rsidRPr="00FB12CE">
        <w:rPr>
          <w:rFonts w:eastAsia="Calibri"/>
          <w:b/>
          <w:i/>
          <w:szCs w:val="22"/>
        </w:rPr>
        <w:t xml:space="preserve">AIR AMBULANCE AFFORDABILITY ACT” </w:t>
      </w:r>
      <w:r w:rsidRPr="00FB12CE">
        <w:rPr>
          <w:rFonts w:eastAsia="Calibri"/>
          <w:b/>
          <w:szCs w:val="22"/>
        </w:rPr>
        <w:t>Rep. Hardee</w:t>
      </w:r>
    </w:p>
    <w:p w:rsidR="00FB12CE" w:rsidRPr="00FB12CE" w:rsidRDefault="00FB12CE" w:rsidP="00FB1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FB12CE">
        <w:rPr>
          <w:rFonts w:eastAsia="Calibri"/>
          <w:szCs w:val="22"/>
        </w:rPr>
        <w:t>The legislation outlines that no aircraft may be operated as an air ambulance unless it has a licensed owner who applies for and receives an air ambulance permit issued by the South Carolina Department of Health and Environmental Control for that aircraft. The legislation states that “air ambulance’ means an aircraft intended for use and maintained and operated to transport people who are sick, injured, or otherwise incapacitated.</w:t>
      </w:r>
    </w:p>
    <w:p w:rsidR="00FB12CE" w:rsidRPr="00FB12CE" w:rsidRDefault="00FB12CE" w:rsidP="00FB1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rsidR="00FB12CE" w:rsidRPr="00FB12CE" w:rsidRDefault="00FB12CE" w:rsidP="00FB1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FB12CE">
        <w:rPr>
          <w:rFonts w:eastAsia="Calibri"/>
          <w:szCs w:val="22"/>
        </w:rPr>
        <w:t>The legislation also adds that all individual and group health insurance policies and health maintenance organizations shall provide coverage for air ambulance transportation to a hospital or medical facility for emergency treatment or when a physician considers air transportation a medical necessity.  In addition, coverage for this service must pay for the Medicare rate, plus fifteen percent. The provisions of this section are retroactive five years from the effective date of this section.</w:t>
      </w:r>
    </w:p>
    <w:p w:rsidR="00FB12CE" w:rsidRPr="00FB12CE" w:rsidRDefault="00FB12CE" w:rsidP="00FB1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rsidR="00FB12CE" w:rsidRPr="00FB12CE" w:rsidRDefault="00FB12CE" w:rsidP="00FB1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b/>
          <w:szCs w:val="22"/>
        </w:rPr>
      </w:pPr>
      <w:r w:rsidRPr="00FB12CE">
        <w:rPr>
          <w:rFonts w:eastAsia="Calibri"/>
          <w:szCs w:val="22"/>
        </w:rPr>
        <w:tab/>
      </w:r>
      <w:r w:rsidRPr="00FB12CE">
        <w:rPr>
          <w:rFonts w:eastAsia="Calibri"/>
          <w:szCs w:val="22"/>
        </w:rPr>
        <w:tab/>
      </w:r>
      <w:r w:rsidRPr="00FB12CE">
        <w:rPr>
          <w:rFonts w:eastAsia="Calibri"/>
          <w:szCs w:val="22"/>
        </w:rPr>
        <w:tab/>
      </w:r>
      <w:r w:rsidRPr="00FB12CE">
        <w:rPr>
          <w:rFonts w:eastAsia="Calibri"/>
          <w:szCs w:val="22"/>
          <w:u w:val="single"/>
        </w:rPr>
        <w:t xml:space="preserve"> </w:t>
      </w:r>
      <w:r w:rsidRPr="00FB12CE">
        <w:rPr>
          <w:rFonts w:eastAsia="Calibri"/>
          <w:b/>
          <w:szCs w:val="22"/>
          <w:u w:val="single"/>
        </w:rPr>
        <w:t>H.3451</w:t>
      </w:r>
      <w:r w:rsidRPr="00FB12CE">
        <w:rPr>
          <w:rFonts w:eastAsia="Calibri"/>
          <w:b/>
          <w:szCs w:val="22"/>
        </w:rPr>
        <w:t xml:space="preserve"> </w:t>
      </w:r>
      <w:r w:rsidRPr="00FB12CE">
        <w:rPr>
          <w:rFonts w:eastAsia="Calibri"/>
          <w:b/>
          <w:i/>
          <w:szCs w:val="22"/>
        </w:rPr>
        <w:t>ANESTHESIOLOGIST’S ASSISTANT</w:t>
      </w:r>
      <w:r w:rsidRPr="00FB12CE">
        <w:rPr>
          <w:rFonts w:eastAsia="Calibri"/>
          <w:b/>
          <w:szCs w:val="22"/>
        </w:rPr>
        <w:t xml:space="preserve"> Rep. Hayes</w:t>
      </w:r>
    </w:p>
    <w:p w:rsidR="00FB12CE" w:rsidRPr="00FB12CE" w:rsidRDefault="00FB12CE" w:rsidP="00FB1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FB12CE">
        <w:rPr>
          <w:rFonts w:eastAsia="Calibri"/>
          <w:szCs w:val="22"/>
        </w:rPr>
        <w:t xml:space="preserve">The bill states that an anesthesiologist may not supervise more than four rather than two anesthesiologist’s assistants at any one time.  </w:t>
      </w:r>
    </w:p>
    <w:p w:rsidR="00FB12CE" w:rsidRPr="00FB12CE" w:rsidRDefault="00FB12CE" w:rsidP="00FB1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rsidR="00FB12CE" w:rsidRPr="00FB12CE" w:rsidRDefault="00FB12CE" w:rsidP="00FB1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b/>
          <w:szCs w:val="22"/>
        </w:rPr>
      </w:pPr>
      <w:r w:rsidRPr="00FB12CE">
        <w:rPr>
          <w:rFonts w:eastAsia="Calibri"/>
          <w:szCs w:val="22"/>
        </w:rPr>
        <w:tab/>
      </w:r>
      <w:r w:rsidRPr="00FB12CE">
        <w:rPr>
          <w:rFonts w:eastAsia="Calibri"/>
          <w:szCs w:val="22"/>
        </w:rPr>
        <w:tab/>
      </w:r>
      <w:r w:rsidRPr="00FB12CE">
        <w:rPr>
          <w:rFonts w:eastAsia="Calibri"/>
          <w:szCs w:val="22"/>
        </w:rPr>
        <w:tab/>
        <w:t xml:space="preserve">  </w:t>
      </w:r>
      <w:r w:rsidRPr="00FB12CE">
        <w:rPr>
          <w:rFonts w:eastAsia="Calibri"/>
          <w:b/>
          <w:szCs w:val="22"/>
          <w:u w:val="single"/>
        </w:rPr>
        <w:t>H.3464</w:t>
      </w:r>
      <w:r w:rsidRPr="00FB12CE">
        <w:rPr>
          <w:rFonts w:eastAsia="Calibri"/>
          <w:b/>
          <w:szCs w:val="22"/>
        </w:rPr>
        <w:t xml:space="preserve"> </w:t>
      </w:r>
      <w:r w:rsidRPr="00FB12CE">
        <w:rPr>
          <w:rFonts w:eastAsia="Calibri"/>
          <w:b/>
          <w:i/>
          <w:szCs w:val="22"/>
        </w:rPr>
        <w:t>LICENSING REQUIREMENTS FOR BARB</w:t>
      </w:r>
      <w:r>
        <w:rPr>
          <w:rFonts w:eastAsia="Calibri"/>
          <w:b/>
          <w:i/>
          <w:szCs w:val="22"/>
        </w:rPr>
        <w:t xml:space="preserve">ER SCHOOLS AND BARBER </w:t>
      </w:r>
      <w:r>
        <w:rPr>
          <w:rFonts w:eastAsia="Calibri"/>
          <w:b/>
          <w:i/>
          <w:szCs w:val="22"/>
        </w:rPr>
        <w:tab/>
      </w:r>
      <w:r>
        <w:rPr>
          <w:rFonts w:eastAsia="Calibri"/>
          <w:b/>
          <w:i/>
          <w:szCs w:val="22"/>
        </w:rPr>
        <w:tab/>
      </w:r>
      <w:r>
        <w:rPr>
          <w:rFonts w:eastAsia="Calibri"/>
          <w:b/>
          <w:i/>
          <w:szCs w:val="22"/>
        </w:rPr>
        <w:tab/>
      </w:r>
      <w:r>
        <w:rPr>
          <w:rFonts w:eastAsia="Calibri"/>
          <w:b/>
          <w:i/>
          <w:szCs w:val="22"/>
        </w:rPr>
        <w:tab/>
      </w:r>
      <w:r>
        <w:rPr>
          <w:rFonts w:eastAsia="Calibri"/>
          <w:b/>
          <w:i/>
          <w:szCs w:val="22"/>
        </w:rPr>
        <w:tab/>
      </w:r>
      <w:r>
        <w:rPr>
          <w:rFonts w:eastAsia="Calibri"/>
          <w:b/>
          <w:i/>
          <w:szCs w:val="22"/>
        </w:rPr>
        <w:tab/>
      </w:r>
      <w:r>
        <w:rPr>
          <w:rFonts w:eastAsia="Calibri"/>
          <w:b/>
          <w:i/>
          <w:szCs w:val="22"/>
        </w:rPr>
        <w:tab/>
        <w:t xml:space="preserve"> </w:t>
      </w:r>
      <w:r w:rsidRPr="00FB12CE">
        <w:rPr>
          <w:rFonts w:eastAsia="Calibri"/>
          <w:b/>
          <w:i/>
          <w:szCs w:val="22"/>
        </w:rPr>
        <w:t>SCHOOL INSTRUCTORS</w:t>
      </w:r>
      <w:r w:rsidRPr="00FB12CE">
        <w:rPr>
          <w:rFonts w:eastAsia="Calibri"/>
          <w:b/>
          <w:szCs w:val="22"/>
        </w:rPr>
        <w:t xml:space="preserve"> Rep. L. R. Brown</w:t>
      </w:r>
    </w:p>
    <w:p w:rsidR="00FB12CE" w:rsidRPr="00FB12CE" w:rsidRDefault="00FB12CE" w:rsidP="00FB1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FB12CE">
        <w:rPr>
          <w:rFonts w:eastAsia="Calibri"/>
          <w:szCs w:val="22"/>
        </w:rPr>
        <w:t xml:space="preserve">The legislation revises that a license is required to operate a barber school. A barber school may be operated in and as part of an accredited high school, career center, or technical school or college.  Barber school that is not part of a secondary school is considered a post-secondary school.  In addition, the legislation requires barber school instructors to be licensed by the board.  </w:t>
      </w:r>
    </w:p>
    <w:p w:rsidR="00A16C13" w:rsidRDefault="00A16C13"/>
    <w:p w:rsidR="00E74C7B" w:rsidRDefault="00E74C7B"/>
    <w:p w:rsidR="00A8608F" w:rsidRPr="00886835" w:rsidRDefault="00886835" w:rsidP="00886835">
      <w:pPr>
        <w:jc w:val="center"/>
        <w:rPr>
          <w:b/>
          <w:sz w:val="32"/>
          <w:szCs w:val="32"/>
        </w:rPr>
      </w:pPr>
      <w:r w:rsidRPr="00886835">
        <w:rPr>
          <w:b/>
          <w:sz w:val="32"/>
          <w:szCs w:val="32"/>
        </w:rPr>
        <w:t>WAYS AND MEANS</w:t>
      </w:r>
    </w:p>
    <w:p w:rsidR="002218D3" w:rsidRDefault="002218D3"/>
    <w:p w:rsidR="00E7718E" w:rsidRPr="00F047C8" w:rsidRDefault="00F047C8" w:rsidP="00E7718E">
      <w:pPr>
        <w:rPr>
          <w:b/>
        </w:rPr>
      </w:pPr>
      <w:r>
        <w:rPr>
          <w:b/>
        </w:rPr>
        <w:tab/>
      </w:r>
      <w:r w:rsidR="00E7718E" w:rsidRPr="00F047C8">
        <w:rPr>
          <w:b/>
          <w:u w:val="single"/>
        </w:rPr>
        <w:t>H.3429</w:t>
      </w:r>
      <w:r w:rsidR="00E7718E" w:rsidRPr="00F047C8">
        <w:rPr>
          <w:b/>
        </w:rPr>
        <w:t xml:space="preserve"> </w:t>
      </w:r>
      <w:r w:rsidR="00E7718E" w:rsidRPr="00F047C8">
        <w:rPr>
          <w:b/>
          <w:i/>
          <w:color w:val="000000" w:themeColor="text1"/>
          <w:u w:color="000000" w:themeColor="text1"/>
        </w:rPr>
        <w:t>LOCAL GOVERNMENT FUND RESTORATION</w:t>
      </w:r>
      <w:r w:rsidR="00E7718E" w:rsidRPr="00F047C8">
        <w:rPr>
          <w:b/>
        </w:rPr>
        <w:t xml:space="preserve"> Rep. Southard</w:t>
      </w:r>
    </w:p>
    <w:p w:rsidR="00E7718E" w:rsidRDefault="00E7718E" w:rsidP="00E7718E">
      <w:r>
        <w:t xml:space="preserve">This bill establishes a funding schedule for incrementally increasing appropriations to the </w:t>
      </w:r>
      <w:r w:rsidRPr="00F20D24">
        <w:rPr>
          <w:color w:val="000000" w:themeColor="text1"/>
          <w:u w:color="000000" w:themeColor="text1"/>
        </w:rPr>
        <w:t>Local Government Fund</w:t>
      </w:r>
      <w:r>
        <w:rPr>
          <w:color w:val="000000" w:themeColor="text1"/>
          <w:u w:color="000000" w:themeColor="text1"/>
        </w:rPr>
        <w:t xml:space="preserve"> so that the fund is restored to the level provided by the statutory formula by </w:t>
      </w:r>
      <w:r w:rsidRPr="00533DFD">
        <w:rPr>
          <w:color w:val="000000" w:themeColor="text1"/>
        </w:rPr>
        <w:t>Fiscal Year 2017</w:t>
      </w:r>
      <w:r w:rsidRPr="00533DFD">
        <w:rPr>
          <w:color w:val="000000" w:themeColor="text1"/>
        </w:rPr>
        <w:noBreakHyphen/>
        <w:t>2018</w:t>
      </w:r>
      <w:r>
        <w:rPr>
          <w:color w:val="000000" w:themeColor="text1"/>
        </w:rPr>
        <w:t xml:space="preserve">.  The legislation dedicates funds from </w:t>
      </w:r>
      <w:r w:rsidRPr="00426A37">
        <w:rPr>
          <w:color w:val="000000" w:themeColor="text1"/>
        </w:rPr>
        <w:t xml:space="preserve">state individual and corporate income tax revenues </w:t>
      </w:r>
      <w:r>
        <w:rPr>
          <w:color w:val="000000" w:themeColor="text1"/>
        </w:rPr>
        <w:t xml:space="preserve">in amounts necessary for funding this restoration schedule for the </w:t>
      </w:r>
      <w:r w:rsidRPr="00426A37">
        <w:rPr>
          <w:color w:val="000000" w:themeColor="text1"/>
        </w:rPr>
        <w:t>Local Government Fund</w:t>
      </w:r>
      <w:r>
        <w:rPr>
          <w:color w:val="000000" w:themeColor="text1"/>
        </w:rPr>
        <w:t xml:space="preserve">.  The legislation revises provisions </w:t>
      </w:r>
      <w:r w:rsidRPr="00F20D24">
        <w:rPr>
          <w:color w:val="000000" w:themeColor="text1"/>
          <w:u w:color="000000" w:themeColor="text1"/>
        </w:rPr>
        <w:t xml:space="preserve">relating to amending or repealing provisions of the </w:t>
      </w:r>
      <w:r>
        <w:rPr>
          <w:color w:val="000000" w:themeColor="text1"/>
          <w:u w:color="000000" w:themeColor="text1"/>
        </w:rPr>
        <w:t>State Aid t</w:t>
      </w:r>
      <w:r w:rsidRPr="00F20D24">
        <w:rPr>
          <w:color w:val="000000" w:themeColor="text1"/>
          <w:u w:color="000000" w:themeColor="text1"/>
        </w:rPr>
        <w:t>o Subdivisions Act, so as to provide that such provisions may not be suspended except in separate legislation solely for that purpose.</w:t>
      </w:r>
    </w:p>
    <w:p w:rsidR="00E7718E" w:rsidRDefault="00E7718E" w:rsidP="00E7718E"/>
    <w:p w:rsidR="00F047C8" w:rsidRPr="00F047C8" w:rsidRDefault="00F047C8" w:rsidP="00E7718E">
      <w:pPr>
        <w:rPr>
          <w:b/>
          <w:i/>
        </w:rPr>
      </w:pPr>
      <w:r>
        <w:rPr>
          <w:b/>
        </w:rPr>
        <w:tab/>
      </w:r>
      <w:r w:rsidR="00E7718E" w:rsidRPr="00F047C8">
        <w:rPr>
          <w:b/>
          <w:u w:val="single"/>
        </w:rPr>
        <w:t>H.3437</w:t>
      </w:r>
      <w:r w:rsidR="00E7718E" w:rsidRPr="00F047C8">
        <w:rPr>
          <w:b/>
        </w:rPr>
        <w:t xml:space="preserve"> </w:t>
      </w:r>
      <w:r w:rsidR="00E7718E" w:rsidRPr="00F047C8">
        <w:rPr>
          <w:b/>
          <w:i/>
        </w:rPr>
        <w:t>REVISING STATE EMPLOYEE</w:t>
      </w:r>
      <w:r w:rsidRPr="00F047C8">
        <w:rPr>
          <w:b/>
          <w:i/>
        </w:rPr>
        <w:t xml:space="preserve"> BENEFITS TO REFLECT CHANGES IN</w:t>
      </w:r>
    </w:p>
    <w:p w:rsidR="00E7718E" w:rsidRPr="00F047C8" w:rsidRDefault="00F047C8" w:rsidP="00E7718E">
      <w:pPr>
        <w:rPr>
          <w:b/>
        </w:rPr>
      </w:pPr>
      <w:r w:rsidRPr="00F047C8">
        <w:rPr>
          <w:b/>
          <w:i/>
        </w:rPr>
        <w:tab/>
      </w:r>
      <w:r w:rsidRPr="00F047C8">
        <w:rPr>
          <w:b/>
          <w:i/>
        </w:rPr>
        <w:tab/>
      </w:r>
      <w:r w:rsidR="00E7718E" w:rsidRPr="00F047C8">
        <w:rPr>
          <w:b/>
          <w:i/>
        </w:rPr>
        <w:t>MARITAL STATUS</w:t>
      </w:r>
      <w:r w:rsidR="00E7718E" w:rsidRPr="00F047C8">
        <w:rPr>
          <w:b/>
        </w:rPr>
        <w:t xml:space="preserve"> Rep. Toole</w:t>
      </w:r>
    </w:p>
    <w:p w:rsidR="00E7718E" w:rsidRDefault="00E7718E" w:rsidP="00E7718E">
      <w:r>
        <w:t xml:space="preserve">This bill revises </w:t>
      </w:r>
      <w:r w:rsidRPr="00E50778">
        <w:rPr>
          <w:color w:val="000000" w:themeColor="text1"/>
          <w:u w:color="000000" w:themeColor="text1"/>
        </w:rPr>
        <w:t>State Health Plan</w:t>
      </w:r>
      <w:r>
        <w:rPr>
          <w:color w:val="000000" w:themeColor="text1"/>
          <w:u w:color="000000" w:themeColor="text1"/>
        </w:rPr>
        <w:t xml:space="preserve"> provisions</w:t>
      </w:r>
      <w:r w:rsidRPr="00E50778">
        <w:rPr>
          <w:color w:val="000000" w:themeColor="text1"/>
          <w:u w:color="000000" w:themeColor="text1"/>
        </w:rPr>
        <w:t>, to provide that an active or retired employee may remove a dependent spouse at any time after the parties divorce</w:t>
      </w:r>
      <w:r>
        <w:rPr>
          <w:color w:val="000000" w:themeColor="text1"/>
          <w:u w:color="000000" w:themeColor="text1"/>
        </w:rPr>
        <w:t>.  The legislation revises provisions relating to</w:t>
      </w:r>
      <w:r w:rsidRPr="00E50778">
        <w:rPr>
          <w:color w:val="000000" w:themeColor="text1"/>
          <w:u w:color="000000" w:themeColor="text1"/>
        </w:rPr>
        <w:t xml:space="preserve"> allowances under the South Carolina Retirement System, so as to provide a retired member may alter the form of monthly payment</w:t>
      </w:r>
      <w:r>
        <w:rPr>
          <w:color w:val="000000" w:themeColor="text1"/>
          <w:u w:color="000000" w:themeColor="text1"/>
        </w:rPr>
        <w:t>s</w:t>
      </w:r>
      <w:r w:rsidRPr="00E50778">
        <w:rPr>
          <w:color w:val="000000" w:themeColor="text1"/>
          <w:u w:color="000000" w:themeColor="text1"/>
        </w:rPr>
        <w:t xml:space="preserve"> at any time after a change in marital status.</w:t>
      </w:r>
    </w:p>
    <w:p w:rsidR="00E7718E" w:rsidRDefault="00E7718E" w:rsidP="00E7718E"/>
    <w:p w:rsidR="00F047C8" w:rsidRPr="00F047C8" w:rsidRDefault="00F047C8" w:rsidP="00E7718E">
      <w:pPr>
        <w:rPr>
          <w:b/>
          <w:i/>
        </w:rPr>
      </w:pPr>
      <w:r>
        <w:rPr>
          <w:b/>
        </w:rPr>
        <w:tab/>
      </w:r>
      <w:r w:rsidR="00E7718E" w:rsidRPr="00F047C8">
        <w:rPr>
          <w:b/>
          <w:u w:val="single"/>
        </w:rPr>
        <w:t>H.3438</w:t>
      </w:r>
      <w:r w:rsidR="00E7718E" w:rsidRPr="00F047C8">
        <w:rPr>
          <w:b/>
        </w:rPr>
        <w:t xml:space="preserve"> </w:t>
      </w:r>
      <w:r w:rsidR="00E7718E" w:rsidRPr="00F047C8">
        <w:rPr>
          <w:b/>
          <w:i/>
        </w:rPr>
        <w:t>MANDATORY EMP</w:t>
      </w:r>
      <w:r w:rsidRPr="00F047C8">
        <w:rPr>
          <w:b/>
          <w:i/>
        </w:rPr>
        <w:t>LOYEE FURLOUGH PROGRAM AT SOUTH</w:t>
      </w:r>
    </w:p>
    <w:p w:rsidR="00E7718E" w:rsidRPr="00F047C8" w:rsidRDefault="00F047C8" w:rsidP="00E7718E">
      <w:pPr>
        <w:rPr>
          <w:b/>
        </w:rPr>
      </w:pPr>
      <w:r w:rsidRPr="00F047C8">
        <w:rPr>
          <w:b/>
          <w:i/>
        </w:rPr>
        <w:tab/>
      </w:r>
      <w:r w:rsidRPr="00F047C8">
        <w:rPr>
          <w:b/>
          <w:i/>
        </w:rPr>
        <w:tab/>
      </w:r>
      <w:r w:rsidR="00E7718E" w:rsidRPr="00F047C8">
        <w:rPr>
          <w:b/>
          <w:i/>
        </w:rPr>
        <w:t>CAROLINA STATE UNIVERSITY</w:t>
      </w:r>
      <w:r w:rsidR="00E7718E" w:rsidRPr="00F047C8">
        <w:rPr>
          <w:b/>
        </w:rPr>
        <w:t xml:space="preserve"> Rep. Cobb-Hunter</w:t>
      </w:r>
    </w:p>
    <w:p w:rsidR="00E7718E" w:rsidRDefault="00E7718E" w:rsidP="00E7718E">
      <w:r>
        <w:t>This joint resolution establishes provisions for imposing a mandatory employee furlough program at South Carolina State University of up to five or fifteen days, depending on annual salary.</w:t>
      </w:r>
    </w:p>
    <w:p w:rsidR="00E7718E" w:rsidRDefault="00E7718E" w:rsidP="00E7718E"/>
    <w:p w:rsidR="00751604" w:rsidRDefault="00F047C8" w:rsidP="00E7718E">
      <w:pPr>
        <w:rPr>
          <w:b/>
        </w:rPr>
      </w:pPr>
      <w:r>
        <w:rPr>
          <w:b/>
        </w:rPr>
        <w:tab/>
      </w:r>
    </w:p>
    <w:p w:rsidR="00F047C8" w:rsidRDefault="00751604" w:rsidP="00E7718E">
      <w:pPr>
        <w:rPr>
          <w:b/>
        </w:rPr>
      </w:pPr>
      <w:r>
        <w:rPr>
          <w:b/>
        </w:rPr>
        <w:tab/>
      </w:r>
      <w:r w:rsidR="00E7718E" w:rsidRPr="00F047C8">
        <w:rPr>
          <w:b/>
          <w:u w:val="single"/>
        </w:rPr>
        <w:t>H.3445</w:t>
      </w:r>
      <w:r w:rsidR="00E7718E" w:rsidRPr="00F047C8">
        <w:rPr>
          <w:b/>
        </w:rPr>
        <w:t xml:space="preserve"> </w:t>
      </w:r>
      <w:r w:rsidR="00E7718E" w:rsidRPr="00F047C8">
        <w:rPr>
          <w:b/>
          <w:i/>
          <w:color w:val="000000" w:themeColor="text1"/>
          <w:u w:color="000000" w:themeColor="text1"/>
        </w:rPr>
        <w:t>ADDITIONAL MOTOR FUELS USER FEE FOR ROAD FUNDING</w:t>
      </w:r>
    </w:p>
    <w:p w:rsidR="00E7718E" w:rsidRPr="00F047C8" w:rsidRDefault="00F047C8" w:rsidP="00E7718E">
      <w:pPr>
        <w:rPr>
          <w:b/>
        </w:rPr>
      </w:pPr>
      <w:r>
        <w:rPr>
          <w:b/>
        </w:rPr>
        <w:tab/>
      </w:r>
      <w:r>
        <w:rPr>
          <w:b/>
        </w:rPr>
        <w:tab/>
      </w:r>
      <w:r w:rsidR="00E7718E" w:rsidRPr="00F047C8">
        <w:rPr>
          <w:b/>
        </w:rPr>
        <w:t>Rep. Whipper</w:t>
      </w:r>
    </w:p>
    <w:p w:rsidR="00E7718E" w:rsidRDefault="00E7718E" w:rsidP="00E7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This bill </w:t>
      </w:r>
      <w:r>
        <w:rPr>
          <w:color w:val="000000" w:themeColor="text1"/>
          <w:u w:color="000000" w:themeColor="text1"/>
        </w:rPr>
        <w:t xml:space="preserve">imposes </w:t>
      </w:r>
      <w:r w:rsidRPr="007D4E8D">
        <w:rPr>
          <w:color w:val="000000" w:themeColor="text1"/>
          <w:u w:color="000000" w:themeColor="text1"/>
        </w:rPr>
        <w:t xml:space="preserve">an additional user fee equal to </w:t>
      </w:r>
      <w:r>
        <w:rPr>
          <w:color w:val="000000" w:themeColor="text1"/>
          <w:u w:color="000000" w:themeColor="text1"/>
        </w:rPr>
        <w:t>seven</w:t>
      </w:r>
      <w:r w:rsidRPr="007D4E8D">
        <w:rPr>
          <w:color w:val="000000" w:themeColor="text1"/>
          <w:u w:color="000000" w:themeColor="text1"/>
        </w:rPr>
        <w:t xml:space="preserve"> cents a ga</w:t>
      </w:r>
      <w:r>
        <w:rPr>
          <w:color w:val="000000" w:themeColor="text1"/>
          <w:u w:color="000000" w:themeColor="text1"/>
        </w:rPr>
        <w:t xml:space="preserve">llon on certain motor fuels and </w:t>
      </w:r>
      <w:r w:rsidRPr="007D4E8D">
        <w:rPr>
          <w:color w:val="000000" w:themeColor="text1"/>
          <w:u w:color="000000" w:themeColor="text1"/>
        </w:rPr>
        <w:t>provide</w:t>
      </w:r>
      <w:r>
        <w:rPr>
          <w:color w:val="000000" w:themeColor="text1"/>
          <w:u w:color="000000" w:themeColor="text1"/>
        </w:rPr>
        <w:t>s</w:t>
      </w:r>
      <w:r w:rsidRPr="007D4E8D">
        <w:rPr>
          <w:color w:val="000000" w:themeColor="text1"/>
          <w:u w:color="000000" w:themeColor="text1"/>
        </w:rPr>
        <w:t xml:space="preserve"> </w:t>
      </w:r>
      <w:r>
        <w:rPr>
          <w:color w:val="000000" w:themeColor="text1"/>
          <w:u w:color="000000" w:themeColor="text1"/>
        </w:rPr>
        <w:t xml:space="preserve">for the </w:t>
      </w:r>
      <w:r w:rsidRPr="007D4E8D">
        <w:rPr>
          <w:color w:val="000000" w:themeColor="text1"/>
          <w:u w:color="000000" w:themeColor="text1"/>
        </w:rPr>
        <w:t xml:space="preserve">revenue </w:t>
      </w:r>
      <w:r>
        <w:rPr>
          <w:color w:val="000000" w:themeColor="text1"/>
          <w:u w:color="000000" w:themeColor="text1"/>
        </w:rPr>
        <w:t xml:space="preserve">it generates to </w:t>
      </w:r>
      <w:r w:rsidRPr="007D4E8D">
        <w:rPr>
          <w:color w:val="000000" w:themeColor="text1"/>
          <w:u w:color="000000" w:themeColor="text1"/>
        </w:rPr>
        <w:t>be credited to the State Highway Fund</w:t>
      </w:r>
      <w:r>
        <w:rPr>
          <w:color w:val="000000" w:themeColor="text1"/>
          <w:u w:color="000000" w:themeColor="text1"/>
        </w:rPr>
        <w:t xml:space="preserve">.  The legislation provides for the termination of this </w:t>
      </w:r>
      <w:r w:rsidRPr="007D4E8D">
        <w:rPr>
          <w:color w:val="000000" w:themeColor="text1"/>
          <w:u w:color="000000" w:themeColor="text1"/>
        </w:rPr>
        <w:t>additional user fee if wholesale prices exceed averages</w:t>
      </w:r>
      <w:r>
        <w:rPr>
          <w:color w:val="000000" w:themeColor="text1"/>
          <w:u w:color="000000" w:themeColor="text1"/>
        </w:rPr>
        <w:t xml:space="preserve">.  The legislation </w:t>
      </w:r>
      <w:r w:rsidRPr="007D4E8D">
        <w:rPr>
          <w:color w:val="000000" w:themeColor="text1"/>
          <w:u w:color="000000" w:themeColor="text1"/>
        </w:rPr>
        <w:t>impose</w:t>
      </w:r>
      <w:r>
        <w:rPr>
          <w:color w:val="000000" w:themeColor="text1"/>
          <w:u w:color="000000" w:themeColor="text1"/>
        </w:rPr>
        <w:t>s</w:t>
      </w:r>
      <w:r w:rsidRPr="007D4E8D">
        <w:rPr>
          <w:color w:val="000000" w:themeColor="text1"/>
          <w:u w:color="000000" w:themeColor="text1"/>
        </w:rPr>
        <w:t xml:space="preserve"> an additional road tax in the same manner as the additional user fee</w:t>
      </w:r>
      <w:r>
        <w:rPr>
          <w:color w:val="000000" w:themeColor="text1"/>
          <w:u w:color="000000" w:themeColor="text1"/>
        </w:rPr>
        <w:t>.</w:t>
      </w:r>
    </w:p>
    <w:p w:rsidR="00E7718E" w:rsidRDefault="00E7718E" w:rsidP="00E7718E"/>
    <w:p w:rsidR="00F047C8" w:rsidRPr="00F047C8" w:rsidRDefault="00F047C8" w:rsidP="00E7718E">
      <w:pPr>
        <w:rPr>
          <w:b/>
          <w:i/>
        </w:rPr>
      </w:pPr>
      <w:r>
        <w:rPr>
          <w:b/>
        </w:rPr>
        <w:tab/>
      </w:r>
      <w:r w:rsidR="00E7718E" w:rsidRPr="00F047C8">
        <w:rPr>
          <w:b/>
          <w:u w:val="single"/>
        </w:rPr>
        <w:t>H.3454</w:t>
      </w:r>
      <w:r w:rsidR="00E7718E" w:rsidRPr="00F047C8">
        <w:rPr>
          <w:b/>
        </w:rPr>
        <w:t xml:space="preserve"> </w:t>
      </w:r>
      <w:r w:rsidR="00E7718E" w:rsidRPr="00F047C8">
        <w:rPr>
          <w:b/>
          <w:i/>
        </w:rPr>
        <w:t>TEXTILE MILL REDEVELOPMENT IN</w:t>
      </w:r>
      <w:r w:rsidRPr="00F047C8">
        <w:rPr>
          <w:b/>
          <w:i/>
        </w:rPr>
        <w:t>COME TAX CREDITS MADE</w:t>
      </w:r>
    </w:p>
    <w:p w:rsidR="00E7718E" w:rsidRPr="00F047C8" w:rsidRDefault="00F047C8" w:rsidP="00E7718E">
      <w:pPr>
        <w:rPr>
          <w:b/>
        </w:rPr>
      </w:pPr>
      <w:r w:rsidRPr="00F047C8">
        <w:rPr>
          <w:b/>
          <w:i/>
        </w:rPr>
        <w:tab/>
      </w:r>
      <w:r w:rsidRPr="00F047C8">
        <w:rPr>
          <w:b/>
          <w:i/>
        </w:rPr>
        <w:tab/>
      </w:r>
      <w:r w:rsidR="00E7718E" w:rsidRPr="00F047C8">
        <w:rPr>
          <w:b/>
          <w:i/>
        </w:rPr>
        <w:t>TRANSFERABLE</w:t>
      </w:r>
      <w:r w:rsidR="00E7718E" w:rsidRPr="00F047C8">
        <w:rPr>
          <w:b/>
        </w:rPr>
        <w:t xml:space="preserve"> Rep. Hamilton</w:t>
      </w:r>
    </w:p>
    <w:p w:rsidR="002218D3" w:rsidRDefault="00E7718E" w:rsidP="00E7718E">
      <w:r>
        <w:t>This bill revises provisions for the tax credits allowable for a portion of the expenses incurred by a taxpayer in the rehabilitation, renovation, or redevelopment of a textile mill site, so as to make the income tax credits allowed transferable.</w:t>
      </w:r>
    </w:p>
    <w:p w:rsidR="00B76C8C" w:rsidRDefault="00B76C8C"/>
    <w:p w:rsidR="00A16C13" w:rsidRDefault="00A16C13"/>
    <w:p w:rsidR="00A16C13" w:rsidRDefault="00A16C13"/>
    <w:p w:rsidR="00B76C8C" w:rsidRDefault="00B76C8C"/>
    <w:p w:rsidR="00E74C7B" w:rsidRDefault="00E74C7B"/>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ABA" w:rsidRDefault="00CA5ABA">
      <w:r>
        <w:separator/>
      </w:r>
    </w:p>
  </w:endnote>
  <w:endnote w:type="continuationSeparator" w:id="0">
    <w:p w:rsidR="00CA5ABA" w:rsidRDefault="00CA5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ABA" w:rsidRDefault="00CA5A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A5ABA" w:rsidRDefault="00CA5A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ABA" w:rsidRDefault="00CA5A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44A4">
      <w:rPr>
        <w:rStyle w:val="PageNumber"/>
        <w:noProof/>
      </w:rPr>
      <w:t>2</w:t>
    </w:r>
    <w:r>
      <w:rPr>
        <w:rStyle w:val="PageNumber"/>
      </w:rPr>
      <w:fldChar w:fldCharType="end"/>
    </w:r>
  </w:p>
  <w:p w:rsidR="00CA5ABA" w:rsidRDefault="00CA5A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ABA" w:rsidRDefault="00CA5ABA">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CA5ABA" w:rsidRDefault="00CA5ABA">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ABA" w:rsidRDefault="00CA5ABA">
      <w:r>
        <w:separator/>
      </w:r>
    </w:p>
  </w:footnote>
  <w:footnote w:type="continuationSeparator" w:id="0">
    <w:p w:rsidR="00CA5ABA" w:rsidRDefault="00CA5A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ABA" w:rsidRDefault="00CA5ABA">
    <w:pPr>
      <w:pStyle w:val="Header"/>
      <w:jc w:val="center"/>
      <w:rPr>
        <w:b/>
        <w:bCs/>
        <w:sz w:val="20"/>
      </w:rPr>
    </w:pPr>
    <w:r>
      <w:rPr>
        <w:b/>
        <w:bCs/>
        <w:sz w:val="20"/>
      </w:rPr>
      <w:t>Legislative Update, February 3,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ABA" w:rsidRDefault="00CA5ABA">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5ABA" w:rsidRDefault="00CA5ABA">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CE3514" w:rsidRDefault="00CE3514">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5ABA" w:rsidRDefault="00CA5ABA">
                          <w:pPr>
                            <w:rPr>
                              <w:rFonts w:ascii="Arial" w:hAnsi="Arial"/>
                              <w:b/>
                              <w:sz w:val="28"/>
                            </w:rPr>
                          </w:pPr>
                          <w:r>
                            <w:rPr>
                              <w:rFonts w:ascii="Arial" w:hAnsi="Arial"/>
                              <w:b/>
                              <w:sz w:val="28"/>
                            </w:rPr>
                            <w:t>South Carolina House of Representatives</w:t>
                          </w:r>
                        </w:p>
                        <w:p w:rsidR="00CA5ABA" w:rsidRDefault="00CA5ABA">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CE3514" w:rsidRDefault="00CE3514">
                    <w:pPr>
                      <w:rPr>
                        <w:rFonts w:ascii="Arial" w:hAnsi="Arial"/>
                        <w:b/>
                        <w:sz w:val="28"/>
                      </w:rPr>
                    </w:pPr>
                    <w:r>
                      <w:rPr>
                        <w:rFonts w:ascii="Arial" w:hAnsi="Arial"/>
                        <w:b/>
                        <w:sz w:val="28"/>
                      </w:rPr>
                      <w:t>South Carolina House of Representatives</w:t>
                    </w:r>
                  </w:p>
                  <w:p w:rsidR="00CE3514" w:rsidRDefault="00CE3514">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CA5ABA" w:rsidRDefault="00CA5ABA">
    <w:pPr>
      <w:pStyle w:val="Header"/>
    </w:pPr>
  </w:p>
  <w:p w:rsidR="00CA5ABA" w:rsidRDefault="00CA5ABA">
    <w:pPr>
      <w:pStyle w:val="Header"/>
    </w:pPr>
  </w:p>
  <w:p w:rsidR="00CA5ABA" w:rsidRDefault="00CA5ABA">
    <w:pPr>
      <w:pStyle w:val="Header"/>
    </w:pPr>
  </w:p>
  <w:p w:rsidR="00CA5ABA" w:rsidRDefault="00CA5ABA">
    <w:pPr>
      <w:pStyle w:val="Header"/>
    </w:pPr>
  </w:p>
  <w:p w:rsidR="00CA5ABA" w:rsidRDefault="00CA5ABA">
    <w:pPr>
      <w:pStyle w:val="Header"/>
    </w:pPr>
  </w:p>
  <w:p w:rsidR="00CA5ABA" w:rsidRDefault="00CA5ABA">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CA5ABA">
      <w:tc>
        <w:tcPr>
          <w:tcW w:w="10170" w:type="dxa"/>
          <w:tcBorders>
            <w:bottom w:val="single" w:sz="18" w:space="0" w:color="auto"/>
          </w:tcBorders>
          <w:vAlign w:val="center"/>
        </w:tcPr>
        <w:p w:rsidR="00CA5ABA" w:rsidRDefault="00CA5ABA">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CA5ABA" w:rsidRDefault="00CA5ABA">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74995"/>
    <w:rsid w:val="00124B80"/>
    <w:rsid w:val="00197044"/>
    <w:rsid w:val="001C2E9F"/>
    <w:rsid w:val="00202A03"/>
    <w:rsid w:val="002046E1"/>
    <w:rsid w:val="00214BDE"/>
    <w:rsid w:val="002218D3"/>
    <w:rsid w:val="00254653"/>
    <w:rsid w:val="00260BD7"/>
    <w:rsid w:val="00267797"/>
    <w:rsid w:val="00270E7E"/>
    <w:rsid w:val="0027357E"/>
    <w:rsid w:val="002B504D"/>
    <w:rsid w:val="002E0CAA"/>
    <w:rsid w:val="00313013"/>
    <w:rsid w:val="00346729"/>
    <w:rsid w:val="00347990"/>
    <w:rsid w:val="0035476E"/>
    <w:rsid w:val="003670D5"/>
    <w:rsid w:val="003849F4"/>
    <w:rsid w:val="003B6047"/>
    <w:rsid w:val="003D498E"/>
    <w:rsid w:val="003E5404"/>
    <w:rsid w:val="00402ED2"/>
    <w:rsid w:val="004152C6"/>
    <w:rsid w:val="004311B3"/>
    <w:rsid w:val="004834EF"/>
    <w:rsid w:val="00483D10"/>
    <w:rsid w:val="004867A0"/>
    <w:rsid w:val="004A198E"/>
    <w:rsid w:val="004B015E"/>
    <w:rsid w:val="004D27F3"/>
    <w:rsid w:val="005120FB"/>
    <w:rsid w:val="005125B6"/>
    <w:rsid w:val="0052175C"/>
    <w:rsid w:val="00532CA5"/>
    <w:rsid w:val="0054084C"/>
    <w:rsid w:val="00575C77"/>
    <w:rsid w:val="005B0918"/>
    <w:rsid w:val="005B7D83"/>
    <w:rsid w:val="005D2DC7"/>
    <w:rsid w:val="005E351C"/>
    <w:rsid w:val="00613C9F"/>
    <w:rsid w:val="006171ED"/>
    <w:rsid w:val="006B4C8E"/>
    <w:rsid w:val="006D5FCA"/>
    <w:rsid w:val="007145A4"/>
    <w:rsid w:val="007320CD"/>
    <w:rsid w:val="00751604"/>
    <w:rsid w:val="00763B8A"/>
    <w:rsid w:val="00767140"/>
    <w:rsid w:val="007763DF"/>
    <w:rsid w:val="00777AB9"/>
    <w:rsid w:val="007B0C92"/>
    <w:rsid w:val="007D7741"/>
    <w:rsid w:val="007E07EE"/>
    <w:rsid w:val="0085797A"/>
    <w:rsid w:val="00886835"/>
    <w:rsid w:val="008A136A"/>
    <w:rsid w:val="008C0743"/>
    <w:rsid w:val="008F5954"/>
    <w:rsid w:val="00904D13"/>
    <w:rsid w:val="0095639D"/>
    <w:rsid w:val="00984F91"/>
    <w:rsid w:val="00994A24"/>
    <w:rsid w:val="009A345F"/>
    <w:rsid w:val="009B62B8"/>
    <w:rsid w:val="009C0B44"/>
    <w:rsid w:val="00A13FE1"/>
    <w:rsid w:val="00A157CA"/>
    <w:rsid w:val="00A16C13"/>
    <w:rsid w:val="00A35E23"/>
    <w:rsid w:val="00A41C87"/>
    <w:rsid w:val="00A8608F"/>
    <w:rsid w:val="00A8762E"/>
    <w:rsid w:val="00A878B8"/>
    <w:rsid w:val="00AD0F80"/>
    <w:rsid w:val="00AE56E5"/>
    <w:rsid w:val="00B37523"/>
    <w:rsid w:val="00B743A8"/>
    <w:rsid w:val="00B76C8C"/>
    <w:rsid w:val="00BE67A8"/>
    <w:rsid w:val="00C430BE"/>
    <w:rsid w:val="00C82A97"/>
    <w:rsid w:val="00CA5ABA"/>
    <w:rsid w:val="00CB3E90"/>
    <w:rsid w:val="00CD4039"/>
    <w:rsid w:val="00CE3514"/>
    <w:rsid w:val="00D40A73"/>
    <w:rsid w:val="00D71365"/>
    <w:rsid w:val="00D77693"/>
    <w:rsid w:val="00D91699"/>
    <w:rsid w:val="00D95EC4"/>
    <w:rsid w:val="00DA44A4"/>
    <w:rsid w:val="00DA603F"/>
    <w:rsid w:val="00DB01DA"/>
    <w:rsid w:val="00DB397E"/>
    <w:rsid w:val="00DC5AA6"/>
    <w:rsid w:val="00DD543D"/>
    <w:rsid w:val="00DD567B"/>
    <w:rsid w:val="00DF441C"/>
    <w:rsid w:val="00E35263"/>
    <w:rsid w:val="00E74C7B"/>
    <w:rsid w:val="00E7718E"/>
    <w:rsid w:val="00E86DE6"/>
    <w:rsid w:val="00EF345E"/>
    <w:rsid w:val="00F047C8"/>
    <w:rsid w:val="00F56AD5"/>
    <w:rsid w:val="00F929CD"/>
    <w:rsid w:val="00FB12CE"/>
    <w:rsid w:val="00FC1C1E"/>
    <w:rsid w:val="00FC2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statehouse.gov/billsearch.php?billnumbers=3041&amp;session=121&amp;summary=B"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103</TotalTime>
  <Pages>1</Pages>
  <Words>3823</Words>
  <Characters>21193</Characters>
  <Application>Microsoft Office Word</Application>
  <DocSecurity>0</DocSecurity>
  <Lines>484</Lines>
  <Paragraphs>117</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25115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32 No. 04 February 3, 2015  - South Carolina Legislature Online</dc:title>
  <dc:subject/>
  <dc:creator>lm</dc:creator>
  <cp:keywords/>
  <dc:description/>
  <cp:lastModifiedBy>N Cumfer</cp:lastModifiedBy>
  <cp:revision>41</cp:revision>
  <cp:lastPrinted>2015-02-04T14:18:00Z</cp:lastPrinted>
  <dcterms:created xsi:type="dcterms:W3CDTF">2015-02-02T18:34:00Z</dcterms:created>
  <dcterms:modified xsi:type="dcterms:W3CDTF">2015-05-14T20:24:00Z</dcterms:modified>
</cp:coreProperties>
</file>