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9141A8">
        <w:rPr>
          <w:b/>
          <w:sz w:val="28"/>
          <w:szCs w:val="28"/>
        </w:rPr>
        <w:t>6</w:t>
      </w:r>
      <w:r w:rsidR="00C239D3">
        <w:rPr>
          <w:b/>
          <w:sz w:val="28"/>
          <w:szCs w:val="28"/>
        </w:rPr>
        <w:t xml:space="preserve"> </w:t>
      </w:r>
      <w:r w:rsidR="00C239D3">
        <w:rPr>
          <w:b/>
          <w:sz w:val="28"/>
          <w:szCs w:val="28"/>
        </w:rPr>
        <w:tab/>
      </w:r>
      <w:r w:rsidR="00C239D3">
        <w:rPr>
          <w:b/>
          <w:sz w:val="28"/>
          <w:szCs w:val="28"/>
        </w:rPr>
        <w:tab/>
      </w:r>
      <w:r w:rsidR="00C239D3">
        <w:rPr>
          <w:b/>
          <w:sz w:val="28"/>
          <w:szCs w:val="28"/>
        </w:rPr>
        <w:tab/>
        <w:t>Janu</w:t>
      </w:r>
      <w:r>
        <w:rPr>
          <w:b/>
          <w:sz w:val="28"/>
          <w:szCs w:val="28"/>
        </w:rPr>
        <w:t xml:space="preserve">ary </w:t>
      </w:r>
      <w:r w:rsidR="00C239D3">
        <w:rPr>
          <w:b/>
          <w:sz w:val="28"/>
          <w:szCs w:val="28"/>
        </w:rPr>
        <w:t>15</w:t>
      </w:r>
      <w:r w:rsidR="00B37523" w:rsidRPr="00B37523">
        <w:rPr>
          <w:b/>
          <w:sz w:val="28"/>
          <w:szCs w:val="28"/>
        </w:rPr>
        <w:t>, 201</w:t>
      </w:r>
      <w:r w:rsidR="00C239D3">
        <w:rPr>
          <w:b/>
          <w:sz w:val="28"/>
          <w:szCs w:val="28"/>
        </w:rPr>
        <w:t>9</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9141A8">
        <w:rPr>
          <w:b/>
          <w:sz w:val="28"/>
          <w:szCs w:val="28"/>
        </w:rPr>
        <w:t>2</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3151E4">
        <w:rPr>
          <w:b/>
          <w:sz w:val="28"/>
          <w:szCs w:val="28"/>
        </w:rPr>
        <w:t>2</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B83923" w:rsidRDefault="006348A7">
      <w:r>
        <w:rPr>
          <w:rFonts w:cstheme="minorHAnsi"/>
        </w:rPr>
        <w:t>On Tuesday, January 8</w:t>
      </w:r>
      <w:r w:rsidRPr="00D566CD">
        <w:rPr>
          <w:rFonts w:cstheme="minorHAnsi"/>
        </w:rPr>
        <w:t>, 201</w:t>
      </w:r>
      <w:r>
        <w:rPr>
          <w:rFonts w:cstheme="minorHAnsi"/>
        </w:rPr>
        <w:t>9</w:t>
      </w:r>
      <w:r w:rsidRPr="00D566CD">
        <w:rPr>
          <w:rFonts w:cstheme="minorHAnsi"/>
        </w:rPr>
        <w:t>, lawmakers gathered in Columbia to commence</w:t>
      </w:r>
      <w:r>
        <w:rPr>
          <w:rFonts w:cstheme="minorHAnsi"/>
        </w:rPr>
        <w:t xml:space="preserve"> the 123</w:t>
      </w:r>
      <w:r w:rsidRPr="00D566CD">
        <w:rPr>
          <w:rFonts w:cstheme="minorHAnsi"/>
          <w:vertAlign w:val="superscript"/>
        </w:rPr>
        <w:t>rd</w:t>
      </w:r>
      <w:r>
        <w:rPr>
          <w:rFonts w:cstheme="minorHAnsi"/>
        </w:rPr>
        <w:t xml:space="preserve"> </w:t>
      </w:r>
      <w:r w:rsidRPr="00D566CD">
        <w:rPr>
          <w:rFonts w:cstheme="minorHAnsi"/>
        </w:rPr>
        <w:t xml:space="preserve">South Carolina General Assembly.  On Wednesday, the </w:t>
      </w:r>
      <w:r>
        <w:rPr>
          <w:rFonts w:cstheme="minorHAnsi"/>
        </w:rPr>
        <w:t>General Assembly took part in ceremonies for the inauguration of the Governor, the Lieutenant Governor, and the state’s other constitutional officers</w:t>
      </w:r>
      <w:r w:rsidRPr="00D566CD">
        <w:rPr>
          <w:rFonts w:cstheme="minorHAnsi"/>
        </w:rPr>
        <w:t>.  During the week, committees began their work on legislation to report out for consideration by the full House.</w:t>
      </w:r>
    </w:p>
    <w:p w:rsidR="00B83923" w:rsidRDefault="00B83923"/>
    <w:p w:rsidR="00B83923" w:rsidRDefault="00B83923"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BB27D7" w:rsidRDefault="00904D13">
      <w:pPr>
        <w:pStyle w:val="Footer"/>
        <w:tabs>
          <w:tab w:val="clear" w:pos="4320"/>
          <w:tab w:val="clear" w:pos="8640"/>
        </w:tabs>
        <w:jc w:val="center"/>
        <w:rPr>
          <w:b/>
          <w:bCs/>
          <w:sz w:val="52"/>
          <w:szCs w:val="52"/>
        </w:rPr>
      </w:pPr>
      <w:r w:rsidRPr="00BB27D7">
        <w:rPr>
          <w:b/>
          <w:bCs/>
          <w:sz w:val="52"/>
          <w:szCs w:val="52"/>
        </w:rPr>
        <w:t>BILLS INTRODUCED IN THE</w:t>
      </w:r>
    </w:p>
    <w:p w:rsidR="00904D13" w:rsidRPr="005125B6" w:rsidRDefault="00904D13">
      <w:pPr>
        <w:pStyle w:val="Footer"/>
        <w:tabs>
          <w:tab w:val="clear" w:pos="4320"/>
          <w:tab w:val="clear" w:pos="8640"/>
        </w:tabs>
        <w:jc w:val="center"/>
        <w:rPr>
          <w:b/>
          <w:bCs/>
          <w:sz w:val="44"/>
          <w:szCs w:val="44"/>
        </w:rPr>
      </w:pPr>
      <w:r w:rsidRPr="00BB27D7">
        <w:rPr>
          <w:b/>
          <w:bCs/>
          <w:sz w:val="52"/>
          <w:szCs w:val="52"/>
        </w:rPr>
        <w:t>HOUSE THIS WEEK</w:t>
      </w:r>
    </w:p>
    <w:p w:rsidR="00FB12CE" w:rsidRDefault="00A8608F" w:rsidP="00402ED2">
      <w:pPr>
        <w:pStyle w:val="Footer"/>
        <w:tabs>
          <w:tab w:val="clear" w:pos="4320"/>
          <w:tab w:val="clear" w:pos="8640"/>
        </w:tabs>
      </w:pPr>
      <w:r>
        <w:tab/>
      </w:r>
      <w:r>
        <w:tab/>
      </w:r>
      <w:r>
        <w:tab/>
      </w:r>
    </w:p>
    <w:p w:rsidR="00BB27D7" w:rsidRDefault="00BB27D7" w:rsidP="00402ED2">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7A36CD" w:rsidRPr="007A36CD" w:rsidRDefault="007A36CD" w:rsidP="007A36CD">
      <w:pPr>
        <w:rPr>
          <w:rFonts w:ascii="Calibri" w:eastAsia="Calibri" w:hAnsi="Calibri"/>
          <w:b/>
          <w:szCs w:val="22"/>
        </w:rPr>
      </w:pPr>
      <w:r w:rsidRPr="007A36CD">
        <w:rPr>
          <w:rFonts w:ascii="Calibri" w:eastAsia="Calibri" w:hAnsi="Calibri"/>
          <w:szCs w:val="22"/>
        </w:rPr>
        <w:tab/>
        <w:t xml:space="preserve"> </w:t>
      </w:r>
      <w:proofErr w:type="spellStart"/>
      <w:r w:rsidR="00D06C6A">
        <w:rPr>
          <w:rFonts w:ascii="Calibri" w:eastAsia="Calibri" w:hAnsi="Calibri"/>
          <w:b/>
          <w:szCs w:val="22"/>
          <w:u w:val="single"/>
        </w:rPr>
        <w:t>H.</w:t>
      </w:r>
      <w:r w:rsidRPr="007A36CD">
        <w:rPr>
          <w:rFonts w:ascii="Calibri" w:eastAsia="Calibri" w:hAnsi="Calibri"/>
          <w:b/>
          <w:szCs w:val="22"/>
          <w:u w:val="single"/>
        </w:rPr>
        <w:t>3449</w:t>
      </w:r>
      <w:proofErr w:type="spellEnd"/>
      <w:r w:rsidRPr="007A36CD">
        <w:rPr>
          <w:rFonts w:ascii="Calibri" w:eastAsia="Calibri" w:hAnsi="Calibri"/>
          <w:b/>
          <w:szCs w:val="22"/>
        </w:rPr>
        <w:t xml:space="preserve"> </w:t>
      </w:r>
      <w:r w:rsidRPr="007A36CD">
        <w:rPr>
          <w:rFonts w:ascii="Calibri" w:eastAsia="Calibri" w:hAnsi="Calibri"/>
          <w:b/>
          <w:i/>
          <w:szCs w:val="22"/>
        </w:rPr>
        <w:t xml:space="preserve">HEMP REGULATIONS </w:t>
      </w:r>
      <w:r w:rsidRPr="007A36CD">
        <w:rPr>
          <w:rFonts w:ascii="Calibri" w:eastAsia="Calibri" w:hAnsi="Calibri"/>
          <w:b/>
          <w:szCs w:val="22"/>
        </w:rPr>
        <w:t>Rep. Hiott</w:t>
      </w:r>
    </w:p>
    <w:p w:rsidR="007A36CD" w:rsidRPr="007A36CD" w:rsidRDefault="007A36CD" w:rsidP="00D06C6A">
      <w:pPr>
        <w:rPr>
          <w:rFonts w:ascii="Calibri" w:eastAsia="Calibri" w:hAnsi="Calibri"/>
          <w:color w:val="000000"/>
          <w:szCs w:val="22"/>
          <w:u w:color="000000"/>
        </w:rPr>
      </w:pPr>
      <w:r w:rsidRPr="007A36CD">
        <w:rPr>
          <w:rFonts w:ascii="Calibri" w:eastAsia="Calibri" w:hAnsi="Calibri"/>
          <w:color w:val="000000"/>
          <w:szCs w:val="22"/>
          <w:u w:color="000000"/>
        </w:rPr>
        <w:t>This bill adds that the Department of Agriculture is responsible for the regulation of hemp in South Carolina and is authorized to disseminate regulations in order to remain in strict compliance with the standards and practices established by the United States Department of Agriculture (USDA) and the provisions of the Agricultur</w:t>
      </w:r>
      <w:r w:rsidR="00D06C6A">
        <w:rPr>
          <w:rFonts w:ascii="Calibri" w:eastAsia="Calibri" w:hAnsi="Calibri"/>
          <w:color w:val="000000"/>
          <w:szCs w:val="22"/>
          <w:u w:color="000000"/>
        </w:rPr>
        <w:t xml:space="preserve">al Improvement Act of 2018. </w:t>
      </w:r>
      <w:r w:rsidRPr="007A36CD">
        <w:rPr>
          <w:rFonts w:ascii="Calibri" w:eastAsia="Calibri" w:hAnsi="Calibri"/>
          <w:color w:val="000000"/>
          <w:szCs w:val="22"/>
          <w:u w:color="000000"/>
        </w:rPr>
        <w:t>The bill also deletes Sections 46</w:t>
      </w:r>
      <w:r w:rsidRPr="007A36CD">
        <w:rPr>
          <w:rFonts w:ascii="Calibri" w:eastAsia="Calibri" w:hAnsi="Calibri"/>
          <w:color w:val="000000"/>
          <w:szCs w:val="22"/>
          <w:u w:color="000000"/>
        </w:rPr>
        <w:noBreakHyphen/>
        <w:t>55</w:t>
      </w:r>
      <w:r w:rsidRPr="007A36CD">
        <w:rPr>
          <w:rFonts w:ascii="Calibri" w:eastAsia="Calibri" w:hAnsi="Calibri"/>
          <w:color w:val="000000"/>
          <w:szCs w:val="22"/>
          <w:u w:color="000000"/>
        </w:rPr>
        <w:noBreakHyphen/>
        <w:t>20 through 46</w:t>
      </w:r>
      <w:r w:rsidRPr="007A36CD">
        <w:rPr>
          <w:rFonts w:ascii="Calibri" w:eastAsia="Calibri" w:hAnsi="Calibri"/>
          <w:color w:val="000000"/>
          <w:szCs w:val="22"/>
          <w:u w:color="000000"/>
        </w:rPr>
        <w:noBreakHyphen/>
        <w:t>55</w:t>
      </w:r>
      <w:r w:rsidRPr="007A36CD">
        <w:rPr>
          <w:rFonts w:ascii="Calibri" w:eastAsia="Calibri" w:hAnsi="Calibri"/>
          <w:color w:val="000000"/>
          <w:szCs w:val="22"/>
          <w:u w:color="000000"/>
        </w:rPr>
        <w:noBreakHyphen/>
        <w:t>60 that deals with industrial hemp.</w:t>
      </w:r>
    </w:p>
    <w:p w:rsidR="007A36CD" w:rsidRPr="007A36CD" w:rsidRDefault="007A36CD" w:rsidP="007A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p>
    <w:p w:rsidR="007A36CD" w:rsidRPr="007A36CD" w:rsidRDefault="007A36CD" w:rsidP="007A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b/>
          <w:i/>
          <w:color w:val="000000"/>
          <w:szCs w:val="22"/>
          <w:u w:color="000000"/>
        </w:rPr>
      </w:pPr>
      <w:r w:rsidRPr="007A36CD">
        <w:rPr>
          <w:rFonts w:ascii="Calibri" w:eastAsia="Calibri" w:hAnsi="Calibri"/>
          <w:color w:val="000000"/>
          <w:szCs w:val="22"/>
          <w:u w:color="000000"/>
        </w:rPr>
        <w:tab/>
      </w:r>
      <w:r w:rsidRPr="007A36CD">
        <w:rPr>
          <w:rFonts w:ascii="Calibri" w:eastAsia="Calibri" w:hAnsi="Calibri"/>
          <w:color w:val="000000"/>
          <w:szCs w:val="22"/>
          <w:u w:color="000000"/>
        </w:rPr>
        <w:tab/>
      </w:r>
      <w:r w:rsidRPr="007A36CD">
        <w:rPr>
          <w:rFonts w:ascii="Calibri" w:eastAsia="Calibri" w:hAnsi="Calibri"/>
          <w:color w:val="000000"/>
          <w:szCs w:val="22"/>
          <w:u w:color="000000"/>
        </w:rPr>
        <w:tab/>
      </w:r>
      <w:r w:rsidRPr="007A36CD">
        <w:rPr>
          <w:rFonts w:ascii="Calibri" w:eastAsia="Calibri" w:hAnsi="Calibri"/>
          <w:color w:val="000000"/>
          <w:szCs w:val="22"/>
          <w:u w:color="000000"/>
        </w:rPr>
        <w:tab/>
      </w:r>
      <w:proofErr w:type="spellStart"/>
      <w:r w:rsidR="00D06C6A">
        <w:rPr>
          <w:rFonts w:ascii="Calibri" w:eastAsia="Calibri" w:hAnsi="Calibri"/>
          <w:b/>
          <w:color w:val="000000"/>
          <w:szCs w:val="22"/>
          <w:u w:val="single"/>
        </w:rPr>
        <w:t>H.</w:t>
      </w:r>
      <w:r w:rsidRPr="007A36CD">
        <w:rPr>
          <w:rFonts w:ascii="Calibri" w:eastAsia="Calibri" w:hAnsi="Calibri"/>
          <w:b/>
          <w:color w:val="000000"/>
          <w:szCs w:val="22"/>
          <w:u w:val="single"/>
        </w:rPr>
        <w:t>3470</w:t>
      </w:r>
      <w:proofErr w:type="spellEnd"/>
      <w:r w:rsidRPr="007A36CD">
        <w:rPr>
          <w:rFonts w:ascii="Calibri" w:eastAsia="Calibri" w:hAnsi="Calibri"/>
          <w:b/>
          <w:color w:val="000000"/>
          <w:szCs w:val="22"/>
          <w:u w:color="000000"/>
        </w:rPr>
        <w:t xml:space="preserve"> </w:t>
      </w:r>
      <w:r w:rsidRPr="007A36CD">
        <w:rPr>
          <w:rFonts w:ascii="Calibri" w:eastAsia="Calibri" w:hAnsi="Calibri"/>
          <w:b/>
          <w:i/>
          <w:color w:val="000000"/>
          <w:szCs w:val="22"/>
          <w:u w:color="000000"/>
        </w:rPr>
        <w:t xml:space="preserve">ATLANTIC OCEAN MARINE SEISMIC TESTING TO LOCATE RESERVES OF OIL </w:t>
      </w:r>
    </w:p>
    <w:p w:rsidR="007A36CD" w:rsidRPr="007A36CD" w:rsidRDefault="007A36CD" w:rsidP="007A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b/>
          <w:color w:val="000000"/>
          <w:szCs w:val="22"/>
          <w:u w:color="000000"/>
        </w:rPr>
      </w:pPr>
      <w:r w:rsidRPr="007A36CD">
        <w:rPr>
          <w:rFonts w:ascii="Calibri" w:eastAsia="Calibri" w:hAnsi="Calibri"/>
          <w:b/>
          <w:i/>
          <w:color w:val="000000"/>
          <w:szCs w:val="22"/>
          <w:u w:color="000000"/>
        </w:rPr>
        <w:tab/>
      </w:r>
      <w:r w:rsidRPr="007A36CD">
        <w:rPr>
          <w:rFonts w:ascii="Calibri" w:eastAsia="Calibri" w:hAnsi="Calibri"/>
          <w:b/>
          <w:i/>
          <w:color w:val="000000"/>
          <w:szCs w:val="22"/>
          <w:u w:color="000000"/>
        </w:rPr>
        <w:tab/>
      </w:r>
      <w:r w:rsidRPr="007A36CD">
        <w:rPr>
          <w:rFonts w:ascii="Calibri" w:eastAsia="Calibri" w:hAnsi="Calibri"/>
          <w:b/>
          <w:i/>
          <w:color w:val="000000"/>
          <w:szCs w:val="22"/>
          <w:u w:color="000000"/>
        </w:rPr>
        <w:tab/>
      </w:r>
      <w:r w:rsidRPr="007A36CD">
        <w:rPr>
          <w:rFonts w:ascii="Calibri" w:eastAsia="Calibri" w:hAnsi="Calibri"/>
          <w:b/>
          <w:i/>
          <w:color w:val="000000"/>
          <w:szCs w:val="22"/>
          <w:u w:color="000000"/>
        </w:rPr>
        <w:tab/>
      </w:r>
      <w:r w:rsidRPr="007A36CD">
        <w:rPr>
          <w:rFonts w:ascii="Calibri" w:eastAsia="Calibri" w:hAnsi="Calibri"/>
          <w:b/>
          <w:i/>
          <w:color w:val="000000"/>
          <w:szCs w:val="22"/>
          <w:u w:color="000000"/>
        </w:rPr>
        <w:tab/>
      </w:r>
      <w:r w:rsidRPr="007A36CD">
        <w:rPr>
          <w:rFonts w:ascii="Calibri" w:eastAsia="Calibri" w:hAnsi="Calibri"/>
          <w:b/>
          <w:i/>
          <w:color w:val="000000"/>
          <w:szCs w:val="22"/>
          <w:u w:color="000000"/>
        </w:rPr>
        <w:tab/>
      </w:r>
      <w:r w:rsidRPr="007A36CD">
        <w:rPr>
          <w:rFonts w:ascii="Calibri" w:eastAsia="Calibri" w:hAnsi="Calibri"/>
          <w:b/>
          <w:i/>
          <w:color w:val="000000"/>
          <w:szCs w:val="22"/>
          <w:u w:color="000000"/>
        </w:rPr>
        <w:tab/>
        <w:t xml:space="preserve">  AND NATURAL GAS</w:t>
      </w:r>
      <w:r w:rsidRPr="007A36CD">
        <w:rPr>
          <w:rFonts w:ascii="Calibri" w:eastAsia="Calibri" w:hAnsi="Calibri"/>
          <w:b/>
          <w:color w:val="000000"/>
          <w:szCs w:val="22"/>
          <w:u w:color="000000"/>
        </w:rPr>
        <w:t xml:space="preserve"> Rep Burns</w:t>
      </w:r>
    </w:p>
    <w:p w:rsidR="007A36CD" w:rsidRPr="007A36CD" w:rsidRDefault="007A36CD" w:rsidP="007A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color w:val="000000"/>
          <w:szCs w:val="22"/>
          <w:u w:color="000000"/>
        </w:rPr>
      </w:pPr>
      <w:r w:rsidRPr="007A36CD">
        <w:rPr>
          <w:rFonts w:ascii="Calibri" w:eastAsia="Calibri" w:hAnsi="Calibri"/>
          <w:szCs w:val="22"/>
        </w:rPr>
        <w:t>The legislation outlines that the state of South Carolina or political subdivisions or a state agency may</w:t>
      </w:r>
      <w:r w:rsidRPr="007A36CD">
        <w:rPr>
          <w:rFonts w:ascii="Calibri" w:eastAsia="Calibri" w:hAnsi="Calibri"/>
          <w:color w:val="000000"/>
          <w:szCs w:val="22"/>
          <w:u w:color="000000"/>
        </w:rPr>
        <w:t xml:space="preserve"> not approve a plan or ordinance that would deter, prohibit, or otherwise impede the construction or the use of property or infrastructure of any kind to facilitate Atlantic Ocean marine seismic testing.</w:t>
      </w:r>
    </w:p>
    <w:p w:rsidR="007A36CD" w:rsidRPr="007A36CD" w:rsidRDefault="007A36CD" w:rsidP="007A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color w:val="000000"/>
          <w:szCs w:val="22"/>
          <w:u w:color="000000"/>
        </w:rPr>
      </w:pPr>
    </w:p>
    <w:p w:rsidR="007A36CD" w:rsidRPr="007A36CD" w:rsidRDefault="007A36CD" w:rsidP="007A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b/>
          <w:i/>
          <w:color w:val="000000"/>
          <w:szCs w:val="22"/>
          <w:u w:color="000000"/>
        </w:rPr>
      </w:pPr>
      <w:r w:rsidRPr="007A36CD">
        <w:rPr>
          <w:rFonts w:ascii="Calibri" w:eastAsia="Calibri" w:hAnsi="Calibri"/>
          <w:color w:val="000000"/>
          <w:szCs w:val="22"/>
          <w:u w:color="000000"/>
        </w:rPr>
        <w:tab/>
      </w:r>
      <w:r w:rsidRPr="007A36CD">
        <w:rPr>
          <w:rFonts w:ascii="Calibri" w:eastAsia="Calibri" w:hAnsi="Calibri"/>
          <w:color w:val="000000"/>
          <w:szCs w:val="22"/>
          <w:u w:color="000000"/>
        </w:rPr>
        <w:tab/>
      </w:r>
      <w:r w:rsidRPr="007A36CD">
        <w:rPr>
          <w:rFonts w:ascii="Calibri" w:eastAsia="Calibri" w:hAnsi="Calibri"/>
          <w:color w:val="000000"/>
          <w:szCs w:val="22"/>
          <w:u w:color="000000"/>
        </w:rPr>
        <w:tab/>
      </w:r>
      <w:r w:rsidRPr="007A36CD">
        <w:rPr>
          <w:rFonts w:ascii="Calibri" w:eastAsia="Calibri" w:hAnsi="Calibri"/>
          <w:color w:val="000000"/>
          <w:szCs w:val="22"/>
          <w:u w:color="000000"/>
        </w:rPr>
        <w:tab/>
      </w:r>
      <w:proofErr w:type="spellStart"/>
      <w:r w:rsidRPr="007A36CD">
        <w:rPr>
          <w:rFonts w:ascii="Calibri" w:eastAsia="Calibri" w:hAnsi="Calibri"/>
          <w:b/>
          <w:color w:val="000000"/>
          <w:szCs w:val="22"/>
          <w:u w:val="single"/>
        </w:rPr>
        <w:t>H.3471</w:t>
      </w:r>
      <w:proofErr w:type="spellEnd"/>
      <w:r w:rsidRPr="007A36CD">
        <w:rPr>
          <w:rFonts w:ascii="Calibri" w:eastAsia="Calibri" w:hAnsi="Calibri"/>
          <w:color w:val="000000"/>
          <w:szCs w:val="22"/>
          <w:u w:color="000000"/>
        </w:rPr>
        <w:t xml:space="preserve"> </w:t>
      </w:r>
      <w:r w:rsidRPr="007A36CD">
        <w:rPr>
          <w:rFonts w:ascii="Calibri" w:eastAsia="Calibri" w:hAnsi="Calibri"/>
          <w:b/>
          <w:i/>
          <w:color w:val="000000"/>
          <w:szCs w:val="22"/>
          <w:u w:color="000000"/>
        </w:rPr>
        <w:t xml:space="preserve">TRANSPORTATION OR STORAGE OF ATLANTIC OCEAN OFFSHORE OIL OR GAS </w:t>
      </w:r>
    </w:p>
    <w:p w:rsidR="007A36CD" w:rsidRPr="007A36CD" w:rsidRDefault="007A36CD" w:rsidP="007A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color w:val="000000"/>
          <w:szCs w:val="22"/>
          <w:u w:color="000000"/>
        </w:rPr>
      </w:pPr>
      <w:r w:rsidRPr="007A36CD">
        <w:rPr>
          <w:rFonts w:ascii="Calibri" w:eastAsia="Calibri" w:hAnsi="Calibri"/>
          <w:b/>
          <w:i/>
          <w:color w:val="000000"/>
          <w:szCs w:val="22"/>
          <w:u w:color="000000"/>
        </w:rPr>
        <w:tab/>
      </w:r>
      <w:r w:rsidRPr="007A36CD">
        <w:rPr>
          <w:rFonts w:ascii="Calibri" w:eastAsia="Calibri" w:hAnsi="Calibri"/>
          <w:b/>
          <w:i/>
          <w:color w:val="000000"/>
          <w:szCs w:val="22"/>
          <w:u w:color="000000"/>
        </w:rPr>
        <w:tab/>
      </w:r>
      <w:r w:rsidRPr="007A36CD">
        <w:rPr>
          <w:rFonts w:ascii="Calibri" w:eastAsia="Calibri" w:hAnsi="Calibri"/>
          <w:b/>
          <w:i/>
          <w:color w:val="000000"/>
          <w:szCs w:val="22"/>
          <w:u w:color="000000"/>
        </w:rPr>
        <w:tab/>
      </w:r>
      <w:r w:rsidRPr="007A36CD">
        <w:rPr>
          <w:rFonts w:ascii="Calibri" w:eastAsia="Calibri" w:hAnsi="Calibri"/>
          <w:b/>
          <w:i/>
          <w:color w:val="000000"/>
          <w:szCs w:val="22"/>
          <w:u w:color="000000"/>
        </w:rPr>
        <w:tab/>
      </w:r>
      <w:r w:rsidRPr="007A36CD">
        <w:rPr>
          <w:rFonts w:ascii="Calibri" w:eastAsia="Calibri" w:hAnsi="Calibri"/>
          <w:b/>
          <w:i/>
          <w:color w:val="000000"/>
          <w:szCs w:val="22"/>
          <w:u w:color="000000"/>
        </w:rPr>
        <w:tab/>
      </w:r>
      <w:r w:rsidRPr="007A36CD">
        <w:rPr>
          <w:rFonts w:ascii="Calibri" w:eastAsia="Calibri" w:hAnsi="Calibri"/>
          <w:b/>
          <w:i/>
          <w:color w:val="000000"/>
          <w:szCs w:val="22"/>
          <w:u w:color="000000"/>
        </w:rPr>
        <w:tab/>
      </w:r>
      <w:r w:rsidRPr="007A36CD">
        <w:rPr>
          <w:rFonts w:ascii="Calibri" w:eastAsia="Calibri" w:hAnsi="Calibri"/>
          <w:b/>
          <w:i/>
          <w:color w:val="000000"/>
          <w:szCs w:val="22"/>
          <w:u w:color="000000"/>
        </w:rPr>
        <w:tab/>
        <w:t xml:space="preserve"> </w:t>
      </w:r>
      <w:r w:rsidRPr="007A36CD">
        <w:rPr>
          <w:rFonts w:ascii="Calibri" w:eastAsia="Calibri" w:hAnsi="Calibri"/>
          <w:b/>
          <w:color w:val="000000"/>
          <w:szCs w:val="22"/>
          <w:u w:color="000000"/>
        </w:rPr>
        <w:t>Rep. Burns</w:t>
      </w:r>
    </w:p>
    <w:p w:rsidR="007A36CD" w:rsidRPr="007A36CD" w:rsidRDefault="007A36CD" w:rsidP="007A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7A36CD">
        <w:rPr>
          <w:rFonts w:ascii="Calibri" w:eastAsia="Calibri" w:hAnsi="Calibri"/>
          <w:color w:val="000000"/>
          <w:szCs w:val="22"/>
          <w:u w:color="000000"/>
        </w:rPr>
        <w:t>Notwithstanding another provision of law, a state agency or a political subdivision of this state may not approve a plan or ordinance that would deter, prohibit, or otherwise impede the construction or the use of property or infrastructure of any kind to facilitate Atlantic Ocean marine seismic testing to locate reserves of oil and natural gas or the transportation or storage of Atlantic Ocean offshore oil or gas onto the land or within the waters of this state.</w:t>
      </w:r>
    </w:p>
    <w:p w:rsidR="00FB12CE" w:rsidRDefault="00FB12CE" w:rsidP="00FB12CE"/>
    <w:p w:rsidR="006A4095" w:rsidRDefault="006A4095" w:rsidP="00FB12CE"/>
    <w:p w:rsidR="00587592" w:rsidRDefault="00587592" w:rsidP="00FB12CE"/>
    <w:p w:rsidR="00FB12CE" w:rsidRDefault="00FB12CE" w:rsidP="00FB12CE"/>
    <w:p w:rsidR="00587592" w:rsidRDefault="00587592"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F30A51" w:rsidRPr="000153B0" w:rsidRDefault="00F30A51" w:rsidP="00F30A51">
      <w:pPr>
        <w:rPr>
          <w:rFonts w:cstheme="minorHAnsi"/>
          <w:b/>
          <w:color w:val="0D0D0D" w:themeColor="text1" w:themeTint="F2"/>
          <w:szCs w:val="22"/>
        </w:rPr>
      </w:pPr>
      <w:r w:rsidRPr="000153B0">
        <w:rPr>
          <w:rFonts w:cstheme="minorHAnsi"/>
          <w:b/>
          <w:color w:val="0D0D0D" w:themeColor="text1" w:themeTint="F2"/>
          <w:szCs w:val="22"/>
        </w:rPr>
        <w:tab/>
      </w:r>
      <w:hyperlink r:id="rId7" w:history="1">
        <w:proofErr w:type="spellStart"/>
        <w:r w:rsidR="00D06C6A">
          <w:rPr>
            <w:rFonts w:cstheme="minorHAnsi"/>
            <w:b/>
            <w:color w:val="0D0D0D" w:themeColor="text1" w:themeTint="F2"/>
            <w:szCs w:val="22"/>
            <w:u w:val="single"/>
          </w:rPr>
          <w:t>H.</w:t>
        </w:r>
        <w:r w:rsidRPr="000153B0">
          <w:rPr>
            <w:rFonts w:cstheme="minorHAnsi"/>
            <w:b/>
            <w:color w:val="0D0D0D" w:themeColor="text1" w:themeTint="F2"/>
            <w:szCs w:val="22"/>
            <w:u w:val="single"/>
          </w:rPr>
          <w:t>3453</w:t>
        </w:r>
        <w:proofErr w:type="spellEnd"/>
      </w:hyperlink>
      <w:r w:rsidR="00D06C6A">
        <w:rPr>
          <w:rFonts w:cstheme="minorHAnsi"/>
          <w:b/>
          <w:color w:val="0D0D0D" w:themeColor="text1" w:themeTint="F2"/>
          <w:szCs w:val="22"/>
        </w:rPr>
        <w:t xml:space="preserve"> </w:t>
      </w:r>
      <w:r w:rsidRPr="000153B0">
        <w:rPr>
          <w:rFonts w:cstheme="minorHAnsi"/>
          <w:b/>
          <w:i/>
          <w:color w:val="0D0D0D" w:themeColor="text1" w:themeTint="F2"/>
          <w:szCs w:val="22"/>
        </w:rPr>
        <w:t>LUNCH BREAKS</w:t>
      </w:r>
      <w:r w:rsidR="00D06C6A">
        <w:rPr>
          <w:rFonts w:cstheme="minorHAnsi"/>
          <w:b/>
          <w:color w:val="0D0D0D" w:themeColor="text1" w:themeTint="F2"/>
          <w:szCs w:val="22"/>
        </w:rPr>
        <w:t xml:space="preserve"> </w:t>
      </w:r>
      <w:r w:rsidRPr="000153B0">
        <w:rPr>
          <w:rFonts w:cstheme="minorHAnsi"/>
          <w:b/>
          <w:color w:val="0D0D0D" w:themeColor="text1" w:themeTint="F2"/>
          <w:szCs w:val="22"/>
        </w:rPr>
        <w:t>Rep. Martin</w:t>
      </w:r>
    </w:p>
    <w:p w:rsidR="00F30A51" w:rsidRPr="000153B0" w:rsidRDefault="00F30A51" w:rsidP="00F30A51">
      <w:pPr>
        <w:rPr>
          <w:rFonts w:cstheme="minorHAnsi"/>
          <w:color w:val="0D0D0D" w:themeColor="text1" w:themeTint="F2"/>
          <w:szCs w:val="22"/>
        </w:rPr>
      </w:pPr>
      <w:r w:rsidRPr="000153B0">
        <w:rPr>
          <w:rFonts w:cstheme="minorHAnsi"/>
          <w:color w:val="0D0D0D" w:themeColor="text1" w:themeTint="F2"/>
          <w:szCs w:val="22"/>
        </w:rPr>
        <w:t xml:space="preserve">This bill provides that public school classroom teachers and full-time librarians </w:t>
      </w:r>
      <w:r w:rsidRPr="000153B0">
        <w:rPr>
          <w:color w:val="000000"/>
          <w:szCs w:val="22"/>
        </w:rPr>
        <w:t>are entitled to at least a thirty-minute lunch period free from all duties and responsibilities connected with the instruction and supervision of students</w:t>
      </w:r>
      <w:r w:rsidRPr="000153B0">
        <w:rPr>
          <w:rFonts w:cstheme="minorHAnsi"/>
          <w:color w:val="0D0D0D" w:themeColor="text1" w:themeTint="F2"/>
          <w:szCs w:val="22"/>
        </w:rPr>
        <w:t>.</w:t>
      </w:r>
    </w:p>
    <w:p w:rsidR="00F30A51" w:rsidRPr="000153B0" w:rsidRDefault="00F30A51" w:rsidP="00F30A51">
      <w:pPr>
        <w:rPr>
          <w:rFonts w:cstheme="minorHAnsi"/>
          <w:b/>
          <w:color w:val="0D0D0D" w:themeColor="text1" w:themeTint="F2"/>
          <w:szCs w:val="22"/>
        </w:rPr>
      </w:pPr>
      <w:r w:rsidRPr="000153B0">
        <w:rPr>
          <w:rFonts w:cstheme="minorHAnsi"/>
          <w:color w:val="0D0D0D" w:themeColor="text1" w:themeTint="F2"/>
          <w:szCs w:val="22"/>
        </w:rPr>
        <w:br/>
      </w:r>
      <w:r w:rsidRPr="000153B0">
        <w:rPr>
          <w:rFonts w:cstheme="minorHAnsi"/>
          <w:b/>
          <w:color w:val="0D0D0D" w:themeColor="text1" w:themeTint="F2"/>
          <w:szCs w:val="22"/>
        </w:rPr>
        <w:tab/>
      </w:r>
      <w:hyperlink r:id="rId8" w:history="1">
        <w:proofErr w:type="spellStart"/>
        <w:r w:rsidR="00D06C6A">
          <w:rPr>
            <w:rFonts w:cstheme="minorHAnsi"/>
            <w:b/>
            <w:color w:val="0D0D0D" w:themeColor="text1" w:themeTint="F2"/>
            <w:szCs w:val="22"/>
            <w:u w:val="single"/>
          </w:rPr>
          <w:t>H.</w:t>
        </w:r>
        <w:r w:rsidRPr="000153B0">
          <w:rPr>
            <w:rFonts w:cstheme="minorHAnsi"/>
            <w:b/>
            <w:color w:val="0D0D0D" w:themeColor="text1" w:themeTint="F2"/>
            <w:szCs w:val="22"/>
            <w:u w:val="single"/>
          </w:rPr>
          <w:t>3458</w:t>
        </w:r>
        <w:proofErr w:type="spellEnd"/>
      </w:hyperlink>
      <w:r w:rsidR="00D06C6A">
        <w:rPr>
          <w:rFonts w:cstheme="minorHAnsi"/>
          <w:b/>
          <w:color w:val="0D0D0D" w:themeColor="text1" w:themeTint="F2"/>
          <w:szCs w:val="22"/>
        </w:rPr>
        <w:t xml:space="preserve">  </w:t>
      </w:r>
      <w:r w:rsidRPr="000153B0">
        <w:rPr>
          <w:rFonts w:cstheme="minorHAnsi"/>
          <w:b/>
          <w:i/>
          <w:color w:val="0D0D0D" w:themeColor="text1" w:themeTint="F2"/>
          <w:szCs w:val="22"/>
        </w:rPr>
        <w:t>ADVERSE CHILDHOOD EXPERIENCES</w:t>
      </w:r>
      <w:r w:rsidR="00D06C6A">
        <w:rPr>
          <w:rFonts w:cstheme="minorHAnsi"/>
          <w:b/>
          <w:color w:val="0D0D0D" w:themeColor="text1" w:themeTint="F2"/>
          <w:szCs w:val="22"/>
        </w:rPr>
        <w:t xml:space="preserve"> </w:t>
      </w:r>
      <w:r w:rsidRPr="000153B0">
        <w:rPr>
          <w:rFonts w:cstheme="minorHAnsi"/>
          <w:b/>
          <w:color w:val="0D0D0D" w:themeColor="text1" w:themeTint="F2"/>
          <w:szCs w:val="22"/>
        </w:rPr>
        <w:t>Rep. Robinson</w:t>
      </w:r>
    </w:p>
    <w:p w:rsidR="00F30A51" w:rsidRPr="000153B0" w:rsidRDefault="00F30A51" w:rsidP="00F30A51">
      <w:pPr>
        <w:rPr>
          <w:rFonts w:cstheme="minorHAnsi"/>
          <w:color w:val="0D0D0D" w:themeColor="text1" w:themeTint="F2"/>
          <w:szCs w:val="22"/>
        </w:rPr>
      </w:pPr>
      <w:r w:rsidRPr="000153B0">
        <w:rPr>
          <w:rFonts w:cstheme="minorHAnsi"/>
          <w:color w:val="0D0D0D" w:themeColor="text1" w:themeTint="F2"/>
          <w:szCs w:val="22"/>
        </w:rPr>
        <w:t>This bill requires the Department of Health and Environmental Control to coordinate the state's response to adverse childhood experiences and their negative impact on health and well-being through comprehensive data collection and analysis, training, and collaboration with public and private stakeholders on research-based and evidence-based strategies to prevent adverse childhood experiences and mitigate their impact.</w:t>
      </w:r>
    </w:p>
    <w:p w:rsidR="00F30A51" w:rsidRPr="000153B0" w:rsidRDefault="00F30A51" w:rsidP="00F30A51">
      <w:pPr>
        <w:rPr>
          <w:rFonts w:cstheme="minorHAnsi"/>
          <w:color w:val="0D0D0D" w:themeColor="text1" w:themeTint="F2"/>
          <w:szCs w:val="22"/>
        </w:rPr>
      </w:pPr>
    </w:p>
    <w:p w:rsidR="00F30A51" w:rsidRPr="000153B0" w:rsidRDefault="00F30A51" w:rsidP="00F30A51">
      <w:pPr>
        <w:rPr>
          <w:rFonts w:cstheme="minorHAnsi"/>
          <w:b/>
          <w:color w:val="0D0D0D" w:themeColor="text1" w:themeTint="F2"/>
          <w:szCs w:val="22"/>
        </w:rPr>
      </w:pPr>
      <w:r w:rsidRPr="000153B0">
        <w:rPr>
          <w:rFonts w:cstheme="minorHAnsi"/>
          <w:b/>
          <w:color w:val="0D0D0D" w:themeColor="text1" w:themeTint="F2"/>
          <w:szCs w:val="22"/>
        </w:rPr>
        <w:tab/>
      </w:r>
      <w:hyperlink r:id="rId9" w:history="1">
        <w:proofErr w:type="spellStart"/>
        <w:r w:rsidR="00D06C6A">
          <w:rPr>
            <w:rFonts w:cstheme="minorHAnsi"/>
            <w:b/>
            <w:color w:val="0D0D0D" w:themeColor="text1" w:themeTint="F2"/>
            <w:szCs w:val="22"/>
            <w:u w:val="single"/>
          </w:rPr>
          <w:t>H.</w:t>
        </w:r>
        <w:r w:rsidRPr="000153B0">
          <w:rPr>
            <w:rFonts w:cstheme="minorHAnsi"/>
            <w:b/>
            <w:color w:val="0D0D0D" w:themeColor="text1" w:themeTint="F2"/>
            <w:szCs w:val="22"/>
            <w:u w:val="single"/>
          </w:rPr>
          <w:t>3462</w:t>
        </w:r>
        <w:proofErr w:type="spellEnd"/>
      </w:hyperlink>
      <w:r w:rsidR="00D06C6A">
        <w:rPr>
          <w:rFonts w:cstheme="minorHAnsi"/>
          <w:b/>
          <w:color w:val="0D0D0D" w:themeColor="text1" w:themeTint="F2"/>
          <w:szCs w:val="22"/>
        </w:rPr>
        <w:t xml:space="preserve"> </w:t>
      </w:r>
      <w:r w:rsidRPr="000153B0">
        <w:rPr>
          <w:rFonts w:cstheme="minorHAnsi"/>
          <w:b/>
          <w:i/>
          <w:color w:val="0D0D0D" w:themeColor="text1" w:themeTint="F2"/>
          <w:szCs w:val="22"/>
        </w:rPr>
        <w:t>THREE-POINT LAP AND SHOULDER SEAT BELTS</w:t>
      </w:r>
      <w:r w:rsidR="00D06C6A">
        <w:rPr>
          <w:rFonts w:cstheme="minorHAnsi"/>
          <w:b/>
          <w:color w:val="0D0D0D" w:themeColor="text1" w:themeTint="F2"/>
          <w:szCs w:val="22"/>
        </w:rPr>
        <w:t xml:space="preserve"> </w:t>
      </w:r>
      <w:r w:rsidRPr="000153B0">
        <w:rPr>
          <w:rFonts w:cstheme="minorHAnsi"/>
          <w:b/>
          <w:color w:val="0D0D0D" w:themeColor="text1" w:themeTint="F2"/>
          <w:szCs w:val="22"/>
        </w:rPr>
        <w:t>Rep. Robinson</w:t>
      </w:r>
    </w:p>
    <w:p w:rsidR="00F30A51" w:rsidRPr="000153B0" w:rsidRDefault="00F30A51" w:rsidP="00F30A51">
      <w:pPr>
        <w:rPr>
          <w:rFonts w:cstheme="minorHAnsi"/>
          <w:color w:val="0D0D0D" w:themeColor="text1" w:themeTint="F2"/>
          <w:szCs w:val="22"/>
        </w:rPr>
      </w:pPr>
      <w:r w:rsidRPr="000153B0">
        <w:rPr>
          <w:rFonts w:cstheme="minorHAnsi"/>
          <w:color w:val="0D0D0D" w:themeColor="text1" w:themeTint="F2"/>
          <w:szCs w:val="22"/>
        </w:rPr>
        <w:t>This bill provides that school buses must be equipped with three-point lap and shoulder seat belts in numbers sufficient to allow all student passengers to use such belts.</w:t>
      </w:r>
    </w:p>
    <w:p w:rsidR="00F30A51" w:rsidRPr="000153B0" w:rsidRDefault="00F30A51" w:rsidP="00F30A51">
      <w:pPr>
        <w:rPr>
          <w:rFonts w:cstheme="minorHAnsi"/>
          <w:color w:val="0D0D0D" w:themeColor="text1" w:themeTint="F2"/>
          <w:szCs w:val="22"/>
        </w:rPr>
      </w:pPr>
    </w:p>
    <w:p w:rsidR="00F30A51" w:rsidRPr="000153B0" w:rsidRDefault="00F30A51" w:rsidP="00F30A51">
      <w:pPr>
        <w:rPr>
          <w:rFonts w:cstheme="minorHAnsi"/>
          <w:b/>
          <w:color w:val="0D0D0D" w:themeColor="text1" w:themeTint="F2"/>
          <w:szCs w:val="22"/>
        </w:rPr>
      </w:pPr>
      <w:r w:rsidRPr="000153B0">
        <w:rPr>
          <w:rFonts w:cstheme="minorHAnsi"/>
          <w:b/>
          <w:color w:val="0D0D0D" w:themeColor="text1" w:themeTint="F2"/>
          <w:szCs w:val="22"/>
        </w:rPr>
        <w:tab/>
      </w:r>
      <w:hyperlink r:id="rId10" w:history="1">
        <w:proofErr w:type="spellStart"/>
        <w:r w:rsidR="00D06C6A">
          <w:rPr>
            <w:rFonts w:cstheme="minorHAnsi"/>
            <w:b/>
            <w:color w:val="0D0D0D" w:themeColor="text1" w:themeTint="F2"/>
            <w:szCs w:val="22"/>
            <w:u w:val="single"/>
          </w:rPr>
          <w:t>H.</w:t>
        </w:r>
        <w:r w:rsidRPr="000153B0">
          <w:rPr>
            <w:rFonts w:cstheme="minorHAnsi"/>
            <w:b/>
            <w:color w:val="0D0D0D" w:themeColor="text1" w:themeTint="F2"/>
            <w:szCs w:val="22"/>
            <w:u w:val="single"/>
          </w:rPr>
          <w:t>3464</w:t>
        </w:r>
        <w:proofErr w:type="spellEnd"/>
      </w:hyperlink>
      <w:r w:rsidR="00D06C6A">
        <w:rPr>
          <w:rFonts w:cstheme="minorHAnsi"/>
          <w:b/>
          <w:color w:val="0D0D0D" w:themeColor="text1" w:themeTint="F2"/>
          <w:szCs w:val="22"/>
        </w:rPr>
        <w:t xml:space="preserve"> </w:t>
      </w:r>
      <w:r w:rsidRPr="000153B0">
        <w:rPr>
          <w:rFonts w:cstheme="minorHAnsi"/>
          <w:b/>
          <w:i/>
          <w:color w:val="0D0D0D" w:themeColor="text1" w:themeTint="F2"/>
          <w:szCs w:val="22"/>
        </w:rPr>
        <w:t>PUBLIC SCHOOL FLEXIBILITY AND PARITY STUDY COMMITTEE</w:t>
      </w:r>
      <w:r w:rsidR="00D06C6A">
        <w:rPr>
          <w:rFonts w:cstheme="minorHAnsi"/>
          <w:b/>
          <w:color w:val="0D0D0D" w:themeColor="text1" w:themeTint="F2"/>
          <w:szCs w:val="22"/>
        </w:rPr>
        <w:t xml:space="preserve"> </w:t>
      </w:r>
      <w:r w:rsidRPr="000153B0">
        <w:rPr>
          <w:rFonts w:cstheme="minorHAnsi"/>
          <w:b/>
          <w:color w:val="0D0D0D" w:themeColor="text1" w:themeTint="F2"/>
          <w:szCs w:val="22"/>
        </w:rPr>
        <w:t>Rep. Robinson</w:t>
      </w:r>
    </w:p>
    <w:p w:rsidR="00F30A51" w:rsidRPr="000153B0" w:rsidRDefault="00F30A51" w:rsidP="00F30A51">
      <w:pPr>
        <w:rPr>
          <w:rFonts w:cstheme="minorHAnsi"/>
          <w:color w:val="0D0D0D" w:themeColor="text1" w:themeTint="F2"/>
          <w:szCs w:val="22"/>
        </w:rPr>
      </w:pPr>
      <w:r w:rsidRPr="000153B0">
        <w:rPr>
          <w:rFonts w:cstheme="minorHAnsi"/>
          <w:color w:val="0D0D0D" w:themeColor="text1" w:themeTint="F2"/>
          <w:szCs w:val="22"/>
        </w:rPr>
        <w:t>This joint resolution creates the "Public School Flexibility and Parity Study Committee".</w:t>
      </w:r>
    </w:p>
    <w:p w:rsidR="006A4095" w:rsidRDefault="006A4095" w:rsidP="00504ABA"/>
    <w:p w:rsidR="00D06C6A" w:rsidRPr="00F1223E" w:rsidRDefault="00D06C6A" w:rsidP="00504ABA"/>
    <w:p w:rsidR="00E86DE6" w:rsidRDefault="00E86DE6"/>
    <w:p w:rsidR="0043608E" w:rsidRDefault="00886835" w:rsidP="0043608E">
      <w:pPr>
        <w:jc w:val="center"/>
        <w:rPr>
          <w:b/>
          <w:sz w:val="32"/>
          <w:szCs w:val="32"/>
        </w:rPr>
      </w:pPr>
      <w:r w:rsidRPr="00886835">
        <w:rPr>
          <w:b/>
          <w:sz w:val="32"/>
          <w:szCs w:val="32"/>
        </w:rPr>
        <w:t>JUDICIARY</w:t>
      </w:r>
    </w:p>
    <w:p w:rsidR="0043608E" w:rsidRDefault="0043608E" w:rsidP="0043608E">
      <w:pPr>
        <w:rPr>
          <w:szCs w:val="22"/>
        </w:rPr>
      </w:pPr>
    </w:p>
    <w:p w:rsidR="0043608E" w:rsidRDefault="0043608E" w:rsidP="0043608E">
      <w:pPr>
        <w:rPr>
          <w:rFonts w:ascii="Calibri" w:hAnsi="Calibri" w:cs="Calibri"/>
          <w:b/>
        </w:rPr>
      </w:pPr>
      <w:r>
        <w:rPr>
          <w:sz w:val="32"/>
          <w:szCs w:val="32"/>
        </w:rPr>
        <w:tab/>
      </w:r>
      <w:proofErr w:type="spellStart"/>
      <w:r w:rsidRPr="00E8417C">
        <w:rPr>
          <w:rFonts w:ascii="Calibri" w:hAnsi="Calibri" w:cs="Calibri"/>
          <w:b/>
          <w:u w:val="single"/>
        </w:rPr>
        <w:t>H.3448</w:t>
      </w:r>
      <w:proofErr w:type="spellEnd"/>
      <w:r w:rsidRPr="00E8417C">
        <w:rPr>
          <w:rFonts w:ascii="Calibri" w:hAnsi="Calibri" w:cs="Calibri"/>
          <w:b/>
        </w:rPr>
        <w:t xml:space="preserve"> </w:t>
      </w:r>
      <w:r w:rsidRPr="00E8417C">
        <w:rPr>
          <w:rFonts w:ascii="Calibri" w:hAnsi="Calibri" w:cs="Calibri"/>
          <w:b/>
          <w:i/>
        </w:rPr>
        <w:t>OFFICE OF FREEDOM OF INFORMATION ACT REVIEW</w:t>
      </w:r>
      <w:r w:rsidRPr="00E8417C">
        <w:rPr>
          <w:rFonts w:ascii="Calibri" w:hAnsi="Calibri" w:cs="Calibri"/>
          <w:b/>
        </w:rPr>
        <w:t xml:space="preserve"> Rep. Taylor</w:t>
      </w:r>
    </w:p>
    <w:p w:rsidR="0043608E" w:rsidRDefault="0043608E" w:rsidP="0043608E">
      <w:pPr>
        <w:rPr>
          <w:rFonts w:ascii="Calibri" w:hAnsi="Calibri" w:cs="Calibri"/>
        </w:rPr>
      </w:pPr>
      <w:r w:rsidRPr="00895D23">
        <w:rPr>
          <w:rFonts w:ascii="Calibri" w:hAnsi="Calibri" w:cs="Calibri"/>
        </w:rPr>
        <w:t>Create</w:t>
      </w:r>
      <w:r>
        <w:rPr>
          <w:rFonts w:ascii="Calibri" w:hAnsi="Calibri" w:cs="Calibri"/>
        </w:rPr>
        <w:t>s an Office of Freedom of Information Act R</w:t>
      </w:r>
      <w:r w:rsidRPr="00895D23">
        <w:rPr>
          <w:rFonts w:ascii="Calibri" w:hAnsi="Calibri" w:cs="Calibri"/>
        </w:rPr>
        <w:t>eview within the administrative law court</w:t>
      </w:r>
      <w:r>
        <w:rPr>
          <w:rFonts w:ascii="Calibri" w:hAnsi="Calibri" w:cs="Calibri"/>
        </w:rPr>
        <w:t xml:space="preserve">.  Sets out the </w:t>
      </w:r>
      <w:r w:rsidRPr="00895D23">
        <w:rPr>
          <w:rFonts w:ascii="Calibri" w:hAnsi="Calibri" w:cs="Calibri"/>
        </w:rPr>
        <w:t xml:space="preserve">general functions, powers, </w:t>
      </w:r>
      <w:r>
        <w:rPr>
          <w:rFonts w:ascii="Calibri" w:hAnsi="Calibri" w:cs="Calibri"/>
        </w:rPr>
        <w:t xml:space="preserve">procedures, </w:t>
      </w:r>
      <w:r w:rsidRPr="00895D23">
        <w:rPr>
          <w:rFonts w:ascii="Calibri" w:hAnsi="Calibri" w:cs="Calibri"/>
        </w:rPr>
        <w:t>and duties of th</w:t>
      </w:r>
      <w:r>
        <w:rPr>
          <w:rFonts w:ascii="Calibri" w:hAnsi="Calibri" w:cs="Calibri"/>
        </w:rPr>
        <w:t xml:space="preserve">is new office and </w:t>
      </w:r>
      <w:r w:rsidRPr="00895D23">
        <w:rPr>
          <w:rFonts w:ascii="Calibri" w:hAnsi="Calibri" w:cs="Calibri"/>
        </w:rPr>
        <w:t>court</w:t>
      </w:r>
      <w:r>
        <w:rPr>
          <w:rFonts w:ascii="Calibri" w:hAnsi="Calibri" w:cs="Calibri"/>
        </w:rPr>
        <w:t xml:space="preserve">.  Also would </w:t>
      </w:r>
      <w:r w:rsidRPr="00895D23">
        <w:rPr>
          <w:rFonts w:ascii="Calibri" w:hAnsi="Calibri" w:cs="Calibri"/>
        </w:rPr>
        <w:t>exempt data from video or audio recordings made by law enforcement vehicle-mounted recording devices or dashboard cameras</w:t>
      </w:r>
      <w:r>
        <w:rPr>
          <w:rFonts w:ascii="Calibri" w:hAnsi="Calibri" w:cs="Calibri"/>
        </w:rPr>
        <w:t xml:space="preserve">.  </w:t>
      </w:r>
      <w:r w:rsidRPr="00895D23">
        <w:rPr>
          <w:rFonts w:ascii="Calibri" w:hAnsi="Calibri" w:cs="Calibri"/>
        </w:rPr>
        <w:t xml:space="preserve">Equitable remedies available to the general public to enforce provisions of the </w:t>
      </w:r>
      <w:r>
        <w:rPr>
          <w:rFonts w:ascii="Calibri" w:hAnsi="Calibri" w:cs="Calibri"/>
        </w:rPr>
        <w:t>F</w:t>
      </w:r>
      <w:r w:rsidRPr="00895D23">
        <w:rPr>
          <w:rFonts w:ascii="Calibri" w:hAnsi="Calibri" w:cs="Calibri"/>
        </w:rPr>
        <w:t xml:space="preserve">reedom of </w:t>
      </w:r>
      <w:r>
        <w:rPr>
          <w:rFonts w:ascii="Calibri" w:hAnsi="Calibri" w:cs="Calibri"/>
        </w:rPr>
        <w:t>I</w:t>
      </w:r>
      <w:r w:rsidRPr="00895D23">
        <w:rPr>
          <w:rFonts w:ascii="Calibri" w:hAnsi="Calibri" w:cs="Calibri"/>
        </w:rPr>
        <w:t xml:space="preserve">nformation </w:t>
      </w:r>
      <w:r>
        <w:rPr>
          <w:rFonts w:ascii="Calibri" w:hAnsi="Calibri" w:cs="Calibri"/>
        </w:rPr>
        <w:t>A</w:t>
      </w:r>
      <w:r w:rsidRPr="00895D23">
        <w:rPr>
          <w:rFonts w:ascii="Calibri" w:hAnsi="Calibri" w:cs="Calibri"/>
        </w:rPr>
        <w:t>ct</w:t>
      </w:r>
      <w:r>
        <w:rPr>
          <w:rFonts w:ascii="Calibri" w:hAnsi="Calibri" w:cs="Calibri"/>
        </w:rPr>
        <w:t xml:space="preserve"> would also be </w:t>
      </w:r>
      <w:r w:rsidRPr="00895D23">
        <w:rPr>
          <w:rFonts w:ascii="Calibri" w:hAnsi="Calibri" w:cs="Calibri"/>
        </w:rPr>
        <w:t xml:space="preserve">available </w:t>
      </w:r>
      <w:r>
        <w:rPr>
          <w:rFonts w:ascii="Calibri" w:hAnsi="Calibri" w:cs="Calibri"/>
        </w:rPr>
        <w:t xml:space="preserve">to this office.  Prevailing parties in actions </w:t>
      </w:r>
      <w:r w:rsidR="00512990">
        <w:rPr>
          <w:rFonts w:ascii="Calibri" w:hAnsi="Calibri" w:cs="Calibri"/>
        </w:rPr>
        <w:t xml:space="preserve">brought </w:t>
      </w:r>
      <w:r>
        <w:rPr>
          <w:rFonts w:ascii="Calibri" w:hAnsi="Calibri" w:cs="Calibri"/>
        </w:rPr>
        <w:t>under this act could recover their</w:t>
      </w:r>
      <w:r w:rsidRPr="00895D23">
        <w:rPr>
          <w:rFonts w:ascii="Calibri" w:hAnsi="Calibri" w:cs="Calibri"/>
        </w:rPr>
        <w:t xml:space="preserve"> attorney fees</w:t>
      </w:r>
      <w:r>
        <w:rPr>
          <w:rFonts w:ascii="Calibri" w:hAnsi="Calibri" w:cs="Calibri"/>
        </w:rPr>
        <w:t>.</w:t>
      </w:r>
    </w:p>
    <w:p w:rsidR="0043608E" w:rsidRDefault="0043608E" w:rsidP="0043608E">
      <w:pPr>
        <w:rPr>
          <w:rFonts w:ascii="Calibri" w:hAnsi="Calibri" w:cs="Calibri"/>
        </w:rPr>
      </w:pPr>
    </w:p>
    <w:p w:rsidR="0043608E" w:rsidRDefault="0043608E" w:rsidP="0043608E">
      <w:pPr>
        <w:rPr>
          <w:rFonts w:ascii="Calibri" w:hAnsi="Calibri" w:cs="Calibri"/>
          <w:b/>
        </w:rPr>
      </w:pPr>
      <w:r>
        <w:rPr>
          <w:rFonts w:ascii="Calibri" w:hAnsi="Calibri" w:cs="Calibri"/>
        </w:rPr>
        <w:tab/>
      </w:r>
      <w:proofErr w:type="spellStart"/>
      <w:r w:rsidRPr="00E8417C">
        <w:rPr>
          <w:rFonts w:ascii="Calibri" w:hAnsi="Calibri" w:cs="Calibri"/>
          <w:b/>
          <w:u w:val="single"/>
        </w:rPr>
        <w:t>H.3450</w:t>
      </w:r>
      <w:proofErr w:type="spellEnd"/>
      <w:r w:rsidRPr="00E8417C">
        <w:rPr>
          <w:rFonts w:ascii="Calibri" w:hAnsi="Calibri" w:cs="Calibri"/>
          <w:b/>
        </w:rPr>
        <w:t xml:space="preserve"> </w:t>
      </w:r>
      <w:r w:rsidRPr="00E8417C">
        <w:rPr>
          <w:rFonts w:ascii="Calibri" w:hAnsi="Calibri" w:cs="Calibri"/>
          <w:b/>
          <w:i/>
        </w:rPr>
        <w:t>REDEFINING THE AGE OF JUVENILES IN SOUTH CAROLINA</w:t>
      </w:r>
      <w:r w:rsidRPr="00E8417C">
        <w:rPr>
          <w:rFonts w:ascii="Calibri" w:hAnsi="Calibri" w:cs="Calibri"/>
          <w:b/>
        </w:rPr>
        <w:t xml:space="preserve"> Rep. Rutherford</w:t>
      </w:r>
    </w:p>
    <w:p w:rsidR="0043608E" w:rsidRDefault="0043608E" w:rsidP="0043608E">
      <w:pPr>
        <w:rPr>
          <w:rFonts w:ascii="Calibri" w:hAnsi="Calibri" w:cs="Calibri"/>
        </w:rPr>
      </w:pPr>
      <w:r>
        <w:rPr>
          <w:rFonts w:ascii="Calibri" w:hAnsi="Calibri" w:cs="Calibri"/>
        </w:rPr>
        <w:t xml:space="preserve">Proposes amending our state constitution, through appropriate procedures, </w:t>
      </w:r>
      <w:r w:rsidRPr="00895D23">
        <w:rPr>
          <w:rFonts w:ascii="Calibri" w:hAnsi="Calibri" w:cs="Calibri"/>
        </w:rPr>
        <w:t>for the separate confinement</w:t>
      </w:r>
      <w:r>
        <w:rPr>
          <w:rFonts w:ascii="Calibri" w:hAnsi="Calibri" w:cs="Calibri"/>
        </w:rPr>
        <w:t xml:space="preserve"> from older inmates,</w:t>
      </w:r>
      <w:r w:rsidRPr="00895D23">
        <w:rPr>
          <w:rFonts w:ascii="Calibri" w:hAnsi="Calibri" w:cs="Calibri"/>
        </w:rPr>
        <w:t xml:space="preserve"> of juvenile offenders under the age of </w:t>
      </w:r>
      <w:r>
        <w:rPr>
          <w:rFonts w:ascii="Calibri" w:hAnsi="Calibri" w:cs="Calibri"/>
        </w:rPr>
        <w:t>18, instead of the current age of</w:t>
      </w:r>
      <w:r w:rsidRPr="00895D23">
        <w:rPr>
          <w:rFonts w:ascii="Calibri" w:hAnsi="Calibri" w:cs="Calibri"/>
        </w:rPr>
        <w:t xml:space="preserve"> </w:t>
      </w:r>
      <w:r>
        <w:rPr>
          <w:rFonts w:ascii="Calibri" w:hAnsi="Calibri" w:cs="Calibri"/>
        </w:rPr>
        <w:t>17</w:t>
      </w:r>
      <w:r w:rsidRPr="00895D23">
        <w:rPr>
          <w:rFonts w:ascii="Calibri" w:hAnsi="Calibri" w:cs="Calibri"/>
        </w:rPr>
        <w:t>.</w:t>
      </w:r>
    </w:p>
    <w:p w:rsidR="0043608E" w:rsidRDefault="0043608E" w:rsidP="0043608E">
      <w:pPr>
        <w:rPr>
          <w:rFonts w:ascii="Calibri" w:hAnsi="Calibri" w:cs="Calibri"/>
        </w:rPr>
      </w:pPr>
    </w:p>
    <w:p w:rsidR="0043608E" w:rsidRDefault="0043608E" w:rsidP="0043608E">
      <w:pPr>
        <w:rPr>
          <w:rFonts w:ascii="Calibri" w:hAnsi="Calibri" w:cs="Calibri"/>
          <w:b/>
        </w:rPr>
      </w:pPr>
      <w:r>
        <w:rPr>
          <w:rFonts w:ascii="Calibri" w:hAnsi="Calibri" w:cs="Calibri"/>
        </w:rPr>
        <w:tab/>
      </w:r>
      <w:proofErr w:type="spellStart"/>
      <w:r w:rsidRPr="00E57228">
        <w:rPr>
          <w:rFonts w:ascii="Calibri" w:hAnsi="Calibri" w:cs="Calibri"/>
          <w:b/>
          <w:u w:val="single"/>
        </w:rPr>
        <w:t>H.3451</w:t>
      </w:r>
      <w:proofErr w:type="spellEnd"/>
      <w:r w:rsidRPr="00E57228">
        <w:rPr>
          <w:rFonts w:ascii="Calibri" w:hAnsi="Calibri" w:cs="Calibri"/>
          <w:b/>
        </w:rPr>
        <w:t xml:space="preserve"> </w:t>
      </w:r>
      <w:r w:rsidRPr="00E57228">
        <w:rPr>
          <w:rFonts w:ascii="Calibri" w:hAnsi="Calibri" w:cs="Calibri"/>
          <w:b/>
          <w:i/>
        </w:rPr>
        <w:t xml:space="preserve">SALES OF TOBACCO PRODUCTS AND ALTERNATIVE NICOTINE PRODUCTS TO </w:t>
      </w:r>
      <w:r>
        <w:rPr>
          <w:rFonts w:ascii="Calibri" w:hAnsi="Calibri" w:cs="Calibri"/>
          <w:b/>
          <w:i/>
        </w:rPr>
        <w:tab/>
      </w:r>
      <w:r>
        <w:rPr>
          <w:rFonts w:ascii="Calibri" w:hAnsi="Calibri" w:cs="Calibri"/>
          <w:b/>
          <w:i/>
        </w:rPr>
        <w:tab/>
      </w:r>
      <w:r>
        <w:rPr>
          <w:rFonts w:ascii="Calibri" w:hAnsi="Calibri" w:cs="Calibri"/>
          <w:b/>
          <w:i/>
        </w:rPr>
        <w:tab/>
        <w:t>M</w:t>
      </w:r>
      <w:r w:rsidRPr="00E57228">
        <w:rPr>
          <w:rFonts w:ascii="Calibri" w:hAnsi="Calibri" w:cs="Calibri"/>
          <w:b/>
          <w:i/>
        </w:rPr>
        <w:t>INORS</w:t>
      </w:r>
      <w:r w:rsidRPr="00E57228">
        <w:rPr>
          <w:rFonts w:ascii="Calibri" w:hAnsi="Calibri" w:cs="Calibri"/>
          <w:b/>
        </w:rPr>
        <w:t xml:space="preserve"> Rep. Rutherford</w:t>
      </w:r>
    </w:p>
    <w:p w:rsidR="0043608E" w:rsidRDefault="0043608E" w:rsidP="0043608E">
      <w:pPr>
        <w:rPr>
          <w:rFonts w:ascii="Calibri" w:hAnsi="Calibri" w:cs="Calibri"/>
        </w:rPr>
      </w:pPr>
      <w:r>
        <w:rPr>
          <w:rFonts w:ascii="Calibri" w:hAnsi="Calibri" w:cs="Calibri"/>
        </w:rPr>
        <w:t>Would p</w:t>
      </w:r>
      <w:r w:rsidRPr="00895D23">
        <w:rPr>
          <w:rFonts w:ascii="Calibri" w:hAnsi="Calibri" w:cs="Calibri"/>
        </w:rPr>
        <w:t xml:space="preserve">rohibit the sale, furnishing, or provision of cigarettes or alternative nicotine products to a person under </w:t>
      </w:r>
      <w:r>
        <w:rPr>
          <w:rFonts w:ascii="Calibri" w:hAnsi="Calibri" w:cs="Calibri"/>
        </w:rPr>
        <w:t xml:space="preserve">21 years old.  Current law applies only to anyone under 18 years of age.  Also, anyone under 21 would be prohibited </w:t>
      </w:r>
      <w:r w:rsidRPr="00895D23">
        <w:rPr>
          <w:rFonts w:ascii="Calibri" w:hAnsi="Calibri" w:cs="Calibri"/>
        </w:rPr>
        <w:t xml:space="preserve">from purchasing, possessing, attempting to possess, or </w:t>
      </w:r>
      <w:r>
        <w:rPr>
          <w:rFonts w:ascii="Calibri" w:hAnsi="Calibri" w:cs="Calibri"/>
        </w:rPr>
        <w:t xml:space="preserve">using any kind of fake ID to buy or possess </w:t>
      </w:r>
      <w:r w:rsidRPr="00895D23">
        <w:rPr>
          <w:rFonts w:ascii="Calibri" w:hAnsi="Calibri" w:cs="Calibri"/>
        </w:rPr>
        <w:t>tobacco products or alternative nicotine products</w:t>
      </w:r>
      <w:r>
        <w:rPr>
          <w:rFonts w:ascii="Calibri" w:hAnsi="Calibri" w:cs="Calibri"/>
        </w:rPr>
        <w:t xml:space="preserve">.  </w:t>
      </w:r>
      <w:r w:rsidRPr="00895D23">
        <w:rPr>
          <w:rFonts w:ascii="Calibri" w:hAnsi="Calibri" w:cs="Calibri"/>
        </w:rPr>
        <w:t>Prohibit</w:t>
      </w:r>
      <w:r>
        <w:rPr>
          <w:rFonts w:ascii="Calibri" w:hAnsi="Calibri" w:cs="Calibri"/>
        </w:rPr>
        <w:t xml:space="preserve">s distributing </w:t>
      </w:r>
      <w:r w:rsidRPr="00895D23">
        <w:rPr>
          <w:rFonts w:ascii="Calibri" w:hAnsi="Calibri" w:cs="Calibri"/>
        </w:rPr>
        <w:t>tobacco product or alternative nicotine product samples to a</w:t>
      </w:r>
      <w:r>
        <w:rPr>
          <w:rFonts w:ascii="Calibri" w:hAnsi="Calibri" w:cs="Calibri"/>
        </w:rPr>
        <w:t>nyone</w:t>
      </w:r>
      <w:r w:rsidRPr="00895D23">
        <w:rPr>
          <w:rFonts w:ascii="Calibri" w:hAnsi="Calibri" w:cs="Calibri"/>
        </w:rPr>
        <w:t xml:space="preserve"> under </w:t>
      </w:r>
      <w:r>
        <w:rPr>
          <w:rFonts w:ascii="Calibri" w:hAnsi="Calibri" w:cs="Calibri"/>
        </w:rPr>
        <w:t>21.</w:t>
      </w:r>
    </w:p>
    <w:p w:rsidR="0043608E" w:rsidRDefault="0043608E" w:rsidP="0043608E">
      <w:pPr>
        <w:rPr>
          <w:rFonts w:ascii="Calibri" w:hAnsi="Calibri" w:cs="Calibri"/>
        </w:rPr>
      </w:pPr>
    </w:p>
    <w:p w:rsidR="0043608E" w:rsidRDefault="0043608E" w:rsidP="0043608E">
      <w:pPr>
        <w:rPr>
          <w:rFonts w:ascii="Calibri" w:hAnsi="Calibri" w:cs="Calibri"/>
          <w:b/>
        </w:rPr>
      </w:pPr>
      <w:r>
        <w:rPr>
          <w:rFonts w:ascii="Calibri" w:hAnsi="Calibri" w:cs="Calibri"/>
        </w:rPr>
        <w:tab/>
      </w:r>
      <w:proofErr w:type="spellStart"/>
      <w:r w:rsidRPr="00E57228">
        <w:rPr>
          <w:rFonts w:ascii="Calibri" w:hAnsi="Calibri" w:cs="Calibri"/>
          <w:b/>
          <w:u w:val="single"/>
        </w:rPr>
        <w:t>H.3454</w:t>
      </w:r>
      <w:proofErr w:type="spellEnd"/>
      <w:r w:rsidRPr="00E57228">
        <w:rPr>
          <w:rFonts w:ascii="Calibri" w:hAnsi="Calibri" w:cs="Calibri"/>
          <w:b/>
        </w:rPr>
        <w:t xml:space="preserve"> </w:t>
      </w:r>
      <w:r w:rsidRPr="00E57228">
        <w:rPr>
          <w:rFonts w:ascii="Calibri" w:hAnsi="Calibri" w:cs="Calibri"/>
          <w:b/>
          <w:i/>
        </w:rPr>
        <w:t>MINIMUM PEDIATRIC EMERGENCY TREATMENT INVENTORIES</w:t>
      </w:r>
      <w:r w:rsidRPr="00E57228">
        <w:rPr>
          <w:rFonts w:ascii="Calibri" w:hAnsi="Calibri" w:cs="Calibri"/>
          <w:b/>
        </w:rPr>
        <w:t xml:space="preserve"> Rep. Huggins</w:t>
      </w:r>
    </w:p>
    <w:p w:rsidR="0043608E" w:rsidRDefault="0043608E" w:rsidP="0043608E">
      <w:pPr>
        <w:rPr>
          <w:rFonts w:ascii="Calibri" w:hAnsi="Calibri" w:cs="Calibri"/>
        </w:rPr>
      </w:pPr>
      <w:r>
        <w:rPr>
          <w:rFonts w:ascii="Calibri" w:hAnsi="Calibri" w:cs="Calibri"/>
        </w:rPr>
        <w:t xml:space="preserve">Requires </w:t>
      </w:r>
      <w:r w:rsidRPr="00895D23">
        <w:rPr>
          <w:rFonts w:ascii="Calibri" w:hAnsi="Calibri" w:cs="Calibri"/>
        </w:rPr>
        <w:t>emergency medical responder</w:t>
      </w:r>
      <w:r>
        <w:rPr>
          <w:rFonts w:ascii="Calibri" w:hAnsi="Calibri" w:cs="Calibri"/>
        </w:rPr>
        <w:t>s</w:t>
      </w:r>
      <w:r w:rsidRPr="00895D23">
        <w:rPr>
          <w:rFonts w:ascii="Calibri" w:hAnsi="Calibri" w:cs="Calibri"/>
        </w:rPr>
        <w:t xml:space="preserve"> and emergency medical technicians to maintain proper amounts of pediatric supplies and oxygen for use in emergency transport</w:t>
      </w:r>
      <w:r>
        <w:rPr>
          <w:rFonts w:ascii="Calibri" w:hAnsi="Calibri" w:cs="Calibri"/>
        </w:rPr>
        <w:t>.  Failure to do so</w:t>
      </w:r>
      <w:r w:rsidRPr="00895D23">
        <w:rPr>
          <w:rFonts w:ascii="Calibri" w:hAnsi="Calibri" w:cs="Calibri"/>
        </w:rPr>
        <w:t xml:space="preserve"> </w:t>
      </w:r>
      <w:r>
        <w:rPr>
          <w:rFonts w:ascii="Calibri" w:hAnsi="Calibri" w:cs="Calibri"/>
        </w:rPr>
        <w:t>would</w:t>
      </w:r>
      <w:r w:rsidRPr="00895D23">
        <w:rPr>
          <w:rFonts w:ascii="Calibri" w:hAnsi="Calibri" w:cs="Calibri"/>
        </w:rPr>
        <w:t xml:space="preserve"> be considered gross negligence</w:t>
      </w:r>
      <w:r>
        <w:rPr>
          <w:rFonts w:ascii="Calibri" w:hAnsi="Calibri" w:cs="Calibri"/>
        </w:rPr>
        <w:t>.</w:t>
      </w:r>
      <w:r w:rsidR="00512990">
        <w:rPr>
          <w:rFonts w:ascii="Calibri" w:hAnsi="Calibri" w:cs="Calibri"/>
        </w:rPr>
        <w:t xml:space="preserve"> </w:t>
      </w:r>
      <w:r>
        <w:rPr>
          <w:rFonts w:ascii="Calibri" w:hAnsi="Calibri" w:cs="Calibri"/>
        </w:rPr>
        <w:t xml:space="preserve"> Specified damage</w:t>
      </w:r>
      <w:r w:rsidRPr="00895D23">
        <w:rPr>
          <w:rFonts w:ascii="Calibri" w:hAnsi="Calibri" w:cs="Calibri"/>
        </w:rPr>
        <w:t xml:space="preserve"> award limitations </w:t>
      </w:r>
      <w:r>
        <w:rPr>
          <w:rFonts w:ascii="Calibri" w:hAnsi="Calibri" w:cs="Calibri"/>
        </w:rPr>
        <w:t>would</w:t>
      </w:r>
      <w:r w:rsidRPr="00895D23">
        <w:rPr>
          <w:rFonts w:ascii="Calibri" w:hAnsi="Calibri" w:cs="Calibri"/>
        </w:rPr>
        <w:t xml:space="preserve"> not apply </w:t>
      </w:r>
      <w:r>
        <w:rPr>
          <w:rFonts w:ascii="Calibri" w:hAnsi="Calibri" w:cs="Calibri"/>
        </w:rPr>
        <w:t xml:space="preserve">to </w:t>
      </w:r>
      <w:r w:rsidRPr="00895D23">
        <w:rPr>
          <w:rFonts w:ascii="Calibri" w:hAnsi="Calibri" w:cs="Calibri"/>
        </w:rPr>
        <w:t>civil action</w:t>
      </w:r>
      <w:r>
        <w:rPr>
          <w:rFonts w:ascii="Calibri" w:hAnsi="Calibri" w:cs="Calibri"/>
        </w:rPr>
        <w:t>s brought pursuant to this legislation</w:t>
      </w:r>
      <w:r w:rsidRPr="00895D23">
        <w:rPr>
          <w:rFonts w:ascii="Calibri" w:hAnsi="Calibri" w:cs="Calibri"/>
        </w:rPr>
        <w:t>.</w:t>
      </w:r>
    </w:p>
    <w:p w:rsidR="0043608E" w:rsidRDefault="0043608E" w:rsidP="0043608E">
      <w:pPr>
        <w:rPr>
          <w:rFonts w:ascii="Calibri" w:hAnsi="Calibri" w:cs="Calibri"/>
        </w:rPr>
      </w:pPr>
    </w:p>
    <w:p w:rsidR="0043608E" w:rsidRDefault="0043608E" w:rsidP="0043608E">
      <w:pPr>
        <w:rPr>
          <w:rFonts w:ascii="Calibri" w:hAnsi="Calibri" w:cs="Calibri"/>
          <w:b/>
        </w:rPr>
      </w:pPr>
      <w:r>
        <w:rPr>
          <w:rFonts w:ascii="Calibri" w:hAnsi="Calibri" w:cs="Calibri"/>
        </w:rPr>
        <w:tab/>
      </w:r>
      <w:proofErr w:type="spellStart"/>
      <w:r w:rsidRPr="003E7137">
        <w:rPr>
          <w:rFonts w:ascii="Calibri" w:hAnsi="Calibri" w:cs="Calibri"/>
          <w:b/>
          <w:u w:val="single"/>
        </w:rPr>
        <w:t>H.3456</w:t>
      </w:r>
      <w:proofErr w:type="spellEnd"/>
      <w:r w:rsidRPr="008679CB">
        <w:rPr>
          <w:rFonts w:ascii="Calibri" w:hAnsi="Calibri" w:cs="Calibri"/>
          <w:b/>
        </w:rPr>
        <w:t xml:space="preserve"> </w:t>
      </w:r>
      <w:r w:rsidRPr="008679CB">
        <w:rPr>
          <w:rFonts w:ascii="Calibri" w:hAnsi="Calibri" w:cs="Calibri"/>
          <w:b/>
          <w:i/>
        </w:rPr>
        <w:t>SOUTH CAROLINA CONSTITUTIONAL CARRY ACT OF 2019</w:t>
      </w:r>
      <w:r w:rsidRPr="008679CB">
        <w:rPr>
          <w:rFonts w:ascii="Calibri" w:hAnsi="Calibri" w:cs="Calibri"/>
          <w:b/>
        </w:rPr>
        <w:t xml:space="preserve"> Rep. Hill</w:t>
      </w:r>
    </w:p>
    <w:p w:rsidR="0043608E" w:rsidRDefault="0043608E" w:rsidP="0043608E">
      <w:pPr>
        <w:rPr>
          <w:rFonts w:ascii="Calibri" w:hAnsi="Calibri" w:cs="Calibri"/>
        </w:rPr>
      </w:pPr>
      <w:r w:rsidRPr="00895D23">
        <w:rPr>
          <w:rFonts w:ascii="Calibri" w:hAnsi="Calibri" w:cs="Calibri"/>
        </w:rPr>
        <w:t>The "South Carolina Constitutional Carry Act of 2019"</w:t>
      </w:r>
      <w:r>
        <w:rPr>
          <w:rFonts w:ascii="Calibri" w:hAnsi="Calibri" w:cs="Calibri"/>
        </w:rPr>
        <w:t xml:space="preserve"> allows anyone </w:t>
      </w:r>
      <w:r w:rsidRPr="00895D23">
        <w:rPr>
          <w:rFonts w:ascii="Calibri" w:hAnsi="Calibri" w:cs="Calibri"/>
        </w:rPr>
        <w:t>not prohibited from possessing firearms under state law</w:t>
      </w:r>
      <w:r>
        <w:rPr>
          <w:rFonts w:ascii="Calibri" w:hAnsi="Calibri" w:cs="Calibri"/>
        </w:rPr>
        <w:t>, to</w:t>
      </w:r>
      <w:r w:rsidRPr="00895D23">
        <w:rPr>
          <w:rFonts w:ascii="Calibri" w:hAnsi="Calibri" w:cs="Calibri"/>
        </w:rPr>
        <w:t xml:space="preserve"> carry a handgun under certain circumstances</w:t>
      </w:r>
      <w:r>
        <w:rPr>
          <w:rFonts w:ascii="Calibri" w:hAnsi="Calibri" w:cs="Calibri"/>
        </w:rPr>
        <w:t xml:space="preserve">.  </w:t>
      </w:r>
      <w:r w:rsidRPr="00895D23">
        <w:rPr>
          <w:rFonts w:ascii="Calibri" w:hAnsi="Calibri" w:cs="Calibri"/>
        </w:rPr>
        <w:t>Revise</w:t>
      </w:r>
      <w:r>
        <w:rPr>
          <w:rFonts w:ascii="Calibri" w:hAnsi="Calibri" w:cs="Calibri"/>
        </w:rPr>
        <w:t>s</w:t>
      </w:r>
      <w:r w:rsidRPr="00895D23">
        <w:rPr>
          <w:rFonts w:ascii="Calibri" w:hAnsi="Calibri" w:cs="Calibri"/>
        </w:rPr>
        <w:t xml:space="preserve"> the definition of the term "concealable weapon</w:t>
      </w:r>
      <w:r>
        <w:rPr>
          <w:rFonts w:ascii="Calibri" w:hAnsi="Calibri" w:cs="Calibri"/>
        </w:rPr>
        <w:t>.</w:t>
      </w:r>
      <w:r w:rsidRPr="00895D23">
        <w:rPr>
          <w:rFonts w:ascii="Calibri" w:hAnsi="Calibri" w:cs="Calibri"/>
        </w:rPr>
        <w:t>"</w:t>
      </w:r>
      <w:r w:rsidR="00512990">
        <w:rPr>
          <w:rFonts w:ascii="Calibri" w:hAnsi="Calibri" w:cs="Calibri"/>
        </w:rPr>
        <w:t xml:space="preserve"> </w:t>
      </w:r>
      <w:r>
        <w:rPr>
          <w:rFonts w:ascii="Calibri" w:hAnsi="Calibri" w:cs="Calibri"/>
        </w:rPr>
        <w:t xml:space="preserve"> Anyone </w:t>
      </w:r>
      <w:r w:rsidRPr="00895D23">
        <w:rPr>
          <w:rFonts w:ascii="Calibri" w:hAnsi="Calibri" w:cs="Calibri"/>
        </w:rPr>
        <w:t xml:space="preserve">lawfully carrying a concealable weapon </w:t>
      </w:r>
      <w:r>
        <w:rPr>
          <w:rFonts w:ascii="Calibri" w:hAnsi="Calibri" w:cs="Calibri"/>
        </w:rPr>
        <w:t>could enter a business serving alcohol so long as they do</w:t>
      </w:r>
      <w:r w:rsidRPr="00895D23">
        <w:rPr>
          <w:rFonts w:ascii="Calibri" w:hAnsi="Calibri" w:cs="Calibri"/>
        </w:rPr>
        <w:t xml:space="preserve"> not consume alcoholic liquor, beer, or wine while carrying </w:t>
      </w:r>
      <w:r>
        <w:rPr>
          <w:rFonts w:ascii="Calibri" w:hAnsi="Calibri" w:cs="Calibri"/>
        </w:rPr>
        <w:t>their</w:t>
      </w:r>
      <w:r w:rsidRPr="00895D23">
        <w:rPr>
          <w:rFonts w:ascii="Calibri" w:hAnsi="Calibri" w:cs="Calibri"/>
        </w:rPr>
        <w:t xml:space="preserve"> weapon </w:t>
      </w:r>
      <w:r w:rsidR="00512990">
        <w:rPr>
          <w:rFonts w:ascii="Calibri" w:hAnsi="Calibri" w:cs="Calibri"/>
        </w:rPr>
        <w:t>on site</w:t>
      </w:r>
      <w:r>
        <w:rPr>
          <w:rFonts w:ascii="Calibri" w:hAnsi="Calibri" w:cs="Calibri"/>
        </w:rPr>
        <w:t xml:space="preserve">.  </w:t>
      </w:r>
      <w:r w:rsidRPr="00895D23">
        <w:rPr>
          <w:rFonts w:ascii="Calibri" w:hAnsi="Calibri" w:cs="Calibri"/>
        </w:rPr>
        <w:t>Valid out-of-state concealable weapon</w:t>
      </w:r>
      <w:r>
        <w:rPr>
          <w:rFonts w:ascii="Calibri" w:hAnsi="Calibri" w:cs="Calibri"/>
        </w:rPr>
        <w:t xml:space="preserve"> permit</w:t>
      </w:r>
      <w:r w:rsidRPr="00895D23">
        <w:rPr>
          <w:rFonts w:ascii="Calibri" w:hAnsi="Calibri" w:cs="Calibri"/>
        </w:rPr>
        <w:t xml:space="preserve">s </w:t>
      </w:r>
      <w:r>
        <w:rPr>
          <w:rFonts w:ascii="Calibri" w:hAnsi="Calibri" w:cs="Calibri"/>
        </w:rPr>
        <w:t xml:space="preserve">held </w:t>
      </w:r>
      <w:r w:rsidRPr="00895D23">
        <w:rPr>
          <w:rFonts w:ascii="Calibri" w:hAnsi="Calibri" w:cs="Calibri"/>
        </w:rPr>
        <w:t xml:space="preserve">by a resident of another state </w:t>
      </w:r>
      <w:r>
        <w:rPr>
          <w:rFonts w:ascii="Calibri" w:hAnsi="Calibri" w:cs="Calibri"/>
        </w:rPr>
        <w:t>would</w:t>
      </w:r>
      <w:r w:rsidRPr="00895D23">
        <w:rPr>
          <w:rFonts w:ascii="Calibri" w:hAnsi="Calibri" w:cs="Calibri"/>
        </w:rPr>
        <w:t xml:space="preserve"> be honored by </w:t>
      </w:r>
      <w:r>
        <w:rPr>
          <w:rFonts w:ascii="Calibri" w:hAnsi="Calibri" w:cs="Calibri"/>
        </w:rPr>
        <w:t xml:space="preserve">South Carolina.  Current law only applies to reciprocal state permit holders.  </w:t>
      </w:r>
      <w:r w:rsidRPr="00895D23">
        <w:rPr>
          <w:rFonts w:ascii="Calibri" w:hAnsi="Calibri" w:cs="Calibri"/>
        </w:rPr>
        <w:t xml:space="preserve">A property owner's right to allow concealed weapons </w:t>
      </w:r>
      <w:r>
        <w:rPr>
          <w:rFonts w:ascii="Calibri" w:hAnsi="Calibri" w:cs="Calibri"/>
        </w:rPr>
        <w:t>on their premises would extend</w:t>
      </w:r>
      <w:r w:rsidRPr="00895D23">
        <w:rPr>
          <w:rFonts w:ascii="Calibri" w:hAnsi="Calibri" w:cs="Calibri"/>
        </w:rPr>
        <w:t xml:space="preserve"> both </w:t>
      </w:r>
      <w:r>
        <w:rPr>
          <w:rFonts w:ascii="Calibri" w:hAnsi="Calibri" w:cs="Calibri"/>
        </w:rPr>
        <w:t xml:space="preserve">to </w:t>
      </w:r>
      <w:r w:rsidRPr="00895D23">
        <w:rPr>
          <w:rFonts w:ascii="Calibri" w:hAnsi="Calibri" w:cs="Calibri"/>
        </w:rPr>
        <w:t>persons who possess</w:t>
      </w:r>
      <w:r>
        <w:rPr>
          <w:rFonts w:ascii="Calibri" w:hAnsi="Calibri" w:cs="Calibri"/>
        </w:rPr>
        <w:t>--</w:t>
      </w:r>
      <w:r w:rsidRPr="00895D23">
        <w:rPr>
          <w:rFonts w:ascii="Calibri" w:hAnsi="Calibri" w:cs="Calibri"/>
        </w:rPr>
        <w:t xml:space="preserve"> and </w:t>
      </w:r>
      <w:r>
        <w:rPr>
          <w:rFonts w:ascii="Calibri" w:hAnsi="Calibri" w:cs="Calibri"/>
        </w:rPr>
        <w:t xml:space="preserve">persons who </w:t>
      </w:r>
      <w:r w:rsidRPr="00895D23">
        <w:rPr>
          <w:rFonts w:ascii="Calibri" w:hAnsi="Calibri" w:cs="Calibri"/>
        </w:rPr>
        <w:t>do not possess</w:t>
      </w:r>
      <w:r>
        <w:rPr>
          <w:rFonts w:ascii="Calibri" w:hAnsi="Calibri" w:cs="Calibri"/>
        </w:rPr>
        <w:t>--</w:t>
      </w:r>
      <w:r w:rsidRPr="00895D23">
        <w:rPr>
          <w:rFonts w:ascii="Calibri" w:hAnsi="Calibri" w:cs="Calibri"/>
        </w:rPr>
        <w:t xml:space="preserve"> a concealable weapons permit</w:t>
      </w:r>
      <w:r>
        <w:rPr>
          <w:rFonts w:ascii="Calibri" w:hAnsi="Calibri" w:cs="Calibri"/>
        </w:rPr>
        <w:t>.</w:t>
      </w:r>
    </w:p>
    <w:p w:rsidR="0043608E" w:rsidRDefault="0043608E" w:rsidP="0043608E">
      <w:pPr>
        <w:rPr>
          <w:rFonts w:ascii="Calibri" w:hAnsi="Calibri" w:cs="Calibri"/>
        </w:rPr>
      </w:pPr>
    </w:p>
    <w:p w:rsidR="0043608E" w:rsidRDefault="0043608E" w:rsidP="0043608E">
      <w:pPr>
        <w:rPr>
          <w:rFonts w:ascii="Calibri" w:hAnsi="Calibri" w:cs="Calibri"/>
          <w:b/>
        </w:rPr>
      </w:pPr>
      <w:r>
        <w:rPr>
          <w:rFonts w:ascii="Calibri" w:hAnsi="Calibri" w:cs="Calibri"/>
        </w:rPr>
        <w:tab/>
      </w:r>
      <w:proofErr w:type="spellStart"/>
      <w:r w:rsidRPr="003E7137">
        <w:rPr>
          <w:rFonts w:ascii="Calibri" w:hAnsi="Calibri" w:cs="Calibri"/>
          <w:b/>
          <w:u w:val="single"/>
        </w:rPr>
        <w:t>H.3484</w:t>
      </w:r>
      <w:proofErr w:type="spellEnd"/>
      <w:r>
        <w:rPr>
          <w:rFonts w:ascii="Calibri" w:hAnsi="Calibri" w:cs="Calibri"/>
          <w:b/>
        </w:rPr>
        <w:t xml:space="preserve"> </w:t>
      </w:r>
      <w:r>
        <w:rPr>
          <w:rFonts w:ascii="Calibri" w:hAnsi="Calibri" w:cs="Calibri"/>
          <w:b/>
          <w:i/>
        </w:rPr>
        <w:t>MAKING TENANTS PAY RENT</w:t>
      </w:r>
      <w:r w:rsidRPr="008679CB">
        <w:rPr>
          <w:rFonts w:ascii="Calibri" w:hAnsi="Calibri" w:cs="Calibri"/>
          <w:b/>
        </w:rPr>
        <w:t xml:space="preserve"> Rep. Clemmons</w:t>
      </w:r>
    </w:p>
    <w:p w:rsidR="0043608E" w:rsidRPr="0043608E" w:rsidRDefault="0043608E" w:rsidP="0043608E">
      <w:pPr>
        <w:rPr>
          <w:rFonts w:ascii="Calibri" w:hAnsi="Calibri" w:cs="Calibri"/>
        </w:rPr>
      </w:pPr>
      <w:r>
        <w:rPr>
          <w:rFonts w:ascii="Calibri" w:hAnsi="Calibri" w:cs="Calibri"/>
        </w:rPr>
        <w:t>By modifying current legal definitions, r</w:t>
      </w:r>
      <w:r w:rsidRPr="00871EA8">
        <w:rPr>
          <w:rFonts w:ascii="Calibri" w:hAnsi="Calibri" w:cs="Calibri"/>
        </w:rPr>
        <w:t>equire</w:t>
      </w:r>
      <w:r>
        <w:rPr>
          <w:rFonts w:ascii="Calibri" w:hAnsi="Calibri" w:cs="Calibri"/>
        </w:rPr>
        <w:t>s</w:t>
      </w:r>
      <w:r w:rsidRPr="00871EA8">
        <w:rPr>
          <w:rFonts w:ascii="Calibri" w:hAnsi="Calibri" w:cs="Calibri"/>
        </w:rPr>
        <w:t xml:space="preserve"> a "tenant at will" and a "tenant at term" to </w:t>
      </w:r>
      <w:r>
        <w:rPr>
          <w:rFonts w:ascii="Calibri" w:hAnsi="Calibri" w:cs="Calibri"/>
        </w:rPr>
        <w:t>pay</w:t>
      </w:r>
      <w:r w:rsidRPr="00871EA8">
        <w:rPr>
          <w:rFonts w:ascii="Calibri" w:hAnsi="Calibri" w:cs="Calibri"/>
        </w:rPr>
        <w:t xml:space="preserve"> compensation </w:t>
      </w:r>
      <w:r>
        <w:rPr>
          <w:rFonts w:ascii="Calibri" w:hAnsi="Calibri" w:cs="Calibri"/>
        </w:rPr>
        <w:t xml:space="preserve">to </w:t>
      </w:r>
      <w:r w:rsidR="00512990">
        <w:rPr>
          <w:rFonts w:ascii="Calibri" w:hAnsi="Calibri" w:cs="Calibri"/>
        </w:rPr>
        <w:t>the</w:t>
      </w:r>
      <w:r w:rsidRPr="00871EA8">
        <w:rPr>
          <w:rFonts w:ascii="Calibri" w:hAnsi="Calibri" w:cs="Calibri"/>
        </w:rPr>
        <w:t xml:space="preserve"> landlord.</w:t>
      </w:r>
    </w:p>
    <w:p w:rsidR="00D06C6A" w:rsidRDefault="00D06C6A" w:rsidP="00B743A8">
      <w:pPr>
        <w:rPr>
          <w:szCs w:val="22"/>
        </w:rPr>
      </w:pPr>
    </w:p>
    <w:p w:rsidR="00587592" w:rsidRDefault="00587592" w:rsidP="00B743A8">
      <w:pPr>
        <w:rPr>
          <w:szCs w:val="22"/>
        </w:rPr>
      </w:pPr>
    </w:p>
    <w:p w:rsidR="00587592" w:rsidRPr="00BB27D7" w:rsidRDefault="00587592" w:rsidP="00B743A8">
      <w:pPr>
        <w:rPr>
          <w:szCs w:val="22"/>
        </w:rPr>
      </w:pPr>
    </w:p>
    <w:p w:rsidR="00D06C6A" w:rsidRPr="00BB27D7" w:rsidRDefault="00D06C6A" w:rsidP="00B743A8">
      <w:pPr>
        <w:rPr>
          <w:szCs w:val="22"/>
        </w:rPr>
      </w:pPr>
    </w:p>
    <w:p w:rsidR="00D06C6A" w:rsidRPr="00BB27D7" w:rsidRDefault="00D06C6A" w:rsidP="00B743A8">
      <w:pPr>
        <w:rPr>
          <w:szCs w:val="22"/>
        </w:rPr>
      </w:pPr>
    </w:p>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EE667F" w:rsidRPr="00EE667F" w:rsidRDefault="00EE667F" w:rsidP="00EE667F">
      <w:pPr>
        <w:rPr>
          <w:rFonts w:cstheme="minorHAnsi"/>
          <w:b/>
        </w:rPr>
      </w:pPr>
      <w:r>
        <w:rPr>
          <w:rFonts w:cstheme="minorHAnsi"/>
          <w:b/>
        </w:rPr>
        <w:tab/>
      </w:r>
      <w:proofErr w:type="spellStart"/>
      <w:r w:rsidRPr="00EE667F">
        <w:rPr>
          <w:rFonts w:cstheme="minorHAnsi"/>
          <w:b/>
          <w:u w:val="single"/>
        </w:rPr>
        <w:t>H.3455</w:t>
      </w:r>
      <w:proofErr w:type="spellEnd"/>
      <w:r w:rsidRPr="00EE667F">
        <w:rPr>
          <w:rFonts w:cstheme="minorHAnsi"/>
          <w:b/>
        </w:rPr>
        <w:t xml:space="preserve"> </w:t>
      </w:r>
      <w:r w:rsidRPr="00EE667F">
        <w:rPr>
          <w:rFonts w:cstheme="minorHAnsi"/>
          <w:b/>
          <w:i/>
        </w:rPr>
        <w:t xml:space="preserve">REGULATION OF </w:t>
      </w:r>
      <w:r w:rsidRPr="00EE667F">
        <w:rPr>
          <w:b/>
          <w:i/>
          <w:color w:val="000000" w:themeColor="text1"/>
          <w:u w:color="000000" w:themeColor="text1"/>
        </w:rPr>
        <w:t>SWIMMING POOLS</w:t>
      </w:r>
      <w:r w:rsidRPr="00EE667F">
        <w:rPr>
          <w:rFonts w:cstheme="minorHAnsi"/>
          <w:b/>
        </w:rPr>
        <w:t xml:space="preserve"> Rep. Stavrinakis</w:t>
      </w:r>
    </w:p>
    <w:p w:rsidR="00EE667F" w:rsidRPr="00C204E8" w:rsidRDefault="00EE667F" w:rsidP="00EE667F">
      <w:pPr>
        <w:rPr>
          <w:rFonts w:cstheme="minorHAnsi"/>
        </w:rPr>
      </w:pPr>
      <w:r>
        <w:rPr>
          <w:rFonts w:cstheme="minorHAnsi"/>
        </w:rPr>
        <w:t xml:space="preserve">This bill revises </w:t>
      </w:r>
      <w:r w:rsidRPr="006E4469">
        <w:rPr>
          <w:color w:val="000000" w:themeColor="text1"/>
          <w:u w:color="000000" w:themeColor="text1"/>
        </w:rPr>
        <w:t xml:space="preserve">classifications and </w:t>
      </w:r>
      <w:proofErr w:type="spellStart"/>
      <w:r w:rsidRPr="006E4469">
        <w:rPr>
          <w:color w:val="000000" w:themeColor="text1"/>
          <w:u w:color="000000" w:themeColor="text1"/>
        </w:rPr>
        <w:t>subclassifications</w:t>
      </w:r>
      <w:proofErr w:type="spellEnd"/>
      <w:r w:rsidRPr="006E4469">
        <w:rPr>
          <w:color w:val="000000" w:themeColor="text1"/>
          <w:u w:color="000000" w:themeColor="text1"/>
        </w:rPr>
        <w:t xml:space="preserve"> of contractor licenses subject to regulation by the South Carolina Contractors</w:t>
      </w:r>
      <w:r>
        <w:rPr>
          <w:color w:val="000000" w:themeColor="text1"/>
          <w:u w:color="000000" w:themeColor="text1"/>
        </w:rPr>
        <w:t>’</w:t>
      </w:r>
      <w:r w:rsidRPr="006E4469">
        <w:rPr>
          <w:color w:val="000000" w:themeColor="text1"/>
          <w:u w:color="000000" w:themeColor="text1"/>
        </w:rPr>
        <w:t xml:space="preserve"> Licensing Board, so as to require the licensure of residential swimming pool </w:t>
      </w:r>
      <w:r>
        <w:rPr>
          <w:color w:val="000000" w:themeColor="text1"/>
          <w:u w:color="000000" w:themeColor="text1"/>
        </w:rPr>
        <w:t>contractors.  The legislation revises the scope of regulated functions to include pool foundations</w:t>
      </w:r>
      <w:r w:rsidRPr="006E4469">
        <w:rPr>
          <w:color w:val="000000" w:themeColor="text1"/>
          <w:u w:color="000000" w:themeColor="text1"/>
        </w:rPr>
        <w:t>.</w:t>
      </w:r>
    </w:p>
    <w:p w:rsidR="00EE667F" w:rsidRPr="00C204E8" w:rsidRDefault="00EE667F" w:rsidP="00EE667F">
      <w:pPr>
        <w:rPr>
          <w:rFonts w:cstheme="minorHAnsi"/>
        </w:rPr>
      </w:pPr>
    </w:p>
    <w:p w:rsidR="00EE667F" w:rsidRPr="00EE667F" w:rsidRDefault="00EE667F" w:rsidP="00EE667F">
      <w:pPr>
        <w:rPr>
          <w:rFonts w:cstheme="minorHAnsi"/>
          <w:b/>
        </w:rPr>
      </w:pPr>
      <w:r>
        <w:rPr>
          <w:rFonts w:cstheme="minorHAnsi"/>
          <w:b/>
        </w:rPr>
        <w:tab/>
      </w:r>
      <w:proofErr w:type="spellStart"/>
      <w:r w:rsidRPr="00EE667F">
        <w:rPr>
          <w:rFonts w:cstheme="minorHAnsi"/>
          <w:b/>
          <w:u w:val="single"/>
        </w:rPr>
        <w:t>H.3467</w:t>
      </w:r>
      <w:proofErr w:type="spellEnd"/>
      <w:r w:rsidRPr="00EE667F">
        <w:rPr>
          <w:rFonts w:cstheme="minorHAnsi"/>
          <w:b/>
        </w:rPr>
        <w:t xml:space="preserve"> </w:t>
      </w:r>
      <w:r w:rsidRPr="00EE667F">
        <w:rPr>
          <w:rFonts w:cstheme="minorHAnsi"/>
          <w:b/>
          <w:i/>
        </w:rPr>
        <w:t>STATE MINIMUM WAGE</w:t>
      </w:r>
      <w:r w:rsidRPr="00EE667F">
        <w:rPr>
          <w:rFonts w:cstheme="minorHAnsi"/>
          <w:b/>
        </w:rPr>
        <w:t xml:space="preserve"> Rep. Robinson</w:t>
      </w:r>
    </w:p>
    <w:p w:rsidR="006A4095" w:rsidRDefault="00EE667F" w:rsidP="00EE667F">
      <w:r w:rsidRPr="002562DC">
        <w:rPr>
          <w:rFonts w:cstheme="minorHAnsi"/>
        </w:rPr>
        <w:t xml:space="preserve">This bill </w:t>
      </w:r>
      <w:r w:rsidRPr="002562DC">
        <w:rPr>
          <w:rFonts w:cstheme="minorHAnsi"/>
          <w:color w:val="000000" w:themeColor="text1"/>
          <w:u w:color="000000" w:themeColor="text1"/>
        </w:rPr>
        <w:t>provides that the minimum wage in this state is the greater value of either</w:t>
      </w:r>
      <w:r>
        <w:rPr>
          <w:rFonts w:cstheme="minorHAnsi"/>
          <w:color w:val="000000" w:themeColor="text1"/>
          <w:u w:color="000000" w:themeColor="text1"/>
        </w:rPr>
        <w:t xml:space="preserve"> </w:t>
      </w:r>
      <w:r>
        <w:rPr>
          <w:color w:val="000000" w:themeColor="text1"/>
          <w:u w:color="000000" w:themeColor="text1"/>
        </w:rPr>
        <w:t>thirteen</w:t>
      </w:r>
      <w:r w:rsidRPr="005428BB">
        <w:rPr>
          <w:color w:val="000000" w:themeColor="text1"/>
          <w:u w:color="000000" w:themeColor="text1"/>
        </w:rPr>
        <w:t xml:space="preserve"> dollars</w:t>
      </w:r>
      <w:r>
        <w:rPr>
          <w:rFonts w:cstheme="minorHAnsi"/>
          <w:color w:val="000000" w:themeColor="text1"/>
          <w:u w:color="000000" w:themeColor="text1"/>
        </w:rPr>
        <w:t xml:space="preserve"> </w:t>
      </w:r>
      <w:r w:rsidRPr="002562DC">
        <w:rPr>
          <w:rFonts w:cstheme="minorHAnsi"/>
          <w:color w:val="000000" w:themeColor="text1"/>
          <w:u w:color="000000" w:themeColor="text1"/>
        </w:rPr>
        <w:t>or the minimum wage set by the federal Fair Labor Standards Act.  The legislation revises provisions relating to the scope of authority to set minimum wage, so as to provide that a political subdivision of this state may not require a minimum wage that exceeds the one provided in the state statute.  The legislation revises provisions relating to therapeutic patient employment, so as to provide that a patient employee must be paid the minimum wage provided in the state statute.  The legislation revises provisions relating to Sunday work in machine shops and Sunday work in manufacturing or finishing of textile products, respectively, both so as to provide that Sunday work must be compensated at a rate no less than the minimum wage provided in state statute.</w:t>
      </w:r>
    </w:p>
    <w:p w:rsidR="006A4095" w:rsidRDefault="006A4095"/>
    <w:p w:rsidR="00332088" w:rsidRDefault="00332088"/>
    <w:p w:rsidR="00886835" w:rsidRPr="00886835" w:rsidRDefault="00886835" w:rsidP="00886835">
      <w:pPr>
        <w:jc w:val="center"/>
        <w:rPr>
          <w:b/>
          <w:sz w:val="32"/>
          <w:szCs w:val="32"/>
        </w:rPr>
      </w:pPr>
      <w:r w:rsidRPr="00886835">
        <w:rPr>
          <w:b/>
          <w:sz w:val="32"/>
          <w:szCs w:val="32"/>
        </w:rPr>
        <w:lastRenderedPageBreak/>
        <w:t>MEDICAL, MILITARY, PUBLIC AND MUNICIPAL AFFAIRS</w:t>
      </w:r>
    </w:p>
    <w:p w:rsidR="001B2080" w:rsidRPr="001B2080" w:rsidRDefault="001B2080" w:rsidP="001B2080">
      <w:pPr>
        <w:rPr>
          <w:rFonts w:ascii="Times New Roman" w:eastAsia="Calibri" w:hAnsi="Times New Roman"/>
          <w:szCs w:val="22"/>
        </w:rPr>
      </w:pPr>
    </w:p>
    <w:p w:rsidR="007A36CD" w:rsidRPr="007A36CD" w:rsidRDefault="007A36CD" w:rsidP="007A36CD">
      <w:pPr>
        <w:rPr>
          <w:rFonts w:ascii="Calibri" w:eastAsia="Calibri" w:hAnsi="Calibri"/>
          <w:b/>
          <w:color w:val="000000"/>
          <w:szCs w:val="22"/>
          <w:u w:color="000000"/>
        </w:rPr>
      </w:pPr>
      <w:r w:rsidRPr="007A36CD">
        <w:rPr>
          <w:rFonts w:ascii="Calibri" w:eastAsia="Calibri" w:hAnsi="Calibri"/>
          <w:szCs w:val="22"/>
        </w:rPr>
        <w:tab/>
      </w:r>
      <w:proofErr w:type="spellStart"/>
      <w:r w:rsidRPr="007A36CD">
        <w:rPr>
          <w:rFonts w:ascii="Calibri" w:eastAsia="Calibri" w:hAnsi="Calibri"/>
          <w:b/>
          <w:szCs w:val="22"/>
          <w:u w:val="single"/>
        </w:rPr>
        <w:t>H.3036</w:t>
      </w:r>
      <w:proofErr w:type="spellEnd"/>
      <w:r w:rsidRPr="007A36CD">
        <w:rPr>
          <w:rFonts w:ascii="Calibri" w:eastAsia="Calibri" w:hAnsi="Calibri"/>
          <w:b/>
          <w:szCs w:val="22"/>
        </w:rPr>
        <w:t xml:space="preserve"> </w:t>
      </w:r>
      <w:r w:rsidRPr="007A36CD">
        <w:rPr>
          <w:rFonts w:ascii="Calibri" w:eastAsia="Calibri" w:hAnsi="Calibri"/>
          <w:b/>
          <w:i/>
          <w:color w:val="000000"/>
          <w:szCs w:val="22"/>
          <w:u w:color="000000"/>
        </w:rPr>
        <w:t>DYLAN’S LAW</w:t>
      </w:r>
      <w:r w:rsidRPr="007A36CD">
        <w:rPr>
          <w:rFonts w:ascii="Calibri" w:eastAsia="Calibri" w:hAnsi="Calibri"/>
          <w:b/>
          <w:color w:val="000000"/>
          <w:szCs w:val="22"/>
          <w:u w:color="000000"/>
        </w:rPr>
        <w:t xml:space="preserve"> Rep. McCravy </w:t>
      </w:r>
    </w:p>
    <w:p w:rsidR="007A36CD" w:rsidRPr="007A36CD" w:rsidRDefault="007A36CD" w:rsidP="007A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color w:val="000000"/>
          <w:szCs w:val="22"/>
          <w:u w:color="000000"/>
        </w:rPr>
      </w:pPr>
      <w:r w:rsidRPr="007A36CD">
        <w:rPr>
          <w:rFonts w:ascii="Calibri" w:eastAsia="Calibri" w:hAnsi="Calibri"/>
          <w:szCs w:val="22"/>
        </w:rPr>
        <w:t xml:space="preserve">This bill enacts “Dylan’s Law” requiring neonatal testing </w:t>
      </w:r>
      <w:r>
        <w:rPr>
          <w:rFonts w:ascii="Calibri" w:eastAsia="Calibri" w:hAnsi="Calibri"/>
          <w:szCs w:val="22"/>
        </w:rPr>
        <w:t>to</w:t>
      </w:r>
      <w:r w:rsidRPr="007A36CD">
        <w:rPr>
          <w:rFonts w:ascii="Calibri" w:eastAsia="Calibri" w:hAnsi="Calibri"/>
          <w:szCs w:val="22"/>
        </w:rPr>
        <w:t xml:space="preserve"> include</w:t>
      </w:r>
      <w:r w:rsidRPr="007A36CD">
        <w:rPr>
          <w:rFonts w:ascii="Calibri" w:eastAsia="Calibri" w:hAnsi="Calibri"/>
          <w:color w:val="000000"/>
          <w:szCs w:val="22"/>
          <w:u w:color="000000"/>
        </w:rPr>
        <w:t xml:space="preserve"> certain genetic disorders and diseases.  It also requires additional lysosomal storage disorders to be tested.</w:t>
      </w:r>
    </w:p>
    <w:p w:rsidR="007A36CD" w:rsidRPr="007A36CD" w:rsidRDefault="007A36CD" w:rsidP="007A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color w:val="000000"/>
          <w:szCs w:val="22"/>
          <w:u w:color="000000"/>
        </w:rPr>
      </w:pPr>
    </w:p>
    <w:p w:rsidR="007A36CD" w:rsidRPr="007A36CD" w:rsidRDefault="007A36CD" w:rsidP="007A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b/>
          <w:color w:val="000000"/>
          <w:szCs w:val="22"/>
          <w:u w:color="000000"/>
        </w:rPr>
      </w:pPr>
      <w:r w:rsidRPr="007A36CD">
        <w:rPr>
          <w:rFonts w:ascii="Calibri" w:eastAsia="Calibri" w:hAnsi="Calibri"/>
          <w:color w:val="000000"/>
          <w:szCs w:val="22"/>
          <w:u w:color="000000"/>
        </w:rPr>
        <w:tab/>
      </w:r>
      <w:r w:rsidRPr="007A36CD">
        <w:rPr>
          <w:rFonts w:ascii="Calibri" w:eastAsia="Calibri" w:hAnsi="Calibri"/>
          <w:color w:val="000000"/>
          <w:szCs w:val="22"/>
          <w:u w:color="000000"/>
        </w:rPr>
        <w:tab/>
      </w:r>
      <w:r w:rsidRPr="007A36CD">
        <w:rPr>
          <w:rFonts w:ascii="Calibri" w:eastAsia="Calibri" w:hAnsi="Calibri"/>
          <w:color w:val="000000"/>
          <w:szCs w:val="22"/>
          <w:u w:color="000000"/>
        </w:rPr>
        <w:tab/>
      </w:r>
      <w:r w:rsidRPr="007A36CD">
        <w:rPr>
          <w:rFonts w:ascii="Calibri" w:eastAsia="Calibri" w:hAnsi="Calibri"/>
          <w:b/>
          <w:color w:val="000000"/>
          <w:szCs w:val="22"/>
          <w:u w:color="000000"/>
        </w:rPr>
        <w:t xml:space="preserve"> </w:t>
      </w:r>
      <w:r w:rsidRPr="007A36CD">
        <w:rPr>
          <w:rFonts w:ascii="Calibri" w:eastAsia="Calibri" w:hAnsi="Calibri"/>
          <w:b/>
          <w:color w:val="000000"/>
          <w:szCs w:val="22"/>
          <w:u w:val="single"/>
        </w:rPr>
        <w:t xml:space="preserve"> </w:t>
      </w:r>
      <w:proofErr w:type="spellStart"/>
      <w:r w:rsidRPr="007A36CD">
        <w:rPr>
          <w:rFonts w:ascii="Calibri" w:eastAsia="Calibri" w:hAnsi="Calibri"/>
          <w:b/>
          <w:color w:val="000000"/>
          <w:szCs w:val="22"/>
          <w:u w:val="single"/>
        </w:rPr>
        <w:t>H.3469</w:t>
      </w:r>
      <w:proofErr w:type="spellEnd"/>
      <w:r w:rsidRPr="007A36CD">
        <w:rPr>
          <w:rFonts w:ascii="Calibri" w:eastAsia="Calibri" w:hAnsi="Calibri"/>
          <w:b/>
          <w:color w:val="000000"/>
          <w:szCs w:val="22"/>
          <w:u w:val="single"/>
        </w:rPr>
        <w:t xml:space="preserve"> </w:t>
      </w:r>
      <w:r w:rsidRPr="007A36CD">
        <w:rPr>
          <w:rFonts w:ascii="Calibri" w:eastAsia="Calibri" w:hAnsi="Calibri"/>
          <w:b/>
          <w:i/>
          <w:color w:val="000000"/>
          <w:szCs w:val="22"/>
          <w:u w:color="000000"/>
        </w:rPr>
        <w:t>FAMILY SUPPORT SERVICES PROGRAM</w:t>
      </w:r>
      <w:r w:rsidRPr="007A36CD">
        <w:rPr>
          <w:rFonts w:ascii="Calibri" w:eastAsia="Calibri" w:hAnsi="Calibri"/>
          <w:b/>
          <w:szCs w:val="22"/>
        </w:rPr>
        <w:t xml:space="preserve"> Rep. Robinson</w:t>
      </w:r>
    </w:p>
    <w:p w:rsidR="007A36CD" w:rsidRPr="007A36CD" w:rsidRDefault="007A36CD" w:rsidP="007A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color w:val="000000"/>
          <w:szCs w:val="22"/>
        </w:rPr>
      </w:pPr>
      <w:r w:rsidRPr="007A36CD">
        <w:rPr>
          <w:rFonts w:ascii="Calibri" w:eastAsia="Calibri" w:hAnsi="Calibri"/>
          <w:color w:val="000000"/>
          <w:szCs w:val="22"/>
          <w:u w:color="000000"/>
        </w:rPr>
        <w:t xml:space="preserve">The legislation outlines that the intent of the Family </w:t>
      </w:r>
      <w:r w:rsidRPr="007A36CD">
        <w:rPr>
          <w:rFonts w:ascii="Calibri" w:eastAsia="Calibri" w:hAnsi="Calibri"/>
          <w:szCs w:val="22"/>
        </w:rPr>
        <w:t xml:space="preserve">Support Services Program, </w:t>
      </w:r>
      <w:r w:rsidRPr="007A36CD">
        <w:rPr>
          <w:rFonts w:ascii="Calibri" w:eastAsia="Calibri" w:hAnsi="Calibri"/>
          <w:color w:val="000000"/>
          <w:szCs w:val="22"/>
          <w:u w:color="000000"/>
        </w:rPr>
        <w:t xml:space="preserve">administered by the Department of Disabilities and Special Needs Family Support Services, is to provide that individuals and families should have the right to select a specific person or agency to provide services offered through the program.    The legislation also describes </w:t>
      </w:r>
      <w:r w:rsidRPr="007A36CD">
        <w:rPr>
          <w:rFonts w:ascii="Calibri" w:eastAsia="Calibri" w:hAnsi="Calibri"/>
          <w:color w:val="000000"/>
          <w:szCs w:val="22"/>
        </w:rPr>
        <w:t>“Service provider” which means a private or public agency or a person, who may include a person related by blood, marriage, or adoption to the individual or family qualifying to receive services under the Family Support Program, that provides services to the individual or family for compensation.</w:t>
      </w:r>
    </w:p>
    <w:p w:rsidR="00A16C13" w:rsidRDefault="00A16C13"/>
    <w:p w:rsidR="006A4095" w:rsidRDefault="006A4095"/>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6D6306" w:rsidRDefault="006D6306"/>
    <w:p w:rsidR="00FE5199" w:rsidRPr="00FE5199" w:rsidRDefault="00FE5199" w:rsidP="00FE5199">
      <w:pPr>
        <w:rPr>
          <w:rFonts w:cstheme="minorHAnsi"/>
          <w:b/>
        </w:rPr>
      </w:pPr>
      <w:r>
        <w:rPr>
          <w:rFonts w:cstheme="minorHAnsi"/>
          <w:b/>
        </w:rPr>
        <w:tab/>
      </w:r>
      <w:proofErr w:type="spellStart"/>
      <w:r w:rsidRPr="00FE5199">
        <w:rPr>
          <w:rFonts w:cstheme="minorHAnsi"/>
          <w:b/>
          <w:u w:val="single"/>
        </w:rPr>
        <w:t>H.3452</w:t>
      </w:r>
      <w:proofErr w:type="spellEnd"/>
      <w:r w:rsidRPr="00FE5199">
        <w:rPr>
          <w:rFonts w:cstheme="minorHAnsi"/>
          <w:b/>
        </w:rPr>
        <w:t xml:space="preserve"> </w:t>
      </w:r>
      <w:r w:rsidRPr="00FE5199">
        <w:rPr>
          <w:b/>
          <w:i/>
          <w:color w:val="000000" w:themeColor="text1"/>
          <w:u w:color="000000" w:themeColor="text1"/>
        </w:rPr>
        <w:t>STUDENT LOAN FORGIVENESS FOR TEACHERS</w:t>
      </w:r>
      <w:r w:rsidRPr="00FE5199">
        <w:rPr>
          <w:rFonts w:cstheme="minorHAnsi"/>
          <w:b/>
        </w:rPr>
        <w:t xml:space="preserve"> Rep. Robinson</w:t>
      </w:r>
    </w:p>
    <w:p w:rsidR="00FE5199" w:rsidRDefault="00FE5199" w:rsidP="00FE5199">
      <w:pPr>
        <w:rPr>
          <w:rFonts w:cstheme="minorHAnsi"/>
        </w:rPr>
      </w:pPr>
      <w:r>
        <w:rPr>
          <w:rFonts w:cstheme="minorHAnsi"/>
        </w:rPr>
        <w:t xml:space="preserve">This bill </w:t>
      </w:r>
      <w:r>
        <w:rPr>
          <w:color w:val="000000" w:themeColor="text1"/>
          <w:u w:color="000000" w:themeColor="text1"/>
        </w:rPr>
        <w:t>provides that, a</w:t>
      </w:r>
      <w:r w:rsidRPr="00AB50C2">
        <w:rPr>
          <w:color w:val="000000" w:themeColor="text1"/>
          <w:u w:color="000000" w:themeColor="text1"/>
        </w:rPr>
        <w:t>fter five consecutive years of employment with a s</w:t>
      </w:r>
      <w:r>
        <w:rPr>
          <w:color w:val="000000" w:themeColor="text1"/>
          <w:u w:color="000000" w:themeColor="text1"/>
        </w:rPr>
        <w:t>chool district located in this s</w:t>
      </w:r>
      <w:r w:rsidRPr="00AB50C2">
        <w:rPr>
          <w:color w:val="000000" w:themeColor="text1"/>
          <w:u w:color="000000" w:themeColor="text1"/>
        </w:rPr>
        <w:t>tate, a teacher who graduated from an accredited South Carolina four</w:t>
      </w:r>
      <w:r>
        <w:rPr>
          <w:color w:val="000000" w:themeColor="text1"/>
          <w:u w:color="000000" w:themeColor="text1"/>
        </w:rPr>
        <w:noBreakHyphen/>
      </w:r>
      <w:r w:rsidRPr="00AB50C2">
        <w:rPr>
          <w:color w:val="000000" w:themeColor="text1"/>
          <w:u w:color="000000" w:themeColor="text1"/>
        </w:rPr>
        <w:t>year college or university may apply for student loa</w:t>
      </w:r>
      <w:r>
        <w:rPr>
          <w:color w:val="000000" w:themeColor="text1"/>
          <w:u w:color="000000" w:themeColor="text1"/>
        </w:rPr>
        <w:t>n forgiveness</w:t>
      </w:r>
      <w:r w:rsidRPr="00AB50C2">
        <w:rPr>
          <w:color w:val="000000" w:themeColor="text1"/>
          <w:u w:color="000000" w:themeColor="text1"/>
        </w:rPr>
        <w:t>.</w:t>
      </w:r>
    </w:p>
    <w:p w:rsidR="00FE5199" w:rsidRDefault="00FE5199" w:rsidP="00FE5199">
      <w:pPr>
        <w:rPr>
          <w:rFonts w:cstheme="minorHAnsi"/>
        </w:rPr>
      </w:pPr>
    </w:p>
    <w:p w:rsidR="00FE5199" w:rsidRPr="00554F1B" w:rsidRDefault="00554F1B" w:rsidP="00FE5199">
      <w:pPr>
        <w:rPr>
          <w:rFonts w:cstheme="minorHAnsi"/>
          <w:b/>
        </w:rPr>
      </w:pPr>
      <w:r>
        <w:rPr>
          <w:rFonts w:cstheme="minorHAnsi"/>
          <w:b/>
        </w:rPr>
        <w:tab/>
      </w:r>
      <w:proofErr w:type="spellStart"/>
      <w:r w:rsidR="00FE5199" w:rsidRPr="00554F1B">
        <w:rPr>
          <w:rFonts w:cstheme="minorHAnsi"/>
          <w:b/>
          <w:u w:val="single"/>
        </w:rPr>
        <w:t>H.3457</w:t>
      </w:r>
      <w:proofErr w:type="spellEnd"/>
      <w:r w:rsidR="00FE5199" w:rsidRPr="00554F1B">
        <w:rPr>
          <w:rFonts w:cstheme="minorHAnsi"/>
          <w:b/>
        </w:rPr>
        <w:t xml:space="preserve"> </w:t>
      </w:r>
      <w:r w:rsidR="00FE5199" w:rsidRPr="00554F1B">
        <w:rPr>
          <w:rFonts w:cstheme="minorHAnsi"/>
          <w:b/>
          <w:i/>
        </w:rPr>
        <w:t>NEW MUNICIPAL OPERATING MILLAGE</w:t>
      </w:r>
      <w:r w:rsidR="00FE5199" w:rsidRPr="00554F1B">
        <w:rPr>
          <w:rFonts w:cstheme="minorHAnsi"/>
          <w:b/>
        </w:rPr>
        <w:t xml:space="preserve"> Rep. Kirby</w:t>
      </w:r>
    </w:p>
    <w:p w:rsidR="00FE5199" w:rsidRDefault="00FE5199" w:rsidP="00FE5199">
      <w:pPr>
        <w:rPr>
          <w:rFonts w:cstheme="minorHAnsi"/>
        </w:rPr>
      </w:pPr>
      <w:r>
        <w:rPr>
          <w:rFonts w:cstheme="minorHAnsi"/>
        </w:rPr>
        <w:t xml:space="preserve">This bill provides that </w:t>
      </w:r>
      <w:r>
        <w:t>a municipality without an operating millage on January 1, 2019, or a municipality that incorporates after January 1, 2019, may impose an operating millage. After the operating millage is imposed, it is subject to the limitations on increases.</w:t>
      </w:r>
    </w:p>
    <w:p w:rsidR="00FE5199" w:rsidRDefault="00FE5199" w:rsidP="00FE5199">
      <w:pPr>
        <w:rPr>
          <w:rFonts w:cstheme="minorHAnsi"/>
        </w:rPr>
      </w:pPr>
    </w:p>
    <w:p w:rsidR="00FE5199" w:rsidRPr="00554F1B" w:rsidRDefault="00554F1B" w:rsidP="00FE5199">
      <w:pPr>
        <w:rPr>
          <w:rFonts w:cstheme="minorHAnsi"/>
          <w:b/>
        </w:rPr>
      </w:pPr>
      <w:r>
        <w:rPr>
          <w:rFonts w:cstheme="minorHAnsi"/>
          <w:b/>
        </w:rPr>
        <w:tab/>
      </w:r>
      <w:proofErr w:type="spellStart"/>
      <w:r w:rsidR="00FE5199" w:rsidRPr="00554F1B">
        <w:rPr>
          <w:rFonts w:cstheme="minorHAnsi"/>
          <w:b/>
          <w:u w:val="single"/>
        </w:rPr>
        <w:t>H.3460</w:t>
      </w:r>
      <w:proofErr w:type="spellEnd"/>
      <w:r w:rsidR="00FE5199" w:rsidRPr="00554F1B">
        <w:rPr>
          <w:rFonts w:cstheme="minorHAnsi"/>
          <w:b/>
        </w:rPr>
        <w:t xml:space="preserve"> </w:t>
      </w:r>
      <w:r w:rsidR="00FE5199" w:rsidRPr="00554F1B">
        <w:rPr>
          <w:b/>
          <w:i/>
          <w:color w:val="000000" w:themeColor="text1"/>
          <w:u w:color="000000" w:themeColor="text1"/>
        </w:rPr>
        <w:t>“SOUTH CAROLINA GENTRIFICATION TRUST FUND”</w:t>
      </w:r>
      <w:r w:rsidR="00FE5199" w:rsidRPr="00554F1B">
        <w:rPr>
          <w:rFonts w:cstheme="minorHAnsi"/>
          <w:b/>
        </w:rPr>
        <w:t xml:space="preserve"> Rep. Robinson</w:t>
      </w:r>
    </w:p>
    <w:p w:rsidR="00FE5199" w:rsidRDefault="00FE5199" w:rsidP="00FE5199">
      <w:pPr>
        <w:rPr>
          <w:rFonts w:cstheme="minorHAnsi"/>
        </w:rPr>
      </w:pPr>
      <w:r>
        <w:rPr>
          <w:rFonts w:cstheme="minorHAnsi"/>
        </w:rPr>
        <w:t xml:space="preserve">This bill </w:t>
      </w:r>
      <w:r>
        <w:rPr>
          <w:color w:val="000000" w:themeColor="text1"/>
          <w:u w:color="000000" w:themeColor="text1"/>
        </w:rPr>
        <w:t>authorizes the governing body of a county or municipality to impose a one</w:t>
      </w:r>
      <w:r>
        <w:rPr>
          <w:color w:val="000000" w:themeColor="text1"/>
          <w:u w:color="000000" w:themeColor="text1"/>
        </w:rPr>
        <w:noBreakHyphen/>
        <w:t xml:space="preserve">time impact fee on a private developer for each new residential and commercial unit constructed within the county or municipality.  Fees collected are deposited exclusively in a newly-created </w:t>
      </w:r>
      <w:r w:rsidRPr="006316B0">
        <w:rPr>
          <w:color w:val="000000" w:themeColor="text1"/>
          <w:u w:color="000000" w:themeColor="text1"/>
        </w:rPr>
        <w:t>“South Carolina Gentrification Trust Fund”</w:t>
      </w:r>
      <w:r>
        <w:rPr>
          <w:color w:val="000000" w:themeColor="text1"/>
          <w:u w:color="000000" w:themeColor="text1"/>
        </w:rPr>
        <w:t xml:space="preserve"> </w:t>
      </w:r>
      <w:r w:rsidRPr="006316B0">
        <w:rPr>
          <w:color w:val="000000" w:themeColor="text1"/>
          <w:u w:color="000000" w:themeColor="text1"/>
        </w:rPr>
        <w:t xml:space="preserve">to provide financial assistance for relocation to </w:t>
      </w:r>
      <w:r>
        <w:rPr>
          <w:color w:val="000000" w:themeColor="text1"/>
          <w:u w:color="000000" w:themeColor="text1"/>
        </w:rPr>
        <w:t>low income and fixed income</w:t>
      </w:r>
      <w:r w:rsidRPr="006316B0">
        <w:rPr>
          <w:color w:val="000000" w:themeColor="text1"/>
          <w:u w:color="000000" w:themeColor="text1"/>
        </w:rPr>
        <w:t xml:space="preserve"> individuals, churches, and groups adversely impacted and displaced by gentrification</w:t>
      </w:r>
      <w:r>
        <w:rPr>
          <w:color w:val="000000" w:themeColor="text1"/>
          <w:u w:color="000000" w:themeColor="text1"/>
        </w:rPr>
        <w:t xml:space="preserve">.  A developer who dedicates at least fifteen percent of the housing development to low income housing is exempt from the impact fee.  The legislation establishes a requirement for a </w:t>
      </w:r>
      <w:proofErr w:type="gramStart"/>
      <w:r>
        <w:rPr>
          <w:color w:val="000000" w:themeColor="text1"/>
          <w:u w:color="000000" w:themeColor="text1"/>
        </w:rPr>
        <w:t>five million dollar</w:t>
      </w:r>
      <w:proofErr w:type="gramEnd"/>
      <w:r>
        <w:rPr>
          <w:color w:val="000000" w:themeColor="text1"/>
          <w:u w:color="000000" w:themeColor="text1"/>
        </w:rPr>
        <w:t xml:space="preserve"> annual appropriation from the General Assembly.  The legislation adds the </w:t>
      </w:r>
      <w:r w:rsidRPr="006316B0">
        <w:rPr>
          <w:color w:val="000000" w:themeColor="text1"/>
          <w:u w:color="000000" w:themeColor="text1"/>
        </w:rPr>
        <w:t>“South Carolina Gentrification Trust Fund”</w:t>
      </w:r>
      <w:r>
        <w:rPr>
          <w:color w:val="000000" w:themeColor="text1"/>
          <w:u w:color="000000" w:themeColor="text1"/>
        </w:rPr>
        <w:t xml:space="preserve"> to the list of check off options on the </w:t>
      </w:r>
      <w:r w:rsidRPr="006316B0">
        <w:rPr>
          <w:color w:val="000000" w:themeColor="text1"/>
          <w:u w:color="000000" w:themeColor="text1"/>
        </w:rPr>
        <w:t>income tax return</w:t>
      </w:r>
      <w:r>
        <w:rPr>
          <w:color w:val="000000" w:themeColor="text1"/>
          <w:u w:color="000000" w:themeColor="text1"/>
        </w:rPr>
        <w:t xml:space="preserve"> which taxpayers use to make </w:t>
      </w:r>
      <w:r w:rsidRPr="006316B0">
        <w:rPr>
          <w:color w:val="000000" w:themeColor="text1"/>
          <w:u w:color="000000" w:themeColor="text1"/>
        </w:rPr>
        <w:t>voluntary contributions</w:t>
      </w:r>
      <w:r>
        <w:rPr>
          <w:color w:val="000000" w:themeColor="text1"/>
          <w:u w:color="000000" w:themeColor="text1"/>
        </w:rPr>
        <w:t>.</w:t>
      </w:r>
    </w:p>
    <w:p w:rsidR="00FE5199" w:rsidRDefault="00FE5199" w:rsidP="00FE5199">
      <w:pPr>
        <w:rPr>
          <w:rFonts w:cstheme="minorHAnsi"/>
        </w:rPr>
      </w:pPr>
    </w:p>
    <w:p w:rsidR="00FE5199" w:rsidRPr="00554F1B" w:rsidRDefault="00554F1B" w:rsidP="00FE5199">
      <w:pPr>
        <w:rPr>
          <w:rFonts w:cstheme="minorHAnsi"/>
          <w:b/>
        </w:rPr>
      </w:pPr>
      <w:r>
        <w:rPr>
          <w:rFonts w:cstheme="minorHAnsi"/>
          <w:b/>
        </w:rPr>
        <w:tab/>
      </w:r>
      <w:proofErr w:type="spellStart"/>
      <w:r w:rsidR="00FE5199" w:rsidRPr="00554F1B">
        <w:rPr>
          <w:rFonts w:cstheme="minorHAnsi"/>
          <w:b/>
          <w:u w:val="single"/>
        </w:rPr>
        <w:t>H.3461</w:t>
      </w:r>
      <w:proofErr w:type="spellEnd"/>
      <w:r w:rsidR="00FE5199" w:rsidRPr="00554F1B">
        <w:rPr>
          <w:rFonts w:cstheme="minorHAnsi"/>
          <w:b/>
        </w:rPr>
        <w:t xml:space="preserve"> </w:t>
      </w:r>
      <w:r w:rsidR="00FE5199" w:rsidRPr="00554F1B">
        <w:rPr>
          <w:b/>
          <w:i/>
          <w:color w:val="000000" w:themeColor="text1"/>
          <w:u w:color="000000" w:themeColor="text1"/>
        </w:rPr>
        <w:t>“POVERTY ELIMINATION BANK”</w:t>
      </w:r>
      <w:r w:rsidR="00FE5199" w:rsidRPr="00554F1B">
        <w:rPr>
          <w:rFonts w:cstheme="minorHAnsi"/>
          <w:b/>
        </w:rPr>
        <w:t xml:space="preserve"> Rep. Robinson</w:t>
      </w:r>
    </w:p>
    <w:p w:rsidR="00FE5199" w:rsidRDefault="00FE5199" w:rsidP="00FE5199">
      <w:pPr>
        <w:rPr>
          <w:rFonts w:cstheme="minorHAnsi"/>
        </w:rPr>
      </w:pPr>
      <w:r>
        <w:rPr>
          <w:rFonts w:cstheme="minorHAnsi"/>
        </w:rPr>
        <w:t xml:space="preserve">This bill </w:t>
      </w:r>
      <w:r w:rsidRPr="002E250B">
        <w:rPr>
          <w:color w:val="000000" w:themeColor="text1"/>
          <w:u w:color="000000" w:themeColor="text1"/>
        </w:rPr>
        <w:t>create</w:t>
      </w:r>
      <w:r>
        <w:rPr>
          <w:color w:val="000000" w:themeColor="text1"/>
          <w:u w:color="000000" w:themeColor="text1"/>
        </w:rPr>
        <w:t>s</w:t>
      </w:r>
      <w:r w:rsidRPr="002E250B">
        <w:rPr>
          <w:color w:val="000000" w:themeColor="text1"/>
          <w:u w:color="000000" w:themeColor="text1"/>
        </w:rPr>
        <w:t xml:space="preserve"> the “Poverty </w:t>
      </w:r>
      <w:r>
        <w:rPr>
          <w:color w:val="000000" w:themeColor="text1"/>
          <w:u w:color="000000" w:themeColor="text1"/>
        </w:rPr>
        <w:t>Elimination</w:t>
      </w:r>
      <w:r w:rsidRPr="002E250B">
        <w:rPr>
          <w:color w:val="000000" w:themeColor="text1"/>
          <w:u w:color="000000" w:themeColor="text1"/>
        </w:rPr>
        <w:t xml:space="preserve"> Bank” to fund poverty reduction initiatives in South Carolina</w:t>
      </w:r>
      <w:r>
        <w:rPr>
          <w:color w:val="000000" w:themeColor="text1"/>
          <w:u w:color="000000" w:themeColor="text1"/>
        </w:rPr>
        <w:t xml:space="preserve">.  The legislation adds the </w:t>
      </w:r>
      <w:r w:rsidRPr="002E250B">
        <w:rPr>
          <w:color w:val="000000" w:themeColor="text1"/>
          <w:u w:color="000000" w:themeColor="text1"/>
        </w:rPr>
        <w:t xml:space="preserve">“Poverty </w:t>
      </w:r>
      <w:r>
        <w:rPr>
          <w:color w:val="000000" w:themeColor="text1"/>
          <w:u w:color="000000" w:themeColor="text1"/>
        </w:rPr>
        <w:t>Elimination</w:t>
      </w:r>
      <w:r w:rsidRPr="002E250B">
        <w:rPr>
          <w:color w:val="000000" w:themeColor="text1"/>
          <w:u w:color="000000" w:themeColor="text1"/>
        </w:rPr>
        <w:t xml:space="preserve"> Bank”</w:t>
      </w:r>
      <w:r>
        <w:rPr>
          <w:color w:val="000000" w:themeColor="text1"/>
          <w:u w:color="000000" w:themeColor="text1"/>
        </w:rPr>
        <w:t xml:space="preserve"> to the list of check off options on the </w:t>
      </w:r>
      <w:r w:rsidRPr="006316B0">
        <w:rPr>
          <w:color w:val="000000" w:themeColor="text1"/>
          <w:u w:color="000000" w:themeColor="text1"/>
        </w:rPr>
        <w:t>income tax return</w:t>
      </w:r>
      <w:r>
        <w:rPr>
          <w:color w:val="000000" w:themeColor="text1"/>
          <w:u w:color="000000" w:themeColor="text1"/>
        </w:rPr>
        <w:t xml:space="preserve"> which taxpayers use to make </w:t>
      </w:r>
      <w:r w:rsidRPr="006316B0">
        <w:rPr>
          <w:color w:val="000000" w:themeColor="text1"/>
          <w:u w:color="000000" w:themeColor="text1"/>
        </w:rPr>
        <w:t>voluntary contributions</w:t>
      </w:r>
      <w:r>
        <w:rPr>
          <w:color w:val="000000" w:themeColor="text1"/>
          <w:u w:color="000000" w:themeColor="text1"/>
        </w:rPr>
        <w:t xml:space="preserve">.  </w:t>
      </w:r>
    </w:p>
    <w:p w:rsidR="00FE5199" w:rsidRDefault="00FE5199" w:rsidP="00FE5199">
      <w:pPr>
        <w:rPr>
          <w:rFonts w:cstheme="minorHAnsi"/>
        </w:rPr>
      </w:pPr>
    </w:p>
    <w:p w:rsidR="00FE5199" w:rsidRPr="00554F1B" w:rsidRDefault="00554F1B" w:rsidP="00FE5199">
      <w:pPr>
        <w:rPr>
          <w:rFonts w:cstheme="minorHAnsi"/>
          <w:b/>
        </w:rPr>
      </w:pPr>
      <w:r>
        <w:rPr>
          <w:rFonts w:cstheme="minorHAnsi"/>
          <w:b/>
        </w:rPr>
        <w:lastRenderedPageBreak/>
        <w:tab/>
      </w:r>
      <w:proofErr w:type="spellStart"/>
      <w:r w:rsidR="00FE5199" w:rsidRPr="00554F1B">
        <w:rPr>
          <w:rFonts w:cstheme="minorHAnsi"/>
          <w:b/>
          <w:u w:val="single"/>
        </w:rPr>
        <w:t>H.3466</w:t>
      </w:r>
      <w:proofErr w:type="spellEnd"/>
      <w:r w:rsidR="00FE5199" w:rsidRPr="00554F1B">
        <w:rPr>
          <w:rFonts w:cstheme="minorHAnsi"/>
          <w:b/>
        </w:rPr>
        <w:t xml:space="preserve"> </w:t>
      </w:r>
      <w:r w:rsidR="00FE5199" w:rsidRPr="00554F1B">
        <w:rPr>
          <w:b/>
          <w:i/>
          <w:color w:val="000000" w:themeColor="text1"/>
          <w:u w:color="000000" w:themeColor="text1"/>
        </w:rPr>
        <w:t>TAX CREDIT FOR EMPLOYING THE FORMERLY INCARCERATED</w:t>
      </w:r>
      <w:r w:rsidR="00FE5199" w:rsidRPr="00554F1B">
        <w:rPr>
          <w:rFonts w:cstheme="minorHAnsi"/>
          <w:b/>
        </w:rPr>
        <w:t xml:space="preserve"> Rep. Robinson</w:t>
      </w:r>
    </w:p>
    <w:p w:rsidR="00FE5199" w:rsidRDefault="00FE5199" w:rsidP="00FE5199">
      <w:pPr>
        <w:rPr>
          <w:rFonts w:cstheme="minorHAnsi"/>
        </w:rPr>
      </w:pPr>
      <w:r>
        <w:rPr>
          <w:rFonts w:cstheme="minorHAnsi"/>
        </w:rPr>
        <w:t xml:space="preserve">This bill makes provisions for </w:t>
      </w:r>
      <w:r w:rsidRPr="00867E94">
        <w:rPr>
          <w:color w:val="000000" w:themeColor="text1"/>
          <w:u w:color="000000" w:themeColor="text1"/>
        </w:rPr>
        <w:t>allow</w:t>
      </w:r>
      <w:r>
        <w:rPr>
          <w:color w:val="000000" w:themeColor="text1"/>
          <w:u w:color="000000" w:themeColor="text1"/>
        </w:rPr>
        <w:t>ing</w:t>
      </w:r>
      <w:r w:rsidRPr="00867E94">
        <w:rPr>
          <w:color w:val="000000" w:themeColor="text1"/>
          <w:u w:color="000000" w:themeColor="text1"/>
        </w:rPr>
        <w:t xml:space="preserve"> a </w:t>
      </w:r>
      <w:proofErr w:type="gramStart"/>
      <w:r w:rsidRPr="00867E94">
        <w:rPr>
          <w:color w:val="000000" w:themeColor="text1"/>
          <w:u w:color="000000" w:themeColor="text1"/>
        </w:rPr>
        <w:t>five thousand dollar</w:t>
      </w:r>
      <w:proofErr w:type="gramEnd"/>
      <w:r w:rsidRPr="00867E94">
        <w:rPr>
          <w:color w:val="000000" w:themeColor="text1"/>
          <w:u w:color="000000" w:themeColor="text1"/>
        </w:rPr>
        <w:t xml:space="preserve"> tax credit to any taxpayer that employs a formerly incarcerated individual as a full</w:t>
      </w:r>
      <w:r>
        <w:rPr>
          <w:color w:val="000000" w:themeColor="text1"/>
          <w:u w:color="000000" w:themeColor="text1"/>
        </w:rPr>
        <w:noBreakHyphen/>
      </w:r>
      <w:r w:rsidRPr="00867E94">
        <w:rPr>
          <w:color w:val="000000" w:themeColor="text1"/>
          <w:u w:color="000000" w:themeColor="text1"/>
        </w:rPr>
        <w:t>time employee for one year</w:t>
      </w:r>
      <w:r>
        <w:rPr>
          <w:color w:val="000000" w:themeColor="text1"/>
          <w:u w:color="000000" w:themeColor="text1"/>
        </w:rPr>
        <w:t>.</w:t>
      </w:r>
    </w:p>
    <w:p w:rsidR="00FE5199" w:rsidRDefault="00FE5199" w:rsidP="00FE5199">
      <w:pPr>
        <w:rPr>
          <w:rFonts w:cstheme="minorHAnsi"/>
        </w:rPr>
      </w:pPr>
    </w:p>
    <w:p w:rsidR="00FE5199" w:rsidRPr="00554F1B" w:rsidRDefault="00554F1B" w:rsidP="00FE5199">
      <w:pPr>
        <w:rPr>
          <w:rFonts w:cstheme="minorHAnsi"/>
          <w:b/>
        </w:rPr>
      </w:pPr>
      <w:r>
        <w:rPr>
          <w:rFonts w:cstheme="minorHAnsi"/>
          <w:b/>
        </w:rPr>
        <w:tab/>
      </w:r>
      <w:proofErr w:type="spellStart"/>
      <w:r w:rsidR="00FE5199" w:rsidRPr="00554F1B">
        <w:rPr>
          <w:rFonts w:cstheme="minorHAnsi"/>
          <w:b/>
          <w:u w:val="single"/>
        </w:rPr>
        <w:t>H.3485</w:t>
      </w:r>
      <w:proofErr w:type="spellEnd"/>
      <w:r w:rsidR="00FE5199" w:rsidRPr="00554F1B">
        <w:rPr>
          <w:rFonts w:cstheme="minorHAnsi"/>
          <w:b/>
        </w:rPr>
        <w:t xml:space="preserve"> </w:t>
      </w:r>
      <w:r w:rsidR="00FE5199" w:rsidRPr="00554F1B">
        <w:rPr>
          <w:b/>
          <w:i/>
          <w:color w:val="000000" w:themeColor="text1"/>
          <w:u w:color="000000" w:themeColor="text1"/>
        </w:rPr>
        <w:t>DEPARTMENT OF ARCHIVES AND HISTORY FUNDING</w:t>
      </w:r>
      <w:r w:rsidR="00FE5199" w:rsidRPr="00554F1B">
        <w:rPr>
          <w:rFonts w:cstheme="minorHAnsi"/>
          <w:b/>
        </w:rPr>
        <w:t xml:space="preserve"> Rep. Jefferson</w:t>
      </w:r>
    </w:p>
    <w:p w:rsidR="00FE5199" w:rsidRDefault="00FE5199" w:rsidP="00FE5199">
      <w:pPr>
        <w:rPr>
          <w:rFonts w:cstheme="minorHAnsi"/>
        </w:rPr>
      </w:pPr>
      <w:r>
        <w:rPr>
          <w:rFonts w:cstheme="minorHAnsi"/>
        </w:rPr>
        <w:t xml:space="preserve">This bill implements recommendations arising from the House Legislative Oversight Committee’s review of the </w:t>
      </w:r>
      <w:r>
        <w:rPr>
          <w:color w:val="000000" w:themeColor="text1"/>
          <w:u w:color="000000" w:themeColor="text1"/>
        </w:rPr>
        <w:t>Department of Archives a</w:t>
      </w:r>
      <w:r w:rsidRPr="00B462ED">
        <w:rPr>
          <w:color w:val="000000" w:themeColor="text1"/>
          <w:u w:color="000000" w:themeColor="text1"/>
        </w:rPr>
        <w:t>nd History</w:t>
      </w:r>
      <w:r>
        <w:rPr>
          <w:color w:val="000000" w:themeColor="text1"/>
          <w:u w:color="000000" w:themeColor="text1"/>
        </w:rPr>
        <w:t xml:space="preserve">.  </w:t>
      </w:r>
      <w:r>
        <w:rPr>
          <w:rFonts w:cstheme="minorHAnsi"/>
        </w:rPr>
        <w:t>The legislation revises provisions for the</w:t>
      </w:r>
      <w:r w:rsidRPr="00B462ED">
        <w:rPr>
          <w:color w:val="000000" w:themeColor="text1"/>
          <w:u w:color="000000" w:themeColor="text1"/>
        </w:rPr>
        <w:t xml:space="preserve"> income tax credit for making qualified rehabilitation expenditures for a certified historic structure, so as to remove a provision allowing the </w:t>
      </w:r>
      <w:r>
        <w:rPr>
          <w:color w:val="000000" w:themeColor="text1"/>
          <w:u w:color="000000" w:themeColor="text1"/>
        </w:rPr>
        <w:t>Department of Archives a</w:t>
      </w:r>
      <w:r w:rsidRPr="00B462ED">
        <w:rPr>
          <w:color w:val="000000" w:themeColor="text1"/>
          <w:u w:color="000000" w:themeColor="text1"/>
        </w:rPr>
        <w:t>nd History to establish fees</w:t>
      </w:r>
      <w:r>
        <w:rPr>
          <w:color w:val="000000" w:themeColor="text1"/>
          <w:u w:color="000000" w:themeColor="text1"/>
        </w:rPr>
        <w:t>.  The legislation</w:t>
      </w:r>
      <w:r w:rsidRPr="00B462ED">
        <w:rPr>
          <w:color w:val="000000" w:themeColor="text1"/>
          <w:u w:color="000000" w:themeColor="text1"/>
        </w:rPr>
        <w:t xml:space="preserve"> provide</w:t>
      </w:r>
      <w:r>
        <w:rPr>
          <w:color w:val="000000" w:themeColor="text1"/>
          <w:u w:color="000000" w:themeColor="text1"/>
        </w:rPr>
        <w:t>s</w:t>
      </w:r>
      <w:r w:rsidRPr="00B462ED">
        <w:rPr>
          <w:color w:val="000000" w:themeColor="text1"/>
          <w:u w:color="000000" w:themeColor="text1"/>
        </w:rPr>
        <w:t xml:space="preserve"> that a taxpayer claiming the credit must pay a fee to the</w:t>
      </w:r>
      <w:r>
        <w:rPr>
          <w:color w:val="000000" w:themeColor="text1"/>
          <w:u w:color="000000" w:themeColor="text1"/>
        </w:rPr>
        <w:t xml:space="preserve"> Department of Archives a</w:t>
      </w:r>
      <w:r w:rsidRPr="00B462ED">
        <w:rPr>
          <w:color w:val="000000" w:themeColor="text1"/>
          <w:u w:color="000000" w:themeColor="text1"/>
        </w:rPr>
        <w:t>nd History</w:t>
      </w:r>
      <w:r>
        <w:rPr>
          <w:color w:val="000000" w:themeColor="text1"/>
          <w:u w:color="000000" w:themeColor="text1"/>
        </w:rPr>
        <w:t xml:space="preserve"> </w:t>
      </w:r>
      <w:r w:rsidRPr="00B462ED">
        <w:rPr>
          <w:color w:val="000000" w:themeColor="text1"/>
          <w:u w:color="000000" w:themeColor="text1"/>
        </w:rPr>
        <w:t>for the State Histor</w:t>
      </w:r>
      <w:bookmarkStart w:id="0" w:name="_GoBack"/>
      <w:bookmarkEnd w:id="0"/>
      <w:r w:rsidRPr="00B462ED">
        <w:rPr>
          <w:color w:val="000000" w:themeColor="text1"/>
          <w:u w:color="000000" w:themeColor="text1"/>
        </w:rPr>
        <w:t>ic Preservation Grant Fund</w:t>
      </w:r>
      <w:r>
        <w:rPr>
          <w:color w:val="000000" w:themeColor="text1"/>
          <w:u w:color="000000" w:themeColor="text1"/>
        </w:rPr>
        <w:t xml:space="preserve">.  The legislation charges the department with </w:t>
      </w:r>
      <w:r w:rsidRPr="00B462ED">
        <w:rPr>
          <w:color w:val="000000" w:themeColor="text1"/>
          <w:u w:color="000000" w:themeColor="text1"/>
        </w:rPr>
        <w:t>develop</w:t>
      </w:r>
      <w:r>
        <w:rPr>
          <w:color w:val="000000" w:themeColor="text1"/>
          <w:u w:color="000000" w:themeColor="text1"/>
        </w:rPr>
        <w:t>ing</w:t>
      </w:r>
      <w:r w:rsidRPr="00B462ED">
        <w:rPr>
          <w:color w:val="000000" w:themeColor="text1"/>
          <w:u w:color="000000" w:themeColor="text1"/>
        </w:rPr>
        <w:t xml:space="preserve"> an application process</w:t>
      </w:r>
      <w:r>
        <w:rPr>
          <w:color w:val="000000" w:themeColor="text1"/>
          <w:u w:color="000000" w:themeColor="text1"/>
        </w:rPr>
        <w:t>.  The legislation adds the Department of Archives a</w:t>
      </w:r>
      <w:r w:rsidRPr="00B462ED">
        <w:rPr>
          <w:color w:val="000000" w:themeColor="text1"/>
          <w:u w:color="000000" w:themeColor="text1"/>
        </w:rPr>
        <w:t>nd History</w:t>
      </w:r>
      <w:r>
        <w:rPr>
          <w:color w:val="000000" w:themeColor="text1"/>
          <w:u w:color="000000" w:themeColor="text1"/>
        </w:rPr>
        <w:t xml:space="preserve"> to the list of check off options on the </w:t>
      </w:r>
      <w:r w:rsidRPr="006316B0">
        <w:rPr>
          <w:color w:val="000000" w:themeColor="text1"/>
          <w:u w:color="000000" w:themeColor="text1"/>
        </w:rPr>
        <w:t>income tax return</w:t>
      </w:r>
      <w:r>
        <w:rPr>
          <w:color w:val="000000" w:themeColor="text1"/>
          <w:u w:color="000000" w:themeColor="text1"/>
        </w:rPr>
        <w:t xml:space="preserve"> which taxpayers use to make </w:t>
      </w:r>
      <w:r w:rsidRPr="006316B0">
        <w:rPr>
          <w:color w:val="000000" w:themeColor="text1"/>
          <w:u w:color="000000" w:themeColor="text1"/>
        </w:rPr>
        <w:t>voluntary contributions</w:t>
      </w:r>
      <w:r>
        <w:rPr>
          <w:color w:val="000000" w:themeColor="text1"/>
          <w:u w:color="000000" w:themeColor="text1"/>
        </w:rPr>
        <w:t xml:space="preserve">.  Such voluntary contributions must be used by the department </w:t>
      </w:r>
      <w:r w:rsidRPr="00AB1978">
        <w:rPr>
          <w:color w:val="000000" w:themeColor="text1"/>
        </w:rPr>
        <w:t>to purchase or preserve collections with signi</w:t>
      </w:r>
      <w:r>
        <w:rPr>
          <w:color w:val="000000" w:themeColor="text1"/>
        </w:rPr>
        <w:t>ficant historical value to the s</w:t>
      </w:r>
      <w:r w:rsidRPr="00AB1978">
        <w:rPr>
          <w:color w:val="000000" w:themeColor="text1"/>
        </w:rPr>
        <w:t>tate</w:t>
      </w:r>
      <w:r w:rsidRPr="00B462ED">
        <w:rPr>
          <w:color w:val="000000" w:themeColor="text1"/>
          <w:u w:color="000000" w:themeColor="text1"/>
        </w:rPr>
        <w:t>.</w:t>
      </w:r>
    </w:p>
    <w:p w:rsidR="006D6306" w:rsidRDefault="006D6306"/>
    <w:p w:rsidR="00587592" w:rsidRDefault="00587592"/>
    <w:p w:rsidR="00587592" w:rsidRDefault="00587592"/>
    <w:p w:rsidR="00587592" w:rsidRDefault="00587592"/>
    <w:p w:rsidR="00587592" w:rsidRDefault="00587592"/>
    <w:p w:rsidR="00587592" w:rsidRDefault="00587592"/>
    <w:p w:rsidR="00587592" w:rsidRDefault="00587592"/>
    <w:p w:rsidR="00587592" w:rsidRDefault="00587592"/>
    <w:p w:rsidR="00587592" w:rsidRDefault="00587592"/>
    <w:p w:rsidR="00587592" w:rsidRDefault="00587592"/>
    <w:p w:rsidR="00587592" w:rsidRDefault="00587592"/>
    <w:p w:rsidR="00587592" w:rsidRDefault="00587592"/>
    <w:p w:rsidR="00587592" w:rsidRDefault="00587592"/>
    <w:p w:rsidR="00587592" w:rsidRDefault="00587592"/>
    <w:p w:rsidR="00587592" w:rsidRDefault="00587592"/>
    <w:p w:rsidR="00587592" w:rsidRDefault="00587592"/>
    <w:p w:rsidR="00587592" w:rsidRDefault="00587592"/>
    <w:p w:rsidR="00587592" w:rsidRDefault="00587592"/>
    <w:p w:rsidR="00587592" w:rsidRDefault="00587592"/>
    <w:p w:rsidR="00587592" w:rsidRDefault="00587592"/>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199" w:rsidRDefault="00FE5199">
      <w:r>
        <w:separator/>
      </w:r>
    </w:p>
  </w:endnote>
  <w:endnote w:type="continuationSeparator" w:id="0">
    <w:p w:rsidR="00FE5199" w:rsidRDefault="00FE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99" w:rsidRDefault="00FE51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5199" w:rsidRDefault="00FE5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99" w:rsidRDefault="00FE51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51E4">
      <w:rPr>
        <w:rStyle w:val="PageNumber"/>
        <w:noProof/>
      </w:rPr>
      <w:t>6</w:t>
    </w:r>
    <w:r>
      <w:rPr>
        <w:rStyle w:val="PageNumber"/>
      </w:rPr>
      <w:fldChar w:fldCharType="end"/>
    </w:r>
  </w:p>
  <w:p w:rsidR="00FE5199" w:rsidRDefault="00FE5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99" w:rsidRDefault="00FE519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FE5199" w:rsidRDefault="00FE519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199" w:rsidRDefault="00FE5199">
      <w:r>
        <w:separator/>
      </w:r>
    </w:p>
  </w:footnote>
  <w:footnote w:type="continuationSeparator" w:id="0">
    <w:p w:rsidR="00FE5199" w:rsidRDefault="00FE5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99" w:rsidRDefault="00FE5199">
    <w:pPr>
      <w:pStyle w:val="Header"/>
      <w:jc w:val="center"/>
      <w:rPr>
        <w:b/>
        <w:bCs/>
        <w:sz w:val="20"/>
      </w:rPr>
    </w:pPr>
    <w:r>
      <w:rPr>
        <w:b/>
        <w:bCs/>
        <w:sz w:val="20"/>
      </w:rPr>
      <w:t>Legislative Update, January 15,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99" w:rsidRDefault="00FE5199">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199" w:rsidRDefault="00FE5199">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FE5199" w:rsidRDefault="00FE5199">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199" w:rsidRDefault="00FE5199">
                          <w:pPr>
                            <w:rPr>
                              <w:rFonts w:ascii="Arial" w:hAnsi="Arial"/>
                              <w:b/>
                              <w:sz w:val="28"/>
                            </w:rPr>
                          </w:pPr>
                          <w:r>
                            <w:rPr>
                              <w:rFonts w:ascii="Arial" w:hAnsi="Arial"/>
                              <w:b/>
                              <w:sz w:val="28"/>
                            </w:rPr>
                            <w:t>South Carolina House of Representatives</w:t>
                          </w:r>
                        </w:p>
                        <w:p w:rsidR="00FE5199" w:rsidRDefault="00FE5199">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FE5199" w:rsidRDefault="00FE5199">
                    <w:pPr>
                      <w:rPr>
                        <w:rFonts w:ascii="Arial" w:hAnsi="Arial"/>
                        <w:b/>
                        <w:sz w:val="28"/>
                      </w:rPr>
                    </w:pPr>
                    <w:r>
                      <w:rPr>
                        <w:rFonts w:ascii="Arial" w:hAnsi="Arial"/>
                        <w:b/>
                        <w:sz w:val="28"/>
                      </w:rPr>
                      <w:t>South Carolina House of Representatives</w:t>
                    </w:r>
                  </w:p>
                  <w:p w:rsidR="00FE5199" w:rsidRDefault="00FE5199">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FE5199" w:rsidRDefault="00FE5199">
    <w:pPr>
      <w:pStyle w:val="Header"/>
    </w:pPr>
  </w:p>
  <w:p w:rsidR="00FE5199" w:rsidRDefault="00FE5199">
    <w:pPr>
      <w:pStyle w:val="Header"/>
    </w:pPr>
  </w:p>
  <w:p w:rsidR="00FE5199" w:rsidRDefault="00FE5199">
    <w:pPr>
      <w:pStyle w:val="Header"/>
    </w:pPr>
  </w:p>
  <w:p w:rsidR="00FE5199" w:rsidRDefault="00FE5199">
    <w:pPr>
      <w:pStyle w:val="Header"/>
    </w:pPr>
  </w:p>
  <w:p w:rsidR="00FE5199" w:rsidRDefault="00FE5199">
    <w:pPr>
      <w:pStyle w:val="Header"/>
    </w:pPr>
  </w:p>
  <w:p w:rsidR="00FE5199" w:rsidRDefault="00FE519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FE5199">
      <w:tc>
        <w:tcPr>
          <w:tcW w:w="10170" w:type="dxa"/>
          <w:tcBorders>
            <w:bottom w:val="single" w:sz="18" w:space="0" w:color="auto"/>
          </w:tcBorders>
          <w:vAlign w:val="center"/>
        </w:tcPr>
        <w:p w:rsidR="00FE5199" w:rsidRDefault="00FE5199">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FE5199" w:rsidRDefault="00FE519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151E4"/>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3608E"/>
    <w:rsid w:val="004767A6"/>
    <w:rsid w:val="004834EF"/>
    <w:rsid w:val="00483D10"/>
    <w:rsid w:val="004A198E"/>
    <w:rsid w:val="004B015E"/>
    <w:rsid w:val="004D27F3"/>
    <w:rsid w:val="00504ABA"/>
    <w:rsid w:val="005120FB"/>
    <w:rsid w:val="005125B6"/>
    <w:rsid w:val="00512990"/>
    <w:rsid w:val="0052175C"/>
    <w:rsid w:val="00532CA5"/>
    <w:rsid w:val="0054084C"/>
    <w:rsid w:val="00554F1B"/>
    <w:rsid w:val="00560376"/>
    <w:rsid w:val="00575C77"/>
    <w:rsid w:val="00576625"/>
    <w:rsid w:val="00587592"/>
    <w:rsid w:val="005A1F95"/>
    <w:rsid w:val="005A2CD3"/>
    <w:rsid w:val="005B0918"/>
    <w:rsid w:val="005B7D83"/>
    <w:rsid w:val="005C1300"/>
    <w:rsid w:val="005D2DC7"/>
    <w:rsid w:val="005E351C"/>
    <w:rsid w:val="00613C9F"/>
    <w:rsid w:val="006171ED"/>
    <w:rsid w:val="006348A7"/>
    <w:rsid w:val="0065386B"/>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A36CD"/>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141A8"/>
    <w:rsid w:val="00925685"/>
    <w:rsid w:val="0095639D"/>
    <w:rsid w:val="00984F91"/>
    <w:rsid w:val="00987B5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B27D7"/>
    <w:rsid w:val="00BE67A8"/>
    <w:rsid w:val="00C1143B"/>
    <w:rsid w:val="00C239D3"/>
    <w:rsid w:val="00C407C4"/>
    <w:rsid w:val="00C430BE"/>
    <w:rsid w:val="00C45FB3"/>
    <w:rsid w:val="00C768D1"/>
    <w:rsid w:val="00C82A97"/>
    <w:rsid w:val="00CA2674"/>
    <w:rsid w:val="00CA312B"/>
    <w:rsid w:val="00CA5ABA"/>
    <w:rsid w:val="00CB3E90"/>
    <w:rsid w:val="00CD4039"/>
    <w:rsid w:val="00CE3514"/>
    <w:rsid w:val="00CE7AD8"/>
    <w:rsid w:val="00D06C6A"/>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E667F"/>
    <w:rsid w:val="00EF345E"/>
    <w:rsid w:val="00F047C8"/>
    <w:rsid w:val="00F1223E"/>
    <w:rsid w:val="00F30A51"/>
    <w:rsid w:val="00F56AD5"/>
    <w:rsid w:val="00F929CD"/>
    <w:rsid w:val="00FB12CE"/>
    <w:rsid w:val="00FC1C1E"/>
    <w:rsid w:val="00FC2A8E"/>
    <w:rsid w:val="00FC685B"/>
    <w:rsid w:val="00FE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61F562F9"/>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685"/>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458&amp;session=123&amp;summary=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statehouse.gov/billsearch.php?billnumbers=3453&amp;session=123&amp;summary=B"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scstatehouse.gov/billsearch.php?billnumbers=3464&amp;session=123&amp;summary=B" TargetMode="External"/><Relationship Id="rId4" Type="http://schemas.openxmlformats.org/officeDocument/2006/relationships/webSettings" Target="webSettings.xml"/><Relationship Id="rId9" Type="http://schemas.openxmlformats.org/officeDocument/2006/relationships/hyperlink" Target="https://www.scstatehouse.gov/billsearch.php?billnumbers=3462&amp;session=123&amp;summary=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D9BBFEB1</Template>
  <TotalTime>119</TotalTime>
  <Pages>6</Pages>
  <Words>1925</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15</cp:revision>
  <cp:lastPrinted>2015-02-04T14:18:00Z</cp:lastPrinted>
  <dcterms:created xsi:type="dcterms:W3CDTF">2019-01-14T20:30:00Z</dcterms:created>
  <dcterms:modified xsi:type="dcterms:W3CDTF">2019-01-15T16:14:00Z</dcterms:modified>
</cp:coreProperties>
</file>