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87587" w14:textId="290EC184"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ED5801">
        <w:rPr>
          <w:rFonts w:cstheme="minorHAnsi"/>
          <w:sz w:val="32"/>
          <w:szCs w:val="32"/>
        </w:rPr>
        <w:t xml:space="preserve">March </w:t>
      </w:r>
      <w:r w:rsidR="00E94620">
        <w:rPr>
          <w:rFonts w:cstheme="minorHAnsi"/>
          <w:sz w:val="32"/>
          <w:szCs w:val="32"/>
        </w:rPr>
        <w:t>2</w:t>
      </w:r>
      <w:r w:rsidR="00AF123E">
        <w:rPr>
          <w:rFonts w:cstheme="minorHAnsi"/>
          <w:sz w:val="32"/>
          <w:szCs w:val="32"/>
        </w:rPr>
        <w:t>3</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ED5801">
        <w:rPr>
          <w:rFonts w:cstheme="minorHAnsi"/>
          <w:sz w:val="32"/>
          <w:szCs w:val="32"/>
        </w:rPr>
        <w:t>10</w:t>
      </w:r>
    </w:p>
    <w:p w14:paraId="2621A9AA" w14:textId="77777777" w:rsidR="00AE2DB6" w:rsidRDefault="00AE2DB6" w:rsidP="00F6115D">
      <w:pPr>
        <w:widowControl w:val="0"/>
        <w:tabs>
          <w:tab w:val="left" w:pos="720"/>
          <w:tab w:val="left" w:pos="1350"/>
          <w:tab w:val="right" w:leader="dot" w:pos="8640"/>
        </w:tabs>
        <w:spacing w:after="240"/>
        <w:rPr>
          <w:rFonts w:cstheme="minorHAnsi"/>
          <w:b/>
        </w:rPr>
      </w:pPr>
    </w:p>
    <w:p w14:paraId="7476AEA1" w14:textId="77777777" w:rsidR="00AE2DB6" w:rsidRDefault="00E94620" w:rsidP="00E94620">
      <w:pPr>
        <w:widowControl w:val="0"/>
        <w:tabs>
          <w:tab w:val="left" w:pos="720"/>
          <w:tab w:val="left" w:pos="1350"/>
          <w:tab w:val="right" w:leader="dot" w:pos="8640"/>
        </w:tabs>
        <w:spacing w:after="240"/>
        <w:jc w:val="center"/>
        <w:rPr>
          <w:rFonts w:cstheme="minorHAnsi"/>
          <w:color w:val="000000" w:themeColor="text1"/>
          <w:sz w:val="32"/>
          <w:szCs w:val="32"/>
        </w:rPr>
      </w:pPr>
      <w:r w:rsidRPr="00E94620">
        <w:rPr>
          <w:rFonts w:cstheme="minorHAnsi"/>
          <w:color w:val="000000" w:themeColor="text1"/>
          <w:sz w:val="32"/>
          <w:szCs w:val="32"/>
        </w:rPr>
        <w:t>This document covers March 16 - 18, 2021</w:t>
      </w:r>
    </w:p>
    <w:p w14:paraId="08164875" w14:textId="77777777" w:rsidR="00E94620" w:rsidRPr="00E94620" w:rsidRDefault="00E94620" w:rsidP="00E94620">
      <w:pPr>
        <w:widowControl w:val="0"/>
        <w:tabs>
          <w:tab w:val="left" w:pos="720"/>
          <w:tab w:val="left" w:pos="1350"/>
          <w:tab w:val="right" w:leader="dot" w:pos="8640"/>
        </w:tabs>
        <w:spacing w:after="240"/>
        <w:jc w:val="center"/>
        <w:rPr>
          <w:rFonts w:cstheme="minorHAnsi"/>
          <w:color w:val="000000" w:themeColor="text1"/>
          <w:sz w:val="32"/>
          <w:szCs w:val="32"/>
        </w:rPr>
      </w:pPr>
    </w:p>
    <w:sdt>
      <w:sdtPr>
        <w:rPr>
          <w:rFonts w:asciiTheme="minorHAnsi" w:eastAsiaTheme="minorHAnsi" w:hAnsiTheme="minorHAnsi" w:cstheme="minorBidi"/>
          <w:b/>
          <w:color w:val="000000" w:themeColor="text1"/>
          <w:sz w:val="36"/>
          <w:szCs w:val="36"/>
        </w:rPr>
        <w:id w:val="-427656123"/>
        <w:docPartObj>
          <w:docPartGallery w:val="Table of Contents"/>
          <w:docPartUnique/>
        </w:docPartObj>
      </w:sdtPr>
      <w:sdtEndPr>
        <w:rPr>
          <w:bCs/>
          <w:noProof/>
        </w:rPr>
      </w:sdtEndPr>
      <w:sdtContent>
        <w:p w14:paraId="59E66E9E" w14:textId="77777777" w:rsidR="00AE2DB6" w:rsidRPr="00E16DD1" w:rsidRDefault="00AE2DB6" w:rsidP="00AE2DB6">
          <w:pPr>
            <w:pStyle w:val="TOCHeading"/>
            <w:spacing w:after="320"/>
            <w:jc w:val="center"/>
            <w:rPr>
              <w:b/>
              <w:color w:val="000000" w:themeColor="text1"/>
              <w:sz w:val="40"/>
              <w:szCs w:val="40"/>
            </w:rPr>
          </w:pPr>
          <w:r w:rsidRPr="00E16DD1">
            <w:rPr>
              <w:b/>
              <w:color w:val="000000" w:themeColor="text1"/>
              <w:sz w:val="40"/>
              <w:szCs w:val="40"/>
            </w:rPr>
            <w:t>CONTENTS</w:t>
          </w:r>
        </w:p>
        <w:p w14:paraId="782E937D" w14:textId="02C35E1D" w:rsidR="00AE2DB6" w:rsidRPr="00AE2DB6" w:rsidRDefault="00AE2DB6">
          <w:pPr>
            <w:pStyle w:val="TOC1"/>
            <w:tabs>
              <w:tab w:val="right" w:leader="dot" w:pos="9350"/>
            </w:tabs>
            <w:rPr>
              <w:rFonts w:eastAsiaTheme="minorEastAsia"/>
              <w:b/>
              <w:noProof/>
              <w:color w:val="000000" w:themeColor="text1"/>
              <w:sz w:val="36"/>
              <w:szCs w:val="36"/>
            </w:rPr>
          </w:pPr>
          <w:r w:rsidRPr="00AE2DB6">
            <w:rPr>
              <w:b/>
              <w:color w:val="000000" w:themeColor="text1"/>
              <w:sz w:val="36"/>
              <w:szCs w:val="36"/>
            </w:rPr>
            <w:fldChar w:fldCharType="begin"/>
          </w:r>
          <w:r w:rsidRPr="00AE2DB6">
            <w:rPr>
              <w:b/>
              <w:color w:val="000000" w:themeColor="text1"/>
              <w:sz w:val="36"/>
              <w:szCs w:val="36"/>
            </w:rPr>
            <w:instrText xml:space="preserve"> TOC \o "1-3" \h \z \u </w:instrText>
          </w:r>
          <w:r w:rsidRPr="00AE2DB6">
            <w:rPr>
              <w:b/>
              <w:color w:val="000000" w:themeColor="text1"/>
              <w:sz w:val="36"/>
              <w:szCs w:val="36"/>
            </w:rPr>
            <w:fldChar w:fldCharType="separate"/>
          </w:r>
          <w:hyperlink w:anchor="_Toc63750503" w:history="1">
            <w:r w:rsidRPr="00AE2DB6">
              <w:rPr>
                <w:rStyle w:val="Hyperlink"/>
                <w:b/>
                <w:noProof/>
                <w:color w:val="000000" w:themeColor="text1"/>
                <w:sz w:val="36"/>
                <w:szCs w:val="36"/>
              </w:rPr>
              <w:t>HOUSE WEEK IN REVIEW</w:t>
            </w:r>
            <w:r w:rsidRPr="00AE2DB6">
              <w:rPr>
                <w:b/>
                <w:noProof/>
                <w:webHidden/>
                <w:color w:val="000000" w:themeColor="text1"/>
                <w:sz w:val="36"/>
                <w:szCs w:val="36"/>
              </w:rPr>
              <w:tab/>
            </w:r>
            <w:r w:rsidRPr="00AE2DB6">
              <w:rPr>
                <w:b/>
                <w:noProof/>
                <w:webHidden/>
                <w:color w:val="000000" w:themeColor="text1"/>
                <w:sz w:val="36"/>
                <w:szCs w:val="36"/>
              </w:rPr>
              <w:fldChar w:fldCharType="begin"/>
            </w:r>
            <w:r w:rsidRPr="00AE2DB6">
              <w:rPr>
                <w:b/>
                <w:noProof/>
                <w:webHidden/>
                <w:color w:val="000000" w:themeColor="text1"/>
                <w:sz w:val="36"/>
                <w:szCs w:val="36"/>
              </w:rPr>
              <w:instrText xml:space="preserve"> PAGEREF _Toc63750503 \h </w:instrText>
            </w:r>
            <w:r w:rsidRPr="00AE2DB6">
              <w:rPr>
                <w:b/>
                <w:noProof/>
                <w:webHidden/>
                <w:color w:val="000000" w:themeColor="text1"/>
                <w:sz w:val="36"/>
                <w:szCs w:val="36"/>
              </w:rPr>
            </w:r>
            <w:r w:rsidRPr="00AE2DB6">
              <w:rPr>
                <w:b/>
                <w:noProof/>
                <w:webHidden/>
                <w:color w:val="000000" w:themeColor="text1"/>
                <w:sz w:val="36"/>
                <w:szCs w:val="36"/>
              </w:rPr>
              <w:fldChar w:fldCharType="separate"/>
            </w:r>
            <w:r w:rsidR="00FE1564">
              <w:rPr>
                <w:b/>
                <w:noProof/>
                <w:webHidden/>
                <w:color w:val="000000" w:themeColor="text1"/>
                <w:sz w:val="36"/>
                <w:szCs w:val="36"/>
              </w:rPr>
              <w:t>2</w:t>
            </w:r>
            <w:r w:rsidRPr="00AE2DB6">
              <w:rPr>
                <w:b/>
                <w:noProof/>
                <w:webHidden/>
                <w:color w:val="000000" w:themeColor="text1"/>
                <w:sz w:val="36"/>
                <w:szCs w:val="36"/>
              </w:rPr>
              <w:fldChar w:fldCharType="end"/>
            </w:r>
          </w:hyperlink>
        </w:p>
        <w:p w14:paraId="2DDD186C" w14:textId="725EB8DA" w:rsidR="00AE2DB6" w:rsidRPr="00AE2DB6" w:rsidRDefault="00BC7773">
          <w:pPr>
            <w:pStyle w:val="TOC1"/>
            <w:tabs>
              <w:tab w:val="right" w:leader="dot" w:pos="9350"/>
            </w:tabs>
            <w:rPr>
              <w:rFonts w:eastAsiaTheme="minorEastAsia"/>
              <w:b/>
              <w:noProof/>
              <w:color w:val="000000" w:themeColor="text1"/>
              <w:sz w:val="36"/>
              <w:szCs w:val="36"/>
            </w:rPr>
          </w:pPr>
          <w:hyperlink w:anchor="_Toc63750504" w:history="1">
            <w:r w:rsidR="00AE2DB6" w:rsidRPr="00AE2DB6">
              <w:rPr>
                <w:rStyle w:val="Hyperlink"/>
                <w:b/>
                <w:noProof/>
                <w:color w:val="000000" w:themeColor="text1"/>
                <w:sz w:val="36"/>
                <w:szCs w:val="36"/>
              </w:rPr>
              <w:t>HOUSE COMMITTEE ACTION</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_Toc63750504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FE1564">
              <w:rPr>
                <w:b/>
                <w:noProof/>
                <w:webHidden/>
                <w:color w:val="000000" w:themeColor="text1"/>
                <w:sz w:val="36"/>
                <w:szCs w:val="36"/>
              </w:rPr>
              <w:t>5</w:t>
            </w:r>
            <w:r w:rsidR="00AE2DB6" w:rsidRPr="00AE2DB6">
              <w:rPr>
                <w:b/>
                <w:noProof/>
                <w:webHidden/>
                <w:color w:val="000000" w:themeColor="text1"/>
                <w:sz w:val="36"/>
                <w:szCs w:val="36"/>
              </w:rPr>
              <w:fldChar w:fldCharType="end"/>
            </w:r>
          </w:hyperlink>
        </w:p>
        <w:p w14:paraId="15FEC460" w14:textId="488F3038" w:rsidR="00AE2DB6" w:rsidRPr="00AE2DB6" w:rsidRDefault="00BC7773">
          <w:pPr>
            <w:pStyle w:val="TOC1"/>
            <w:tabs>
              <w:tab w:val="right" w:leader="dot" w:pos="9350"/>
            </w:tabs>
            <w:rPr>
              <w:rFonts w:eastAsiaTheme="minorEastAsia"/>
              <w:b/>
              <w:noProof/>
              <w:color w:val="000000" w:themeColor="text1"/>
              <w:sz w:val="36"/>
              <w:szCs w:val="36"/>
            </w:rPr>
          </w:pPr>
          <w:hyperlink w:anchor="_Toc63750505" w:history="1">
            <w:r w:rsidR="00AE2DB6" w:rsidRPr="00AE2DB6">
              <w:rPr>
                <w:rStyle w:val="Hyperlink"/>
                <w:b/>
                <w:noProof/>
                <w:color w:val="000000" w:themeColor="text1"/>
                <w:sz w:val="36"/>
                <w:szCs w:val="36"/>
              </w:rPr>
              <w:t>BILLS INTRODUCED IN THE HOUSE THIS WEEK</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_Toc63750505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FE1564">
              <w:rPr>
                <w:b/>
                <w:noProof/>
                <w:webHidden/>
                <w:color w:val="000000" w:themeColor="text1"/>
                <w:sz w:val="36"/>
                <w:szCs w:val="36"/>
              </w:rPr>
              <w:t>10</w:t>
            </w:r>
            <w:r w:rsidR="00AE2DB6" w:rsidRPr="00AE2DB6">
              <w:rPr>
                <w:b/>
                <w:noProof/>
                <w:webHidden/>
                <w:color w:val="000000" w:themeColor="text1"/>
                <w:sz w:val="36"/>
                <w:szCs w:val="36"/>
              </w:rPr>
              <w:fldChar w:fldCharType="end"/>
            </w:r>
          </w:hyperlink>
        </w:p>
        <w:p w14:paraId="69C041E2" w14:textId="007B97B8" w:rsidR="00AE2DB6" w:rsidRPr="00AE2DB6" w:rsidRDefault="00BC7773">
          <w:pPr>
            <w:pStyle w:val="TOC1"/>
            <w:tabs>
              <w:tab w:val="right" w:leader="dot" w:pos="9350"/>
            </w:tabs>
            <w:rPr>
              <w:rFonts w:eastAsiaTheme="minorEastAsia"/>
              <w:b/>
              <w:noProof/>
              <w:color w:val="000000" w:themeColor="text1"/>
              <w:sz w:val="36"/>
              <w:szCs w:val="36"/>
            </w:rPr>
          </w:pPr>
          <w:hyperlink w:anchor="_Toc63750506" w:history="1">
            <w:r w:rsidR="00AE2DB6" w:rsidRPr="00AE2DB6">
              <w:rPr>
                <w:rStyle w:val="Hyperlink"/>
                <w:b/>
                <w:noProof/>
                <w:color w:val="000000" w:themeColor="text1"/>
                <w:sz w:val="36"/>
                <w:szCs w:val="36"/>
              </w:rPr>
              <w:t>INDEX</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_Toc63750506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FE1564">
              <w:rPr>
                <w:b/>
                <w:noProof/>
                <w:webHidden/>
                <w:color w:val="000000" w:themeColor="text1"/>
                <w:sz w:val="36"/>
                <w:szCs w:val="36"/>
              </w:rPr>
              <w:t>14</w:t>
            </w:r>
            <w:r w:rsidR="00AE2DB6" w:rsidRPr="00AE2DB6">
              <w:rPr>
                <w:b/>
                <w:noProof/>
                <w:webHidden/>
                <w:color w:val="000000" w:themeColor="text1"/>
                <w:sz w:val="36"/>
                <w:szCs w:val="36"/>
              </w:rPr>
              <w:fldChar w:fldCharType="end"/>
            </w:r>
          </w:hyperlink>
        </w:p>
        <w:p w14:paraId="0FAC5EFC" w14:textId="77777777" w:rsidR="00AE2DB6" w:rsidRPr="00AE2DB6" w:rsidRDefault="00AE2DB6">
          <w:pPr>
            <w:rPr>
              <w:b/>
              <w:color w:val="000000" w:themeColor="text1"/>
              <w:sz w:val="36"/>
              <w:szCs w:val="36"/>
            </w:rPr>
          </w:pPr>
          <w:r w:rsidRPr="00AE2DB6">
            <w:rPr>
              <w:b/>
              <w:bCs/>
              <w:noProof/>
              <w:color w:val="000000" w:themeColor="text1"/>
              <w:sz w:val="36"/>
              <w:szCs w:val="36"/>
            </w:rPr>
            <w:fldChar w:fldCharType="end"/>
          </w:r>
        </w:p>
      </w:sdtContent>
    </w:sdt>
    <w:p w14:paraId="62C4A1E4"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14:paraId="2C839872"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4F7C277A" w14:textId="77777777" w:rsidR="00AE2DB6" w:rsidRPr="0094347D" w:rsidRDefault="00AE2DB6" w:rsidP="00F6115D">
      <w:pPr>
        <w:widowControl w:val="0"/>
        <w:tabs>
          <w:tab w:val="left" w:pos="720"/>
          <w:tab w:val="left" w:pos="1350"/>
          <w:tab w:val="right" w:leader="dot" w:pos="8640"/>
        </w:tabs>
        <w:spacing w:after="240"/>
        <w:rPr>
          <w:rFonts w:cstheme="minorHAnsi"/>
          <w:b/>
        </w:rPr>
      </w:pPr>
    </w:p>
    <w:p w14:paraId="690359E5"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52BCB87A" w14:textId="12E42782" w:rsidR="00AE2DB6" w:rsidRPr="00AE2DB6" w:rsidRDefault="00AE2DB6" w:rsidP="00F6115D">
      <w:pPr>
        <w:widowControl w:val="0"/>
        <w:tabs>
          <w:tab w:val="left" w:pos="720"/>
          <w:tab w:val="left" w:pos="1350"/>
          <w:tab w:val="right" w:leader="dot" w:pos="8640"/>
        </w:tabs>
        <w:spacing w:after="240"/>
        <w:rPr>
          <w:rFonts w:cstheme="minorHAnsi"/>
          <w:sz w:val="16"/>
          <w:szCs w:val="16"/>
        </w:rPr>
      </w:pPr>
    </w:p>
    <w:p w14:paraId="2CFE07DF" w14:textId="77777777" w:rsidR="00CF2CB6" w:rsidRPr="00CF2CB6" w:rsidRDefault="00CF2CB6" w:rsidP="00F6115D">
      <w:pPr>
        <w:widowControl w:val="0"/>
        <w:tabs>
          <w:tab w:val="left" w:pos="720"/>
          <w:tab w:val="left" w:pos="1350"/>
          <w:tab w:val="right" w:leader="dot" w:pos="8640"/>
        </w:tabs>
        <w:spacing w:after="240"/>
        <w:rPr>
          <w:rFonts w:cstheme="minorHAnsi"/>
        </w:rPr>
      </w:pPr>
    </w:p>
    <w:p w14:paraId="2880D0E7" w14:textId="77777777"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14:paraId="70DAEE0E" w14:textId="77777777" w:rsidR="006C45E7" w:rsidRDefault="006C45E7" w:rsidP="006C7C35">
      <w:pPr>
        <w:spacing w:after="220" w:line="240" w:lineRule="auto"/>
        <w:rPr>
          <w:rFonts w:cstheme="minorHAnsi"/>
          <w:color w:val="000000"/>
          <w:sz w:val="20"/>
        </w:rPr>
      </w:pPr>
    </w:p>
    <w:p w14:paraId="19EB7B83" w14:textId="77777777" w:rsidR="0019073B" w:rsidRPr="00AE2DB6" w:rsidRDefault="0019073B" w:rsidP="007B26B9">
      <w:pPr>
        <w:pStyle w:val="Heading1"/>
        <w:spacing w:after="240"/>
        <w:jc w:val="center"/>
        <w:rPr>
          <w:sz w:val="32"/>
          <w:szCs w:val="32"/>
        </w:rPr>
      </w:pPr>
      <w:bookmarkStart w:id="0" w:name="_Toc62384267"/>
      <w:bookmarkStart w:id="1" w:name="_Toc63750503"/>
      <w:r w:rsidRPr="00AE2DB6">
        <w:rPr>
          <w:sz w:val="32"/>
          <w:szCs w:val="32"/>
        </w:rPr>
        <w:lastRenderedPageBreak/>
        <w:t>HOUSE WEEK IN REVIEW</w:t>
      </w:r>
      <w:bookmarkEnd w:id="0"/>
      <w:bookmarkEnd w:id="1"/>
    </w:p>
    <w:p w14:paraId="27EC19B2" w14:textId="2CA1C529"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amended on second and third reading and ordered sent to the Senate </w:t>
      </w:r>
      <w:r w:rsidRPr="002A7672">
        <w:rPr>
          <w:rFonts w:cstheme="minorHAnsi"/>
          <w:b/>
          <w:bCs/>
          <w:color w:val="000000" w:themeColor="text1"/>
        </w:rPr>
        <w:t>H.</w:t>
      </w:r>
      <w:r w:rsidR="00D540C6">
        <w:rPr>
          <w:rFonts w:cstheme="minorHAnsi"/>
          <w:b/>
          <w:bCs/>
          <w:color w:val="000000" w:themeColor="text1"/>
        </w:rPr>
        <w:t xml:space="preserve"> </w:t>
      </w:r>
      <w:r w:rsidRPr="002A7672">
        <w:rPr>
          <w:rFonts w:cstheme="minorHAnsi"/>
          <w:b/>
          <w:bCs/>
          <w:color w:val="000000" w:themeColor="text1"/>
        </w:rPr>
        <w:t>3094</w:t>
      </w:r>
      <w:r w:rsidR="00D540C6">
        <w:rPr>
          <w:rFonts w:cstheme="minorHAnsi"/>
          <w:b/>
          <w:bCs/>
          <w:color w:val="000000" w:themeColor="text1"/>
        </w:rPr>
        <w:fldChar w:fldCharType="begin"/>
      </w:r>
      <w:r w:rsidR="00D540C6">
        <w:instrText xml:space="preserve"> XE </w:instrText>
      </w:r>
      <w:r w:rsidR="00D540C6" w:rsidRPr="00D540C6">
        <w:instrText>"</w:instrText>
      </w:r>
      <w:r w:rsidR="00D540C6" w:rsidRPr="00D540C6">
        <w:rPr>
          <w:rFonts w:cstheme="minorHAnsi"/>
          <w:bCs/>
          <w:color w:val="000000" w:themeColor="text1"/>
        </w:rPr>
        <w:instrText>H. 3094</w:instrText>
      </w:r>
      <w:r w:rsidR="00D540C6" w:rsidRPr="00D540C6">
        <w:instrText>"</w:instrText>
      </w:r>
      <w:r w:rsidR="00D540C6">
        <w:instrText xml:space="preserve"> </w:instrText>
      </w:r>
      <w:r w:rsidR="00D540C6">
        <w:rPr>
          <w:rFonts w:cstheme="minorHAnsi"/>
          <w:b/>
          <w:bCs/>
          <w:color w:val="000000" w:themeColor="text1"/>
        </w:rPr>
        <w:fldChar w:fldCharType="end"/>
      </w:r>
      <w:r w:rsidRPr="002A7672">
        <w:rPr>
          <w:rFonts w:cstheme="minorHAnsi"/>
          <w:b/>
          <w:bCs/>
          <w:color w:val="000000" w:themeColor="text1"/>
        </w:rPr>
        <w:t xml:space="preserve">, </w:t>
      </w:r>
      <w:r w:rsidRPr="002A7672">
        <w:rPr>
          <w:rFonts w:cstheme="minorHAnsi"/>
          <w:color w:val="000000" w:themeColor="text1"/>
        </w:rPr>
        <w:t xml:space="preserve">the </w:t>
      </w:r>
      <w:r w:rsidRPr="002A7672">
        <w:rPr>
          <w:rFonts w:cstheme="minorHAnsi"/>
          <w:b/>
          <w:bCs/>
          <w:color w:val="000000" w:themeColor="text1"/>
        </w:rPr>
        <w:t>"Open Carry with Training Act</w:t>
      </w:r>
      <w:r w:rsidR="00D540C6">
        <w:rPr>
          <w:rFonts w:cstheme="minorHAnsi"/>
          <w:b/>
          <w:bCs/>
          <w:color w:val="000000" w:themeColor="text1"/>
        </w:rPr>
        <w:fldChar w:fldCharType="begin"/>
      </w:r>
      <w:r w:rsidR="00D540C6">
        <w:instrText xml:space="preserve"> XE "</w:instrText>
      </w:r>
      <w:r w:rsidR="00D540C6" w:rsidRPr="00D540C6">
        <w:rPr>
          <w:rFonts w:cstheme="minorHAnsi"/>
          <w:bCs/>
          <w:color w:val="000000" w:themeColor="text1"/>
        </w:rPr>
        <w:instrText>Open Carry with Training Act</w:instrText>
      </w:r>
      <w:r w:rsidR="00D540C6" w:rsidRPr="00D540C6">
        <w:instrText>"</w:instrText>
      </w:r>
      <w:r w:rsidR="00D540C6">
        <w:instrText xml:space="preserve"> </w:instrText>
      </w:r>
      <w:r w:rsidR="00D540C6">
        <w:rPr>
          <w:rFonts w:cstheme="minorHAnsi"/>
          <w:b/>
          <w:bCs/>
          <w:color w:val="000000" w:themeColor="text1"/>
        </w:rPr>
        <w:fldChar w:fldCharType="end"/>
      </w:r>
      <w:r w:rsidRPr="002A7672">
        <w:rPr>
          <w:rFonts w:cstheme="minorHAnsi"/>
          <w:b/>
          <w:bCs/>
          <w:color w:val="000000" w:themeColor="text1"/>
        </w:rPr>
        <w:t xml:space="preserve">." </w:t>
      </w:r>
      <w:r w:rsidRPr="002A7672">
        <w:rPr>
          <w:rFonts w:cstheme="minorHAnsi"/>
          <w:color w:val="000000" w:themeColor="text1"/>
        </w:rPr>
        <w:t>This bill would allow concealed weapon permit (</w:t>
      </w:r>
      <w:proofErr w:type="spellStart"/>
      <w:r w:rsidRPr="002A7672">
        <w:rPr>
          <w:rFonts w:cstheme="minorHAnsi"/>
          <w:color w:val="000000" w:themeColor="text1"/>
        </w:rPr>
        <w:t>CWP</w:t>
      </w:r>
      <w:proofErr w:type="spellEnd"/>
      <w:r w:rsidRPr="002A7672">
        <w:rPr>
          <w:rFonts w:cstheme="minorHAnsi"/>
          <w:color w:val="000000" w:themeColor="text1"/>
        </w:rPr>
        <w:t xml:space="preserve">) holders to carry concealable weapons openly on them, or in their motor vehicles.  As amended, property owners could post conforming signage to allow or to prohibit either concealed, or open, weapons, or both, to </w:t>
      </w:r>
      <w:proofErr w:type="gramStart"/>
      <w:r w:rsidRPr="002A7672">
        <w:rPr>
          <w:rFonts w:cstheme="minorHAnsi"/>
          <w:color w:val="000000" w:themeColor="text1"/>
        </w:rPr>
        <w:t>be carried</w:t>
      </w:r>
      <w:proofErr w:type="gramEnd"/>
      <w:r w:rsidRPr="002A7672">
        <w:rPr>
          <w:rFonts w:cstheme="minorHAnsi"/>
          <w:color w:val="000000" w:themeColor="text1"/>
        </w:rPr>
        <w:t xml:space="preserve"> on their property.  Also as amended, the training for </w:t>
      </w:r>
      <w:proofErr w:type="spellStart"/>
      <w:r w:rsidRPr="002A7672">
        <w:rPr>
          <w:rFonts w:cstheme="minorHAnsi"/>
          <w:color w:val="000000" w:themeColor="text1"/>
        </w:rPr>
        <w:t>CWP</w:t>
      </w:r>
      <w:proofErr w:type="spellEnd"/>
      <w:r w:rsidRPr="002A7672">
        <w:rPr>
          <w:rFonts w:cstheme="minorHAnsi"/>
          <w:color w:val="000000" w:themeColor="text1"/>
        </w:rPr>
        <w:t xml:space="preserve"> licensure</w:t>
      </w:r>
      <w:r w:rsidR="004D2FC9">
        <w:rPr>
          <w:rFonts w:cstheme="minorHAnsi"/>
          <w:color w:val="000000" w:themeColor="text1"/>
        </w:rPr>
        <w:fldChar w:fldCharType="begin"/>
      </w:r>
      <w:r w:rsidR="004D2FC9">
        <w:instrText xml:space="preserve"> XE "</w:instrText>
      </w:r>
      <w:r w:rsidR="004D2FC9" w:rsidRPr="00044304">
        <w:rPr>
          <w:rFonts w:cstheme="minorHAnsi"/>
          <w:color w:val="000000" w:themeColor="text1"/>
        </w:rPr>
        <w:instrText>CWP licensure</w:instrText>
      </w:r>
      <w:r w:rsidR="004D2FC9">
        <w:instrText xml:space="preserve">" </w:instrText>
      </w:r>
      <w:r w:rsidR="004D2FC9">
        <w:rPr>
          <w:rFonts w:cstheme="minorHAnsi"/>
          <w:color w:val="000000" w:themeColor="text1"/>
        </w:rPr>
        <w:fldChar w:fldCharType="end"/>
      </w:r>
      <w:r w:rsidRPr="002A7672">
        <w:rPr>
          <w:rFonts w:cstheme="minorHAnsi"/>
          <w:color w:val="000000" w:themeColor="text1"/>
        </w:rPr>
        <w:t xml:space="preserve"> retains minimum standards, but adds instruction on </w:t>
      </w:r>
      <w:r w:rsidRPr="002A7672">
        <w:rPr>
          <w:rFonts w:cstheme="minorHAnsi"/>
          <w:color w:val="000000" w:themeColor="text1"/>
          <w:lang w:val="en-PH"/>
        </w:rPr>
        <w:t>properly securing a firearm in a holster, ‘cocked and locked’ firearms</w:t>
      </w:r>
      <w:r w:rsidR="004D2FC9">
        <w:rPr>
          <w:rFonts w:cstheme="minorHAnsi"/>
          <w:color w:val="000000" w:themeColor="text1"/>
          <w:lang w:val="en-PH"/>
        </w:rPr>
        <w:fldChar w:fldCharType="begin"/>
      </w:r>
      <w:r w:rsidR="004D2FC9">
        <w:instrText xml:space="preserve"> XE "</w:instrText>
      </w:r>
      <w:r w:rsidR="004D2FC9" w:rsidRPr="00044304">
        <w:rPr>
          <w:rFonts w:cstheme="minorHAnsi"/>
          <w:color w:val="000000" w:themeColor="text1"/>
          <w:lang w:val="en-PH"/>
        </w:rPr>
        <w:instrText>firearms</w:instrText>
      </w:r>
      <w:r w:rsidR="004D2FC9">
        <w:instrText xml:space="preserve">" </w:instrText>
      </w:r>
      <w:r w:rsidR="004D2FC9">
        <w:rPr>
          <w:rFonts w:cstheme="minorHAnsi"/>
          <w:color w:val="000000" w:themeColor="text1"/>
          <w:lang w:val="en-PH"/>
        </w:rPr>
        <w:fldChar w:fldCharType="end"/>
      </w:r>
      <w:r w:rsidRPr="002A7672">
        <w:rPr>
          <w:rFonts w:cstheme="minorHAnsi"/>
          <w:color w:val="000000" w:themeColor="text1"/>
          <w:lang w:val="en-PH"/>
        </w:rPr>
        <w:t xml:space="preserve"> carrying, methods for responding to anyone who attempts to take </w:t>
      </w:r>
      <w:proofErr w:type="spellStart"/>
      <w:r w:rsidRPr="002A7672">
        <w:rPr>
          <w:rFonts w:cstheme="minorHAnsi"/>
          <w:color w:val="000000" w:themeColor="text1"/>
          <w:lang w:val="en-PH"/>
        </w:rPr>
        <w:t>CWP</w:t>
      </w:r>
      <w:proofErr w:type="spellEnd"/>
      <w:r w:rsidRPr="002A7672">
        <w:rPr>
          <w:rFonts w:cstheme="minorHAnsi"/>
          <w:color w:val="000000" w:themeColor="text1"/>
          <w:lang w:val="en-PH"/>
        </w:rPr>
        <w:t xml:space="preserve"> holders’ firearms</w:t>
      </w:r>
      <w:r w:rsidR="004D2FC9">
        <w:rPr>
          <w:rFonts w:cstheme="minorHAnsi"/>
          <w:color w:val="000000" w:themeColor="text1"/>
          <w:lang w:val="en-PH"/>
        </w:rPr>
        <w:fldChar w:fldCharType="begin"/>
      </w:r>
      <w:r w:rsidR="004D2FC9">
        <w:instrText xml:space="preserve"> XE "</w:instrText>
      </w:r>
      <w:r w:rsidR="004D2FC9">
        <w:rPr>
          <w:rFonts w:cstheme="minorHAnsi"/>
          <w:color w:val="000000" w:themeColor="text1"/>
          <w:lang w:val="en-PH"/>
        </w:rPr>
        <w:instrText>guns</w:instrText>
      </w:r>
      <w:r w:rsidR="004D2FC9">
        <w:instrText xml:space="preserve">" </w:instrText>
      </w:r>
      <w:r w:rsidR="004D2FC9">
        <w:rPr>
          <w:rFonts w:cstheme="minorHAnsi"/>
          <w:color w:val="000000" w:themeColor="text1"/>
          <w:lang w:val="en-PH"/>
        </w:rPr>
        <w:fldChar w:fldCharType="end"/>
      </w:r>
      <w:r w:rsidRPr="002A7672">
        <w:rPr>
          <w:rFonts w:cstheme="minorHAnsi"/>
          <w:color w:val="000000" w:themeColor="text1"/>
          <w:lang w:val="en-PH"/>
        </w:rPr>
        <w:t xml:space="preserve"> from their holsters, and hostile situation de-escalation techniques.  As a final amendment, any governing </w:t>
      </w:r>
      <w:r w:rsidRPr="002A7672">
        <w:rPr>
          <w:rFonts w:cstheme="minorHAnsi"/>
          <w:color w:val="000000" w:themeColor="text1"/>
        </w:rPr>
        <w:t>body exercising authority granted to them under this bill to allow a public protest, rally, fair, parade, festival, or other organized event to restrict carrying weapons at it, must specify the area, duration, and manner of any restrictions that have been imposed, and give prior notice of these restrictions when feasible.</w:t>
      </w:r>
    </w:p>
    <w:p w14:paraId="27A294B0" w14:textId="6E814AD3"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gave third reading and sent to the Senate </w:t>
      </w:r>
      <w:r w:rsidRPr="002A7672">
        <w:rPr>
          <w:rFonts w:cstheme="minorHAnsi"/>
          <w:b/>
          <w:bCs/>
          <w:color w:val="000000" w:themeColor="text1"/>
        </w:rPr>
        <w:t>H.</w:t>
      </w:r>
      <w:r w:rsidR="00D540C6">
        <w:rPr>
          <w:rFonts w:cstheme="minorHAnsi"/>
          <w:b/>
          <w:bCs/>
          <w:color w:val="000000" w:themeColor="text1"/>
        </w:rPr>
        <w:t xml:space="preserve"> </w:t>
      </w:r>
      <w:r w:rsidRPr="002A7672">
        <w:rPr>
          <w:rFonts w:cstheme="minorHAnsi"/>
          <w:b/>
          <w:bCs/>
          <w:color w:val="000000" w:themeColor="text1"/>
        </w:rPr>
        <w:t>3105</w:t>
      </w:r>
      <w:r w:rsidR="00D540C6">
        <w:rPr>
          <w:rFonts w:cstheme="minorHAnsi"/>
          <w:b/>
          <w:bCs/>
          <w:color w:val="000000" w:themeColor="text1"/>
        </w:rPr>
        <w:fldChar w:fldCharType="begin"/>
      </w:r>
      <w:r w:rsidR="00D540C6">
        <w:instrText xml:space="preserve"> XE "</w:instrText>
      </w:r>
      <w:r w:rsidR="00D540C6" w:rsidRPr="00D540C6">
        <w:rPr>
          <w:rFonts w:cstheme="minorHAnsi"/>
          <w:bCs/>
          <w:color w:val="000000" w:themeColor="text1"/>
        </w:rPr>
        <w:instrText>H. 3105</w:instrText>
      </w:r>
      <w:r w:rsidR="00D540C6">
        <w:instrText xml:space="preserve">" </w:instrText>
      </w:r>
      <w:r w:rsidR="00D540C6">
        <w:rPr>
          <w:rFonts w:cstheme="minorHAnsi"/>
          <w:b/>
          <w:bCs/>
          <w:color w:val="000000" w:themeColor="text1"/>
        </w:rPr>
        <w:fldChar w:fldCharType="end"/>
      </w:r>
      <w:r w:rsidRPr="002A7672">
        <w:rPr>
          <w:rFonts w:cstheme="minorHAnsi"/>
          <w:color w:val="000000" w:themeColor="text1"/>
        </w:rPr>
        <w:t xml:space="preserve">, the </w:t>
      </w:r>
      <w:r w:rsidRPr="002A7672">
        <w:rPr>
          <w:rFonts w:cstheme="minorHAnsi"/>
          <w:b/>
          <w:bCs/>
          <w:color w:val="000000" w:themeColor="text1"/>
        </w:rPr>
        <w:t>"South Carolina Religious Freedom Act</w:t>
      </w:r>
      <w:r w:rsidR="00D540C6">
        <w:rPr>
          <w:rFonts w:cstheme="minorHAnsi"/>
          <w:b/>
          <w:bCs/>
          <w:color w:val="000000" w:themeColor="text1"/>
        </w:rPr>
        <w:fldChar w:fldCharType="begin"/>
      </w:r>
      <w:r w:rsidR="00D540C6">
        <w:instrText xml:space="preserve"> XE </w:instrText>
      </w:r>
      <w:r w:rsidR="00D540C6" w:rsidRPr="00D540C6">
        <w:instrText>"</w:instrText>
      </w:r>
      <w:r w:rsidR="00D540C6" w:rsidRPr="00D540C6">
        <w:rPr>
          <w:rFonts w:cstheme="minorHAnsi"/>
          <w:bCs/>
          <w:color w:val="000000" w:themeColor="text1"/>
        </w:rPr>
        <w:instrText>Religious Freedom Act</w:instrText>
      </w:r>
      <w:r w:rsidR="00D540C6">
        <w:instrText xml:space="preserve">" </w:instrText>
      </w:r>
      <w:r w:rsidR="00D540C6">
        <w:rPr>
          <w:rFonts w:cstheme="minorHAnsi"/>
          <w:b/>
          <w:bCs/>
          <w:color w:val="000000" w:themeColor="text1"/>
        </w:rPr>
        <w:fldChar w:fldCharType="end"/>
      </w:r>
      <w:r w:rsidRPr="002A7672">
        <w:rPr>
          <w:rFonts w:cstheme="minorHAnsi"/>
          <w:b/>
          <w:bCs/>
          <w:color w:val="000000" w:themeColor="text1"/>
        </w:rPr>
        <w:t xml:space="preserve">."  </w:t>
      </w:r>
      <w:r w:rsidRPr="002A7672">
        <w:rPr>
          <w:rFonts w:cstheme="minorHAnsi"/>
          <w:color w:val="000000" w:themeColor="text1"/>
        </w:rPr>
        <w:t xml:space="preserve">This proposed legislation that </w:t>
      </w:r>
      <w:proofErr w:type="gramStart"/>
      <w:r w:rsidRPr="002A7672">
        <w:rPr>
          <w:rFonts w:cstheme="minorHAnsi"/>
          <w:color w:val="000000" w:themeColor="text1"/>
        </w:rPr>
        <w:t>was sent</w:t>
      </w:r>
      <w:proofErr w:type="gramEnd"/>
      <w:r w:rsidRPr="002A7672">
        <w:rPr>
          <w:rFonts w:cstheme="minorHAnsi"/>
          <w:color w:val="000000" w:themeColor="text1"/>
        </w:rPr>
        <w:t xml:space="preserve"> to the Senate this week deems religious services in houses of worship as essential services during declared states of emergency.  As such, they </w:t>
      </w:r>
      <w:proofErr w:type="gramStart"/>
      <w:r w:rsidRPr="002A7672">
        <w:rPr>
          <w:rFonts w:cstheme="minorHAnsi"/>
          <w:color w:val="000000" w:themeColor="text1"/>
        </w:rPr>
        <w:t>would be allowed</w:t>
      </w:r>
      <w:proofErr w:type="gramEnd"/>
      <w:r w:rsidRPr="002A7672">
        <w:rPr>
          <w:rFonts w:cstheme="minorHAnsi"/>
          <w:color w:val="000000" w:themeColor="text1"/>
        </w:rPr>
        <w:t xml:space="preserve"> to continue operating throughout the duration of it.  Any houses of worship denied their right to worship in these conditions could seek declaratory and injunctive relief as well as their compensatory damages for pecuniary and nonpecuniary losses.</w:t>
      </w:r>
    </w:p>
    <w:p w14:paraId="232EE14E" w14:textId="2CC466C3" w:rsidR="001416AA" w:rsidRPr="002A7672" w:rsidRDefault="001416AA" w:rsidP="001416AA">
      <w:pPr>
        <w:spacing w:after="120" w:line="240" w:lineRule="auto"/>
        <w:rPr>
          <w:rFonts w:cstheme="minorHAnsi"/>
          <w:color w:val="000000" w:themeColor="text1"/>
        </w:rPr>
      </w:pPr>
      <w:r w:rsidRPr="002A7672">
        <w:rPr>
          <w:rFonts w:cstheme="minorHAnsi"/>
          <w:color w:val="000000" w:themeColor="text1"/>
        </w:rPr>
        <w:t xml:space="preserve">Upon receipt of </w:t>
      </w:r>
      <w:r w:rsidRPr="002A7672">
        <w:rPr>
          <w:rFonts w:cstheme="minorHAnsi"/>
          <w:b/>
          <w:color w:val="000000" w:themeColor="text1"/>
        </w:rPr>
        <w:t>H. 3589</w:t>
      </w:r>
      <w:r w:rsidR="00D540C6">
        <w:rPr>
          <w:rFonts w:cstheme="minorHAnsi"/>
          <w:b/>
          <w:color w:val="000000" w:themeColor="text1"/>
        </w:rPr>
        <w:fldChar w:fldCharType="begin"/>
      </w:r>
      <w:r w:rsidR="00D540C6">
        <w:instrText xml:space="preserve"> XE "</w:instrText>
      </w:r>
      <w:r w:rsidR="00D540C6" w:rsidRPr="00D540C6">
        <w:rPr>
          <w:rFonts w:cstheme="minorHAnsi"/>
          <w:color w:val="000000" w:themeColor="text1"/>
        </w:rPr>
        <w:instrText>H. 3589</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(amended by the Senate), the House passed an amendment that largely took the bill back to the form that it originally passed the House (but including some elements of the Senate changes). The bill </w:t>
      </w:r>
      <w:proofErr w:type="gramStart"/>
      <w:r w:rsidRPr="002A7672">
        <w:rPr>
          <w:rFonts w:cstheme="minorHAnsi"/>
          <w:color w:val="000000" w:themeColor="text1"/>
        </w:rPr>
        <w:t>was ordered</w:t>
      </w:r>
      <w:proofErr w:type="gramEnd"/>
      <w:r w:rsidRPr="002A7672">
        <w:rPr>
          <w:rFonts w:cstheme="minorHAnsi"/>
          <w:color w:val="000000" w:themeColor="text1"/>
        </w:rPr>
        <w:t xml:space="preserve"> returned to the Senate.</w:t>
      </w:r>
    </w:p>
    <w:p w14:paraId="58863E1C" w14:textId="3AFF9240" w:rsidR="001416AA" w:rsidRPr="002A7672" w:rsidRDefault="001416AA" w:rsidP="001416AA">
      <w:pPr>
        <w:spacing w:after="120" w:line="240" w:lineRule="auto"/>
        <w:rPr>
          <w:rFonts w:cstheme="minorHAnsi"/>
          <w:color w:val="000000" w:themeColor="text1"/>
        </w:rPr>
      </w:pPr>
      <w:r w:rsidRPr="002A7672">
        <w:rPr>
          <w:rFonts w:cstheme="minorHAnsi"/>
          <w:color w:val="000000" w:themeColor="text1"/>
        </w:rPr>
        <w:t>The bill would re-designate certain schools from their previous designation as a "schools of choice" to "</w:t>
      </w:r>
      <w:r w:rsidRPr="002A7672">
        <w:rPr>
          <w:rFonts w:cstheme="minorHAnsi"/>
          <w:b/>
          <w:bCs/>
          <w:color w:val="000000" w:themeColor="text1"/>
        </w:rPr>
        <w:t>schools of innovation</w:t>
      </w:r>
      <w:r w:rsidR="00D540C6">
        <w:rPr>
          <w:rFonts w:cstheme="minorHAnsi"/>
          <w:b/>
          <w:bCs/>
          <w:color w:val="000000" w:themeColor="text1"/>
        </w:rPr>
        <w:fldChar w:fldCharType="begin"/>
      </w:r>
      <w:r w:rsidR="00D540C6">
        <w:instrText xml:space="preserve"> XE "</w:instrText>
      </w:r>
      <w:r w:rsidR="00D540C6" w:rsidRPr="00D540C6">
        <w:rPr>
          <w:rFonts w:cstheme="minorHAnsi"/>
          <w:bCs/>
          <w:color w:val="000000" w:themeColor="text1"/>
        </w:rPr>
        <w:instrText>schools of innovation</w:instrText>
      </w:r>
      <w:r w:rsidR="00D540C6">
        <w:instrText xml:space="preserve">" </w:instrText>
      </w:r>
      <w:r w:rsidR="00D540C6">
        <w:rPr>
          <w:rFonts w:cstheme="minorHAnsi"/>
          <w:b/>
          <w:bCs/>
          <w:color w:val="000000" w:themeColor="text1"/>
        </w:rPr>
        <w:fldChar w:fldCharType="end"/>
      </w:r>
      <w:r w:rsidRPr="002A7672">
        <w:rPr>
          <w:rFonts w:cstheme="minorHAnsi"/>
          <w:color w:val="000000" w:themeColor="text1"/>
        </w:rPr>
        <w:t xml:space="preserve">." This designation would relieve a school from following certain statutes, rules, and regulations in allowance and recognition of nontraditional approaches. The bill outlines the steps a school district must follow to achieve the status of exemption. In order to earn this exemption, a district must identify each law, regulation, and policy from which the school is requesting exemption. The House’s original version made districts specify which statutes and regulations they wanted waived, and stated that a district could not ask for all statutes and regulations to </w:t>
      </w:r>
      <w:proofErr w:type="gramStart"/>
      <w:r w:rsidRPr="002A7672">
        <w:rPr>
          <w:rFonts w:cstheme="minorHAnsi"/>
          <w:color w:val="000000" w:themeColor="text1"/>
        </w:rPr>
        <w:t>be removed</w:t>
      </w:r>
      <w:proofErr w:type="gramEnd"/>
      <w:r w:rsidRPr="002A7672">
        <w:rPr>
          <w:rFonts w:cstheme="minorHAnsi"/>
          <w:color w:val="000000" w:themeColor="text1"/>
        </w:rPr>
        <w:t xml:space="preserve">. The bill would permit public school districts to establish multiple (but a limited number of) schools of innovation. Districts may not name all schools in a district as a school of innovation. The House amendment makes it clear that not every school in a district may be a school of innovation (removing the Senate language that goes against the House’s restriction). </w:t>
      </w:r>
    </w:p>
    <w:p w14:paraId="31098AAB" w14:textId="77777777"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Both bodies require that approval of two-thirds of a local board and two-thirds of the State Board of Education are necessary to create a school of innovation; however, the House insisted in requiring the same approval for changes</w:t>
      </w:r>
      <w:r w:rsidRPr="002A7672">
        <w:rPr>
          <w:rFonts w:cstheme="minorHAnsi"/>
          <w:b/>
          <w:i/>
          <w:color w:val="000000" w:themeColor="text1"/>
        </w:rPr>
        <w:t xml:space="preserve"> </w:t>
      </w:r>
      <w:r w:rsidRPr="002A7672">
        <w:rPr>
          <w:rFonts w:cstheme="minorHAnsi"/>
          <w:color w:val="000000" w:themeColor="text1"/>
        </w:rPr>
        <w:t xml:space="preserve">to the waiver request. The Senate adds requirements that schools of innovation must provide full financial statements detailing how a school receives and expends funds.  It also requires schools of innovation to report their academic achievements on the same assessments that </w:t>
      </w:r>
      <w:proofErr w:type="gramStart"/>
      <w:r w:rsidRPr="002A7672">
        <w:rPr>
          <w:rFonts w:cstheme="minorHAnsi"/>
          <w:color w:val="000000" w:themeColor="text1"/>
        </w:rPr>
        <w:t>are taken</w:t>
      </w:r>
      <w:proofErr w:type="gramEnd"/>
      <w:r w:rsidRPr="002A7672">
        <w:rPr>
          <w:rFonts w:cstheme="minorHAnsi"/>
          <w:color w:val="000000" w:themeColor="text1"/>
        </w:rPr>
        <w:t xml:space="preserve"> by other schools.  The designation </w:t>
      </w:r>
      <w:proofErr w:type="gramStart"/>
      <w:r w:rsidRPr="002A7672">
        <w:rPr>
          <w:rFonts w:cstheme="minorHAnsi"/>
          <w:color w:val="000000" w:themeColor="text1"/>
        </w:rPr>
        <w:t>must be renewed</w:t>
      </w:r>
      <w:proofErr w:type="gramEnd"/>
      <w:r w:rsidRPr="002A7672">
        <w:rPr>
          <w:rFonts w:cstheme="minorHAnsi"/>
          <w:color w:val="000000" w:themeColor="text1"/>
        </w:rPr>
        <w:t xml:space="preserve"> every four years through the same process as for the initial approval. In the responding amendment, the House insisted on its requirement that a school of innovation designation </w:t>
      </w:r>
      <w:proofErr w:type="gramStart"/>
      <w:r w:rsidRPr="002A7672">
        <w:rPr>
          <w:rFonts w:cstheme="minorHAnsi"/>
          <w:color w:val="000000" w:themeColor="text1"/>
        </w:rPr>
        <w:t>must be renewed</w:t>
      </w:r>
      <w:proofErr w:type="gramEnd"/>
      <w:r w:rsidRPr="002A7672">
        <w:rPr>
          <w:rFonts w:cstheme="minorHAnsi"/>
          <w:color w:val="000000" w:themeColor="text1"/>
        </w:rPr>
        <w:t xml:space="preserve"> after four years. The House put in its amendment Senate language stating that local districts may not relinquish control or oversight of schools of innovation and must ensure that schools provide timely and transparent reports. Any change in a request that is pending approval by, or </w:t>
      </w:r>
      <w:proofErr w:type="gramStart"/>
      <w:r w:rsidRPr="002A7672">
        <w:rPr>
          <w:rFonts w:cstheme="minorHAnsi"/>
          <w:color w:val="000000" w:themeColor="text1"/>
        </w:rPr>
        <w:t>has been approved</w:t>
      </w:r>
      <w:proofErr w:type="gramEnd"/>
      <w:r w:rsidRPr="002A7672">
        <w:rPr>
          <w:rFonts w:cstheme="minorHAnsi"/>
          <w:color w:val="000000" w:themeColor="text1"/>
        </w:rPr>
        <w:t xml:space="preserve"> by, the State Board of Education must be made in the same manner as provided for initial requests. </w:t>
      </w:r>
    </w:p>
    <w:p w14:paraId="56199B6F" w14:textId="78E2FCF1" w:rsidR="001416AA" w:rsidRPr="002A7672" w:rsidRDefault="001416AA" w:rsidP="001416AA">
      <w:pPr>
        <w:spacing w:after="240" w:line="240" w:lineRule="auto"/>
        <w:rPr>
          <w:rFonts w:cstheme="minorHAnsi"/>
          <w:color w:val="000000" w:themeColor="text1"/>
        </w:rPr>
      </w:pPr>
      <w:r w:rsidRPr="002A7672">
        <w:rPr>
          <w:rFonts w:cstheme="minorHAnsi"/>
          <w:b/>
          <w:color w:val="000000" w:themeColor="text1"/>
        </w:rPr>
        <w:lastRenderedPageBreak/>
        <w:t>H. 4100</w:t>
      </w:r>
      <w:r w:rsidR="00D540C6">
        <w:rPr>
          <w:rFonts w:cstheme="minorHAnsi"/>
          <w:b/>
          <w:color w:val="000000" w:themeColor="text1"/>
        </w:rPr>
        <w:fldChar w:fldCharType="begin"/>
      </w:r>
      <w:r w:rsidR="00D540C6">
        <w:instrText xml:space="preserve"> </w:instrText>
      </w:r>
      <w:r w:rsidR="00D540C6" w:rsidRPr="00376210">
        <w:instrText>XE "</w:instrText>
      </w:r>
      <w:r w:rsidR="00D540C6" w:rsidRPr="00376210">
        <w:rPr>
          <w:rFonts w:cstheme="minorHAnsi"/>
          <w:color w:val="000000" w:themeColor="text1"/>
        </w:rPr>
        <w:instrText>H. 4100</w:instrText>
      </w:r>
      <w:r w:rsidR="00D540C6" w:rsidRPr="00D540C6">
        <w:instrText>"</w:instrText>
      </w:r>
      <w:r w:rsidR="00D540C6">
        <w:instrText xml:space="preserve"> </w:instrText>
      </w:r>
      <w:r w:rsidR="00D540C6">
        <w:rPr>
          <w:rFonts w:cstheme="minorHAnsi"/>
          <w:b/>
          <w:color w:val="000000" w:themeColor="text1"/>
        </w:rPr>
        <w:fldChar w:fldCharType="end"/>
      </w:r>
      <w:r w:rsidR="00D540C6">
        <w:rPr>
          <w:rFonts w:cstheme="minorHAnsi"/>
          <w:color w:val="000000" w:themeColor="text1"/>
        </w:rPr>
        <w:t>, the General Appropriation b</w:t>
      </w:r>
      <w:r w:rsidRPr="002A7672">
        <w:rPr>
          <w:rFonts w:cstheme="minorHAnsi"/>
          <w:color w:val="000000" w:themeColor="text1"/>
        </w:rPr>
        <w:t>ill</w:t>
      </w:r>
      <w:r w:rsidR="00D540C6">
        <w:rPr>
          <w:rFonts w:cstheme="minorHAnsi"/>
          <w:color w:val="000000" w:themeColor="text1"/>
        </w:rPr>
        <w:fldChar w:fldCharType="begin"/>
      </w:r>
      <w:r w:rsidR="00D540C6">
        <w:instrText xml:space="preserve"> XE "</w:instrText>
      </w:r>
      <w:r w:rsidR="00D540C6">
        <w:rPr>
          <w:rFonts w:cstheme="minorHAnsi"/>
          <w:color w:val="000000" w:themeColor="text1"/>
        </w:rPr>
        <w:instrText>General Appropriation b</w:instrText>
      </w:r>
      <w:r w:rsidR="00D540C6" w:rsidRPr="0011074A">
        <w:rPr>
          <w:rFonts w:cstheme="minorHAnsi"/>
          <w:color w:val="000000" w:themeColor="text1"/>
        </w:rPr>
        <w:instrText>ill</w:instrText>
      </w:r>
      <w:r w:rsidR="00D540C6">
        <w:instrText xml:space="preserve">" </w:instrText>
      </w:r>
      <w:r w:rsidR="00D540C6">
        <w:rPr>
          <w:rFonts w:cstheme="minorHAnsi"/>
          <w:color w:val="000000" w:themeColor="text1"/>
        </w:rPr>
        <w:fldChar w:fldCharType="end"/>
      </w:r>
      <w:r w:rsidRPr="002A7672">
        <w:rPr>
          <w:rFonts w:cstheme="minorHAnsi"/>
          <w:color w:val="000000" w:themeColor="text1"/>
        </w:rPr>
        <w:t xml:space="preserve">, and </w:t>
      </w:r>
      <w:r w:rsidRPr="002A7672">
        <w:rPr>
          <w:rFonts w:cstheme="minorHAnsi"/>
          <w:b/>
          <w:color w:val="000000" w:themeColor="text1"/>
        </w:rPr>
        <w:t>H. 4101</w:t>
      </w:r>
      <w:r w:rsidR="00D540C6">
        <w:rPr>
          <w:rFonts w:cstheme="minorHAnsi"/>
          <w:b/>
          <w:color w:val="000000" w:themeColor="text1"/>
        </w:rPr>
        <w:fldChar w:fldCharType="begin"/>
      </w:r>
      <w:r w:rsidR="00D540C6">
        <w:instrText xml:space="preserve"> </w:instrText>
      </w:r>
      <w:r w:rsidR="00D540C6" w:rsidRPr="00376210">
        <w:instrText>XE "</w:instrText>
      </w:r>
      <w:r w:rsidR="00D540C6" w:rsidRPr="00376210">
        <w:rPr>
          <w:rFonts w:cstheme="minorHAnsi"/>
          <w:color w:val="000000" w:themeColor="text1"/>
        </w:rPr>
        <w:instrText>H. 4101</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the joint resolution making appropriations from the Capital Reserve Fund</w:t>
      </w:r>
      <w:r w:rsidR="00D540C6">
        <w:rPr>
          <w:rFonts w:cstheme="minorHAnsi"/>
          <w:color w:val="000000" w:themeColor="text1"/>
        </w:rPr>
        <w:fldChar w:fldCharType="begin"/>
      </w:r>
      <w:r w:rsidR="00D540C6">
        <w:instrText xml:space="preserve"> XE "</w:instrText>
      </w:r>
      <w:r w:rsidR="00D540C6" w:rsidRPr="0011074A">
        <w:rPr>
          <w:rFonts w:cstheme="minorHAnsi"/>
          <w:color w:val="000000" w:themeColor="text1"/>
        </w:rPr>
        <w:instrText>Capital Reserve Fund</w:instrText>
      </w:r>
      <w:r w:rsidR="00D540C6">
        <w:instrText xml:space="preserve">" </w:instrText>
      </w:r>
      <w:r w:rsidR="00D540C6">
        <w:rPr>
          <w:rFonts w:cstheme="minorHAnsi"/>
          <w:color w:val="000000" w:themeColor="text1"/>
        </w:rPr>
        <w:fldChar w:fldCharType="end"/>
      </w:r>
      <w:r w:rsidRPr="002A7672">
        <w:rPr>
          <w:rFonts w:cstheme="minorHAnsi"/>
          <w:color w:val="000000" w:themeColor="text1"/>
        </w:rPr>
        <w:t xml:space="preserve">, which together comprise the </w:t>
      </w:r>
      <w:r w:rsidRPr="002A7672">
        <w:rPr>
          <w:rFonts w:cstheme="minorHAnsi"/>
          <w:b/>
          <w:color w:val="000000" w:themeColor="text1"/>
        </w:rPr>
        <w:t>Fiscal Year 2021-2022 State Government Budget</w:t>
      </w:r>
      <w:r w:rsidRPr="002A7672">
        <w:rPr>
          <w:rFonts w:cstheme="minorHAnsi"/>
          <w:color w:val="000000" w:themeColor="text1"/>
        </w:rPr>
        <w:t>, were set for special order beginning Monday, March 22, for consideration by the House.</w:t>
      </w:r>
    </w:p>
    <w:p w14:paraId="2F6CDEF2" w14:textId="646F13CF"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amended, approved, and sent the Senate </w:t>
      </w:r>
      <w:r w:rsidRPr="002A7672">
        <w:rPr>
          <w:rFonts w:cstheme="minorHAnsi"/>
          <w:b/>
          <w:color w:val="000000" w:themeColor="text1"/>
        </w:rPr>
        <w:t>H. 3991</w:t>
      </w:r>
      <w:r w:rsidR="00D540C6">
        <w:rPr>
          <w:rFonts w:cstheme="minorHAnsi"/>
          <w:b/>
          <w:color w:val="000000" w:themeColor="text1"/>
        </w:rPr>
        <w:fldChar w:fldCharType="begin"/>
      </w:r>
      <w:r w:rsidR="00D540C6">
        <w:instrText xml:space="preserve"> </w:instrText>
      </w:r>
      <w:r w:rsidR="00D540C6" w:rsidRPr="00D540C6">
        <w:instrText>XE "</w:instrText>
      </w:r>
      <w:r w:rsidR="00D540C6" w:rsidRPr="00D540C6">
        <w:rPr>
          <w:rFonts w:cstheme="minorHAnsi"/>
          <w:color w:val="000000" w:themeColor="text1"/>
        </w:rPr>
        <w:instrText>H. 3991</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establishing provisions for </w:t>
      </w:r>
      <w:r w:rsidRPr="002A7672">
        <w:rPr>
          <w:rFonts w:cstheme="minorHAnsi"/>
          <w:b/>
          <w:color w:val="000000" w:themeColor="text1"/>
        </w:rPr>
        <w:t>deterring catalytic converter</w:t>
      </w:r>
      <w:r w:rsidR="00D540C6">
        <w:rPr>
          <w:rFonts w:cstheme="minorHAnsi"/>
          <w:b/>
          <w:color w:val="000000" w:themeColor="text1"/>
        </w:rPr>
        <w:fldChar w:fldCharType="begin"/>
      </w:r>
      <w:r w:rsidR="00D540C6">
        <w:instrText xml:space="preserve"> XE "</w:instrText>
      </w:r>
      <w:r w:rsidR="00D540C6" w:rsidRPr="00D540C6">
        <w:rPr>
          <w:rFonts w:cstheme="minorHAnsi"/>
          <w:color w:val="000000" w:themeColor="text1"/>
        </w:rPr>
        <w:instrText>catalytic converters</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theft</w:t>
      </w:r>
      <w:r w:rsidR="00E52D4C">
        <w:rPr>
          <w:rFonts w:cstheme="minorHAnsi"/>
          <w:color w:val="000000" w:themeColor="text1"/>
        </w:rPr>
        <w:t>. T</w:t>
      </w:r>
      <w:r w:rsidRPr="002A7672">
        <w:rPr>
          <w:rFonts w:cstheme="minorHAnsi"/>
          <w:color w:val="000000" w:themeColor="text1"/>
        </w:rPr>
        <w:t xml:space="preserve">hese automobile parts </w:t>
      </w:r>
      <w:proofErr w:type="gramStart"/>
      <w:r w:rsidRPr="002A7672">
        <w:rPr>
          <w:rFonts w:cstheme="minorHAnsi"/>
          <w:color w:val="000000" w:themeColor="text1"/>
        </w:rPr>
        <w:t>are cut from underneath vehicles and sold for the valuable metals that they contain</w:t>
      </w:r>
      <w:proofErr w:type="gramEnd"/>
      <w:r w:rsidRPr="002A7672">
        <w:rPr>
          <w:rFonts w:cstheme="minorHAnsi"/>
          <w:color w:val="000000" w:themeColor="text1"/>
        </w:rPr>
        <w:t xml:space="preserve">.  The legislation provides that it is illegal for anyone other than a licensed and permitted secondary metals recycler to purchase or otherwise acquire a used, detached catalytic converter or any nonferrous part of a catalytic converter.  Secondary metals recyclers are subject to a protocol for verifying the legality of transactions involving these catalytic converters and retaining records of </w:t>
      </w:r>
      <w:r w:rsidR="00E52D4C">
        <w:rPr>
          <w:rFonts w:cstheme="minorHAnsi"/>
          <w:color w:val="000000" w:themeColor="text1"/>
        </w:rPr>
        <w:t>their purchases</w:t>
      </w:r>
      <w:r w:rsidRPr="002A7672">
        <w:rPr>
          <w:rFonts w:cstheme="minorHAnsi"/>
          <w:color w:val="000000" w:themeColor="text1"/>
        </w:rPr>
        <w:t xml:space="preserve">.  Unauthorized individuals in possession of used, detached catalytic converters </w:t>
      </w:r>
      <w:proofErr w:type="gramStart"/>
      <w:r w:rsidRPr="002A7672">
        <w:rPr>
          <w:rFonts w:cstheme="minorHAnsi"/>
          <w:color w:val="000000" w:themeColor="text1"/>
        </w:rPr>
        <w:t>are presumed</w:t>
      </w:r>
      <w:proofErr w:type="gramEnd"/>
      <w:r w:rsidRPr="002A7672">
        <w:rPr>
          <w:rFonts w:cstheme="minorHAnsi"/>
          <w:color w:val="000000" w:themeColor="text1"/>
        </w:rPr>
        <w:t xml:space="preserve"> to be in possession of contraband </w:t>
      </w:r>
      <w:r w:rsidR="00E52D4C">
        <w:rPr>
          <w:rFonts w:cstheme="minorHAnsi"/>
          <w:color w:val="000000" w:themeColor="text1"/>
        </w:rPr>
        <w:t xml:space="preserve">that is </w:t>
      </w:r>
      <w:r w:rsidRPr="002A7672">
        <w:rPr>
          <w:rFonts w:cstheme="minorHAnsi"/>
          <w:color w:val="000000" w:themeColor="text1"/>
        </w:rPr>
        <w:t>subject to forfeiture.  Each illegally obtained, possessed, used, or detached catalytic converter subjects violator</w:t>
      </w:r>
      <w:r w:rsidR="00E52D4C">
        <w:rPr>
          <w:rFonts w:cstheme="minorHAnsi"/>
          <w:color w:val="000000" w:themeColor="text1"/>
        </w:rPr>
        <w:t>s</w:t>
      </w:r>
      <w:r w:rsidRPr="002A7672">
        <w:rPr>
          <w:rFonts w:cstheme="minorHAnsi"/>
          <w:color w:val="000000" w:themeColor="text1"/>
        </w:rPr>
        <w:t xml:space="preserve"> to a separate criminal charge</w:t>
      </w:r>
      <w:r w:rsidR="00E52D4C">
        <w:rPr>
          <w:rFonts w:cstheme="minorHAnsi"/>
          <w:color w:val="000000" w:themeColor="text1"/>
        </w:rPr>
        <w:t>s</w:t>
      </w:r>
      <w:r w:rsidRPr="002A7672">
        <w:rPr>
          <w:rFonts w:cstheme="minorHAnsi"/>
          <w:color w:val="000000" w:themeColor="text1"/>
        </w:rPr>
        <w:t>.  Violators are also liable for the repair and replacement of the catalytic converter.</w:t>
      </w:r>
    </w:p>
    <w:p w14:paraId="7EB1B9C9" w14:textId="403D69CA"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concurred in Senate amendments and enrolled for ratification </w:t>
      </w:r>
      <w:r w:rsidRPr="002A7672">
        <w:rPr>
          <w:rFonts w:cstheme="minorHAnsi"/>
          <w:b/>
          <w:color w:val="000000" w:themeColor="text1"/>
        </w:rPr>
        <w:t>H. 3900</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H. 3900</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joint resolution that </w:t>
      </w:r>
      <w:r w:rsidRPr="002A7672">
        <w:rPr>
          <w:rFonts w:cstheme="minorHAnsi"/>
          <w:b/>
          <w:color w:val="000000" w:themeColor="text1"/>
        </w:rPr>
        <w:t>authorizes certain podiatrists</w:t>
      </w:r>
      <w:r w:rsidR="00D540C6">
        <w:rPr>
          <w:rFonts w:cstheme="minorHAnsi"/>
          <w:b/>
          <w:color w:val="000000" w:themeColor="text1"/>
        </w:rPr>
        <w:fldChar w:fldCharType="begin"/>
      </w:r>
      <w:r w:rsidR="00D540C6">
        <w:instrText xml:space="preserve"> XE </w:instrText>
      </w:r>
      <w:r w:rsidR="00D540C6" w:rsidRPr="006D5C5D">
        <w:instrText>"</w:instrText>
      </w:r>
      <w:r w:rsidR="00D540C6" w:rsidRPr="006D5C5D">
        <w:rPr>
          <w:rFonts w:cstheme="minorHAnsi"/>
          <w:color w:val="000000" w:themeColor="text1"/>
        </w:rPr>
        <w:instrText>podiatrists</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to administer premeasured doses of the </w:t>
      </w:r>
      <w:proofErr w:type="spellStart"/>
      <w:r w:rsidRPr="002A7672">
        <w:rPr>
          <w:rFonts w:cstheme="minorHAnsi"/>
          <w:b/>
          <w:color w:val="000000" w:themeColor="text1"/>
        </w:rPr>
        <w:t>COVID</w:t>
      </w:r>
      <w:proofErr w:type="spellEnd"/>
      <w:r w:rsidRPr="002A7672">
        <w:rPr>
          <w:rFonts w:cstheme="minorHAnsi"/>
          <w:b/>
          <w:color w:val="000000" w:themeColor="text1"/>
        </w:rPr>
        <w:t xml:space="preserve"> 19 vaccine.  </w:t>
      </w:r>
      <w:r w:rsidRPr="002A7672">
        <w:rPr>
          <w:rFonts w:cstheme="minorHAnsi"/>
          <w:color w:val="000000" w:themeColor="text1"/>
        </w:rPr>
        <w:t xml:space="preserve">The bill provides for podiatrists who have successfully completed the </w:t>
      </w:r>
      <w:proofErr w:type="spellStart"/>
      <w:r w:rsidRPr="002A7672">
        <w:rPr>
          <w:rFonts w:cstheme="minorHAnsi"/>
          <w:color w:val="000000" w:themeColor="text1"/>
        </w:rPr>
        <w:t>COVID</w:t>
      </w:r>
      <w:proofErr w:type="spellEnd"/>
      <w:r w:rsidRPr="002A7672">
        <w:rPr>
          <w:rFonts w:cstheme="minorHAnsi"/>
          <w:color w:val="000000" w:themeColor="text1"/>
        </w:rPr>
        <w:t xml:space="preserve"> 19 training programs available through the Centers for Disease Control and Prevention.  This joint resolution takes effect upon approval by the Governor and terminates on September 1, 2021.</w:t>
      </w:r>
    </w:p>
    <w:p w14:paraId="033145FD" w14:textId="34732BC5"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gave third reading and sent to the Senate </w:t>
      </w:r>
      <w:r w:rsidRPr="002A7672">
        <w:rPr>
          <w:rFonts w:cstheme="minorHAnsi"/>
          <w:b/>
          <w:color w:val="000000" w:themeColor="text1"/>
        </w:rPr>
        <w:t>H. 3291</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H. 3291</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establishing an additional method of posting </w:t>
      </w:r>
      <w:r w:rsidRPr="002A7672">
        <w:rPr>
          <w:rFonts w:cstheme="minorHAnsi"/>
          <w:b/>
          <w:color w:val="000000" w:themeColor="text1"/>
        </w:rPr>
        <w:t>notice of trespassing</w:t>
      </w:r>
      <w:r w:rsidR="00D540C6">
        <w:rPr>
          <w:rFonts w:cstheme="minorHAnsi"/>
          <w:b/>
          <w:color w:val="000000" w:themeColor="text1"/>
        </w:rPr>
        <w:fldChar w:fldCharType="begin"/>
      </w:r>
      <w:r w:rsidR="00D540C6">
        <w:instrText xml:space="preserve"> XE </w:instrText>
      </w:r>
      <w:r w:rsidR="00D540C6" w:rsidRPr="006D5C5D">
        <w:instrText>"</w:instrText>
      </w:r>
      <w:r w:rsidR="00D540C6" w:rsidRPr="006D5C5D">
        <w:rPr>
          <w:rFonts w:cstheme="minorHAnsi"/>
          <w:color w:val="000000" w:themeColor="text1"/>
        </w:rPr>
        <w:instrText>notice of trespassing</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w:t>
      </w:r>
      <w:r w:rsidRPr="002A7672">
        <w:rPr>
          <w:rFonts w:cstheme="minorHAnsi"/>
          <w:color w:val="000000" w:themeColor="text1"/>
        </w:rPr>
        <w:t xml:space="preserve">on a property.  As an alternative to the posting of ‘No Trespassing’ signs, the legislation establishes a procedure that allows trespassing notice to </w:t>
      </w:r>
      <w:proofErr w:type="gramStart"/>
      <w:r w:rsidRPr="002A7672">
        <w:rPr>
          <w:rFonts w:cstheme="minorHAnsi"/>
          <w:color w:val="000000" w:themeColor="text1"/>
        </w:rPr>
        <w:t>be posted</w:t>
      </w:r>
      <w:proofErr w:type="gramEnd"/>
      <w:r w:rsidRPr="002A7672">
        <w:rPr>
          <w:rFonts w:cstheme="minorHAnsi"/>
          <w:color w:val="000000" w:themeColor="text1"/>
        </w:rPr>
        <w:t xml:space="preserve"> on tracts of land by marking immovable, permanent objects along the boundary lines with purple paint.</w:t>
      </w:r>
    </w:p>
    <w:p w14:paraId="1456B907" w14:textId="61DA5454"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gave third reading and sent to the Senate </w:t>
      </w:r>
      <w:r w:rsidRPr="002A7672">
        <w:rPr>
          <w:rFonts w:cstheme="minorHAnsi"/>
          <w:b/>
          <w:color w:val="000000" w:themeColor="text1"/>
        </w:rPr>
        <w:t>H. 3694</w:t>
      </w:r>
      <w:r w:rsidR="00D540C6">
        <w:rPr>
          <w:rFonts w:cstheme="minorHAnsi"/>
          <w:b/>
          <w:color w:val="000000" w:themeColor="text1"/>
        </w:rPr>
        <w:fldChar w:fldCharType="begin"/>
      </w:r>
      <w:r w:rsidR="00D540C6">
        <w:instrText xml:space="preserve"> XE </w:instrText>
      </w:r>
      <w:r w:rsidR="00D540C6" w:rsidRPr="006D5C5D">
        <w:instrText>"</w:instrText>
      </w:r>
      <w:r w:rsidR="00D540C6" w:rsidRPr="006D5C5D">
        <w:rPr>
          <w:rFonts w:cstheme="minorHAnsi"/>
          <w:color w:val="000000" w:themeColor="text1"/>
        </w:rPr>
        <w:instrText>H. 3694</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that </w:t>
      </w:r>
      <w:proofErr w:type="gramStart"/>
      <w:r w:rsidRPr="002A7672">
        <w:rPr>
          <w:rFonts w:cstheme="minorHAnsi"/>
          <w:color w:val="000000" w:themeColor="text1"/>
        </w:rPr>
        <w:t>was amended</w:t>
      </w:r>
      <w:proofErr w:type="gramEnd"/>
      <w:r w:rsidRPr="002A7672">
        <w:rPr>
          <w:rFonts w:cstheme="minorHAnsi"/>
          <w:color w:val="000000" w:themeColor="text1"/>
        </w:rPr>
        <w:t xml:space="preserve"> and allows the use or aid of bait during </w:t>
      </w:r>
      <w:r w:rsidRPr="002A7672">
        <w:rPr>
          <w:rFonts w:cstheme="minorHAnsi"/>
          <w:b/>
          <w:color w:val="000000" w:themeColor="text1"/>
        </w:rPr>
        <w:t>bear hunting</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bear hunting</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season to address the unwanted growing population.  The bill allows for baiting bear in Georgetown, Horry, Marion and Williamsburg counties in Game Zone 4.</w:t>
      </w:r>
    </w:p>
    <w:p w14:paraId="5E050B46" w14:textId="3658C42C"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The House gave third reading and sent to the Senate</w:t>
      </w:r>
      <w:r w:rsidRPr="002A7672">
        <w:rPr>
          <w:rFonts w:cstheme="minorHAnsi"/>
          <w:b/>
          <w:color w:val="000000" w:themeColor="text1"/>
        </w:rPr>
        <w:t xml:space="preserve"> H. 3884</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H. 3884</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a bill that authorizes the Department of Natural Resources to use an</w:t>
      </w:r>
      <w:r w:rsidRPr="002A7672">
        <w:rPr>
          <w:rFonts w:cstheme="minorHAnsi"/>
          <w:b/>
          <w:color w:val="000000" w:themeColor="text1"/>
        </w:rPr>
        <w:t xml:space="preserve"> electronic lien system</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electronic lien system</w:instrText>
      </w:r>
      <w:r w:rsidR="00D540C6">
        <w:instrText xml:space="preserve">" </w:instrText>
      </w:r>
      <w:r w:rsidR="00D540C6">
        <w:rPr>
          <w:rFonts w:cstheme="minorHAnsi"/>
          <w:b/>
          <w:color w:val="000000" w:themeColor="text1"/>
        </w:rPr>
        <w:fldChar w:fldCharType="end"/>
      </w:r>
      <w:r w:rsidRPr="00D540C6">
        <w:rPr>
          <w:rFonts w:cstheme="minorHAnsi"/>
          <w:color w:val="000000" w:themeColor="text1"/>
        </w:rPr>
        <w:t xml:space="preserve"> to transmit and receive certificate</w:t>
      </w:r>
      <w:r w:rsidR="00FB4AA4">
        <w:rPr>
          <w:rFonts w:cstheme="minorHAnsi"/>
          <w:color w:val="000000" w:themeColor="text1"/>
        </w:rPr>
        <w:t>s</w:t>
      </w:r>
      <w:r w:rsidRPr="00D540C6">
        <w:rPr>
          <w:rFonts w:cstheme="minorHAnsi"/>
          <w:color w:val="000000" w:themeColor="text1"/>
        </w:rPr>
        <w:t xml:space="preserve"> of title for</w:t>
      </w:r>
      <w:r w:rsidRPr="002A7672">
        <w:rPr>
          <w:rFonts w:cstheme="minorHAnsi"/>
          <w:color w:val="000000" w:themeColor="text1"/>
        </w:rPr>
        <w:t xml:space="preserve"> businesses and lenders engaged in the sale of watercraft</w:t>
      </w:r>
      <w:r w:rsidR="00D540C6">
        <w:rPr>
          <w:rFonts w:cstheme="minorHAnsi"/>
          <w:color w:val="000000" w:themeColor="text1"/>
        </w:rPr>
        <w:fldChar w:fldCharType="begin"/>
      </w:r>
      <w:r w:rsidR="00D540C6">
        <w:instrText xml:space="preserve"> XE "</w:instrText>
      </w:r>
      <w:r w:rsidR="00D540C6" w:rsidRPr="0011074A">
        <w:rPr>
          <w:rFonts w:cstheme="minorHAnsi"/>
          <w:color w:val="000000" w:themeColor="text1"/>
        </w:rPr>
        <w:instrText>watercraft</w:instrText>
      </w:r>
      <w:r w:rsidR="00D540C6">
        <w:instrText xml:space="preserve">" </w:instrText>
      </w:r>
      <w:r w:rsidR="00D540C6">
        <w:rPr>
          <w:rFonts w:cstheme="minorHAnsi"/>
          <w:color w:val="000000" w:themeColor="text1"/>
        </w:rPr>
        <w:fldChar w:fldCharType="end"/>
      </w:r>
      <w:r w:rsidR="00FB4AA4">
        <w:rPr>
          <w:rFonts w:cstheme="minorHAnsi"/>
          <w:color w:val="000000" w:themeColor="text1"/>
        </w:rPr>
        <w:t>.  C</w:t>
      </w:r>
      <w:r w:rsidRPr="002A7672">
        <w:rPr>
          <w:rFonts w:cstheme="minorHAnsi"/>
          <w:color w:val="000000" w:themeColor="text1"/>
        </w:rPr>
        <w:t>ertificate</w:t>
      </w:r>
      <w:r w:rsidR="00FB4AA4">
        <w:rPr>
          <w:rFonts w:cstheme="minorHAnsi"/>
          <w:color w:val="000000" w:themeColor="text1"/>
        </w:rPr>
        <w:t>s</w:t>
      </w:r>
      <w:r w:rsidRPr="002A7672">
        <w:rPr>
          <w:rFonts w:cstheme="minorHAnsi"/>
          <w:color w:val="000000" w:themeColor="text1"/>
        </w:rPr>
        <w:t xml:space="preserve"> of title must contain the same information noted on a paper certificate of title.  The bill allows for the collection of an electronic transmission fee not to exceed five dollars for each transaction.</w:t>
      </w:r>
    </w:p>
    <w:p w14:paraId="028E6316" w14:textId="360C2BF5"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The House amended, gave third reading</w:t>
      </w:r>
      <w:r w:rsidR="00FB4AA4">
        <w:rPr>
          <w:rFonts w:cstheme="minorHAnsi"/>
          <w:color w:val="000000" w:themeColor="text1"/>
        </w:rPr>
        <w:t>,</w:t>
      </w:r>
      <w:r w:rsidRPr="002A7672">
        <w:rPr>
          <w:rFonts w:cstheme="minorHAnsi"/>
          <w:color w:val="000000" w:themeColor="text1"/>
        </w:rPr>
        <w:t xml:space="preserve"> and sent to the Senate </w:t>
      </w:r>
      <w:r w:rsidRPr="002A7672">
        <w:rPr>
          <w:rFonts w:cstheme="minorHAnsi"/>
          <w:b/>
          <w:color w:val="000000" w:themeColor="text1"/>
        </w:rPr>
        <w:t>H. 3957</w:t>
      </w:r>
      <w:r w:rsidR="005B26E9">
        <w:rPr>
          <w:rFonts w:cstheme="minorHAnsi"/>
          <w:b/>
          <w:color w:val="000000" w:themeColor="text1"/>
        </w:rPr>
        <w:fldChar w:fldCharType="begin"/>
      </w:r>
      <w:r w:rsidR="005B26E9">
        <w:instrText xml:space="preserve"> </w:instrText>
      </w:r>
      <w:r w:rsidR="005B26E9" w:rsidRPr="005B26E9">
        <w:instrText>XE "</w:instrText>
      </w:r>
      <w:r w:rsidR="005B26E9" w:rsidRPr="005B26E9">
        <w:rPr>
          <w:rFonts w:cstheme="minorHAnsi"/>
          <w:color w:val="000000" w:themeColor="text1"/>
        </w:rPr>
        <w:instrText>H. 3957</w:instrText>
      </w:r>
      <w:r w:rsidR="005B26E9">
        <w:instrText xml:space="preserve">" </w:instrText>
      </w:r>
      <w:r w:rsidR="005B26E9">
        <w:rPr>
          <w:rFonts w:cstheme="minorHAnsi"/>
          <w:b/>
          <w:color w:val="000000" w:themeColor="text1"/>
        </w:rPr>
        <w:fldChar w:fldCharType="end"/>
      </w:r>
      <w:r w:rsidRPr="002A7672">
        <w:rPr>
          <w:rFonts w:cstheme="minorHAnsi"/>
          <w:color w:val="000000" w:themeColor="text1"/>
        </w:rPr>
        <w:t xml:space="preserve">, legislation revising the </w:t>
      </w:r>
      <w:r w:rsidRPr="002A7672">
        <w:rPr>
          <w:rFonts w:cstheme="minorHAnsi"/>
          <w:b/>
          <w:color w:val="000000" w:themeColor="text1"/>
        </w:rPr>
        <w:t>catch and size limits for flounder</w:t>
      </w:r>
      <w:r w:rsidR="00D540C6">
        <w:rPr>
          <w:rFonts w:cstheme="minorHAnsi"/>
          <w:b/>
          <w:color w:val="000000" w:themeColor="text1"/>
        </w:rPr>
        <w:fldChar w:fldCharType="begin"/>
      </w:r>
      <w:r w:rsidR="00D540C6">
        <w:instrText xml:space="preserve"> XE "</w:instrText>
      </w:r>
      <w:r w:rsidR="00D540C6" w:rsidRPr="003B636A">
        <w:rPr>
          <w:rFonts w:cstheme="minorHAnsi"/>
          <w:color w:val="000000" w:themeColor="text1"/>
        </w:rPr>
        <w:instrText>flounder</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w:t>
      </w:r>
      <w:r w:rsidRPr="002A7672">
        <w:rPr>
          <w:rFonts w:cstheme="minorHAnsi"/>
          <w:color w:val="000000" w:themeColor="text1"/>
        </w:rPr>
        <w:t>Due to the decline in the population of the flounder on the coast, this bill decreases the catch limit from ten to five per person and decreases the boat limit from 20 to 10.  The catch size increases from 15 to 16 inches.  The Department of Natural Resources must provide a report outlining the results of these new catch and size limit provisions to the General Assembly by January 2025.  The bill provides a sunset provision of June 2025.</w:t>
      </w:r>
    </w:p>
    <w:p w14:paraId="2B7BF0A0" w14:textId="33099F38"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The House amended, gave third reading</w:t>
      </w:r>
      <w:r w:rsidR="00FB4AA4">
        <w:rPr>
          <w:rFonts w:cstheme="minorHAnsi"/>
          <w:color w:val="000000" w:themeColor="text1"/>
        </w:rPr>
        <w:t>,</w:t>
      </w:r>
      <w:r w:rsidRPr="002A7672">
        <w:rPr>
          <w:rFonts w:cstheme="minorHAnsi"/>
          <w:color w:val="000000" w:themeColor="text1"/>
        </w:rPr>
        <w:t xml:space="preserve"> and sent to the Senate </w:t>
      </w:r>
      <w:r w:rsidRPr="002A7672">
        <w:rPr>
          <w:rFonts w:cstheme="minorHAnsi"/>
          <w:b/>
          <w:color w:val="000000" w:themeColor="text1"/>
        </w:rPr>
        <w:t>H. 3865</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H. 3865</w:instrText>
      </w:r>
      <w:r w:rsidR="00D540C6" w:rsidRPr="006D5C5D">
        <w:instrText>"</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stating that local governments may adopt an ordinance that requires a </w:t>
      </w:r>
      <w:r w:rsidRPr="002A7672">
        <w:rPr>
          <w:rFonts w:cstheme="minorHAnsi"/>
          <w:b/>
          <w:color w:val="000000" w:themeColor="text1"/>
        </w:rPr>
        <w:t>permit for a watercraft</w:t>
      </w:r>
      <w:r w:rsidR="00D540C6">
        <w:rPr>
          <w:rFonts w:cstheme="minorHAnsi"/>
          <w:b/>
          <w:color w:val="000000" w:themeColor="text1"/>
        </w:rPr>
        <w:fldChar w:fldCharType="begin"/>
      </w:r>
      <w:r w:rsidR="00D540C6">
        <w:instrText xml:space="preserve"> XE "</w:instrText>
      </w:r>
      <w:r w:rsidR="00D540C6" w:rsidRPr="0011074A">
        <w:rPr>
          <w:rFonts w:cstheme="minorHAnsi"/>
          <w:b/>
          <w:color w:val="000000" w:themeColor="text1"/>
        </w:rPr>
        <w:instrText>watercraft</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or floating structure to dock on public waters</w:t>
      </w:r>
      <w:r w:rsidRPr="002A7672">
        <w:rPr>
          <w:rFonts w:cstheme="minorHAnsi"/>
          <w:color w:val="000000" w:themeColor="text1"/>
        </w:rPr>
        <w:t xml:space="preserve"> for more than fourteen consecutive days.  The bill defines “floating structure” as a </w:t>
      </w:r>
      <w:proofErr w:type="gramStart"/>
      <w:r w:rsidRPr="002A7672">
        <w:rPr>
          <w:rFonts w:cstheme="minorHAnsi"/>
          <w:color w:val="000000" w:themeColor="text1"/>
        </w:rPr>
        <w:t>man-made</w:t>
      </w:r>
      <w:proofErr w:type="gramEnd"/>
      <w:r w:rsidRPr="002A7672">
        <w:rPr>
          <w:rFonts w:cstheme="minorHAnsi"/>
          <w:color w:val="000000" w:themeColor="text1"/>
        </w:rPr>
        <w:t xml:space="preserve"> object other than a watercraft that is capable of flotation. The cost of a permit may not exceed fifteen dollars.</w:t>
      </w:r>
    </w:p>
    <w:p w14:paraId="4CCAF55B" w14:textId="345D24C8"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lastRenderedPageBreak/>
        <w:t>The Ho</w:t>
      </w:r>
      <w:r w:rsidR="00A54F1E">
        <w:rPr>
          <w:rFonts w:cstheme="minorHAnsi"/>
          <w:color w:val="000000" w:themeColor="text1"/>
        </w:rPr>
        <w:t xml:space="preserve">use amended, gave third reading, </w:t>
      </w:r>
      <w:r w:rsidRPr="002A7672">
        <w:rPr>
          <w:rFonts w:cstheme="minorHAnsi"/>
          <w:color w:val="000000" w:themeColor="text1"/>
        </w:rPr>
        <w:t>and sent to the Senate</w:t>
      </w:r>
      <w:r w:rsidRPr="002A7672">
        <w:rPr>
          <w:rFonts w:cstheme="minorHAnsi"/>
          <w:b/>
          <w:color w:val="000000" w:themeColor="text1"/>
        </w:rPr>
        <w:t xml:space="preserve"> H. 3541</w:t>
      </w:r>
      <w:r w:rsidR="005B26E9">
        <w:rPr>
          <w:rFonts w:cstheme="minorHAnsi"/>
          <w:b/>
          <w:color w:val="000000" w:themeColor="text1"/>
        </w:rPr>
        <w:fldChar w:fldCharType="begin"/>
      </w:r>
      <w:r w:rsidR="005B26E9">
        <w:instrText xml:space="preserve"> XE </w:instrText>
      </w:r>
      <w:r w:rsidR="005B26E9" w:rsidRPr="005B26E9">
        <w:instrText>"</w:instrText>
      </w:r>
      <w:r w:rsidR="005B26E9" w:rsidRPr="005B26E9">
        <w:rPr>
          <w:rFonts w:cstheme="minorHAnsi"/>
          <w:color w:val="000000" w:themeColor="text1"/>
        </w:rPr>
        <w:instrText>H. 3541</w:instrText>
      </w:r>
      <w:r w:rsidR="005B26E9">
        <w:instrText xml:space="preserve">" </w:instrText>
      </w:r>
      <w:r w:rsidR="005B26E9">
        <w:rPr>
          <w:rFonts w:cstheme="minorHAnsi"/>
          <w:b/>
          <w:color w:val="000000" w:themeColor="text1"/>
        </w:rPr>
        <w:fldChar w:fldCharType="end"/>
      </w:r>
      <w:r w:rsidRPr="002A7672">
        <w:rPr>
          <w:rFonts w:cstheme="minorHAnsi"/>
          <w:color w:val="000000" w:themeColor="text1"/>
        </w:rPr>
        <w:t xml:space="preserve">, legislation dealing </w:t>
      </w:r>
      <w:r w:rsidRPr="004D2FC9">
        <w:rPr>
          <w:rFonts w:cstheme="minorHAnsi"/>
          <w:color w:val="000000" w:themeColor="text1"/>
        </w:rPr>
        <w:t>with exemptions from the</w:t>
      </w:r>
      <w:r w:rsidRPr="002A7672">
        <w:rPr>
          <w:rFonts w:cstheme="minorHAnsi"/>
          <w:b/>
          <w:color w:val="000000" w:themeColor="text1"/>
        </w:rPr>
        <w:t xml:space="preserve"> regulation of fire</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fire</w:instrText>
      </w:r>
      <w:r w:rsidR="004D2FC9">
        <w:rPr>
          <w:rFonts w:cstheme="minorHAnsi"/>
          <w:color w:val="000000" w:themeColor="text1"/>
        </w:rPr>
        <w:instrText>, regulation of:Forestry Commission</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on certain lands</w:t>
      </w:r>
      <w:r w:rsidRPr="002A7672">
        <w:rPr>
          <w:rFonts w:cstheme="minorHAnsi"/>
          <w:color w:val="000000" w:themeColor="text1"/>
        </w:rPr>
        <w:t xml:space="preserve">.  This bill exempts fires used for the preparation of food, or fires burned in portable outdoor fireplaces, </w:t>
      </w:r>
      <w:proofErr w:type="spellStart"/>
      <w:r w:rsidRPr="002A7672">
        <w:rPr>
          <w:rFonts w:cstheme="minorHAnsi"/>
          <w:color w:val="000000" w:themeColor="text1"/>
        </w:rPr>
        <w:t>chimineas</w:t>
      </w:r>
      <w:proofErr w:type="spellEnd"/>
      <w:r w:rsidRPr="002A7672">
        <w:rPr>
          <w:rFonts w:cstheme="minorHAnsi"/>
          <w:color w:val="000000" w:themeColor="text1"/>
        </w:rPr>
        <w:t xml:space="preserve">, or permanent fire pits constructed of stone, masonry, metal or other noncombustible material that conforms </w:t>
      </w:r>
      <w:proofErr w:type="gramStart"/>
      <w:r w:rsidRPr="002A7672">
        <w:rPr>
          <w:rFonts w:cstheme="minorHAnsi"/>
          <w:color w:val="000000" w:themeColor="text1"/>
        </w:rPr>
        <w:t>with</w:t>
      </w:r>
      <w:proofErr w:type="gramEnd"/>
      <w:r w:rsidRPr="002A7672">
        <w:rPr>
          <w:rFonts w:cstheme="minorHAnsi"/>
          <w:color w:val="000000" w:themeColor="text1"/>
        </w:rPr>
        <w:t xml:space="preserve"> all applicable fire codes.  The legislation also allows the State Forestry Commission, at its discretion, to issue written warning tickets.</w:t>
      </w:r>
    </w:p>
    <w:p w14:paraId="21337CA0" w14:textId="6A422042"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gave third reading and sent to the Senate </w:t>
      </w:r>
      <w:r w:rsidRPr="002A7672">
        <w:rPr>
          <w:rFonts w:cstheme="minorHAnsi"/>
          <w:b/>
          <w:color w:val="000000" w:themeColor="text1"/>
        </w:rPr>
        <w:t>H. 4027</w:t>
      </w:r>
      <w:r w:rsidR="00D540C6">
        <w:rPr>
          <w:rFonts w:cstheme="minorHAnsi"/>
          <w:b/>
          <w:color w:val="000000" w:themeColor="text1"/>
        </w:rPr>
        <w:fldChar w:fldCharType="begin"/>
      </w:r>
      <w:r w:rsidR="00D540C6">
        <w:instrText xml:space="preserve"> XE "</w:instrText>
      </w:r>
      <w:r w:rsidR="00D540C6" w:rsidRPr="003B636A">
        <w:rPr>
          <w:rFonts w:cstheme="minorHAnsi"/>
          <w:color w:val="000000" w:themeColor="text1"/>
        </w:rPr>
        <w:instrText>H. 4027</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that updates the service area map of </w:t>
      </w:r>
      <w:r w:rsidRPr="002A7672">
        <w:rPr>
          <w:rFonts w:cstheme="minorHAnsi"/>
          <w:b/>
          <w:color w:val="000000" w:themeColor="text1"/>
        </w:rPr>
        <w:t>Renewable Water Resources</w:t>
      </w:r>
      <w:r w:rsidR="00A45BE5">
        <w:rPr>
          <w:rFonts w:cstheme="minorHAnsi"/>
          <w:b/>
          <w:color w:val="000000" w:themeColor="text1"/>
        </w:rPr>
        <w:fldChar w:fldCharType="begin"/>
      </w:r>
      <w:r w:rsidR="00A45BE5">
        <w:instrText xml:space="preserve"> XE </w:instrText>
      </w:r>
      <w:r w:rsidR="00A45BE5" w:rsidRPr="00A45BE5">
        <w:instrText>"</w:instrText>
      </w:r>
      <w:r w:rsidR="00A45BE5" w:rsidRPr="00A45BE5">
        <w:rPr>
          <w:rFonts w:cstheme="minorHAnsi"/>
          <w:color w:val="000000" w:themeColor="text1"/>
        </w:rPr>
        <w:instrText>Renewable Water Resources</w:instrText>
      </w:r>
      <w:r w:rsidR="00A45BE5" w:rsidRPr="00A45BE5">
        <w:instrText>"</w:instrText>
      </w:r>
      <w:r w:rsidR="00A45BE5">
        <w:instrText xml:space="preserve"> </w:instrText>
      </w:r>
      <w:r w:rsidR="00A45BE5">
        <w:rPr>
          <w:rFonts w:cstheme="minorHAnsi"/>
          <w:b/>
          <w:color w:val="000000" w:themeColor="text1"/>
        </w:rPr>
        <w:fldChar w:fldCharType="end"/>
      </w:r>
      <w:r w:rsidR="00A45BE5">
        <w:rPr>
          <w:rFonts w:cstheme="minorHAnsi"/>
          <w:b/>
          <w:color w:val="000000" w:themeColor="text1"/>
        </w:rPr>
        <w:t xml:space="preserve"> </w:t>
      </w:r>
      <w:r w:rsidRPr="002A7672">
        <w:rPr>
          <w:rFonts w:cstheme="minorHAnsi"/>
          <w:b/>
          <w:color w:val="000000" w:themeColor="text1"/>
        </w:rPr>
        <w:t>(</w:t>
      </w:r>
      <w:proofErr w:type="spellStart"/>
      <w:r w:rsidRPr="002A7672">
        <w:rPr>
          <w:rFonts w:cstheme="minorHAnsi"/>
          <w:b/>
          <w:color w:val="000000" w:themeColor="text1"/>
        </w:rPr>
        <w:t>ReWa</w:t>
      </w:r>
      <w:proofErr w:type="spellEnd"/>
      <w:r w:rsidR="00A45BE5">
        <w:rPr>
          <w:rFonts w:cstheme="minorHAnsi"/>
          <w:b/>
          <w:color w:val="000000" w:themeColor="text1"/>
        </w:rPr>
        <w:fldChar w:fldCharType="begin"/>
      </w:r>
      <w:r w:rsidR="00A45BE5">
        <w:instrText xml:space="preserve"> XE "</w:instrText>
      </w:r>
      <w:r w:rsidR="00A45BE5" w:rsidRPr="00A45BE5">
        <w:rPr>
          <w:rFonts w:cstheme="minorHAnsi"/>
          <w:color w:val="000000" w:themeColor="text1"/>
        </w:rPr>
        <w:instrText>ReWa</w:instrText>
      </w:r>
      <w:r w:rsidR="00A45BE5" w:rsidRPr="00A45BE5">
        <w:instrText>"</w:instrText>
      </w:r>
      <w:r w:rsidR="00A45BE5">
        <w:instrText xml:space="preserve"> \t "</w:instrText>
      </w:r>
      <w:r w:rsidR="00A45BE5" w:rsidRPr="00707058">
        <w:rPr>
          <w:rFonts w:cstheme="minorHAnsi"/>
          <w:i/>
        </w:rPr>
        <w:instrText>See</w:instrText>
      </w:r>
      <w:r w:rsidR="00A45BE5" w:rsidRPr="00707058">
        <w:rPr>
          <w:rFonts w:cstheme="minorHAnsi"/>
        </w:rPr>
        <w:instrText xml:space="preserve"> Renewable Water Resources</w:instrText>
      </w:r>
      <w:r w:rsidR="00A45BE5">
        <w:instrText xml:space="preserve">" </w:instrText>
      </w:r>
      <w:r w:rsidR="00A45BE5">
        <w:rPr>
          <w:rFonts w:cstheme="minorHAnsi"/>
          <w:b/>
          <w:color w:val="000000" w:themeColor="text1"/>
        </w:rPr>
        <w:fldChar w:fldCharType="end"/>
      </w:r>
      <w:r w:rsidR="00A45BE5">
        <w:rPr>
          <w:rFonts w:cstheme="minorHAnsi"/>
          <w:b/>
          <w:color w:val="000000" w:themeColor="text1"/>
        </w:rPr>
        <w:t>)</w:t>
      </w:r>
      <w:r w:rsidR="00A45BE5" w:rsidRPr="00A45BE5">
        <w:rPr>
          <w:rFonts w:cstheme="minorHAnsi"/>
          <w:color w:val="000000" w:themeColor="text1"/>
        </w:rPr>
        <w:t>,</w:t>
      </w:r>
      <w:r w:rsidR="00A45BE5">
        <w:rPr>
          <w:rFonts w:cstheme="minorHAnsi"/>
          <w:b/>
          <w:color w:val="000000" w:themeColor="text1"/>
        </w:rPr>
        <w:t xml:space="preserve"> </w:t>
      </w:r>
      <w:r w:rsidR="00A45BE5" w:rsidRPr="00A45BE5">
        <w:rPr>
          <w:rFonts w:cstheme="minorHAnsi"/>
          <w:color w:val="000000" w:themeColor="text1"/>
        </w:rPr>
        <w:t>(</w:t>
      </w:r>
      <w:r w:rsidRPr="002A7672">
        <w:rPr>
          <w:rFonts w:cstheme="minorHAnsi"/>
          <w:color w:val="000000" w:themeColor="text1"/>
        </w:rPr>
        <w:t>formerly the Western Carolina Regional Sewer Authority</w:t>
      </w:r>
      <w:r w:rsidR="00A45BE5">
        <w:rPr>
          <w:rFonts w:cstheme="minorHAnsi"/>
          <w:color w:val="000000" w:themeColor="text1"/>
        </w:rPr>
        <w:t>)</w:t>
      </w:r>
      <w:r w:rsidRPr="002A7672">
        <w:rPr>
          <w:rFonts w:cstheme="minorHAnsi"/>
          <w:color w:val="000000" w:themeColor="text1"/>
        </w:rPr>
        <w:t>.  In addition, the bill increases the governing commission membership for Greenville County from seven to eight and decreases the Spartanburg County commission from two to one member.</w:t>
      </w:r>
    </w:p>
    <w:p w14:paraId="4F40D46D" w14:textId="6D07070E"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The House gave third reading and sent to the Senate</w:t>
      </w:r>
      <w:r w:rsidRPr="002A7672">
        <w:rPr>
          <w:rFonts w:cstheme="minorHAnsi"/>
          <w:b/>
          <w:color w:val="000000" w:themeColor="text1"/>
        </w:rPr>
        <w:t xml:space="preserve"> H. 4035</w:t>
      </w:r>
      <w:r w:rsidR="00D540C6">
        <w:rPr>
          <w:rFonts w:cstheme="minorHAnsi"/>
          <w:b/>
          <w:color w:val="000000" w:themeColor="text1"/>
        </w:rPr>
        <w:fldChar w:fldCharType="begin"/>
      </w:r>
      <w:r w:rsidR="00D540C6">
        <w:instrText xml:space="preserve"> XE "</w:instrText>
      </w:r>
      <w:r w:rsidR="00D540C6" w:rsidRPr="006D5C5D">
        <w:rPr>
          <w:rFonts w:cstheme="minorHAnsi"/>
          <w:color w:val="000000" w:themeColor="text1"/>
        </w:rPr>
        <w:instrText>H. 4035</w:instrText>
      </w:r>
      <w:r w:rsidR="00D540C6">
        <w:instrText xml:space="preserve">" </w:instrText>
      </w:r>
      <w:r w:rsidR="00D540C6">
        <w:rPr>
          <w:rFonts w:cstheme="minorHAnsi"/>
          <w:b/>
          <w:color w:val="000000" w:themeColor="text1"/>
        </w:rPr>
        <w:fldChar w:fldCharType="end"/>
      </w:r>
      <w:r w:rsidRPr="002A7672">
        <w:rPr>
          <w:rFonts w:cstheme="minorHAnsi"/>
          <w:b/>
          <w:color w:val="000000" w:themeColor="text1"/>
        </w:rPr>
        <w:t xml:space="preserve">.  </w:t>
      </w:r>
      <w:r w:rsidRPr="002A7672">
        <w:rPr>
          <w:rFonts w:cstheme="minorHAnsi"/>
          <w:color w:val="000000" w:themeColor="text1"/>
        </w:rPr>
        <w:t xml:space="preserve">Due to the drastic decrease in demand for </w:t>
      </w:r>
      <w:r w:rsidRPr="002A7672">
        <w:rPr>
          <w:rFonts w:cstheme="minorHAnsi"/>
          <w:b/>
          <w:color w:val="000000" w:themeColor="text1"/>
        </w:rPr>
        <w:t>electronic waste</w:t>
      </w:r>
      <w:r w:rsidR="00D540C6">
        <w:rPr>
          <w:rFonts w:cstheme="minorHAnsi"/>
          <w:b/>
          <w:color w:val="000000" w:themeColor="text1"/>
        </w:rPr>
        <w:fldChar w:fldCharType="begin"/>
      </w:r>
      <w:r w:rsidR="00D540C6">
        <w:instrText xml:space="preserve"> XE "</w:instrText>
      </w:r>
      <w:r w:rsidR="00D540C6" w:rsidRPr="00420D73">
        <w:rPr>
          <w:rFonts w:cstheme="minorHAnsi"/>
          <w:color w:val="000000" w:themeColor="text1"/>
        </w:rPr>
        <w:instrText>electronic waste</w:instrText>
      </w:r>
      <w:r w:rsidR="00D540C6" w:rsidRPr="00420D73">
        <w:instrText>"</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(E-waste</w:t>
      </w:r>
      <w:r w:rsidR="00420D73">
        <w:rPr>
          <w:rFonts w:cstheme="minorHAnsi"/>
          <w:color w:val="000000" w:themeColor="text1"/>
        </w:rPr>
        <w:fldChar w:fldCharType="begin"/>
      </w:r>
      <w:r w:rsidR="00420D73">
        <w:instrText xml:space="preserve"> XE "</w:instrText>
      </w:r>
      <w:r w:rsidR="00A54F1E">
        <w:rPr>
          <w:rFonts w:cstheme="minorHAnsi"/>
          <w:color w:val="000000" w:themeColor="text1"/>
        </w:rPr>
        <w:instrText>e</w:instrText>
      </w:r>
      <w:r w:rsidR="00420D73" w:rsidRPr="0003469A">
        <w:rPr>
          <w:rFonts w:cstheme="minorHAnsi"/>
          <w:color w:val="000000" w:themeColor="text1"/>
        </w:rPr>
        <w:instrText>-waste</w:instrText>
      </w:r>
      <w:r w:rsidR="00420D73">
        <w:instrText xml:space="preserve">" </w:instrText>
      </w:r>
      <w:r w:rsidR="00420D73">
        <w:rPr>
          <w:rFonts w:cstheme="minorHAnsi"/>
          <w:color w:val="000000" w:themeColor="text1"/>
        </w:rPr>
        <w:fldChar w:fldCharType="end"/>
      </w:r>
      <w:r w:rsidRPr="002A7672">
        <w:rPr>
          <w:rFonts w:cstheme="minorHAnsi"/>
          <w:color w:val="000000" w:themeColor="text1"/>
        </w:rPr>
        <w:t>)</w:t>
      </w:r>
      <w:r w:rsidR="00A54F1E">
        <w:rPr>
          <w:rFonts w:cstheme="minorHAnsi"/>
          <w:color w:val="000000" w:themeColor="text1"/>
        </w:rPr>
        <w:t>,</w:t>
      </w:r>
      <w:r w:rsidRPr="002A7672">
        <w:rPr>
          <w:rFonts w:cstheme="minorHAnsi"/>
          <w:color w:val="000000" w:themeColor="text1"/>
        </w:rPr>
        <w:t xml:space="preserve"> and to allow counties more time to find ways to dispose of the waste, the bill extends the current sunset date for the “South Carolina Manufacturer Responsibility and Consumer Convenience Information Technology Equipment Collection and Recovery Act” from December 31, 20201 to December 31, 2023.  The sunset date also applies to the regulations that coincides with the legislation.</w:t>
      </w:r>
    </w:p>
    <w:p w14:paraId="05222C53" w14:textId="63B8BDD1"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amended, approved, and sent the Senate </w:t>
      </w:r>
      <w:r w:rsidRPr="002A7672">
        <w:rPr>
          <w:rFonts w:cstheme="minorHAnsi"/>
          <w:b/>
          <w:color w:val="000000" w:themeColor="text1"/>
        </w:rPr>
        <w:t>H. 3921</w:t>
      </w:r>
      <w:r w:rsidR="00D540C6">
        <w:rPr>
          <w:rFonts w:cstheme="minorHAnsi"/>
          <w:b/>
          <w:color w:val="000000" w:themeColor="text1"/>
        </w:rPr>
        <w:fldChar w:fldCharType="begin"/>
      </w:r>
      <w:r w:rsidR="00D540C6">
        <w:instrText xml:space="preserve"> XE </w:instrText>
      </w:r>
      <w:r w:rsidR="00D540C6" w:rsidRPr="006D5C5D">
        <w:instrText>"</w:instrText>
      </w:r>
      <w:r w:rsidR="00D540C6" w:rsidRPr="006D5C5D">
        <w:rPr>
          <w:rFonts w:cstheme="minorHAnsi"/>
          <w:color w:val="000000" w:themeColor="text1"/>
        </w:rPr>
        <w:instrText>H. 3921</w:instrText>
      </w:r>
      <w:r w:rsidR="00D540C6" w:rsidRPr="006D5C5D">
        <w:instrText>"</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w:t>
      </w:r>
      <w:proofErr w:type="gramStart"/>
      <w:r w:rsidRPr="002A7672">
        <w:rPr>
          <w:rFonts w:cstheme="minorHAnsi"/>
          <w:color w:val="000000" w:themeColor="text1"/>
        </w:rPr>
        <w:t>making revisions to</w:t>
      </w:r>
      <w:proofErr w:type="gramEnd"/>
      <w:r w:rsidRPr="002A7672">
        <w:rPr>
          <w:rFonts w:cstheme="minorHAnsi"/>
          <w:color w:val="000000" w:themeColor="text1"/>
        </w:rPr>
        <w:t xml:space="preserve"> the </w:t>
      </w:r>
      <w:r w:rsidRPr="002A7672">
        <w:rPr>
          <w:rFonts w:cstheme="minorHAnsi"/>
          <w:b/>
          <w:color w:val="000000" w:themeColor="text1"/>
        </w:rPr>
        <w:t>Transportation Network Company Act</w:t>
      </w:r>
      <w:r w:rsidRPr="002A7672">
        <w:rPr>
          <w:rFonts w:cstheme="minorHAnsi"/>
          <w:color w:val="000000" w:themeColor="text1"/>
        </w:rPr>
        <w:t xml:space="preserve"> that allow limousines</w:t>
      </w:r>
      <w:r w:rsidR="00D540C6">
        <w:rPr>
          <w:rFonts w:cstheme="minorHAnsi"/>
          <w:color w:val="000000" w:themeColor="text1"/>
        </w:rPr>
        <w:fldChar w:fldCharType="begin"/>
      </w:r>
      <w:r w:rsidR="00D540C6">
        <w:instrText xml:space="preserve"> XE "</w:instrText>
      </w:r>
      <w:r w:rsidR="00D540C6" w:rsidRPr="0044440A">
        <w:rPr>
          <w:rFonts w:cstheme="minorHAnsi"/>
          <w:color w:val="000000" w:themeColor="text1"/>
        </w:rPr>
        <w:instrText>limousines</w:instrText>
      </w:r>
      <w:r w:rsidR="00D540C6">
        <w:instrText xml:space="preserve">" </w:instrText>
      </w:r>
      <w:r w:rsidR="00D540C6">
        <w:rPr>
          <w:rFonts w:cstheme="minorHAnsi"/>
          <w:color w:val="000000" w:themeColor="text1"/>
        </w:rPr>
        <w:fldChar w:fldCharType="end"/>
      </w:r>
      <w:r w:rsidRPr="002A7672">
        <w:rPr>
          <w:rFonts w:cstheme="minorHAnsi"/>
          <w:color w:val="000000" w:themeColor="text1"/>
        </w:rPr>
        <w:t xml:space="preserve"> to be included in the provisions.</w:t>
      </w:r>
    </w:p>
    <w:p w14:paraId="0B0B0DA6" w14:textId="22EE16F5" w:rsidR="001416AA" w:rsidRPr="002A7672" w:rsidRDefault="001416AA" w:rsidP="001416AA">
      <w:pPr>
        <w:spacing w:after="240" w:line="240" w:lineRule="auto"/>
        <w:rPr>
          <w:rFonts w:cstheme="minorHAnsi"/>
          <w:color w:val="000000" w:themeColor="text1"/>
        </w:rPr>
      </w:pPr>
      <w:r w:rsidRPr="002A7672">
        <w:rPr>
          <w:rFonts w:cstheme="minorHAnsi"/>
          <w:color w:val="000000" w:themeColor="text1"/>
        </w:rPr>
        <w:t xml:space="preserve">The House approved and sent the Senate </w:t>
      </w:r>
      <w:r w:rsidRPr="002A7672">
        <w:rPr>
          <w:rFonts w:cstheme="minorHAnsi"/>
          <w:b/>
          <w:color w:val="000000" w:themeColor="text1"/>
        </w:rPr>
        <w:t>H. 3281</w:t>
      </w:r>
      <w:r w:rsidR="00D540C6">
        <w:rPr>
          <w:rFonts w:cstheme="minorHAnsi"/>
          <w:b/>
          <w:color w:val="000000" w:themeColor="text1"/>
        </w:rPr>
        <w:fldChar w:fldCharType="begin"/>
      </w:r>
      <w:r w:rsidR="00D540C6">
        <w:instrText xml:space="preserve"> </w:instrText>
      </w:r>
      <w:r w:rsidR="00D540C6" w:rsidRPr="006D5C5D">
        <w:instrText>XE "</w:instrText>
      </w:r>
      <w:r w:rsidR="00D540C6" w:rsidRPr="006D5C5D">
        <w:rPr>
          <w:rFonts w:cstheme="minorHAnsi"/>
          <w:color w:val="000000" w:themeColor="text1"/>
        </w:rPr>
        <w:instrText>H. 3281</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a bill </w:t>
      </w:r>
      <w:r w:rsidRPr="002A7672">
        <w:rPr>
          <w:rFonts w:cstheme="minorHAnsi"/>
          <w:b/>
          <w:color w:val="000000" w:themeColor="text1"/>
        </w:rPr>
        <w:t>disallowing fees for permits needed for cremation</w:t>
      </w:r>
      <w:r w:rsidR="00D540C6">
        <w:rPr>
          <w:rFonts w:cstheme="minorHAnsi"/>
          <w:b/>
          <w:color w:val="000000" w:themeColor="text1"/>
        </w:rPr>
        <w:fldChar w:fldCharType="begin"/>
      </w:r>
      <w:r w:rsidR="00D540C6">
        <w:instrText xml:space="preserve"> XE "</w:instrText>
      </w:r>
      <w:r w:rsidR="00D540C6" w:rsidRPr="00376210">
        <w:rPr>
          <w:rFonts w:cstheme="minorHAnsi"/>
          <w:color w:val="000000" w:themeColor="text1"/>
        </w:rPr>
        <w:instrText>cremation</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of a body.</w:t>
      </w:r>
      <w:r w:rsidRPr="002A7672">
        <w:rPr>
          <w:rFonts w:cstheme="minorHAnsi"/>
          <w:color w:val="000000" w:themeColor="text1"/>
          <w:u w:color="000000" w:themeColor="text1"/>
        </w:rPr>
        <w:t xml:space="preserve">  The legislation prohibits coroners and medical examiners from charging fees for permits for cremation and Burial</w:t>
      </w:r>
      <w:r w:rsidRPr="002A7672">
        <w:rPr>
          <w:rFonts w:cstheme="minorHAnsi"/>
          <w:color w:val="000000" w:themeColor="text1"/>
          <w:u w:color="000000" w:themeColor="text1"/>
        </w:rPr>
        <w:noBreakHyphen/>
        <w:t>Removal</w:t>
      </w:r>
      <w:r w:rsidRPr="002A7672">
        <w:rPr>
          <w:rFonts w:cstheme="minorHAnsi"/>
          <w:color w:val="000000" w:themeColor="text1"/>
          <w:u w:color="000000" w:themeColor="text1"/>
        </w:rPr>
        <w:noBreakHyphen/>
        <w:t>Transit Permits.</w:t>
      </w:r>
    </w:p>
    <w:p w14:paraId="42175433" w14:textId="0EF53BC6" w:rsidR="001416AA" w:rsidRDefault="001416AA" w:rsidP="001416AA">
      <w:pPr>
        <w:pBdr>
          <w:bottom w:val="thinThickThinMediumGap" w:sz="18" w:space="1" w:color="auto"/>
        </w:pBdr>
        <w:rPr>
          <w:rFonts w:cstheme="minorHAnsi"/>
          <w:color w:val="000000" w:themeColor="text1"/>
        </w:rPr>
      </w:pPr>
      <w:r w:rsidRPr="002A7672">
        <w:rPr>
          <w:rFonts w:cstheme="minorHAnsi"/>
          <w:b/>
          <w:color w:val="000000" w:themeColor="text1"/>
        </w:rPr>
        <w:t>S. 648</w:t>
      </w:r>
      <w:r w:rsidR="00D540C6">
        <w:rPr>
          <w:rFonts w:cstheme="minorHAnsi"/>
          <w:b/>
          <w:color w:val="000000" w:themeColor="text1"/>
        </w:rPr>
        <w:fldChar w:fldCharType="begin"/>
      </w:r>
      <w:r w:rsidR="00D540C6">
        <w:instrText xml:space="preserve"> XE </w:instrText>
      </w:r>
      <w:r w:rsidR="00D540C6" w:rsidRPr="006D5C5D">
        <w:instrText>"</w:instrText>
      </w:r>
      <w:r w:rsidR="00D540C6" w:rsidRPr="006D5C5D">
        <w:rPr>
          <w:rFonts w:cstheme="minorHAnsi"/>
          <w:color w:val="000000" w:themeColor="text1"/>
        </w:rPr>
        <w:instrText>S. 648</w:instrText>
      </w:r>
      <w:r w:rsidR="00D540C6" w:rsidRPr="006D5C5D">
        <w:instrText>"</w:instrText>
      </w:r>
      <w:r w:rsidR="00D540C6">
        <w:instrText xml:space="preserve"> </w:instrText>
      </w:r>
      <w:r w:rsidR="00D540C6">
        <w:rPr>
          <w:rFonts w:cstheme="minorHAnsi"/>
          <w:b/>
          <w:color w:val="000000" w:themeColor="text1"/>
        </w:rPr>
        <w:fldChar w:fldCharType="end"/>
      </w:r>
      <w:r w:rsidRPr="002A7672">
        <w:rPr>
          <w:rFonts w:cstheme="minorHAnsi"/>
          <w:color w:val="000000" w:themeColor="text1"/>
        </w:rPr>
        <w:t xml:space="preserve"> </w:t>
      </w:r>
      <w:proofErr w:type="gramStart"/>
      <w:r w:rsidRPr="002A7672">
        <w:rPr>
          <w:rFonts w:cstheme="minorHAnsi"/>
          <w:color w:val="000000" w:themeColor="text1"/>
        </w:rPr>
        <w:t>was passed by the House and enrolled for ratification</w:t>
      </w:r>
      <w:proofErr w:type="gramEnd"/>
      <w:r w:rsidRPr="002A7672">
        <w:rPr>
          <w:rFonts w:cstheme="minorHAnsi"/>
          <w:color w:val="000000" w:themeColor="text1"/>
        </w:rPr>
        <w:t xml:space="preserve">. This is local legislation regarding </w:t>
      </w:r>
      <w:r w:rsidRPr="002A7672">
        <w:rPr>
          <w:rFonts w:cstheme="minorHAnsi"/>
          <w:b/>
          <w:color w:val="000000" w:themeColor="text1"/>
        </w:rPr>
        <w:t>Clarendon</w:t>
      </w:r>
      <w:r w:rsidRPr="002A7672">
        <w:rPr>
          <w:rFonts w:cstheme="minorHAnsi"/>
          <w:color w:val="000000" w:themeColor="text1"/>
        </w:rPr>
        <w:t xml:space="preserve"> county school districts</w:t>
      </w:r>
      <w:r w:rsidR="00D540C6">
        <w:rPr>
          <w:rFonts w:cstheme="minorHAnsi"/>
          <w:color w:val="000000" w:themeColor="text1"/>
        </w:rPr>
        <w:fldChar w:fldCharType="begin"/>
      </w:r>
      <w:r w:rsidR="00D540C6">
        <w:instrText xml:space="preserve"> </w:instrText>
      </w:r>
      <w:r w:rsidR="00D540C6" w:rsidRPr="006D5C5D">
        <w:instrText>XE "</w:instrText>
      </w:r>
      <w:r w:rsidR="00D540C6" w:rsidRPr="006D5C5D">
        <w:rPr>
          <w:rFonts w:cstheme="minorHAnsi"/>
          <w:color w:val="000000" w:themeColor="text1"/>
        </w:rPr>
        <w:instrText>Clarendon</w:instrText>
      </w:r>
      <w:r w:rsidR="00D540C6" w:rsidRPr="0044440A">
        <w:rPr>
          <w:rFonts w:cstheme="minorHAnsi"/>
          <w:color w:val="000000" w:themeColor="text1"/>
        </w:rPr>
        <w:instrText xml:space="preserve"> county school districts</w:instrText>
      </w:r>
      <w:r w:rsidR="00D540C6">
        <w:instrText xml:space="preserve">" </w:instrText>
      </w:r>
      <w:r w:rsidR="00D540C6">
        <w:rPr>
          <w:rFonts w:cstheme="minorHAnsi"/>
          <w:color w:val="000000" w:themeColor="text1"/>
        </w:rPr>
        <w:fldChar w:fldCharType="end"/>
      </w:r>
      <w:r w:rsidRPr="002A7672">
        <w:rPr>
          <w:rFonts w:cstheme="minorHAnsi"/>
          <w:color w:val="000000" w:themeColor="text1"/>
        </w:rPr>
        <w:t>.</w:t>
      </w:r>
    </w:p>
    <w:p w14:paraId="7102D705" w14:textId="447B1EFF" w:rsidR="005B26E9" w:rsidRDefault="005B26E9" w:rsidP="001416AA">
      <w:pPr>
        <w:pBdr>
          <w:bottom w:val="thinThickThinMediumGap" w:sz="18" w:space="1" w:color="auto"/>
        </w:pBdr>
        <w:rPr>
          <w:rFonts w:cstheme="minorHAnsi"/>
          <w:color w:val="000000" w:themeColor="text1"/>
        </w:rPr>
      </w:pPr>
    </w:p>
    <w:p w14:paraId="4260F14E" w14:textId="77777777" w:rsidR="005B26E9" w:rsidRDefault="005B26E9" w:rsidP="001416AA">
      <w:pPr>
        <w:pBdr>
          <w:bottom w:val="thinThickThinMediumGap" w:sz="18" w:space="1" w:color="auto"/>
        </w:pBdr>
        <w:rPr>
          <w:rFonts w:cstheme="minorHAnsi"/>
          <w:color w:val="000000" w:themeColor="text1"/>
        </w:rPr>
      </w:pPr>
    </w:p>
    <w:p w14:paraId="1CFE3635" w14:textId="77777777" w:rsidR="001416AA" w:rsidRDefault="001416AA">
      <w:pPr>
        <w:rPr>
          <w:rFonts w:ascii="Univers" w:eastAsia="Times New Roman" w:hAnsi="Univers" w:cs="Times New Roman"/>
          <w:b/>
          <w:bCs/>
          <w:sz w:val="32"/>
          <w:szCs w:val="32"/>
        </w:rPr>
      </w:pPr>
      <w:bookmarkStart w:id="2" w:name="_Toc62384268"/>
      <w:bookmarkStart w:id="3" w:name="_Toc63750504"/>
      <w:r>
        <w:rPr>
          <w:sz w:val="32"/>
          <w:szCs w:val="32"/>
        </w:rPr>
        <w:br w:type="page"/>
      </w:r>
    </w:p>
    <w:p w14:paraId="05782A7B" w14:textId="486670B2" w:rsidR="0019073B" w:rsidRPr="00AE2DB6" w:rsidRDefault="0019073B" w:rsidP="007B26B9">
      <w:pPr>
        <w:pStyle w:val="Heading1"/>
        <w:spacing w:after="240"/>
        <w:jc w:val="center"/>
        <w:rPr>
          <w:sz w:val="32"/>
          <w:szCs w:val="32"/>
        </w:rPr>
      </w:pPr>
      <w:r w:rsidRPr="00AE2DB6">
        <w:rPr>
          <w:sz w:val="32"/>
          <w:szCs w:val="32"/>
        </w:rPr>
        <w:lastRenderedPageBreak/>
        <w:t>HOUSE COMMITTEE ACTION</w:t>
      </w:r>
      <w:bookmarkEnd w:id="2"/>
      <w:bookmarkEnd w:id="3"/>
    </w:p>
    <w:p w14:paraId="6F0830B3" w14:textId="77777777" w:rsidR="0019073B" w:rsidRPr="0019073B" w:rsidRDefault="0019073B" w:rsidP="007B26B9">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14:paraId="28413059" w14:textId="77777777" w:rsidR="0019073B" w:rsidRPr="00AF123E" w:rsidRDefault="00AA66E5" w:rsidP="0019073B">
      <w:pPr>
        <w:rPr>
          <w:rFonts w:cstheme="minorHAnsi"/>
          <w:color w:val="000000" w:themeColor="text1"/>
          <w:sz w:val="24"/>
          <w:szCs w:val="24"/>
        </w:rPr>
      </w:pPr>
      <w:r w:rsidRPr="00AF123E">
        <w:rPr>
          <w:rFonts w:cstheme="minorHAnsi"/>
          <w:color w:val="000000" w:themeColor="text1"/>
          <w:sz w:val="24"/>
          <w:szCs w:val="24"/>
        </w:rPr>
        <w:t>This committee did not meet.</w:t>
      </w:r>
    </w:p>
    <w:p w14:paraId="67E8A0C5"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14:paraId="5EA012CC" w14:textId="601E5EC7" w:rsidR="00F577E6" w:rsidRPr="008E5ED1" w:rsidRDefault="00CE0B91" w:rsidP="008369B3">
      <w:pPr>
        <w:spacing w:before="100" w:beforeAutospacing="1" w:after="240" w:line="240" w:lineRule="auto"/>
        <w:rPr>
          <w:rFonts w:eastAsia="Times New Roman" w:cstheme="minorHAnsi"/>
          <w:color w:val="000000" w:themeColor="text1"/>
          <w:sz w:val="24"/>
          <w:szCs w:val="24"/>
        </w:rPr>
      </w:pPr>
      <w:r w:rsidRPr="008E5ED1">
        <w:rPr>
          <w:rFonts w:eastAsia="Times New Roman" w:cstheme="minorHAnsi"/>
          <w:color w:val="000000" w:themeColor="text1"/>
          <w:sz w:val="24"/>
          <w:szCs w:val="24"/>
        </w:rPr>
        <w:t>The House Committee on E</w:t>
      </w:r>
      <w:r w:rsidR="00F577E6" w:rsidRPr="008E5ED1">
        <w:rPr>
          <w:rFonts w:eastAsia="Times New Roman" w:cstheme="minorHAnsi"/>
          <w:color w:val="000000" w:themeColor="text1"/>
          <w:sz w:val="24"/>
          <w:szCs w:val="24"/>
        </w:rPr>
        <w:t xml:space="preserve">ducation and Public Works met </w:t>
      </w:r>
      <w:r w:rsidRPr="008E5ED1">
        <w:rPr>
          <w:rFonts w:eastAsia="Times New Roman" w:cstheme="minorHAnsi"/>
          <w:color w:val="000000" w:themeColor="text1"/>
          <w:sz w:val="24"/>
          <w:szCs w:val="24"/>
        </w:rPr>
        <w:t xml:space="preserve">on Tuesday, March 16, and </w:t>
      </w:r>
      <w:r w:rsidR="00F577E6" w:rsidRPr="008E5ED1">
        <w:rPr>
          <w:rFonts w:eastAsia="Times New Roman" w:cstheme="minorHAnsi"/>
          <w:color w:val="000000" w:themeColor="text1"/>
          <w:sz w:val="24"/>
          <w:szCs w:val="24"/>
        </w:rPr>
        <w:t>recommended the following bills to the House:</w:t>
      </w:r>
    </w:p>
    <w:p w14:paraId="3DFDF982" w14:textId="77777777" w:rsidR="00F577E6" w:rsidRPr="008E5ED1" w:rsidRDefault="00F577E6" w:rsidP="008369B3">
      <w:pPr>
        <w:spacing w:before="100" w:beforeAutospacing="1" w:after="240" w:line="240" w:lineRule="auto"/>
        <w:rPr>
          <w:rFonts w:eastAsia="Times New Roman" w:cstheme="minorHAnsi"/>
          <w:color w:val="000000" w:themeColor="text1"/>
          <w:sz w:val="24"/>
          <w:szCs w:val="24"/>
        </w:rPr>
      </w:pPr>
      <w:r w:rsidRPr="008E5ED1">
        <w:rPr>
          <w:rFonts w:eastAsia="Times New Roman" w:cstheme="minorHAnsi"/>
          <w:color w:val="000000" w:themeColor="text1"/>
          <w:sz w:val="24"/>
          <w:szCs w:val="24"/>
        </w:rPr>
        <w:t xml:space="preserve">The Committee gave a favorable report on </w:t>
      </w:r>
      <w:r w:rsidRPr="008E5ED1">
        <w:rPr>
          <w:rFonts w:eastAsia="Times New Roman" w:cstheme="minorHAnsi"/>
          <w:b/>
          <w:color w:val="000000" w:themeColor="text1"/>
          <w:sz w:val="24"/>
          <w:szCs w:val="24"/>
        </w:rPr>
        <w:t>H. 3614</w:t>
      </w:r>
      <w:r w:rsidRPr="008E5ED1">
        <w:rPr>
          <w:rFonts w:eastAsia="Times New Roman" w:cstheme="minorHAnsi"/>
          <w:b/>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H. 3614</w:instrText>
      </w:r>
      <w:r w:rsidRPr="008E5ED1">
        <w:rPr>
          <w:rFonts w:cstheme="minorHAnsi"/>
          <w:color w:val="000000" w:themeColor="text1"/>
          <w:sz w:val="24"/>
          <w:szCs w:val="24"/>
        </w:rPr>
        <w:instrText xml:space="preserve">" </w:instrText>
      </w:r>
      <w:r w:rsidRPr="008E5ED1">
        <w:rPr>
          <w:rFonts w:eastAsia="Times New Roman" w:cstheme="minorHAnsi"/>
          <w:b/>
          <w:color w:val="000000" w:themeColor="text1"/>
          <w:sz w:val="24"/>
          <w:szCs w:val="24"/>
        </w:rPr>
        <w:fldChar w:fldCharType="end"/>
      </w:r>
      <w:r w:rsidRPr="008E5ED1">
        <w:rPr>
          <w:rFonts w:eastAsia="Times New Roman" w:cstheme="minorHAnsi"/>
          <w:b/>
          <w:color w:val="000000" w:themeColor="text1"/>
          <w:sz w:val="24"/>
          <w:szCs w:val="24"/>
        </w:rPr>
        <w:t>.</w:t>
      </w:r>
      <w:r w:rsidRPr="008E5ED1">
        <w:rPr>
          <w:rFonts w:eastAsia="Times New Roman" w:cstheme="minorHAnsi"/>
          <w:color w:val="000000" w:themeColor="text1"/>
          <w:sz w:val="24"/>
          <w:szCs w:val="24"/>
        </w:rPr>
        <w:t xml:space="preserve"> This bill would provide that high school seniors </w:t>
      </w:r>
      <w:proofErr w:type="gramStart"/>
      <w:r w:rsidRPr="008E5ED1">
        <w:rPr>
          <w:rFonts w:eastAsia="Times New Roman" w:cstheme="minorHAnsi"/>
          <w:color w:val="000000" w:themeColor="text1"/>
          <w:sz w:val="24"/>
          <w:szCs w:val="24"/>
        </w:rPr>
        <w:t>shall</w:t>
      </w:r>
      <w:proofErr w:type="gramEnd"/>
      <w:r w:rsidRPr="008E5ED1">
        <w:rPr>
          <w:rFonts w:eastAsia="Times New Roman" w:cstheme="minorHAnsi"/>
          <w:color w:val="000000" w:themeColor="text1"/>
          <w:sz w:val="24"/>
          <w:szCs w:val="24"/>
        </w:rPr>
        <w:t xml:space="preserve"> complete and submit a </w:t>
      </w:r>
      <w:r w:rsidRPr="008E5ED1">
        <w:rPr>
          <w:rFonts w:eastAsia="Times New Roman" w:cstheme="minorHAnsi"/>
          <w:b/>
          <w:color w:val="000000" w:themeColor="text1"/>
          <w:sz w:val="24"/>
          <w:szCs w:val="24"/>
        </w:rPr>
        <w:t>free application for federal student aid</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federal student aid</w:instrText>
      </w:r>
      <w:r w:rsidRPr="008E5ED1">
        <w:rPr>
          <w:rFonts w:cstheme="minorHAnsi"/>
          <w:color w:val="000000" w:themeColor="text1"/>
          <w:sz w:val="24"/>
          <w:szCs w:val="24"/>
        </w:rPr>
        <w:instrText xml:space="preserve">"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before graduating from high school. Exceptions for students not wishing to complete the form are included and the </w:t>
      </w:r>
      <w:r w:rsidRPr="008E5ED1">
        <w:rPr>
          <w:rFonts w:cstheme="minorHAnsi"/>
          <w:color w:val="000000" w:themeColor="text1"/>
          <w:sz w:val="24"/>
          <w:szCs w:val="24"/>
        </w:rPr>
        <w:t xml:space="preserve">state Board of Education must develop and adopt a form </w:t>
      </w:r>
      <w:proofErr w:type="gramStart"/>
      <w:r w:rsidRPr="008E5ED1">
        <w:rPr>
          <w:rFonts w:cstheme="minorHAnsi"/>
          <w:color w:val="000000" w:themeColor="text1"/>
          <w:sz w:val="24"/>
          <w:szCs w:val="24"/>
        </w:rPr>
        <w:t>for the purpose of</w:t>
      </w:r>
      <w:proofErr w:type="gramEnd"/>
      <w:r w:rsidRPr="008E5ED1">
        <w:rPr>
          <w:rFonts w:cstheme="minorHAnsi"/>
          <w:color w:val="000000" w:themeColor="text1"/>
          <w:sz w:val="24"/>
          <w:szCs w:val="24"/>
        </w:rPr>
        <w:t xml:space="preserve"> declining to complete the application.</w:t>
      </w:r>
    </w:p>
    <w:p w14:paraId="5359C6D8" w14:textId="1AFD6938" w:rsidR="00F577E6" w:rsidRPr="008E5ED1" w:rsidRDefault="00F577E6" w:rsidP="008369B3">
      <w:pPr>
        <w:spacing w:before="100" w:beforeAutospacing="1" w:after="240" w:line="240" w:lineRule="auto"/>
        <w:rPr>
          <w:rFonts w:eastAsia="Times New Roman" w:cstheme="minorHAnsi"/>
          <w:color w:val="000000" w:themeColor="text1"/>
          <w:sz w:val="24"/>
          <w:szCs w:val="24"/>
        </w:rPr>
      </w:pPr>
      <w:r w:rsidRPr="008E5ED1">
        <w:rPr>
          <w:rFonts w:eastAsia="Times New Roman" w:cstheme="minorHAnsi"/>
          <w:color w:val="000000" w:themeColor="text1"/>
          <w:sz w:val="24"/>
          <w:szCs w:val="24"/>
        </w:rPr>
        <w:t xml:space="preserve">The Committee gave a favorable report, with amendment, on </w:t>
      </w:r>
      <w:r w:rsidRPr="008E5ED1">
        <w:rPr>
          <w:rFonts w:eastAsia="Times New Roman" w:cstheme="minorHAnsi"/>
          <w:b/>
          <w:color w:val="000000" w:themeColor="text1"/>
          <w:sz w:val="24"/>
          <w:szCs w:val="24"/>
        </w:rPr>
        <w:t>H. 3590</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H. 3590</w:instrText>
      </w:r>
      <w:r w:rsidRPr="008E5ED1">
        <w:rPr>
          <w:rFonts w:cstheme="minorHAnsi"/>
          <w:color w:val="000000" w:themeColor="text1"/>
          <w:sz w:val="24"/>
          <w:szCs w:val="24"/>
        </w:rPr>
        <w:instrText xml:space="preserve">"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The bill would provide that public school districts may hire </w:t>
      </w:r>
      <w:r w:rsidRPr="008E5ED1">
        <w:rPr>
          <w:rFonts w:eastAsia="Times New Roman" w:cstheme="minorHAnsi"/>
          <w:b/>
          <w:color w:val="000000" w:themeColor="text1"/>
          <w:sz w:val="24"/>
          <w:szCs w:val="24"/>
        </w:rPr>
        <w:t>noncertified teachers</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noncertified teachers:</w:instrText>
      </w:r>
      <w:r w:rsidRPr="008E5ED1">
        <w:rPr>
          <w:rFonts w:cstheme="minorHAnsi"/>
          <w:color w:val="000000" w:themeColor="text1"/>
          <w:sz w:val="24"/>
          <w:szCs w:val="24"/>
        </w:rPr>
        <w:instrText xml:space="preserve">hiring of"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in a ratio of up to twenty-five percent of a schools and career and technology center’s teaching staff (if a certified teacher is not available) and if c</w:t>
      </w:r>
      <w:r w:rsidR="00A54F1E">
        <w:rPr>
          <w:rFonts w:eastAsia="Times New Roman" w:cstheme="minorHAnsi"/>
          <w:color w:val="000000" w:themeColor="text1"/>
          <w:sz w:val="24"/>
          <w:szCs w:val="24"/>
        </w:rPr>
        <w:t>ertain requirements are met. N</w:t>
      </w:r>
      <w:r w:rsidRPr="008E5ED1">
        <w:rPr>
          <w:rFonts w:eastAsia="Times New Roman" w:cstheme="minorHAnsi"/>
          <w:color w:val="000000" w:themeColor="text1"/>
          <w:sz w:val="24"/>
          <w:szCs w:val="24"/>
        </w:rPr>
        <w:t xml:space="preserve">oncertified teachers must possess baccalaureate degrees or graduate degrees with at least five </w:t>
      </w:r>
      <w:proofErr w:type="spellStart"/>
      <w:r w:rsidRPr="008E5ED1">
        <w:rPr>
          <w:rFonts w:eastAsia="Times New Roman" w:cstheme="minorHAnsi"/>
          <w:color w:val="000000" w:themeColor="text1"/>
          <w:sz w:val="24"/>
          <w:szCs w:val="24"/>
        </w:rPr>
        <w:t>years</w:t>
      </w:r>
      <w:proofErr w:type="spellEnd"/>
      <w:r w:rsidRPr="008E5ED1">
        <w:rPr>
          <w:rFonts w:eastAsia="Times New Roman" w:cstheme="minorHAnsi"/>
          <w:color w:val="000000" w:themeColor="text1"/>
          <w:sz w:val="24"/>
          <w:szCs w:val="24"/>
        </w:rPr>
        <w:t xml:space="preserve"> workplace experience; no one with an active suspension or revocation of their certificate can be qualified as a noncertified teacher; an individual may only serve as a noncertified teacher for a period of two school years</w:t>
      </w:r>
      <w:r w:rsidR="00A54F1E">
        <w:rPr>
          <w:rFonts w:eastAsia="Times New Roman" w:cstheme="minorHAnsi"/>
          <w:color w:val="000000" w:themeColor="text1"/>
          <w:sz w:val="24"/>
          <w:szCs w:val="24"/>
        </w:rPr>
        <w:t>,</w:t>
      </w:r>
      <w:r w:rsidRPr="008E5ED1">
        <w:rPr>
          <w:rFonts w:eastAsia="Times New Roman" w:cstheme="minorHAnsi"/>
          <w:color w:val="000000" w:themeColor="text1"/>
          <w:sz w:val="24"/>
          <w:szCs w:val="24"/>
        </w:rPr>
        <w:t xml:space="preserve"> unless evidence that further qualifications are being pursued.  All noncertified teachers must undergo a state criminal records check </w:t>
      </w:r>
      <w:r w:rsidR="009F07F7">
        <w:rPr>
          <w:rFonts w:eastAsia="Times New Roman" w:cstheme="minorHAnsi"/>
          <w:color w:val="000000" w:themeColor="text1"/>
          <w:sz w:val="24"/>
          <w:szCs w:val="24"/>
        </w:rPr>
        <w:t xml:space="preserve">and </w:t>
      </w:r>
      <w:r w:rsidRPr="008E5ED1">
        <w:rPr>
          <w:rFonts w:eastAsia="Times New Roman" w:cstheme="minorHAnsi"/>
          <w:color w:val="000000" w:themeColor="text1"/>
          <w:sz w:val="24"/>
          <w:szCs w:val="24"/>
        </w:rPr>
        <w:t xml:space="preserve">other security clearances and considerations </w:t>
      </w:r>
      <w:proofErr w:type="spellStart"/>
      <w:r w:rsidRPr="008E5ED1">
        <w:rPr>
          <w:rFonts w:eastAsia="Times New Roman" w:cstheme="minorHAnsi"/>
          <w:color w:val="000000" w:themeColor="text1"/>
          <w:sz w:val="24"/>
          <w:szCs w:val="24"/>
        </w:rPr>
        <w:t>considerations</w:t>
      </w:r>
      <w:proofErr w:type="spellEnd"/>
      <w:r w:rsidRPr="008E5ED1">
        <w:rPr>
          <w:rFonts w:eastAsia="Times New Roman" w:cstheme="minorHAnsi"/>
          <w:color w:val="000000" w:themeColor="text1"/>
          <w:sz w:val="24"/>
          <w:szCs w:val="24"/>
        </w:rPr>
        <w:t xml:space="preserve"> are included. </w:t>
      </w:r>
      <w:r w:rsidRPr="008E5ED1">
        <w:rPr>
          <w:rFonts w:cstheme="minorHAnsi"/>
          <w:color w:val="000000" w:themeColor="text1"/>
          <w:sz w:val="24"/>
          <w:szCs w:val="24"/>
        </w:rPr>
        <w:t>The state Board of Education</w:t>
      </w:r>
      <w:r w:rsidR="00A54F1E">
        <w:rPr>
          <w:rFonts w:cstheme="minorHAnsi"/>
          <w:color w:val="000000" w:themeColor="text1"/>
          <w:sz w:val="24"/>
          <w:szCs w:val="24"/>
        </w:rPr>
        <w:t xml:space="preserve"> would have to </w:t>
      </w:r>
      <w:r w:rsidRPr="008E5ED1">
        <w:rPr>
          <w:rFonts w:cstheme="minorHAnsi"/>
          <w:color w:val="000000" w:themeColor="text1"/>
          <w:sz w:val="24"/>
          <w:szCs w:val="24"/>
        </w:rPr>
        <w:t xml:space="preserve">require districts employing noncertified teachers </w:t>
      </w:r>
      <w:proofErr w:type="gramStart"/>
      <w:r w:rsidRPr="008E5ED1">
        <w:rPr>
          <w:rFonts w:cstheme="minorHAnsi"/>
          <w:color w:val="000000" w:themeColor="text1"/>
          <w:sz w:val="24"/>
          <w:szCs w:val="24"/>
        </w:rPr>
        <w:t>to individually register</w:t>
      </w:r>
      <w:proofErr w:type="gramEnd"/>
      <w:r w:rsidRPr="008E5ED1">
        <w:rPr>
          <w:rFonts w:cstheme="minorHAnsi"/>
          <w:color w:val="000000" w:themeColor="text1"/>
          <w:sz w:val="24"/>
          <w:szCs w:val="24"/>
        </w:rPr>
        <w:t xml:space="preserve"> each such noncertified teacher with the </w:t>
      </w:r>
      <w:r w:rsidR="00A54F1E">
        <w:rPr>
          <w:rFonts w:cstheme="minorHAnsi"/>
          <w:color w:val="000000" w:themeColor="text1"/>
          <w:sz w:val="24"/>
          <w:szCs w:val="24"/>
        </w:rPr>
        <w:t>s</w:t>
      </w:r>
      <w:r w:rsidRPr="008E5ED1">
        <w:rPr>
          <w:rFonts w:cstheme="minorHAnsi"/>
          <w:color w:val="000000" w:themeColor="text1"/>
          <w:sz w:val="24"/>
          <w:szCs w:val="24"/>
        </w:rPr>
        <w:t>tate Department of Education. A district that terminates a registered noncertified teacher from employment</w:t>
      </w:r>
      <w:r w:rsidR="00A54F1E">
        <w:rPr>
          <w:rFonts w:cstheme="minorHAnsi"/>
          <w:color w:val="000000" w:themeColor="text1"/>
          <w:sz w:val="24"/>
          <w:szCs w:val="24"/>
        </w:rPr>
        <w:t xml:space="preserve"> would have to “</w:t>
      </w:r>
      <w:r w:rsidRPr="008E5ED1">
        <w:rPr>
          <w:rFonts w:cstheme="minorHAnsi"/>
          <w:color w:val="000000" w:themeColor="text1"/>
          <w:sz w:val="24"/>
          <w:szCs w:val="24"/>
        </w:rPr>
        <w:t>notify the department of the termination and the reason for termination within thi</w:t>
      </w:r>
      <w:r w:rsidR="00A54F1E">
        <w:rPr>
          <w:rFonts w:cstheme="minorHAnsi"/>
          <w:color w:val="000000" w:themeColor="text1"/>
          <w:sz w:val="24"/>
          <w:szCs w:val="24"/>
        </w:rPr>
        <w:t>rty days after the termination.”</w:t>
      </w:r>
    </w:p>
    <w:p w14:paraId="235DF7ED" w14:textId="38310D89" w:rsidR="00F577E6" w:rsidRPr="008E5ED1" w:rsidRDefault="00F577E6" w:rsidP="008369B3">
      <w:pPr>
        <w:spacing w:before="100" w:beforeAutospacing="1" w:after="240" w:line="240" w:lineRule="auto"/>
        <w:rPr>
          <w:rFonts w:eastAsia="Times New Roman" w:cstheme="minorHAnsi"/>
          <w:color w:val="000000" w:themeColor="text1"/>
          <w:sz w:val="24"/>
          <w:szCs w:val="24"/>
        </w:rPr>
      </w:pPr>
      <w:r w:rsidRPr="008E5ED1">
        <w:rPr>
          <w:rFonts w:eastAsia="Times New Roman" w:cstheme="minorHAnsi"/>
          <w:color w:val="000000" w:themeColor="text1"/>
          <w:sz w:val="24"/>
          <w:szCs w:val="24"/>
        </w:rPr>
        <w:t xml:space="preserve">The Committee gave a favorable report, with amendment, to </w:t>
      </w:r>
      <w:r w:rsidRPr="008E5ED1">
        <w:rPr>
          <w:rFonts w:eastAsia="Times New Roman" w:cstheme="minorHAnsi"/>
          <w:b/>
          <w:color w:val="000000" w:themeColor="text1"/>
          <w:sz w:val="24"/>
          <w:szCs w:val="24"/>
        </w:rPr>
        <w:t>H. 3465</w:t>
      </w:r>
      <w:r w:rsidRPr="008E5ED1">
        <w:rPr>
          <w:rFonts w:eastAsia="Times New Roman" w:cstheme="minorHAnsi"/>
          <w:color w:val="000000" w:themeColor="text1"/>
          <w:sz w:val="24"/>
          <w:szCs w:val="24"/>
        </w:rPr>
        <w:t>.</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H. 3465</w:instrText>
      </w:r>
      <w:r w:rsidRPr="008E5ED1">
        <w:rPr>
          <w:rFonts w:cstheme="minorHAnsi"/>
          <w:color w:val="000000" w:themeColor="text1"/>
          <w:sz w:val="24"/>
          <w:szCs w:val="24"/>
        </w:rPr>
        <w:instrText xml:space="preserve">"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w:t>
      </w:r>
      <w:r w:rsidR="00D72AE4" w:rsidRPr="008E5ED1">
        <w:rPr>
          <w:rFonts w:eastAsia="Times New Roman" w:cstheme="minorHAnsi"/>
          <w:color w:val="000000" w:themeColor="text1"/>
          <w:sz w:val="24"/>
          <w:szCs w:val="24"/>
        </w:rPr>
        <w:t>The Committee amended the bill to create a study</w:t>
      </w:r>
      <w:r w:rsidRPr="008E5ED1">
        <w:rPr>
          <w:rFonts w:eastAsia="Times New Roman" w:cstheme="minorHAnsi"/>
          <w:color w:val="000000" w:themeColor="text1"/>
          <w:sz w:val="24"/>
          <w:szCs w:val="24"/>
        </w:rPr>
        <w:t xml:space="preserve"> committee to examine </w:t>
      </w:r>
      <w:r w:rsidRPr="00A54F1E">
        <w:rPr>
          <w:rFonts w:eastAsia="Times New Roman" w:cstheme="minorHAnsi"/>
          <w:b/>
          <w:color w:val="000000" w:themeColor="text1"/>
          <w:sz w:val="24"/>
          <w:szCs w:val="24"/>
        </w:rPr>
        <w:t>teache</w:t>
      </w:r>
      <w:r w:rsidR="00A54F1E" w:rsidRPr="00A54F1E">
        <w:rPr>
          <w:rFonts w:eastAsia="Times New Roman" w:cstheme="minorHAnsi"/>
          <w:b/>
          <w:color w:val="000000" w:themeColor="text1"/>
          <w:sz w:val="24"/>
          <w:szCs w:val="24"/>
        </w:rPr>
        <w:t>r credentialing</w:t>
      </w:r>
      <w:r w:rsidR="00AA60AB" w:rsidRPr="008E5ED1">
        <w:rPr>
          <w:rFonts w:eastAsia="Times New Roman" w:cstheme="minorHAnsi"/>
          <w:color w:val="000000" w:themeColor="text1"/>
          <w:sz w:val="24"/>
          <w:szCs w:val="24"/>
        </w:rPr>
        <w:t xml:space="preserve">. </w:t>
      </w:r>
      <w:r w:rsidR="00A947E8" w:rsidRPr="008E5ED1">
        <w:rPr>
          <w:rFonts w:eastAsia="Times New Roman" w:cstheme="minorHAnsi"/>
          <w:color w:val="000000" w:themeColor="text1"/>
          <w:sz w:val="24"/>
          <w:szCs w:val="24"/>
        </w:rPr>
        <w:t xml:space="preserve">The amendment suggests the study </w:t>
      </w:r>
      <w:r w:rsidR="009F07F7">
        <w:rPr>
          <w:rFonts w:eastAsia="Times New Roman" w:cstheme="minorHAnsi"/>
          <w:color w:val="000000" w:themeColor="text1"/>
          <w:sz w:val="24"/>
          <w:szCs w:val="24"/>
        </w:rPr>
        <w:t xml:space="preserve">must </w:t>
      </w:r>
      <w:r w:rsidR="00AA60AB" w:rsidRPr="008E5ED1">
        <w:rPr>
          <w:rFonts w:eastAsia="Times New Roman" w:cstheme="minorHAnsi"/>
          <w:color w:val="000000" w:themeColor="text1"/>
          <w:sz w:val="24"/>
          <w:szCs w:val="24"/>
        </w:rPr>
        <w:t>note</w:t>
      </w:r>
      <w:r w:rsidRPr="008E5ED1">
        <w:rPr>
          <w:rFonts w:eastAsia="Times New Roman" w:cstheme="minorHAnsi"/>
          <w:color w:val="000000" w:themeColor="text1"/>
          <w:sz w:val="24"/>
          <w:szCs w:val="24"/>
        </w:rPr>
        <w:t xml:space="preserve"> the correlation between various quality levels of teacher credentials</w:t>
      </w:r>
      <w:r w:rsidR="00A54F1E">
        <w:rPr>
          <w:rFonts w:eastAsia="Times New Roman" w:cstheme="minorHAnsi"/>
          <w:color w:val="000000" w:themeColor="text1"/>
          <w:sz w:val="24"/>
          <w:szCs w:val="24"/>
        </w:rPr>
        <w:fldChar w:fldCharType="begin"/>
      </w:r>
      <w:r w:rsidR="00A54F1E">
        <w:instrText xml:space="preserve"> XE "</w:instrText>
      </w:r>
      <w:r w:rsidR="00A54F1E" w:rsidRPr="004413E9">
        <w:rPr>
          <w:rFonts w:eastAsia="Times New Roman" w:cstheme="minorHAnsi"/>
          <w:color w:val="000000" w:themeColor="text1"/>
          <w:sz w:val="24"/>
          <w:szCs w:val="24"/>
        </w:rPr>
        <w:instrText>teacher credentials</w:instrText>
      </w:r>
      <w:r w:rsidR="00A54F1E">
        <w:instrText xml:space="preserve">" </w:instrText>
      </w:r>
      <w:r w:rsidR="00A54F1E">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and student outcomes, and recommend policies to strengthen these credentialing requirements, teacher education programs, and the distribution of teachers with higher credentials in districts based on socioeconomic and geographic factors. The committee shall also examine the need for veteran teachers to continue to meet certificate renewal requirements and the </w:t>
      </w:r>
      <w:r w:rsidR="00AA60AB" w:rsidRPr="008E5ED1">
        <w:rPr>
          <w:rFonts w:eastAsia="Times New Roman" w:cstheme="minorHAnsi"/>
          <w:color w:val="000000" w:themeColor="text1"/>
          <w:sz w:val="24"/>
          <w:szCs w:val="24"/>
        </w:rPr>
        <w:t>benefits and challenges of the s</w:t>
      </w:r>
      <w:r w:rsidRPr="008E5ED1">
        <w:rPr>
          <w:rFonts w:eastAsia="Times New Roman" w:cstheme="minorHAnsi"/>
          <w:color w:val="000000" w:themeColor="text1"/>
          <w:sz w:val="24"/>
          <w:szCs w:val="24"/>
        </w:rPr>
        <w:t>tate requiring and funding National Board Teacher Certification.</w:t>
      </w:r>
      <w:r w:rsidR="00AA60AB" w:rsidRPr="008E5ED1">
        <w:rPr>
          <w:rFonts w:eastAsia="Times New Roman" w:cstheme="minorHAnsi"/>
          <w:color w:val="000000" w:themeColor="text1"/>
          <w:sz w:val="24"/>
          <w:szCs w:val="24"/>
        </w:rPr>
        <w:t xml:space="preserve">  The committee of eleven members would be composed of House and Senate members, and </w:t>
      </w:r>
      <w:proofErr w:type="gramStart"/>
      <w:r w:rsidR="00AA60AB" w:rsidRPr="008E5ED1">
        <w:rPr>
          <w:rFonts w:eastAsia="Times New Roman" w:cstheme="minorHAnsi"/>
          <w:color w:val="000000" w:themeColor="text1"/>
          <w:sz w:val="24"/>
          <w:szCs w:val="24"/>
        </w:rPr>
        <w:t>would also</w:t>
      </w:r>
      <w:proofErr w:type="gramEnd"/>
      <w:r w:rsidR="00AA60AB" w:rsidRPr="008E5ED1">
        <w:rPr>
          <w:rFonts w:eastAsia="Times New Roman" w:cstheme="minorHAnsi"/>
          <w:color w:val="000000" w:themeColor="text1"/>
          <w:sz w:val="24"/>
          <w:szCs w:val="24"/>
        </w:rPr>
        <w:t xml:space="preserve"> include education scholars, parents and members with expertise in teacher certification.</w:t>
      </w:r>
    </w:p>
    <w:p w14:paraId="79FDC298" w14:textId="23468BBF" w:rsidR="00F577E6" w:rsidRPr="008E5ED1" w:rsidRDefault="00F577E6" w:rsidP="008369B3">
      <w:pPr>
        <w:spacing w:before="100" w:beforeAutospacing="1" w:after="240" w:line="240" w:lineRule="auto"/>
        <w:rPr>
          <w:rFonts w:eastAsia="Times New Roman" w:cstheme="minorHAnsi"/>
          <w:color w:val="000000" w:themeColor="text1"/>
          <w:sz w:val="24"/>
          <w:szCs w:val="24"/>
        </w:rPr>
      </w:pPr>
      <w:proofErr w:type="gramStart"/>
      <w:r w:rsidRPr="008E5ED1">
        <w:rPr>
          <w:rFonts w:eastAsia="Times New Roman" w:cstheme="minorHAnsi"/>
          <w:color w:val="000000" w:themeColor="text1"/>
          <w:sz w:val="24"/>
          <w:szCs w:val="24"/>
        </w:rPr>
        <w:lastRenderedPageBreak/>
        <w:t xml:space="preserve">The Committee gave a favorable report on </w:t>
      </w:r>
      <w:r w:rsidRPr="008E5ED1">
        <w:rPr>
          <w:rFonts w:eastAsia="Times New Roman" w:cstheme="minorHAnsi"/>
          <w:b/>
          <w:color w:val="000000" w:themeColor="text1"/>
          <w:sz w:val="24"/>
          <w:szCs w:val="24"/>
        </w:rPr>
        <w:t>H. 3941</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H. 3941</w:instrText>
      </w:r>
      <w:r w:rsidRPr="008E5ED1">
        <w:rPr>
          <w:rFonts w:cstheme="minorHAnsi"/>
          <w:color w:val="000000" w:themeColor="text1"/>
          <w:sz w:val="24"/>
          <w:szCs w:val="24"/>
        </w:rPr>
        <w:instrText xml:space="preserve">"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a joint resolution to encourage public school districts to develop </w:t>
      </w:r>
      <w:r w:rsidRPr="008E5ED1">
        <w:rPr>
          <w:rFonts w:eastAsia="Times New Roman" w:cstheme="minorHAnsi"/>
          <w:b/>
          <w:color w:val="000000" w:themeColor="text1"/>
          <w:sz w:val="24"/>
          <w:szCs w:val="24"/>
        </w:rPr>
        <w:t>emergency sick leave plans</w:t>
      </w:r>
      <w:r w:rsidRPr="008E5ED1">
        <w:rPr>
          <w:rFonts w:eastAsia="Times New Roman" w:cstheme="minorHAnsi"/>
          <w:b/>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emergency sick leave plans</w:instrText>
      </w:r>
      <w:r w:rsidRPr="008E5ED1">
        <w:rPr>
          <w:rFonts w:cstheme="minorHAnsi"/>
          <w:color w:val="000000" w:themeColor="text1"/>
          <w:sz w:val="24"/>
          <w:szCs w:val="24"/>
        </w:rPr>
        <w:instrText xml:space="preserve">" </w:instrText>
      </w:r>
      <w:r w:rsidRPr="008E5ED1">
        <w:rPr>
          <w:rFonts w:eastAsia="Times New Roman" w:cstheme="minorHAnsi"/>
          <w:b/>
          <w:color w:val="000000" w:themeColor="text1"/>
          <w:sz w:val="24"/>
          <w:szCs w:val="24"/>
        </w:rPr>
        <w:fldChar w:fldCharType="end"/>
      </w:r>
      <w:r w:rsidRPr="008E5ED1">
        <w:rPr>
          <w:rFonts w:eastAsia="Times New Roman" w:cstheme="minorHAnsi"/>
          <w:color w:val="000000" w:themeColor="text1"/>
          <w:sz w:val="24"/>
          <w:szCs w:val="24"/>
        </w:rPr>
        <w:t xml:space="preserve"> using certain federal funds intended for </w:t>
      </w:r>
      <w:proofErr w:type="spellStart"/>
      <w:r w:rsidRPr="008E5ED1">
        <w:rPr>
          <w:rFonts w:eastAsia="Times New Roman" w:cstheme="minorHAnsi"/>
          <w:color w:val="000000" w:themeColor="text1"/>
          <w:sz w:val="24"/>
          <w:szCs w:val="24"/>
        </w:rPr>
        <w:t>COVID</w:t>
      </w:r>
      <w:proofErr w:type="spellEnd"/>
      <w:r w:rsidRPr="008E5ED1">
        <w:rPr>
          <w:rFonts w:eastAsia="Times New Roman" w:cstheme="minorHAnsi"/>
          <w:color w:val="000000" w:themeColor="text1"/>
          <w:sz w:val="24"/>
          <w:szCs w:val="24"/>
        </w:rPr>
        <w:t>-19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roofErr w:type="gramEnd"/>
    </w:p>
    <w:p w14:paraId="2D97640D" w14:textId="6F341F32" w:rsidR="00650FE2" w:rsidRDefault="00F577E6" w:rsidP="008369B3">
      <w:pPr>
        <w:spacing w:before="100" w:beforeAutospacing="1" w:after="240" w:line="240" w:lineRule="auto"/>
        <w:rPr>
          <w:rFonts w:eastAsia="Times New Roman" w:cstheme="minorHAnsi"/>
          <w:color w:val="000000" w:themeColor="text1"/>
          <w:sz w:val="24"/>
          <w:szCs w:val="24"/>
        </w:rPr>
      </w:pPr>
      <w:r w:rsidRPr="00967693">
        <w:rPr>
          <w:rFonts w:eastAsia="Times New Roman" w:cstheme="minorHAnsi"/>
          <w:color w:val="000000" w:themeColor="text1"/>
          <w:sz w:val="24"/>
          <w:szCs w:val="24"/>
        </w:rPr>
        <w:t xml:space="preserve">The Committee gave a favorable report, with amendment, to </w:t>
      </w:r>
      <w:r w:rsidRPr="00967693">
        <w:rPr>
          <w:rFonts w:eastAsia="Times New Roman" w:cstheme="minorHAnsi"/>
          <w:b/>
          <w:color w:val="000000" w:themeColor="text1"/>
          <w:sz w:val="24"/>
          <w:szCs w:val="24"/>
        </w:rPr>
        <w:t>H. 3795</w:t>
      </w:r>
      <w:r w:rsidRPr="00967693">
        <w:rPr>
          <w:rFonts w:eastAsia="Times New Roman" w:cstheme="minorHAnsi"/>
          <w:color w:val="000000" w:themeColor="text1"/>
          <w:sz w:val="24"/>
          <w:szCs w:val="24"/>
        </w:rPr>
        <w:fldChar w:fldCharType="begin"/>
      </w:r>
      <w:r w:rsidRPr="00967693">
        <w:rPr>
          <w:rFonts w:cstheme="minorHAnsi"/>
          <w:color w:val="000000" w:themeColor="text1"/>
          <w:sz w:val="24"/>
          <w:szCs w:val="24"/>
        </w:rPr>
        <w:instrText xml:space="preserve"> XE "</w:instrText>
      </w:r>
      <w:r w:rsidRPr="00967693">
        <w:rPr>
          <w:rFonts w:eastAsia="Times New Roman" w:cstheme="minorHAnsi"/>
          <w:color w:val="000000" w:themeColor="text1"/>
          <w:sz w:val="24"/>
          <w:szCs w:val="24"/>
        </w:rPr>
        <w:instrText>H. 3795</w:instrText>
      </w:r>
      <w:r w:rsidRPr="00967693">
        <w:rPr>
          <w:rFonts w:cstheme="minorHAnsi"/>
          <w:color w:val="000000" w:themeColor="text1"/>
          <w:sz w:val="24"/>
          <w:szCs w:val="24"/>
        </w:rPr>
        <w:instrText xml:space="preserve">" </w:instrText>
      </w:r>
      <w:r w:rsidRPr="00967693">
        <w:rPr>
          <w:rFonts w:eastAsia="Times New Roman" w:cstheme="minorHAnsi"/>
          <w:color w:val="000000" w:themeColor="text1"/>
          <w:sz w:val="24"/>
          <w:szCs w:val="24"/>
        </w:rPr>
        <w:fldChar w:fldCharType="end"/>
      </w:r>
      <w:r w:rsidRPr="00967693">
        <w:rPr>
          <w:rFonts w:eastAsia="Times New Roman" w:cstheme="minorHAnsi"/>
          <w:color w:val="000000" w:themeColor="text1"/>
          <w:sz w:val="24"/>
          <w:szCs w:val="24"/>
        </w:rPr>
        <w:t>. This bill would enact the "</w:t>
      </w:r>
      <w:r w:rsidRPr="00967693">
        <w:rPr>
          <w:rFonts w:eastAsia="Times New Roman" w:cstheme="minorHAnsi"/>
          <w:b/>
          <w:color w:val="000000" w:themeColor="text1"/>
          <w:sz w:val="24"/>
          <w:szCs w:val="24"/>
        </w:rPr>
        <w:t>Sign Language Interpreters Act</w:t>
      </w:r>
      <w:r w:rsidRPr="00967693">
        <w:rPr>
          <w:rFonts w:eastAsia="Times New Roman" w:cstheme="minorHAnsi"/>
          <w:color w:val="000000" w:themeColor="text1"/>
          <w:sz w:val="24"/>
          <w:szCs w:val="24"/>
        </w:rPr>
        <w:fldChar w:fldCharType="begin"/>
      </w:r>
      <w:r w:rsidRPr="00967693">
        <w:rPr>
          <w:rFonts w:cstheme="minorHAnsi"/>
          <w:color w:val="000000" w:themeColor="text1"/>
          <w:sz w:val="24"/>
          <w:szCs w:val="24"/>
        </w:rPr>
        <w:instrText xml:space="preserve"> XE "</w:instrText>
      </w:r>
      <w:r w:rsidRPr="00967693">
        <w:rPr>
          <w:rFonts w:eastAsia="Times New Roman" w:cstheme="minorHAnsi"/>
          <w:color w:val="000000" w:themeColor="text1"/>
          <w:sz w:val="24"/>
          <w:szCs w:val="24"/>
        </w:rPr>
        <w:instrText>Sign Language Interpreters Act</w:instrText>
      </w:r>
      <w:r w:rsidRPr="00967693">
        <w:rPr>
          <w:rFonts w:cstheme="minorHAnsi"/>
          <w:color w:val="000000" w:themeColor="text1"/>
          <w:sz w:val="24"/>
          <w:szCs w:val="24"/>
        </w:rPr>
        <w:instrText xml:space="preserve">" </w:instrText>
      </w:r>
      <w:r w:rsidRPr="00967693">
        <w:rPr>
          <w:rFonts w:eastAsia="Times New Roman" w:cstheme="minorHAnsi"/>
          <w:color w:val="000000" w:themeColor="text1"/>
          <w:sz w:val="24"/>
          <w:szCs w:val="24"/>
        </w:rPr>
        <w:fldChar w:fldCharType="end"/>
      </w:r>
      <w:r w:rsidRPr="00967693">
        <w:rPr>
          <w:rFonts w:eastAsia="Times New Roman" w:cstheme="minorHAnsi"/>
          <w:color w:val="000000" w:themeColor="text1"/>
          <w:sz w:val="24"/>
          <w:szCs w:val="24"/>
        </w:rPr>
        <w:t>" to require a specified level of competence for sign language interpreters used by certain entities of state government, public</w:t>
      </w:r>
      <w:r w:rsidR="00650FE2" w:rsidRPr="00967693">
        <w:rPr>
          <w:rFonts w:eastAsia="Times New Roman" w:cstheme="minorHAnsi"/>
          <w:color w:val="000000" w:themeColor="text1"/>
          <w:sz w:val="24"/>
          <w:szCs w:val="24"/>
        </w:rPr>
        <w:t xml:space="preserve"> schools, and hospital systems. A person may provide interpreting services for a state agency or hospital only if they have a recognized certification, register with the Department of Labor, Licensing, and Regulation (</w:t>
      </w:r>
      <w:proofErr w:type="spellStart"/>
      <w:r w:rsidR="00650FE2" w:rsidRPr="00967693">
        <w:rPr>
          <w:rFonts w:eastAsia="Times New Roman" w:cstheme="minorHAnsi"/>
          <w:color w:val="000000" w:themeColor="text1"/>
          <w:sz w:val="24"/>
          <w:szCs w:val="24"/>
        </w:rPr>
        <w:t>LLR</w:t>
      </w:r>
      <w:proofErr w:type="spellEnd"/>
      <w:r w:rsidR="00650FE2" w:rsidRPr="00967693">
        <w:rPr>
          <w:rFonts w:eastAsia="Times New Roman" w:cstheme="minorHAnsi"/>
          <w:color w:val="000000" w:themeColor="text1"/>
          <w:sz w:val="24"/>
          <w:szCs w:val="24"/>
        </w:rPr>
        <w:t xml:space="preserve">), and paying a fee established by </w:t>
      </w:r>
      <w:proofErr w:type="spellStart"/>
      <w:r w:rsidR="00650FE2" w:rsidRPr="00967693">
        <w:rPr>
          <w:rFonts w:eastAsia="Times New Roman" w:cstheme="minorHAnsi"/>
          <w:color w:val="000000" w:themeColor="text1"/>
          <w:sz w:val="24"/>
          <w:szCs w:val="24"/>
        </w:rPr>
        <w:t>LLR</w:t>
      </w:r>
      <w:proofErr w:type="spellEnd"/>
      <w:r w:rsidR="00650FE2" w:rsidRPr="00967693">
        <w:rPr>
          <w:rFonts w:eastAsia="Times New Roman" w:cstheme="minorHAnsi"/>
          <w:color w:val="000000" w:themeColor="text1"/>
          <w:sz w:val="24"/>
          <w:szCs w:val="24"/>
        </w:rPr>
        <w:t xml:space="preserve">. Individuals may operate as a provisional interpreter for two years if they are not certified, but are registered, have paid the fee, and work under the supervision of a certified interpreter. </w:t>
      </w:r>
      <w:proofErr w:type="spellStart"/>
      <w:r w:rsidR="00650FE2" w:rsidRPr="00967693">
        <w:rPr>
          <w:rFonts w:eastAsia="Times New Roman" w:cstheme="minorHAnsi"/>
          <w:color w:val="000000" w:themeColor="text1"/>
          <w:sz w:val="24"/>
          <w:szCs w:val="24"/>
        </w:rPr>
        <w:t>LLR</w:t>
      </w:r>
      <w:proofErr w:type="spellEnd"/>
      <w:r w:rsidR="00650FE2" w:rsidRPr="00967693">
        <w:rPr>
          <w:rFonts w:eastAsia="Times New Roman" w:cstheme="minorHAnsi"/>
          <w:color w:val="000000" w:themeColor="text1"/>
          <w:sz w:val="24"/>
          <w:szCs w:val="24"/>
        </w:rPr>
        <w:t xml:space="preserve"> must maintain a “Sign Language Interpreters Registry</w:t>
      </w:r>
      <w:r w:rsidR="00E97AE7">
        <w:rPr>
          <w:rFonts w:eastAsia="Times New Roman" w:cstheme="minorHAnsi"/>
          <w:color w:val="000000" w:themeColor="text1"/>
          <w:sz w:val="24"/>
          <w:szCs w:val="24"/>
        </w:rPr>
        <w:t>”</w:t>
      </w:r>
      <w:r w:rsidR="00650FE2" w:rsidRPr="00967693">
        <w:rPr>
          <w:rFonts w:eastAsia="Times New Roman" w:cstheme="minorHAnsi"/>
          <w:color w:val="000000" w:themeColor="text1"/>
          <w:sz w:val="24"/>
          <w:szCs w:val="24"/>
        </w:rPr>
        <w:t xml:space="preserve"> and database on its webpage.</w:t>
      </w:r>
      <w:r w:rsidR="0076020C">
        <w:rPr>
          <w:rFonts w:eastAsia="Times New Roman" w:cstheme="minorHAnsi"/>
          <w:color w:val="000000" w:themeColor="text1"/>
          <w:sz w:val="24"/>
          <w:szCs w:val="24"/>
        </w:rPr>
        <w:t xml:space="preserve"> The D</w:t>
      </w:r>
      <w:r w:rsidR="00967693">
        <w:rPr>
          <w:rFonts w:eastAsia="Times New Roman" w:cstheme="minorHAnsi"/>
          <w:color w:val="000000" w:themeColor="text1"/>
          <w:sz w:val="24"/>
          <w:szCs w:val="24"/>
        </w:rPr>
        <w:t>epartment must provide an online registration form for prospective interpreters, and verify that applicants have certification. Persons who violate the provisions of the bill may face a civil penalty of nor more than $500 for each violation</w:t>
      </w:r>
      <w:r w:rsidR="0076020C">
        <w:rPr>
          <w:rFonts w:eastAsia="Times New Roman" w:cstheme="minorHAnsi"/>
          <w:color w:val="000000" w:themeColor="text1"/>
          <w:sz w:val="24"/>
          <w:szCs w:val="24"/>
        </w:rPr>
        <w:t>, revocation of the registration,</w:t>
      </w:r>
      <w:r w:rsidR="00967693">
        <w:rPr>
          <w:rFonts w:eastAsia="Times New Roman" w:cstheme="minorHAnsi"/>
          <w:color w:val="000000" w:themeColor="text1"/>
          <w:sz w:val="24"/>
          <w:szCs w:val="24"/>
        </w:rPr>
        <w:t xml:space="preserve"> or both. The bill does not apply to non-residents</w:t>
      </w:r>
      <w:r w:rsidR="00715E2E">
        <w:rPr>
          <w:rFonts w:eastAsia="Times New Roman" w:cstheme="minorHAnsi"/>
          <w:color w:val="000000" w:themeColor="text1"/>
          <w:sz w:val="24"/>
          <w:szCs w:val="24"/>
        </w:rPr>
        <w:t xml:space="preserve"> who possess</w:t>
      </w:r>
      <w:r w:rsidR="00967693">
        <w:rPr>
          <w:rFonts w:eastAsia="Times New Roman" w:cstheme="minorHAnsi"/>
          <w:color w:val="000000" w:themeColor="text1"/>
          <w:sz w:val="24"/>
          <w:szCs w:val="24"/>
        </w:rPr>
        <w:t xml:space="preserve"> a recognized certification and provide interpreting services in the state </w:t>
      </w:r>
      <w:r w:rsidR="00715E2E">
        <w:rPr>
          <w:rFonts w:eastAsia="Times New Roman" w:cstheme="minorHAnsi"/>
          <w:color w:val="000000" w:themeColor="text1"/>
          <w:sz w:val="24"/>
          <w:szCs w:val="24"/>
        </w:rPr>
        <w:t>f</w:t>
      </w:r>
      <w:r w:rsidR="00967693">
        <w:rPr>
          <w:rFonts w:eastAsia="Times New Roman" w:cstheme="minorHAnsi"/>
          <w:color w:val="000000" w:themeColor="text1"/>
          <w:sz w:val="24"/>
          <w:szCs w:val="24"/>
        </w:rPr>
        <w:t xml:space="preserve">or no more than twenty days per year. It also does not apply in the cases of emergency </w:t>
      </w:r>
      <w:r w:rsidR="00715E2E">
        <w:rPr>
          <w:rFonts w:eastAsia="Times New Roman" w:cstheme="minorHAnsi"/>
          <w:color w:val="000000" w:themeColor="text1"/>
          <w:sz w:val="24"/>
          <w:szCs w:val="24"/>
        </w:rPr>
        <w:t>where a</w:t>
      </w:r>
      <w:r w:rsidR="00967693">
        <w:rPr>
          <w:rFonts w:eastAsia="Times New Roman" w:cstheme="minorHAnsi"/>
          <w:color w:val="000000" w:themeColor="text1"/>
          <w:sz w:val="24"/>
          <w:szCs w:val="24"/>
        </w:rPr>
        <w:t xml:space="preserve"> certified interpreter is not available. If an agency or hospital has </w:t>
      </w:r>
      <w:proofErr w:type="gramStart"/>
      <w:r w:rsidR="00967693">
        <w:rPr>
          <w:rFonts w:eastAsia="Times New Roman" w:cstheme="minorHAnsi"/>
          <w:color w:val="000000" w:themeColor="text1"/>
          <w:sz w:val="24"/>
          <w:szCs w:val="24"/>
        </w:rPr>
        <w:t>more rigorous requirements for interpreter,</w:t>
      </w:r>
      <w:proofErr w:type="gramEnd"/>
      <w:r w:rsidR="00967693">
        <w:rPr>
          <w:rFonts w:eastAsia="Times New Roman" w:cstheme="minorHAnsi"/>
          <w:color w:val="000000" w:themeColor="text1"/>
          <w:sz w:val="24"/>
          <w:szCs w:val="24"/>
        </w:rPr>
        <w:t xml:space="preserve"> their standard prevail</w:t>
      </w:r>
      <w:r w:rsidR="00715E2E">
        <w:rPr>
          <w:rFonts w:eastAsia="Times New Roman" w:cstheme="minorHAnsi"/>
          <w:color w:val="000000" w:themeColor="text1"/>
          <w:sz w:val="24"/>
          <w:szCs w:val="24"/>
        </w:rPr>
        <w:t>s</w:t>
      </w:r>
      <w:r w:rsidR="00967693">
        <w:rPr>
          <w:rFonts w:eastAsia="Times New Roman" w:cstheme="minorHAnsi"/>
          <w:color w:val="000000" w:themeColor="text1"/>
          <w:sz w:val="24"/>
          <w:szCs w:val="24"/>
        </w:rPr>
        <w:t>. The state Department of Education, in consultation with the South Carolina Association</w:t>
      </w:r>
      <w:r w:rsidR="00715E2E">
        <w:rPr>
          <w:rFonts w:eastAsia="Times New Roman" w:cstheme="minorHAnsi"/>
          <w:color w:val="000000" w:themeColor="text1"/>
          <w:sz w:val="24"/>
          <w:szCs w:val="24"/>
        </w:rPr>
        <w:t xml:space="preserve"> of the D</w:t>
      </w:r>
      <w:r w:rsidR="00967693">
        <w:rPr>
          <w:rFonts w:eastAsia="Times New Roman" w:cstheme="minorHAnsi"/>
          <w:color w:val="000000" w:themeColor="text1"/>
          <w:sz w:val="24"/>
          <w:szCs w:val="24"/>
        </w:rPr>
        <w:t>eaf and the</w:t>
      </w:r>
      <w:r w:rsidR="00715E2E">
        <w:rPr>
          <w:rFonts w:eastAsia="Times New Roman" w:cstheme="minorHAnsi"/>
          <w:color w:val="000000" w:themeColor="text1"/>
          <w:sz w:val="24"/>
          <w:szCs w:val="24"/>
        </w:rPr>
        <w:t xml:space="preserve"> South Carolina Registry of Interpreters of the D</w:t>
      </w:r>
      <w:r w:rsidR="00967693">
        <w:rPr>
          <w:rFonts w:eastAsia="Times New Roman" w:cstheme="minorHAnsi"/>
          <w:color w:val="000000" w:themeColor="text1"/>
          <w:sz w:val="24"/>
          <w:szCs w:val="24"/>
        </w:rPr>
        <w:t>eaf, must develop regulations regarding credentials for sign language interpreters in public schools and special schools.</w:t>
      </w:r>
    </w:p>
    <w:p w14:paraId="21B6A518" w14:textId="61AA70CB" w:rsidR="00F577E6" w:rsidRPr="008E5ED1" w:rsidRDefault="00F577E6" w:rsidP="008369B3">
      <w:pPr>
        <w:pStyle w:val="NormalWeb"/>
        <w:spacing w:before="60" w:beforeAutospacing="0" w:after="240" w:afterAutospacing="0"/>
        <w:rPr>
          <w:rFonts w:asciiTheme="minorHAnsi" w:hAnsiTheme="minorHAnsi" w:cstheme="minorHAnsi"/>
          <w:color w:val="000000" w:themeColor="text1"/>
        </w:rPr>
      </w:pPr>
      <w:r w:rsidRPr="008E5ED1">
        <w:rPr>
          <w:rFonts w:asciiTheme="minorHAnsi" w:hAnsiTheme="minorHAnsi" w:cstheme="minorHAnsi"/>
          <w:color w:val="000000" w:themeColor="text1"/>
        </w:rPr>
        <w:t xml:space="preserve">The Committee gave a favorable report, with amendment, to </w:t>
      </w:r>
      <w:r w:rsidRPr="008E5ED1">
        <w:rPr>
          <w:rFonts w:asciiTheme="minorHAnsi" w:hAnsiTheme="minorHAnsi" w:cstheme="minorHAnsi"/>
          <w:b/>
          <w:color w:val="000000" w:themeColor="text1"/>
        </w:rPr>
        <w:t>H. 3883</w:t>
      </w:r>
      <w:r w:rsidRPr="008E5ED1">
        <w:rPr>
          <w:rFonts w:asciiTheme="minorHAnsi" w:hAnsiTheme="minorHAnsi" w:cstheme="minorHAnsi"/>
          <w:color w:val="000000" w:themeColor="text1"/>
        </w:rPr>
        <w:fldChar w:fldCharType="begin"/>
      </w:r>
      <w:r w:rsidRPr="008E5ED1">
        <w:rPr>
          <w:rFonts w:asciiTheme="minorHAnsi" w:hAnsiTheme="minorHAnsi" w:cstheme="minorHAnsi"/>
          <w:color w:val="000000" w:themeColor="text1"/>
        </w:rPr>
        <w:instrText xml:space="preserve"> XE "H. 3883" </w:instrText>
      </w:r>
      <w:r w:rsidRPr="008E5ED1">
        <w:rPr>
          <w:rFonts w:asciiTheme="minorHAnsi" w:hAnsiTheme="minorHAnsi" w:cstheme="minorHAnsi"/>
          <w:color w:val="000000" w:themeColor="text1"/>
        </w:rPr>
        <w:fldChar w:fldCharType="end"/>
      </w:r>
      <w:r w:rsidRPr="008E5ED1">
        <w:rPr>
          <w:rFonts w:asciiTheme="minorHAnsi" w:hAnsiTheme="minorHAnsi" w:cstheme="minorHAnsi"/>
          <w:color w:val="000000" w:themeColor="text1"/>
        </w:rPr>
        <w:t xml:space="preserve">. This bill would provide a process for the exemption of competency-based schools from certain applicable laws and regulations and provide requirements for implementing </w:t>
      </w:r>
      <w:r w:rsidRPr="008E5ED1">
        <w:rPr>
          <w:rFonts w:asciiTheme="minorHAnsi" w:hAnsiTheme="minorHAnsi" w:cstheme="minorHAnsi"/>
          <w:b/>
          <w:bCs/>
          <w:color w:val="000000" w:themeColor="text1"/>
        </w:rPr>
        <w:t>competency-based education</w:t>
      </w:r>
      <w:r w:rsidRPr="008E5ED1">
        <w:rPr>
          <w:rFonts w:asciiTheme="minorHAnsi" w:hAnsiTheme="minorHAnsi" w:cstheme="minorHAnsi"/>
          <w:b/>
          <w:bCs/>
          <w:color w:val="000000" w:themeColor="text1"/>
        </w:rPr>
        <w:fldChar w:fldCharType="begin"/>
      </w:r>
      <w:r w:rsidRPr="008E5ED1">
        <w:rPr>
          <w:rFonts w:asciiTheme="minorHAnsi" w:hAnsiTheme="minorHAnsi" w:cstheme="minorHAnsi"/>
          <w:color w:val="000000" w:themeColor="text1"/>
        </w:rPr>
        <w:instrText xml:space="preserve"> XE "</w:instrText>
      </w:r>
      <w:r w:rsidRPr="008E5ED1">
        <w:rPr>
          <w:rFonts w:asciiTheme="minorHAnsi" w:hAnsiTheme="minorHAnsi" w:cstheme="minorHAnsi"/>
          <w:bCs/>
          <w:color w:val="000000" w:themeColor="text1"/>
        </w:rPr>
        <w:instrText>competency-based education</w:instrText>
      </w:r>
      <w:r w:rsidRPr="008E5ED1">
        <w:rPr>
          <w:rFonts w:asciiTheme="minorHAnsi" w:hAnsiTheme="minorHAnsi" w:cstheme="minorHAnsi"/>
          <w:color w:val="000000" w:themeColor="text1"/>
        </w:rPr>
        <w:instrText xml:space="preserve">" </w:instrText>
      </w:r>
      <w:r w:rsidRPr="008E5ED1">
        <w:rPr>
          <w:rFonts w:asciiTheme="minorHAnsi" w:hAnsiTheme="minorHAnsi" w:cstheme="minorHAnsi"/>
          <w:b/>
          <w:bCs/>
          <w:color w:val="000000" w:themeColor="text1"/>
        </w:rPr>
        <w:fldChar w:fldCharType="end"/>
      </w:r>
      <w:r w:rsidRPr="008E5ED1">
        <w:rPr>
          <w:rFonts w:asciiTheme="minorHAnsi" w:hAnsiTheme="minorHAnsi" w:cstheme="minorHAnsi"/>
          <w:color w:val="000000" w:themeColor="text1"/>
        </w:rPr>
        <w:t xml:space="preserve"> in schools. A district that wishes to obtain an exemption may submit a waiver. A waiver application must be approved by the local school district board of trustees; be aligned to the district strategic plan; and provide for the implementation of the strategies described in the waiver application for all students in the school. A district must show evidence of the meaningful steps already taken to engage parents and community stakeholders. The bill states that competency-based education </w:t>
      </w:r>
      <w:proofErr w:type="gramStart"/>
      <w:r w:rsidRPr="008E5ED1">
        <w:rPr>
          <w:rFonts w:asciiTheme="minorHAnsi" w:hAnsiTheme="minorHAnsi" w:cstheme="minorHAnsi"/>
          <w:color w:val="000000" w:themeColor="text1"/>
        </w:rPr>
        <w:t>is designed</w:t>
      </w:r>
      <w:proofErr w:type="gramEnd"/>
      <w:r w:rsidRPr="008E5ED1">
        <w:rPr>
          <w:rFonts w:asciiTheme="minorHAnsi" w:hAnsiTheme="minorHAnsi" w:cstheme="minorHAnsi"/>
          <w:color w:val="000000" w:themeColor="text1"/>
        </w:rPr>
        <w:t xml:space="preserve"> to improve educational outcomes for students by advancing their mastery of concepts and skills. </w:t>
      </w:r>
      <w:proofErr w:type="gramStart"/>
      <w:r w:rsidRPr="008E5ED1">
        <w:rPr>
          <w:rFonts w:asciiTheme="minorHAnsi" w:hAnsiTheme="minorHAnsi" w:cstheme="minorHAnsi"/>
          <w:color w:val="000000" w:themeColor="text1"/>
        </w:rPr>
        <w:t>A competency based system in South Carolina must align with the Profile of the South Carolina Graduate and include the core principles, such as, learning outcomes must emphasize competencies that include application and creation of World Class Knowledge; and the development and application of the World Class Skills and Life and Career Characteristics identified in the Profile of the South Carolina Graduate.</w:t>
      </w:r>
      <w:proofErr w:type="gramEnd"/>
      <w:r w:rsidRPr="008E5ED1">
        <w:rPr>
          <w:rFonts w:asciiTheme="minorHAnsi" w:hAnsiTheme="minorHAnsi" w:cstheme="minorHAnsi"/>
          <w:color w:val="000000" w:themeColor="text1"/>
        </w:rPr>
        <w:t xml:space="preserve"> Competencies </w:t>
      </w:r>
      <w:r w:rsidR="009F07F7">
        <w:rPr>
          <w:rFonts w:asciiTheme="minorHAnsi" w:hAnsiTheme="minorHAnsi" w:cstheme="minorHAnsi"/>
          <w:color w:val="000000" w:themeColor="text1"/>
        </w:rPr>
        <w:t>must have</w:t>
      </w:r>
      <w:r w:rsidRPr="008E5ED1">
        <w:rPr>
          <w:rFonts w:asciiTheme="minorHAnsi" w:hAnsiTheme="minorHAnsi" w:cstheme="minorHAnsi"/>
          <w:color w:val="000000" w:themeColor="text1"/>
        </w:rPr>
        <w:t xml:space="preserve"> explicit, measureable, and transferable student learning objectives. Protections are included in the bill, for example, </w:t>
      </w:r>
      <w:r w:rsidR="009F07F7">
        <w:rPr>
          <w:rFonts w:asciiTheme="minorHAnsi" w:hAnsiTheme="minorHAnsi" w:cstheme="minorHAnsi"/>
          <w:color w:val="000000" w:themeColor="text1"/>
        </w:rPr>
        <w:t xml:space="preserve">that </w:t>
      </w:r>
      <w:r w:rsidRPr="008E5ED1">
        <w:rPr>
          <w:rFonts w:asciiTheme="minorHAnsi" w:hAnsiTheme="minorHAnsi" w:cstheme="minorHAnsi"/>
          <w:color w:val="000000" w:themeColor="text1"/>
        </w:rPr>
        <w:t xml:space="preserve">a local school board of trustees and the State Board of Education may not exempt a school from federal and state laws and </w:t>
      </w:r>
      <w:r w:rsidRPr="008E5ED1">
        <w:rPr>
          <w:rFonts w:asciiTheme="minorHAnsi" w:hAnsiTheme="minorHAnsi" w:cstheme="minorHAnsi"/>
          <w:color w:val="000000" w:themeColor="text1"/>
        </w:rPr>
        <w:lastRenderedPageBreak/>
        <w:t xml:space="preserve">constitutional provisions prohibiting discrimination, and protect health, safety, civil rights, and disability rights requirements as applied to other public schools operating in the district. A school under a waiver shall admit all children eligible to attend the school, subject to space limitations, and may not limit or deny admission or show preference in an admission decision to an individual or group of individuals. The State Department of Education shall create evaluation criteria and guidelines for schools that are operating under a waiver pursuant to this section. If upon the cyclical review the department determines that a goal or objective </w:t>
      </w:r>
      <w:proofErr w:type="gramStart"/>
      <w:r w:rsidRPr="008E5ED1">
        <w:rPr>
          <w:rFonts w:asciiTheme="minorHAnsi" w:hAnsiTheme="minorHAnsi" w:cstheme="minorHAnsi"/>
          <w:color w:val="000000" w:themeColor="text1"/>
        </w:rPr>
        <w:t>is not being met</w:t>
      </w:r>
      <w:proofErr w:type="gramEnd"/>
      <w:r w:rsidRPr="008E5ED1">
        <w:rPr>
          <w:rFonts w:asciiTheme="minorHAnsi" w:hAnsiTheme="minorHAnsi" w:cstheme="minorHAnsi"/>
          <w:color w:val="000000" w:themeColor="text1"/>
        </w:rPr>
        <w:t>, the department shall notify the district and school in writing. The district and school have sixty days to respond, after which the department may recommend revocation of the flexibility provisions to the State Board of Education.</w:t>
      </w:r>
    </w:p>
    <w:p w14:paraId="76E851CC" w14:textId="67C2FD2B" w:rsidR="00F577E6" w:rsidRPr="008E5ED1" w:rsidRDefault="00F577E6" w:rsidP="008369B3">
      <w:pPr>
        <w:spacing w:after="240" w:line="240" w:lineRule="auto"/>
        <w:rPr>
          <w:rFonts w:eastAsia="Times New Roman" w:cstheme="minorHAnsi"/>
          <w:color w:val="000000" w:themeColor="text1"/>
          <w:sz w:val="24"/>
          <w:szCs w:val="24"/>
        </w:rPr>
      </w:pPr>
      <w:r w:rsidRPr="008E5ED1">
        <w:rPr>
          <w:rFonts w:cstheme="minorHAnsi"/>
          <w:color w:val="000000" w:themeColor="text1"/>
          <w:sz w:val="24"/>
          <w:szCs w:val="24"/>
        </w:rPr>
        <w:t xml:space="preserve">The Committee gave a favorable report, with amendment, to </w:t>
      </w:r>
      <w:r w:rsidRPr="008E5ED1">
        <w:rPr>
          <w:rFonts w:cstheme="minorHAnsi"/>
          <w:b/>
          <w:color w:val="000000" w:themeColor="text1"/>
          <w:sz w:val="24"/>
          <w:szCs w:val="24"/>
        </w:rPr>
        <w:t>H. 3164</w:t>
      </w:r>
      <w:r w:rsidRPr="008E5ED1">
        <w:rPr>
          <w:rFonts w:cstheme="minorHAnsi"/>
          <w:color w:val="000000" w:themeColor="text1"/>
          <w:sz w:val="24"/>
          <w:szCs w:val="24"/>
        </w:rPr>
        <w:fldChar w:fldCharType="begin"/>
      </w:r>
      <w:r w:rsidRPr="008E5ED1">
        <w:rPr>
          <w:rFonts w:cstheme="minorHAnsi"/>
          <w:color w:val="000000" w:themeColor="text1"/>
          <w:sz w:val="24"/>
          <w:szCs w:val="24"/>
        </w:rPr>
        <w:instrText xml:space="preserve"> XE "H. 3164" </w:instrText>
      </w:r>
      <w:r w:rsidRPr="008E5ED1">
        <w:rPr>
          <w:rFonts w:cstheme="minorHAnsi"/>
          <w:color w:val="000000" w:themeColor="text1"/>
          <w:sz w:val="24"/>
          <w:szCs w:val="24"/>
        </w:rPr>
        <w:fldChar w:fldCharType="end"/>
      </w:r>
      <w:r w:rsidRPr="008E5ED1">
        <w:rPr>
          <w:rFonts w:cstheme="minorHAnsi"/>
          <w:color w:val="000000" w:themeColor="text1"/>
          <w:sz w:val="24"/>
          <w:szCs w:val="24"/>
        </w:rPr>
        <w:t xml:space="preserve">. </w:t>
      </w:r>
      <w:r w:rsidRPr="008E5ED1">
        <w:rPr>
          <w:rFonts w:eastAsia="Times New Roman" w:cstheme="minorHAnsi"/>
          <w:color w:val="000000" w:themeColor="text1"/>
          <w:sz w:val="24"/>
          <w:szCs w:val="24"/>
        </w:rPr>
        <w:t>This bill would provide that beginning with the 2022-2023 school year, public school districts shall make a</w:t>
      </w:r>
      <w:r w:rsidRPr="008E5ED1">
        <w:rPr>
          <w:rFonts w:eastAsia="Times New Roman" w:cstheme="minorHAnsi"/>
          <w:b/>
          <w:color w:val="000000" w:themeColor="text1"/>
          <w:sz w:val="24"/>
          <w:szCs w:val="24"/>
        </w:rPr>
        <w:t xml:space="preserve">dvanced placement testing </w:t>
      </w:r>
      <w:r w:rsidR="009F07F7" w:rsidRPr="008E5ED1">
        <w:rPr>
          <w:rFonts w:eastAsia="Times New Roman" w:cstheme="minorHAnsi"/>
          <w:color w:val="000000" w:themeColor="text1"/>
          <w:sz w:val="24"/>
          <w:szCs w:val="24"/>
        </w:rPr>
        <w:t xml:space="preserve">(and certain other testing) </w:t>
      </w:r>
      <w:r w:rsidRPr="008E5ED1">
        <w:rPr>
          <w:rFonts w:cstheme="minorHAnsi"/>
          <w:color w:val="000000" w:themeColor="text1"/>
          <w:sz w:val="24"/>
          <w:szCs w:val="24"/>
        </w:rPr>
        <w:t>available to students receiving home instruction</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advanced placement testing:</w:instrText>
      </w:r>
      <w:r w:rsidRPr="008E5ED1">
        <w:rPr>
          <w:rFonts w:cstheme="minorHAnsi"/>
          <w:color w:val="000000" w:themeColor="text1"/>
          <w:sz w:val="24"/>
          <w:szCs w:val="24"/>
        </w:rPr>
        <w:instrText xml:space="preserve">home school students"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if the tests are made available to students attending public schools in the districts.</w:t>
      </w:r>
    </w:p>
    <w:p w14:paraId="6EFC6A68" w14:textId="0D2B489F" w:rsidR="00A457EA" w:rsidRPr="008E5ED1" w:rsidRDefault="00F577E6" w:rsidP="008369B3">
      <w:pPr>
        <w:pStyle w:val="NormalWeb"/>
        <w:spacing w:after="240" w:afterAutospacing="0"/>
        <w:rPr>
          <w:rFonts w:asciiTheme="minorHAnsi" w:hAnsiTheme="minorHAnsi" w:cstheme="minorHAnsi"/>
          <w:color w:val="000000" w:themeColor="text1"/>
        </w:rPr>
      </w:pPr>
      <w:r w:rsidRPr="008E5ED1">
        <w:rPr>
          <w:rFonts w:asciiTheme="minorHAnsi" w:hAnsiTheme="minorHAnsi" w:cstheme="minorHAnsi"/>
          <w:color w:val="000000" w:themeColor="text1"/>
        </w:rPr>
        <w:t>The Committee gave a favorable report</w:t>
      </w:r>
      <w:r w:rsidR="00827088">
        <w:rPr>
          <w:rFonts w:asciiTheme="minorHAnsi" w:hAnsiTheme="minorHAnsi" w:cstheme="minorHAnsi"/>
          <w:color w:val="000000" w:themeColor="text1"/>
        </w:rPr>
        <w:t xml:space="preserve"> </w:t>
      </w:r>
      <w:r w:rsidR="00A457EA" w:rsidRPr="008E5ED1">
        <w:rPr>
          <w:rFonts w:asciiTheme="minorHAnsi" w:hAnsiTheme="minorHAnsi" w:cstheme="minorHAnsi"/>
          <w:color w:val="000000" w:themeColor="text1"/>
        </w:rPr>
        <w:t xml:space="preserve">on </w:t>
      </w:r>
      <w:r w:rsidR="00A457EA" w:rsidRPr="008E5ED1">
        <w:rPr>
          <w:rFonts w:asciiTheme="minorHAnsi" w:hAnsiTheme="minorHAnsi" w:cstheme="minorHAnsi"/>
          <w:b/>
          <w:color w:val="000000" w:themeColor="text1"/>
        </w:rPr>
        <w:t>H. 3319</w:t>
      </w:r>
      <w:r w:rsidR="00A457EA" w:rsidRPr="008E5ED1">
        <w:rPr>
          <w:rFonts w:asciiTheme="minorHAnsi" w:hAnsiTheme="minorHAnsi" w:cstheme="minorHAnsi"/>
          <w:color w:val="000000" w:themeColor="text1"/>
        </w:rPr>
        <w:fldChar w:fldCharType="begin"/>
      </w:r>
      <w:r w:rsidR="00A457EA" w:rsidRPr="008E5ED1">
        <w:rPr>
          <w:rFonts w:asciiTheme="minorHAnsi" w:hAnsiTheme="minorHAnsi" w:cstheme="minorHAnsi"/>
          <w:color w:val="000000" w:themeColor="text1"/>
        </w:rPr>
        <w:instrText xml:space="preserve"> XE "H. 3319" </w:instrText>
      </w:r>
      <w:r w:rsidR="00A457EA" w:rsidRPr="008E5ED1">
        <w:rPr>
          <w:rFonts w:asciiTheme="minorHAnsi" w:hAnsiTheme="minorHAnsi" w:cstheme="minorHAnsi"/>
          <w:color w:val="000000" w:themeColor="text1"/>
        </w:rPr>
        <w:fldChar w:fldCharType="end"/>
      </w:r>
      <w:r w:rsidR="00A457EA" w:rsidRPr="008E5ED1">
        <w:rPr>
          <w:rFonts w:asciiTheme="minorHAnsi" w:hAnsiTheme="minorHAnsi" w:cstheme="minorHAnsi"/>
          <w:color w:val="000000" w:themeColor="text1"/>
        </w:rPr>
        <w:t xml:space="preserve">. This bill would specify that the same </w:t>
      </w:r>
      <w:r w:rsidR="00A457EA" w:rsidRPr="008E5ED1">
        <w:rPr>
          <w:rFonts w:asciiTheme="minorHAnsi" w:hAnsiTheme="minorHAnsi" w:cstheme="minorHAnsi"/>
          <w:b/>
          <w:color w:val="000000" w:themeColor="text1"/>
        </w:rPr>
        <w:t xml:space="preserve">federally reimbursable meal </w:t>
      </w:r>
      <w:proofErr w:type="gramStart"/>
      <w:r w:rsidR="00A457EA" w:rsidRPr="008E5ED1">
        <w:rPr>
          <w:rFonts w:asciiTheme="minorHAnsi" w:hAnsiTheme="minorHAnsi" w:cstheme="minorHAnsi"/>
          <w:b/>
          <w:color w:val="000000" w:themeColor="text1"/>
        </w:rPr>
        <w:t>must be offered</w:t>
      </w:r>
      <w:proofErr w:type="gramEnd"/>
      <w:r w:rsidR="00A457EA" w:rsidRPr="008E5ED1">
        <w:rPr>
          <w:rFonts w:asciiTheme="minorHAnsi" w:hAnsiTheme="minorHAnsi" w:cstheme="minorHAnsi"/>
          <w:b/>
          <w:color w:val="000000" w:themeColor="text1"/>
        </w:rPr>
        <w:t xml:space="preserve"> to all students</w:t>
      </w:r>
      <w:r w:rsidR="00A457EA" w:rsidRPr="008E5ED1">
        <w:rPr>
          <w:rFonts w:asciiTheme="minorHAnsi" w:hAnsiTheme="minorHAnsi" w:cstheme="minorHAnsi"/>
          <w:color w:val="000000" w:themeColor="text1"/>
        </w:rPr>
        <w:fldChar w:fldCharType="begin"/>
      </w:r>
      <w:r w:rsidR="00A457EA" w:rsidRPr="008E5ED1">
        <w:rPr>
          <w:rFonts w:asciiTheme="minorHAnsi" w:hAnsiTheme="minorHAnsi" w:cstheme="minorHAnsi"/>
          <w:color w:val="000000" w:themeColor="text1"/>
        </w:rPr>
        <w:instrText xml:space="preserve"> XE "federally reimbursable meal must be offered to all students" </w:instrText>
      </w:r>
      <w:r w:rsidR="00A457EA" w:rsidRPr="008E5ED1">
        <w:rPr>
          <w:rFonts w:asciiTheme="minorHAnsi" w:hAnsiTheme="minorHAnsi" w:cstheme="minorHAnsi"/>
          <w:color w:val="000000" w:themeColor="text1"/>
        </w:rPr>
        <w:fldChar w:fldCharType="end"/>
      </w:r>
      <w:r w:rsidR="00A457EA" w:rsidRPr="008E5ED1">
        <w:rPr>
          <w:rFonts w:asciiTheme="minorHAnsi" w:hAnsiTheme="minorHAnsi" w:cstheme="minorHAnsi"/>
          <w:color w:val="000000" w:themeColor="text1"/>
        </w:rPr>
        <w:t xml:space="preserve">, regardless of whether a student has a meal balance owed to the school. Schools offering food that does not qualify for federal reimbursement (aka </w:t>
      </w:r>
      <w:proofErr w:type="gramStart"/>
      <w:r w:rsidR="00A457EA" w:rsidRPr="008E5ED1">
        <w:rPr>
          <w:rFonts w:asciiTheme="minorHAnsi" w:hAnsiTheme="minorHAnsi" w:cstheme="minorHAnsi"/>
          <w:color w:val="000000" w:themeColor="text1"/>
        </w:rPr>
        <w:t>à la carte items</w:t>
      </w:r>
      <w:proofErr w:type="gramEnd"/>
      <w:r w:rsidR="00A457EA" w:rsidRPr="008E5ED1">
        <w:rPr>
          <w:rFonts w:asciiTheme="minorHAnsi" w:hAnsiTheme="minorHAnsi" w:cstheme="minorHAnsi"/>
          <w:color w:val="000000" w:themeColor="text1"/>
        </w:rPr>
        <w:t>) may not allow students to accrue a balance when purchasing items. Schools can only accept cash payments or have prepaid meal cards. Schools and districts may not invoke penalties such as prohibiting field trips or participation in graduation ceremonies for students who owe money for school meals. The state Department of Education must develop a model policy and template for districts to use when it comes to the collection of school meal debt.</w:t>
      </w:r>
    </w:p>
    <w:p w14:paraId="0B5587BC" w14:textId="32EDF0CD" w:rsidR="00A70777" w:rsidRPr="008E5ED1" w:rsidRDefault="00193FDC" w:rsidP="008369B3">
      <w:pPr>
        <w:spacing w:before="100" w:beforeAutospacing="1" w:after="240" w:line="240" w:lineRule="auto"/>
        <w:rPr>
          <w:rFonts w:eastAsia="Times New Roman" w:cstheme="minorHAnsi"/>
          <w:color w:val="000000" w:themeColor="text1"/>
          <w:sz w:val="24"/>
          <w:szCs w:val="24"/>
        </w:rPr>
      </w:pPr>
      <w:r w:rsidRPr="008E5ED1">
        <w:rPr>
          <w:rFonts w:eastAsia="Times New Roman" w:cstheme="minorHAnsi"/>
          <w:color w:val="000000" w:themeColor="text1"/>
          <w:sz w:val="24"/>
          <w:szCs w:val="24"/>
        </w:rPr>
        <w:t xml:space="preserve">The Committee gave a favorable report to </w:t>
      </w:r>
      <w:r w:rsidRPr="008E5ED1">
        <w:rPr>
          <w:rFonts w:eastAsia="Times New Roman" w:cstheme="minorHAnsi"/>
          <w:b/>
          <w:color w:val="000000" w:themeColor="text1"/>
          <w:sz w:val="24"/>
          <w:szCs w:val="24"/>
        </w:rPr>
        <w:t>S. 38</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S. 38</w:instrText>
      </w:r>
      <w:r w:rsidRPr="008E5ED1">
        <w:rPr>
          <w:rFonts w:cstheme="minorHAnsi"/>
          <w:color w:val="000000" w:themeColor="text1"/>
          <w:sz w:val="24"/>
          <w:szCs w:val="24"/>
        </w:rPr>
        <w:instrText xml:space="preserve">"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w:t>
      </w:r>
      <w:r w:rsidR="00F577E6" w:rsidRPr="008E5ED1">
        <w:rPr>
          <w:rFonts w:eastAsia="Times New Roman" w:cstheme="minorHAnsi"/>
          <w:color w:val="000000" w:themeColor="text1"/>
          <w:sz w:val="24"/>
          <w:szCs w:val="24"/>
        </w:rPr>
        <w:t xml:space="preserve">This bill </w:t>
      </w:r>
      <w:r w:rsidRPr="008E5ED1">
        <w:rPr>
          <w:rFonts w:eastAsia="Times New Roman" w:cstheme="minorHAnsi"/>
          <w:color w:val="000000" w:themeColor="text1"/>
          <w:sz w:val="24"/>
          <w:szCs w:val="24"/>
        </w:rPr>
        <w:t>would enact</w:t>
      </w:r>
      <w:r w:rsidR="00F577E6" w:rsidRPr="008E5ED1">
        <w:rPr>
          <w:rFonts w:eastAsia="Times New Roman" w:cstheme="minorHAnsi"/>
          <w:color w:val="000000" w:themeColor="text1"/>
          <w:sz w:val="24"/>
          <w:szCs w:val="24"/>
        </w:rPr>
        <w:t xml:space="preserve"> the </w:t>
      </w:r>
      <w:r w:rsidR="00F577E6" w:rsidRPr="002E4430">
        <w:rPr>
          <w:rFonts w:eastAsia="Times New Roman" w:cstheme="minorHAnsi"/>
          <w:b/>
          <w:color w:val="000000" w:themeColor="text1"/>
          <w:sz w:val="24"/>
          <w:szCs w:val="24"/>
        </w:rPr>
        <w:t>Reinforcing College Education on America's Constitutional Heritage Act</w:t>
      </w:r>
      <w:r w:rsidRPr="002E4430">
        <w:rPr>
          <w:rFonts w:eastAsia="Times New Roman" w:cstheme="minorHAnsi"/>
          <w:color w:val="000000" w:themeColor="text1"/>
          <w:sz w:val="24"/>
          <w:szCs w:val="24"/>
        </w:rPr>
        <w:fldChar w:fldCharType="begin"/>
      </w:r>
      <w:r w:rsidRPr="002E4430">
        <w:rPr>
          <w:rFonts w:cstheme="minorHAnsi"/>
          <w:color w:val="000000" w:themeColor="text1"/>
          <w:sz w:val="24"/>
          <w:szCs w:val="24"/>
        </w:rPr>
        <w:instrText xml:space="preserve"> XE "</w:instrText>
      </w:r>
      <w:r w:rsidRPr="002E4430">
        <w:rPr>
          <w:rFonts w:eastAsia="Times New Roman" w:cstheme="minorHAnsi"/>
          <w:color w:val="000000" w:themeColor="text1"/>
          <w:sz w:val="24"/>
          <w:szCs w:val="24"/>
        </w:rPr>
        <w:instrText>Reinforcing College Education on America's Constitutional Heritage Act</w:instrText>
      </w:r>
      <w:r w:rsidRPr="002E4430">
        <w:rPr>
          <w:rFonts w:cstheme="minorHAnsi"/>
          <w:color w:val="000000" w:themeColor="text1"/>
          <w:sz w:val="24"/>
          <w:szCs w:val="24"/>
        </w:rPr>
        <w:instrText xml:space="preserve">" </w:instrText>
      </w:r>
      <w:r w:rsidRPr="002E4430">
        <w:rPr>
          <w:rFonts w:eastAsia="Times New Roman" w:cstheme="minorHAnsi"/>
          <w:color w:val="000000" w:themeColor="text1"/>
          <w:sz w:val="24"/>
          <w:szCs w:val="24"/>
        </w:rPr>
        <w:fldChar w:fldCharType="end"/>
      </w:r>
      <w:r w:rsidR="00F577E6" w:rsidRPr="002E4430">
        <w:rPr>
          <w:rFonts w:eastAsia="Times New Roman" w:cstheme="minorHAnsi"/>
          <w:b/>
          <w:color w:val="000000" w:themeColor="text1"/>
          <w:sz w:val="24"/>
          <w:szCs w:val="24"/>
        </w:rPr>
        <w:t xml:space="preserve"> (or, the REACH Act</w:t>
      </w:r>
      <w:r w:rsidRPr="008E5ED1">
        <w:rPr>
          <w:rFonts w:eastAsia="Times New Roman" w:cstheme="minorHAnsi"/>
          <w:color w:val="000000" w:themeColor="text1"/>
          <w:sz w:val="24"/>
          <w:szCs w:val="24"/>
        </w:rPr>
        <w:fldChar w:fldCharType="begin"/>
      </w:r>
      <w:r w:rsidRPr="008E5ED1">
        <w:rPr>
          <w:rFonts w:cstheme="minorHAnsi"/>
          <w:color w:val="000000" w:themeColor="text1"/>
          <w:sz w:val="24"/>
          <w:szCs w:val="24"/>
        </w:rPr>
        <w:instrText xml:space="preserve"> XE "</w:instrText>
      </w:r>
      <w:r w:rsidRPr="008E5ED1">
        <w:rPr>
          <w:rFonts w:eastAsia="Times New Roman" w:cstheme="minorHAnsi"/>
          <w:color w:val="000000" w:themeColor="text1"/>
          <w:sz w:val="24"/>
          <w:szCs w:val="24"/>
        </w:rPr>
        <w:instrText>REACH Act</w:instrText>
      </w:r>
      <w:r w:rsidRPr="008E5ED1">
        <w:rPr>
          <w:rFonts w:cstheme="minorHAnsi"/>
          <w:color w:val="000000" w:themeColor="text1"/>
          <w:sz w:val="24"/>
          <w:szCs w:val="24"/>
        </w:rPr>
        <w:instrText>" \t "</w:instrText>
      </w:r>
      <w:r w:rsidRPr="008E5ED1">
        <w:rPr>
          <w:rFonts w:cstheme="minorHAnsi"/>
          <w:i/>
          <w:color w:val="000000" w:themeColor="text1"/>
          <w:sz w:val="24"/>
          <w:szCs w:val="24"/>
        </w:rPr>
        <w:instrText>See</w:instrText>
      </w:r>
      <w:r w:rsidRPr="008E5ED1">
        <w:rPr>
          <w:rFonts w:cstheme="minorHAnsi"/>
          <w:color w:val="000000" w:themeColor="text1"/>
          <w:sz w:val="24"/>
          <w:szCs w:val="24"/>
        </w:rPr>
        <w:instrText xml:space="preserve"> Reinforcing College Education on America's Constitutional Heritage Act" </w:instrText>
      </w:r>
      <w:r w:rsidRPr="008E5ED1">
        <w:rPr>
          <w:rFonts w:eastAsia="Times New Roman" w:cstheme="minorHAnsi"/>
          <w:color w:val="000000" w:themeColor="text1"/>
          <w:sz w:val="24"/>
          <w:szCs w:val="24"/>
        </w:rPr>
        <w:fldChar w:fldCharType="end"/>
      </w:r>
      <w:r w:rsidRPr="008E5ED1">
        <w:rPr>
          <w:rFonts w:eastAsia="Times New Roman" w:cstheme="minorHAnsi"/>
          <w:color w:val="000000" w:themeColor="text1"/>
          <w:sz w:val="24"/>
          <w:szCs w:val="24"/>
        </w:rPr>
        <w:t xml:space="preserve">). </w:t>
      </w:r>
      <w:proofErr w:type="gramStart"/>
      <w:r w:rsidR="00F577E6" w:rsidRPr="008E5ED1">
        <w:rPr>
          <w:rFonts w:eastAsia="Times New Roman" w:cstheme="minorHAnsi"/>
          <w:color w:val="000000" w:themeColor="text1"/>
          <w:sz w:val="24"/>
          <w:szCs w:val="24"/>
        </w:rPr>
        <w:t xml:space="preserve">This bill would require that each </w:t>
      </w:r>
      <w:r w:rsidR="00DE2EF9">
        <w:rPr>
          <w:rFonts w:eastAsia="Times New Roman" w:cstheme="minorHAnsi"/>
          <w:color w:val="000000" w:themeColor="text1"/>
          <w:sz w:val="24"/>
          <w:szCs w:val="24"/>
        </w:rPr>
        <w:t xml:space="preserve">public </w:t>
      </w:r>
      <w:r w:rsidRPr="008E5ED1">
        <w:rPr>
          <w:rFonts w:eastAsia="Times New Roman" w:cstheme="minorHAnsi"/>
          <w:color w:val="000000" w:themeColor="text1"/>
          <w:sz w:val="24"/>
          <w:szCs w:val="24"/>
        </w:rPr>
        <w:t>institution of higher learning</w:t>
      </w:r>
      <w:r w:rsidR="00F577E6" w:rsidRPr="008E5ED1">
        <w:rPr>
          <w:rFonts w:eastAsia="Times New Roman" w:cstheme="minorHAnsi"/>
          <w:color w:val="000000" w:themeColor="text1"/>
          <w:sz w:val="24"/>
          <w:szCs w:val="24"/>
        </w:rPr>
        <w:t xml:space="preserve"> instruct </w:t>
      </w:r>
      <w:r w:rsidR="00A70777" w:rsidRPr="008E5ED1">
        <w:rPr>
          <w:rFonts w:eastAsia="Times New Roman" w:cstheme="minorHAnsi"/>
          <w:color w:val="000000" w:themeColor="text1"/>
          <w:sz w:val="24"/>
          <w:szCs w:val="24"/>
        </w:rPr>
        <w:t xml:space="preserve">in </w:t>
      </w:r>
      <w:r w:rsidRPr="008E5ED1">
        <w:rPr>
          <w:rFonts w:eastAsia="Times New Roman" w:cstheme="minorHAnsi"/>
          <w:color w:val="000000" w:themeColor="text1"/>
          <w:sz w:val="24"/>
          <w:szCs w:val="24"/>
        </w:rPr>
        <w:t>and all undergraduates shall complete no fewer than three semester credit hours in American history, American government or other equivalent course of instruction that provides a comprehensive overview of the major events in turning point of American history and government</w:t>
      </w:r>
      <w:r w:rsidR="00A70777" w:rsidRPr="008E5ED1">
        <w:rPr>
          <w:rFonts w:eastAsia="Times New Roman" w:cstheme="minorHAnsi"/>
          <w:color w:val="000000" w:themeColor="text1"/>
          <w:sz w:val="24"/>
          <w:szCs w:val="24"/>
        </w:rPr>
        <w:t>,</w:t>
      </w:r>
      <w:r w:rsidRPr="008E5ED1">
        <w:rPr>
          <w:rFonts w:eastAsia="Times New Roman" w:cstheme="minorHAnsi"/>
          <w:color w:val="000000" w:themeColor="text1"/>
          <w:sz w:val="24"/>
          <w:szCs w:val="24"/>
        </w:rPr>
        <w:t xml:space="preserve"> which includes at a minimum</w:t>
      </w:r>
      <w:r w:rsidR="00A70777" w:rsidRPr="008E5ED1">
        <w:rPr>
          <w:rFonts w:eastAsia="Times New Roman" w:cstheme="minorHAnsi"/>
          <w:color w:val="000000" w:themeColor="text1"/>
          <w:sz w:val="24"/>
          <w:szCs w:val="24"/>
        </w:rPr>
        <w:t>,</w:t>
      </w:r>
      <w:r w:rsidRPr="008E5ED1">
        <w:rPr>
          <w:rFonts w:eastAsia="Times New Roman" w:cstheme="minorHAnsi"/>
          <w:color w:val="000000" w:themeColor="text1"/>
          <w:sz w:val="24"/>
          <w:szCs w:val="24"/>
        </w:rPr>
        <w:t xml:space="preserve"> reading in their entirety </w:t>
      </w:r>
      <w:r w:rsidR="00F577E6" w:rsidRPr="008E5ED1">
        <w:rPr>
          <w:rFonts w:eastAsia="Times New Roman" w:cstheme="minorHAnsi"/>
          <w:color w:val="000000" w:themeColor="text1"/>
          <w:sz w:val="24"/>
          <w:szCs w:val="24"/>
        </w:rPr>
        <w:t>the United States Constitu</w:t>
      </w:r>
      <w:r w:rsidR="00A70777" w:rsidRPr="008E5ED1">
        <w:rPr>
          <w:rFonts w:eastAsia="Times New Roman" w:cstheme="minorHAnsi"/>
          <w:color w:val="000000" w:themeColor="text1"/>
          <w:sz w:val="24"/>
          <w:szCs w:val="24"/>
        </w:rPr>
        <w:t>tion</w:t>
      </w:r>
      <w:r w:rsidR="00F577E6" w:rsidRPr="008E5ED1">
        <w:rPr>
          <w:rFonts w:eastAsia="Times New Roman" w:cstheme="minorHAnsi"/>
          <w:color w:val="000000" w:themeColor="text1"/>
          <w:sz w:val="24"/>
          <w:szCs w:val="24"/>
        </w:rPr>
        <w:t>, the Declaration of Independence,</w:t>
      </w:r>
      <w:r w:rsidR="00A70777" w:rsidRPr="008E5ED1">
        <w:rPr>
          <w:rFonts w:eastAsia="Times New Roman" w:cstheme="minorHAnsi"/>
          <w:color w:val="000000" w:themeColor="text1"/>
          <w:sz w:val="24"/>
          <w:szCs w:val="24"/>
        </w:rPr>
        <w:t xml:space="preserve"> the Emancipation Proclamation.</w:t>
      </w:r>
      <w:proofErr w:type="gramEnd"/>
      <w:r w:rsidR="00A70777" w:rsidRPr="008E5ED1">
        <w:rPr>
          <w:rFonts w:eastAsia="Times New Roman" w:cstheme="minorHAnsi"/>
          <w:color w:val="000000" w:themeColor="text1"/>
          <w:sz w:val="24"/>
          <w:szCs w:val="24"/>
        </w:rPr>
        <w:t xml:space="preserve"> </w:t>
      </w:r>
      <w:r w:rsidR="00F175A0">
        <w:rPr>
          <w:rFonts w:eastAsia="Times New Roman" w:cstheme="minorHAnsi"/>
          <w:color w:val="000000" w:themeColor="text1"/>
          <w:sz w:val="24"/>
          <w:szCs w:val="24"/>
        </w:rPr>
        <w:t xml:space="preserve">The </w:t>
      </w:r>
      <w:r w:rsidR="00A70777" w:rsidRPr="008E5ED1">
        <w:rPr>
          <w:rFonts w:eastAsia="Times New Roman" w:cstheme="minorHAnsi"/>
          <w:color w:val="000000" w:themeColor="text1"/>
          <w:sz w:val="24"/>
          <w:szCs w:val="24"/>
        </w:rPr>
        <w:t>bill would require</w:t>
      </w:r>
      <w:r w:rsidR="00F175A0">
        <w:rPr>
          <w:rFonts w:eastAsia="Times New Roman" w:cstheme="minorHAnsi"/>
          <w:color w:val="000000" w:themeColor="text1"/>
          <w:sz w:val="24"/>
          <w:szCs w:val="24"/>
        </w:rPr>
        <w:t xml:space="preserve"> instruction in a </w:t>
      </w:r>
      <w:r w:rsidR="00A70777" w:rsidRPr="008E5ED1">
        <w:rPr>
          <w:rFonts w:eastAsia="Times New Roman" w:cstheme="minorHAnsi"/>
          <w:color w:val="000000" w:themeColor="text1"/>
          <w:sz w:val="24"/>
          <w:szCs w:val="24"/>
        </w:rPr>
        <w:t>minimum of five essays in their entirety from the Federalist papers as selected by the instructor.</w:t>
      </w:r>
      <w:r w:rsidR="00E16DD1">
        <w:rPr>
          <w:rFonts w:eastAsia="Times New Roman" w:cstheme="minorHAnsi"/>
          <w:color w:val="000000" w:themeColor="text1"/>
          <w:sz w:val="24"/>
          <w:szCs w:val="24"/>
        </w:rPr>
        <w:t xml:space="preserve"> This bill is very similar to H. 3338 by Representative </w:t>
      </w:r>
      <w:proofErr w:type="spellStart"/>
      <w:r w:rsidR="00E16DD1">
        <w:rPr>
          <w:rFonts w:eastAsia="Times New Roman" w:cstheme="minorHAnsi"/>
          <w:color w:val="000000" w:themeColor="text1"/>
          <w:sz w:val="24"/>
          <w:szCs w:val="24"/>
        </w:rPr>
        <w:t>G.R</w:t>
      </w:r>
      <w:proofErr w:type="spellEnd"/>
      <w:r w:rsidR="00E16DD1">
        <w:rPr>
          <w:rFonts w:eastAsia="Times New Roman" w:cstheme="minorHAnsi"/>
          <w:color w:val="000000" w:themeColor="text1"/>
          <w:sz w:val="24"/>
          <w:szCs w:val="24"/>
        </w:rPr>
        <w:t>. Smith.</w:t>
      </w:r>
    </w:p>
    <w:p w14:paraId="3314E72C" w14:textId="2ACB1587" w:rsidR="008579D5" w:rsidRPr="008E5ED1" w:rsidRDefault="00CD562F" w:rsidP="008369B3">
      <w:pPr>
        <w:pStyle w:val="NormalWeb"/>
        <w:spacing w:after="240" w:afterAutospacing="0"/>
        <w:rPr>
          <w:rFonts w:asciiTheme="minorHAnsi" w:hAnsiTheme="minorHAnsi" w:cstheme="minorHAnsi"/>
          <w:color w:val="000000" w:themeColor="text1"/>
        </w:rPr>
      </w:pPr>
      <w:r w:rsidRPr="008E5ED1">
        <w:rPr>
          <w:rFonts w:asciiTheme="minorHAnsi" w:hAnsiTheme="minorHAnsi" w:cstheme="minorHAnsi"/>
          <w:color w:val="000000" w:themeColor="text1"/>
        </w:rPr>
        <w:t xml:space="preserve">The Committee gave a favorable report, with amendment, to </w:t>
      </w:r>
      <w:r w:rsidRPr="008E5ED1">
        <w:rPr>
          <w:rFonts w:asciiTheme="minorHAnsi" w:hAnsiTheme="minorHAnsi" w:cstheme="minorHAnsi"/>
          <w:b/>
          <w:color w:val="000000" w:themeColor="text1"/>
        </w:rPr>
        <w:t>H. 3037</w:t>
      </w:r>
      <w:r w:rsidRPr="008E5ED1">
        <w:rPr>
          <w:rFonts w:asciiTheme="minorHAnsi" w:hAnsiTheme="minorHAnsi" w:cstheme="minorHAnsi"/>
          <w:color w:val="000000" w:themeColor="text1"/>
        </w:rPr>
        <w:fldChar w:fldCharType="begin"/>
      </w:r>
      <w:r w:rsidRPr="008E5ED1">
        <w:rPr>
          <w:rFonts w:asciiTheme="minorHAnsi" w:hAnsiTheme="minorHAnsi" w:cstheme="minorHAnsi"/>
          <w:color w:val="000000" w:themeColor="text1"/>
        </w:rPr>
        <w:instrText xml:space="preserve"> XE "H. 3037" </w:instrText>
      </w:r>
      <w:r w:rsidRPr="008E5ED1">
        <w:rPr>
          <w:rFonts w:asciiTheme="minorHAnsi" w:hAnsiTheme="minorHAnsi" w:cstheme="minorHAnsi"/>
          <w:color w:val="000000" w:themeColor="text1"/>
        </w:rPr>
        <w:fldChar w:fldCharType="end"/>
      </w:r>
      <w:r w:rsidRPr="008E5ED1">
        <w:rPr>
          <w:rFonts w:asciiTheme="minorHAnsi" w:hAnsiTheme="minorHAnsi" w:cstheme="minorHAnsi"/>
          <w:color w:val="000000" w:themeColor="text1"/>
        </w:rPr>
        <w:t xml:space="preserve">. </w:t>
      </w:r>
      <w:r w:rsidR="00F577E6" w:rsidRPr="008E5ED1">
        <w:rPr>
          <w:rFonts w:asciiTheme="minorHAnsi" w:hAnsiTheme="minorHAnsi" w:cstheme="minorHAnsi"/>
          <w:color w:val="000000" w:themeColor="text1"/>
        </w:rPr>
        <w:t xml:space="preserve">This bill </w:t>
      </w:r>
      <w:r w:rsidR="00827088">
        <w:rPr>
          <w:rFonts w:asciiTheme="minorHAnsi" w:hAnsiTheme="minorHAnsi" w:cstheme="minorHAnsi"/>
          <w:color w:val="000000" w:themeColor="text1"/>
        </w:rPr>
        <w:t>states</w:t>
      </w:r>
      <w:r w:rsidR="00F577E6" w:rsidRPr="008E5ED1">
        <w:rPr>
          <w:rFonts w:asciiTheme="minorHAnsi" w:hAnsiTheme="minorHAnsi" w:cstheme="minorHAnsi"/>
          <w:color w:val="000000" w:themeColor="text1"/>
        </w:rPr>
        <w:t xml:space="preserve"> that</w:t>
      </w:r>
      <w:r w:rsidR="008579D5" w:rsidRPr="008E5ED1">
        <w:rPr>
          <w:rFonts w:asciiTheme="minorHAnsi" w:hAnsiTheme="minorHAnsi" w:cstheme="minorHAnsi"/>
          <w:color w:val="000000" w:themeColor="text1"/>
        </w:rPr>
        <w:t xml:space="preserve"> a person providing medical certification may request the department notate a health condition on the back of his driver’s license</w:t>
      </w:r>
      <w:r w:rsidR="008E5ED1" w:rsidRPr="008E5ED1">
        <w:rPr>
          <w:rFonts w:asciiTheme="minorHAnsi" w:hAnsiTheme="minorHAnsi" w:cstheme="minorHAnsi"/>
          <w:color w:val="000000" w:themeColor="text1"/>
        </w:rPr>
        <w:fldChar w:fldCharType="begin"/>
      </w:r>
      <w:r w:rsidR="008E5ED1" w:rsidRPr="008E5ED1">
        <w:rPr>
          <w:rFonts w:asciiTheme="minorHAnsi" w:hAnsiTheme="minorHAnsi" w:cstheme="minorHAnsi"/>
          <w:color w:val="000000" w:themeColor="text1"/>
        </w:rPr>
        <w:instrText xml:space="preserve"> XE "driver’s license:medical conditions" </w:instrText>
      </w:r>
      <w:r w:rsidR="008E5ED1" w:rsidRPr="008E5ED1">
        <w:rPr>
          <w:rFonts w:asciiTheme="minorHAnsi" w:hAnsiTheme="minorHAnsi" w:cstheme="minorHAnsi"/>
          <w:color w:val="000000" w:themeColor="text1"/>
        </w:rPr>
        <w:fldChar w:fldCharType="end"/>
      </w:r>
      <w:r w:rsidR="008579D5" w:rsidRPr="008E5ED1">
        <w:rPr>
          <w:rFonts w:asciiTheme="minorHAnsi" w:hAnsiTheme="minorHAnsi" w:cstheme="minorHAnsi"/>
          <w:color w:val="000000" w:themeColor="text1"/>
        </w:rPr>
        <w:t xml:space="preserve"> or permit with a caduceus symbol and include </w:t>
      </w:r>
      <w:r w:rsidR="008579D5" w:rsidRPr="008E5ED1">
        <w:rPr>
          <w:rFonts w:asciiTheme="minorHAnsi" w:hAnsiTheme="minorHAnsi" w:cstheme="minorHAnsi"/>
          <w:b/>
          <w:color w:val="000000" w:themeColor="text1"/>
        </w:rPr>
        <w:t>health conditions</w:t>
      </w:r>
      <w:r w:rsidR="008579D5" w:rsidRPr="008E5ED1">
        <w:rPr>
          <w:rFonts w:asciiTheme="minorHAnsi" w:hAnsiTheme="minorHAnsi" w:cstheme="minorHAnsi"/>
          <w:color w:val="000000" w:themeColor="text1"/>
        </w:rPr>
        <w:t xml:space="preserve"> such as neurological disorder, brain injury, neuro- immune condition, mental illness, a disorder that causes seizures, and others (including autism).</w:t>
      </w:r>
    </w:p>
    <w:p w14:paraId="17607575" w14:textId="77777777" w:rsidR="00827088" w:rsidRDefault="00827088">
      <w:pPr>
        <w:rPr>
          <w:rFonts w:eastAsia="Times New Roman" w:cstheme="minorHAnsi"/>
          <w:b/>
          <w:sz w:val="32"/>
          <w:szCs w:val="32"/>
        </w:rPr>
      </w:pPr>
      <w:r>
        <w:rPr>
          <w:rFonts w:cstheme="minorHAnsi"/>
          <w:b/>
          <w:sz w:val="32"/>
          <w:szCs w:val="32"/>
        </w:rPr>
        <w:br w:type="page"/>
      </w:r>
    </w:p>
    <w:p w14:paraId="78C21A8B" w14:textId="42CEECD5" w:rsidR="0019073B" w:rsidRPr="00827088" w:rsidRDefault="0019073B" w:rsidP="008E5ED1">
      <w:pPr>
        <w:pStyle w:val="NormalWeb"/>
        <w:jc w:val="center"/>
        <w:rPr>
          <w:rFonts w:asciiTheme="minorHAnsi" w:hAnsiTheme="minorHAnsi" w:cstheme="minorHAnsi"/>
          <w:b/>
          <w:sz w:val="32"/>
          <w:szCs w:val="32"/>
        </w:rPr>
      </w:pPr>
      <w:r w:rsidRPr="00827088">
        <w:rPr>
          <w:rFonts w:asciiTheme="minorHAnsi" w:hAnsiTheme="minorHAnsi" w:cstheme="minorHAnsi"/>
          <w:b/>
          <w:sz w:val="32"/>
          <w:szCs w:val="32"/>
        </w:rPr>
        <w:lastRenderedPageBreak/>
        <w:t>Judiciary</w:t>
      </w:r>
    </w:p>
    <w:p w14:paraId="11593157" w14:textId="2BA921BD" w:rsidR="00AE5F08" w:rsidRPr="00FA6A04" w:rsidRDefault="00AE5F08" w:rsidP="00AE5F08">
      <w:pPr>
        <w:pStyle w:val="NormalWeb"/>
        <w:rPr>
          <w:rFonts w:asciiTheme="minorHAnsi" w:hAnsiTheme="minorHAnsi" w:cstheme="minorHAnsi"/>
          <w:sz w:val="22"/>
          <w:szCs w:val="22"/>
        </w:rPr>
      </w:pPr>
      <w:r w:rsidRPr="00FA6A04">
        <w:rPr>
          <w:rFonts w:asciiTheme="minorHAnsi" w:hAnsiTheme="minorHAnsi" w:cstheme="minorHAnsi"/>
          <w:sz w:val="22"/>
          <w:szCs w:val="22"/>
        </w:rPr>
        <w:t xml:space="preserve">A favorable report </w:t>
      </w:r>
      <w:proofErr w:type="gramStart"/>
      <w:r w:rsidRPr="00FA6A04">
        <w:rPr>
          <w:rFonts w:asciiTheme="minorHAnsi" w:hAnsiTheme="minorHAnsi" w:cstheme="minorHAnsi"/>
          <w:sz w:val="22"/>
          <w:szCs w:val="22"/>
        </w:rPr>
        <w:t>was issued</w:t>
      </w:r>
      <w:proofErr w:type="gramEnd"/>
      <w:r w:rsidRPr="00FA6A04">
        <w:rPr>
          <w:rFonts w:asciiTheme="minorHAnsi" w:hAnsiTheme="minorHAnsi" w:cstheme="minorHAnsi"/>
          <w:sz w:val="22"/>
          <w:szCs w:val="22"/>
        </w:rPr>
        <w:t xml:space="preserve"> on </w:t>
      </w:r>
      <w:r w:rsidRPr="00AE5F08">
        <w:rPr>
          <w:rFonts w:asciiTheme="minorHAnsi" w:hAnsiTheme="minorHAnsi" w:cstheme="minorHAnsi"/>
          <w:b/>
          <w:bCs/>
          <w:sz w:val="22"/>
          <w:szCs w:val="22"/>
        </w:rPr>
        <w:t>H. 3096</w:t>
      </w:r>
      <w:r w:rsidR="00224D2C">
        <w:rPr>
          <w:rFonts w:asciiTheme="minorHAnsi" w:hAnsiTheme="minorHAnsi" w:cstheme="minorHAnsi"/>
          <w:b/>
          <w:bCs/>
          <w:sz w:val="22"/>
          <w:szCs w:val="22"/>
        </w:rPr>
        <w:fldChar w:fldCharType="begin"/>
      </w:r>
      <w:r w:rsidR="00224D2C">
        <w:instrText xml:space="preserve"> XE </w:instrText>
      </w:r>
      <w:r w:rsidR="00224D2C" w:rsidRPr="00224D2C">
        <w:instrText>"</w:instrText>
      </w:r>
      <w:r w:rsidR="00224D2C" w:rsidRPr="00224D2C">
        <w:rPr>
          <w:rFonts w:asciiTheme="minorHAnsi" w:hAnsiTheme="minorHAnsi" w:cstheme="minorHAnsi"/>
          <w:bCs/>
          <w:sz w:val="22"/>
          <w:szCs w:val="22"/>
        </w:rPr>
        <w:instrText>H. 3096</w:instrText>
      </w:r>
      <w:r w:rsidR="00224D2C" w:rsidRPr="00224D2C">
        <w:instrText>"</w:instrText>
      </w:r>
      <w:r w:rsidR="00224D2C">
        <w:instrText xml:space="preserve"> </w:instrText>
      </w:r>
      <w:r w:rsidR="00224D2C">
        <w:rPr>
          <w:rFonts w:asciiTheme="minorHAnsi" w:hAnsiTheme="minorHAnsi" w:cstheme="minorHAnsi"/>
          <w:b/>
          <w:bCs/>
          <w:sz w:val="22"/>
          <w:szCs w:val="22"/>
        </w:rPr>
        <w:fldChar w:fldCharType="end"/>
      </w:r>
      <w:r>
        <w:rPr>
          <w:rFonts w:asciiTheme="minorHAnsi" w:hAnsiTheme="minorHAnsi" w:cstheme="minorHAnsi"/>
          <w:bCs/>
          <w:sz w:val="22"/>
          <w:szCs w:val="22"/>
        </w:rPr>
        <w:t xml:space="preserve"> t</w:t>
      </w:r>
      <w:r w:rsidRPr="00FA6A04">
        <w:rPr>
          <w:rFonts w:asciiTheme="minorHAnsi" w:hAnsiTheme="minorHAnsi" w:cstheme="minorHAnsi"/>
          <w:bCs/>
          <w:sz w:val="22"/>
          <w:szCs w:val="22"/>
        </w:rPr>
        <w:t xml:space="preserve">he </w:t>
      </w:r>
      <w:r>
        <w:rPr>
          <w:rFonts w:asciiTheme="minorHAnsi" w:hAnsiTheme="minorHAnsi" w:cstheme="minorHAnsi"/>
          <w:bCs/>
          <w:sz w:val="22"/>
          <w:szCs w:val="22"/>
        </w:rPr>
        <w:t>“</w:t>
      </w:r>
      <w:r w:rsidRPr="00FA6A04">
        <w:rPr>
          <w:rFonts w:asciiTheme="minorHAnsi" w:hAnsiTheme="minorHAnsi" w:cstheme="minorHAnsi"/>
          <w:b/>
          <w:bCs/>
          <w:sz w:val="22"/>
          <w:szCs w:val="22"/>
        </w:rPr>
        <w:t>South Carolina Constitutional Carry</w:t>
      </w:r>
      <w:r>
        <w:rPr>
          <w:rFonts w:asciiTheme="minorHAnsi" w:hAnsiTheme="minorHAnsi" w:cstheme="minorHAnsi"/>
          <w:b/>
          <w:bCs/>
          <w:sz w:val="22"/>
          <w:szCs w:val="22"/>
        </w:rPr>
        <w:t xml:space="preserve"> Act of 2021</w:t>
      </w:r>
      <w:r w:rsidR="00224D2C">
        <w:rPr>
          <w:rFonts w:asciiTheme="minorHAnsi" w:hAnsiTheme="minorHAnsi" w:cstheme="minorHAnsi"/>
          <w:b/>
          <w:bCs/>
          <w:sz w:val="22"/>
          <w:szCs w:val="22"/>
        </w:rPr>
        <w:fldChar w:fldCharType="begin"/>
      </w:r>
      <w:r w:rsidR="00224D2C">
        <w:instrText xml:space="preserve"> </w:instrText>
      </w:r>
      <w:r w:rsidR="00224D2C" w:rsidRPr="00224D2C">
        <w:instrText>XE "</w:instrText>
      </w:r>
      <w:r w:rsidR="00224D2C" w:rsidRPr="00224D2C">
        <w:rPr>
          <w:rFonts w:asciiTheme="minorHAnsi" w:hAnsiTheme="minorHAnsi" w:cstheme="minorHAnsi"/>
          <w:bCs/>
          <w:sz w:val="22"/>
          <w:szCs w:val="22"/>
        </w:rPr>
        <w:instrText>Constitutional Carry Act of 2021</w:instrText>
      </w:r>
      <w:r w:rsidR="00224D2C" w:rsidRPr="00224D2C">
        <w:instrText>"</w:instrText>
      </w:r>
      <w:r w:rsidR="00224D2C">
        <w:instrText xml:space="preserve"> </w:instrText>
      </w:r>
      <w:r w:rsidR="00224D2C">
        <w:rPr>
          <w:rFonts w:asciiTheme="minorHAnsi" w:hAnsiTheme="minorHAnsi" w:cstheme="minorHAnsi"/>
          <w:b/>
          <w:bCs/>
          <w:sz w:val="22"/>
          <w:szCs w:val="22"/>
        </w:rPr>
        <w:fldChar w:fldCharType="end"/>
      </w:r>
      <w:r w:rsidR="00B265DE">
        <w:rPr>
          <w:rFonts w:asciiTheme="minorHAnsi" w:hAnsiTheme="minorHAnsi" w:cstheme="minorHAnsi"/>
          <w:b/>
          <w:bCs/>
          <w:sz w:val="22"/>
          <w:szCs w:val="22"/>
        </w:rPr>
        <w:t>.”</w:t>
      </w:r>
      <w:r w:rsidRPr="00FA6A04">
        <w:rPr>
          <w:rFonts w:asciiTheme="minorHAnsi" w:hAnsiTheme="minorHAnsi" w:cstheme="minorHAnsi"/>
          <w:sz w:val="22"/>
          <w:szCs w:val="22"/>
        </w:rPr>
        <w:t xml:space="preserve"> </w:t>
      </w:r>
      <w:r>
        <w:rPr>
          <w:rFonts w:asciiTheme="minorHAnsi" w:hAnsiTheme="minorHAnsi" w:cstheme="minorHAnsi"/>
          <w:sz w:val="22"/>
          <w:szCs w:val="22"/>
        </w:rPr>
        <w:t xml:space="preserve"> It </w:t>
      </w:r>
      <w:r w:rsidRPr="00FA6A04">
        <w:rPr>
          <w:rFonts w:asciiTheme="minorHAnsi" w:hAnsiTheme="minorHAnsi" w:cstheme="minorHAnsi"/>
          <w:sz w:val="22"/>
          <w:szCs w:val="22"/>
        </w:rPr>
        <w:t>proposes abandoning s</w:t>
      </w:r>
      <w:r>
        <w:rPr>
          <w:rFonts w:asciiTheme="minorHAnsi" w:hAnsiTheme="minorHAnsi" w:cstheme="minorHAnsi"/>
          <w:sz w:val="22"/>
          <w:szCs w:val="22"/>
        </w:rPr>
        <w:t>elect</w:t>
      </w:r>
      <w:r w:rsidRPr="00FA6A04">
        <w:rPr>
          <w:rFonts w:asciiTheme="minorHAnsi" w:hAnsiTheme="minorHAnsi" w:cstheme="minorHAnsi"/>
          <w:sz w:val="22"/>
          <w:szCs w:val="22"/>
        </w:rPr>
        <w:t xml:space="preserve"> concealed weapon permit </w:t>
      </w:r>
      <w:r>
        <w:rPr>
          <w:rFonts w:asciiTheme="minorHAnsi" w:hAnsiTheme="minorHAnsi" w:cstheme="minorHAnsi"/>
          <w:sz w:val="22"/>
          <w:szCs w:val="22"/>
        </w:rPr>
        <w:t>[</w:t>
      </w:r>
      <w:proofErr w:type="spellStart"/>
      <w:r>
        <w:rPr>
          <w:rFonts w:asciiTheme="minorHAnsi" w:hAnsiTheme="minorHAnsi" w:cstheme="minorHAnsi"/>
          <w:sz w:val="22"/>
          <w:szCs w:val="22"/>
        </w:rPr>
        <w:t>CWP</w:t>
      </w:r>
      <w:proofErr w:type="spellEnd"/>
      <w:r>
        <w:rPr>
          <w:rFonts w:asciiTheme="minorHAnsi" w:hAnsiTheme="minorHAnsi" w:cstheme="minorHAnsi"/>
          <w:sz w:val="22"/>
          <w:szCs w:val="22"/>
        </w:rPr>
        <w:t xml:space="preserve">] </w:t>
      </w:r>
      <w:r w:rsidRPr="00FA6A04">
        <w:rPr>
          <w:rFonts w:asciiTheme="minorHAnsi" w:hAnsiTheme="minorHAnsi" w:cstheme="minorHAnsi"/>
          <w:sz w:val="22"/>
          <w:szCs w:val="22"/>
        </w:rPr>
        <w:t xml:space="preserve">laws and </w:t>
      </w:r>
      <w:proofErr w:type="spellStart"/>
      <w:r w:rsidRPr="00FA6A04">
        <w:rPr>
          <w:rFonts w:asciiTheme="minorHAnsi" w:hAnsiTheme="minorHAnsi" w:cstheme="minorHAnsi"/>
          <w:sz w:val="22"/>
          <w:szCs w:val="22"/>
        </w:rPr>
        <w:t>CWP</w:t>
      </w:r>
      <w:proofErr w:type="spellEnd"/>
      <w:r w:rsidRPr="00FA6A04">
        <w:rPr>
          <w:rFonts w:asciiTheme="minorHAnsi" w:hAnsiTheme="minorHAnsi" w:cstheme="minorHAnsi"/>
          <w:sz w:val="22"/>
          <w:szCs w:val="22"/>
        </w:rPr>
        <w:t xml:space="preserve"> regulations in favor of </w:t>
      </w:r>
      <w:r>
        <w:rPr>
          <w:rFonts w:asciiTheme="minorHAnsi" w:hAnsiTheme="minorHAnsi" w:cstheme="minorHAnsi"/>
          <w:sz w:val="22"/>
          <w:szCs w:val="22"/>
        </w:rPr>
        <w:t xml:space="preserve">declaring </w:t>
      </w:r>
      <w:r w:rsidRPr="00FA6A04">
        <w:rPr>
          <w:rFonts w:asciiTheme="minorHAnsi" w:hAnsiTheme="minorHAnsi" w:cstheme="minorHAnsi"/>
          <w:sz w:val="22"/>
          <w:szCs w:val="22"/>
        </w:rPr>
        <w:t xml:space="preserve">a </w:t>
      </w:r>
      <w:proofErr w:type="gramStart"/>
      <w:r w:rsidRPr="00FA6A04">
        <w:rPr>
          <w:rFonts w:asciiTheme="minorHAnsi" w:hAnsiTheme="minorHAnsi" w:cstheme="minorHAnsi"/>
          <w:sz w:val="22"/>
          <w:szCs w:val="22"/>
        </w:rPr>
        <w:t>citizen's</w:t>
      </w:r>
      <w:proofErr w:type="gramEnd"/>
      <w:r w:rsidRPr="00FA6A04">
        <w:rPr>
          <w:rFonts w:asciiTheme="minorHAnsi" w:hAnsiTheme="minorHAnsi" w:cstheme="minorHAnsi"/>
          <w:sz w:val="22"/>
          <w:szCs w:val="22"/>
        </w:rPr>
        <w:t xml:space="preserve"> constitutional right to carry a firearm</w:t>
      </w:r>
      <w:r>
        <w:rPr>
          <w:rFonts w:asciiTheme="minorHAnsi" w:hAnsiTheme="minorHAnsi" w:cstheme="minorHAnsi"/>
          <w:sz w:val="22"/>
          <w:szCs w:val="22"/>
        </w:rPr>
        <w:t>.  It nevertheless contains</w:t>
      </w:r>
      <w:r w:rsidRPr="00FA6A04">
        <w:rPr>
          <w:rFonts w:asciiTheme="minorHAnsi" w:hAnsiTheme="minorHAnsi" w:cstheme="minorHAnsi"/>
          <w:sz w:val="22"/>
          <w:szCs w:val="22"/>
        </w:rPr>
        <w:t xml:space="preserve"> restrictions </w:t>
      </w:r>
      <w:r>
        <w:rPr>
          <w:rFonts w:asciiTheme="minorHAnsi" w:hAnsiTheme="minorHAnsi" w:cstheme="minorHAnsi"/>
          <w:sz w:val="22"/>
          <w:szCs w:val="22"/>
        </w:rPr>
        <w:t>as to</w:t>
      </w:r>
      <w:r w:rsidRPr="00FA6A04">
        <w:rPr>
          <w:rFonts w:asciiTheme="minorHAnsi" w:hAnsiTheme="minorHAnsi" w:cstheme="minorHAnsi"/>
          <w:sz w:val="22"/>
          <w:szCs w:val="22"/>
        </w:rPr>
        <w:t xml:space="preserve"> where this </w:t>
      </w:r>
      <w:r>
        <w:rPr>
          <w:rFonts w:asciiTheme="minorHAnsi" w:hAnsiTheme="minorHAnsi" w:cstheme="minorHAnsi"/>
          <w:sz w:val="22"/>
          <w:szCs w:val="22"/>
        </w:rPr>
        <w:t xml:space="preserve">weapon </w:t>
      </w:r>
      <w:r w:rsidRPr="00FA6A04">
        <w:rPr>
          <w:rFonts w:asciiTheme="minorHAnsi" w:hAnsiTheme="minorHAnsi" w:cstheme="minorHAnsi"/>
          <w:sz w:val="22"/>
          <w:szCs w:val="22"/>
        </w:rPr>
        <w:t xml:space="preserve">carrying can </w:t>
      </w:r>
      <w:r>
        <w:rPr>
          <w:rFonts w:asciiTheme="minorHAnsi" w:hAnsiTheme="minorHAnsi" w:cstheme="minorHAnsi"/>
          <w:sz w:val="22"/>
          <w:szCs w:val="22"/>
        </w:rPr>
        <w:t>take place</w:t>
      </w:r>
      <w:r w:rsidRPr="00FA6A04">
        <w:rPr>
          <w:rFonts w:asciiTheme="minorHAnsi" w:hAnsiTheme="minorHAnsi" w:cstheme="minorHAnsi"/>
          <w:sz w:val="22"/>
          <w:szCs w:val="22"/>
        </w:rPr>
        <w:t>.</w:t>
      </w:r>
    </w:p>
    <w:p w14:paraId="25C68CDB" w14:textId="6AFA2FF1" w:rsidR="00AE5F08" w:rsidRPr="006D7A36" w:rsidRDefault="00AE5F08" w:rsidP="00AE5F08">
      <w:pPr>
        <w:pStyle w:val="NormalWeb"/>
        <w:rPr>
          <w:rFonts w:asciiTheme="minorHAnsi" w:hAnsiTheme="minorHAnsi" w:cstheme="minorHAnsi"/>
          <w:color w:val="000000"/>
          <w:sz w:val="22"/>
          <w:szCs w:val="22"/>
        </w:rPr>
      </w:pPr>
      <w:r w:rsidRPr="006D7A36">
        <w:rPr>
          <w:rFonts w:asciiTheme="minorHAnsi" w:hAnsiTheme="minorHAnsi" w:cstheme="minorHAnsi"/>
          <w:sz w:val="22"/>
          <w:szCs w:val="22"/>
        </w:rPr>
        <w:t xml:space="preserve">A favorable report with several amendments </w:t>
      </w:r>
      <w:proofErr w:type="gramStart"/>
      <w:r w:rsidRPr="006D7A36">
        <w:rPr>
          <w:rFonts w:asciiTheme="minorHAnsi" w:hAnsiTheme="minorHAnsi" w:cstheme="minorHAnsi"/>
          <w:sz w:val="22"/>
          <w:szCs w:val="22"/>
        </w:rPr>
        <w:t>was given</w:t>
      </w:r>
      <w:proofErr w:type="gramEnd"/>
      <w:r w:rsidRPr="006D7A36">
        <w:rPr>
          <w:rFonts w:asciiTheme="minorHAnsi" w:hAnsiTheme="minorHAnsi" w:cstheme="minorHAnsi"/>
          <w:sz w:val="22"/>
          <w:szCs w:val="22"/>
        </w:rPr>
        <w:t xml:space="preserve"> to</w:t>
      </w:r>
      <w:r w:rsidRPr="006D7A36">
        <w:rPr>
          <w:rFonts w:asciiTheme="minorHAnsi" w:hAnsiTheme="minorHAnsi" w:cstheme="minorHAnsi"/>
        </w:rPr>
        <w:t xml:space="preserve"> </w:t>
      </w:r>
      <w:r w:rsidRPr="006D7A36">
        <w:rPr>
          <w:rFonts w:asciiTheme="minorHAnsi" w:hAnsiTheme="minorHAnsi" w:cstheme="minorHAnsi"/>
          <w:b/>
          <w:bCs/>
          <w:color w:val="000000"/>
          <w:sz w:val="22"/>
          <w:szCs w:val="22"/>
        </w:rPr>
        <w:t>H.</w:t>
      </w:r>
      <w:r>
        <w:rPr>
          <w:rFonts w:asciiTheme="minorHAnsi" w:hAnsiTheme="minorHAnsi" w:cstheme="minorHAnsi"/>
          <w:b/>
          <w:bCs/>
          <w:color w:val="000000"/>
          <w:sz w:val="22"/>
          <w:szCs w:val="22"/>
        </w:rPr>
        <w:t xml:space="preserve"> </w:t>
      </w:r>
      <w:r w:rsidRPr="006D7A36">
        <w:rPr>
          <w:rFonts w:asciiTheme="minorHAnsi" w:hAnsiTheme="minorHAnsi" w:cstheme="minorHAnsi"/>
          <w:b/>
          <w:bCs/>
          <w:color w:val="000000"/>
          <w:sz w:val="22"/>
          <w:szCs w:val="22"/>
        </w:rPr>
        <w:t>3620</w:t>
      </w:r>
      <w:r w:rsidR="00224D2C">
        <w:rPr>
          <w:rFonts w:asciiTheme="minorHAnsi" w:hAnsiTheme="minorHAnsi" w:cstheme="minorHAnsi"/>
          <w:b/>
          <w:bCs/>
          <w:color w:val="000000"/>
          <w:sz w:val="22"/>
          <w:szCs w:val="22"/>
        </w:rPr>
        <w:fldChar w:fldCharType="begin"/>
      </w:r>
      <w:r w:rsidR="00224D2C">
        <w:instrText xml:space="preserve"> XE </w:instrText>
      </w:r>
      <w:r w:rsidR="00224D2C" w:rsidRPr="006D5C5D">
        <w:instrText>"</w:instrText>
      </w:r>
      <w:r w:rsidR="00224D2C" w:rsidRPr="006D5C5D">
        <w:rPr>
          <w:rFonts w:asciiTheme="minorHAnsi" w:hAnsiTheme="minorHAnsi" w:cstheme="minorHAnsi"/>
          <w:bCs/>
          <w:color w:val="000000"/>
          <w:sz w:val="22"/>
          <w:szCs w:val="22"/>
        </w:rPr>
        <w:instrText>H. 3620</w:instrText>
      </w:r>
      <w:r w:rsidR="00224D2C">
        <w:instrText xml:space="preserve">" </w:instrText>
      </w:r>
      <w:r w:rsidR="00224D2C">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bCs/>
          <w:color w:val="000000"/>
          <w:sz w:val="22"/>
          <w:szCs w:val="22"/>
        </w:rPr>
        <w:t>the</w:t>
      </w:r>
      <w:r>
        <w:rPr>
          <w:rFonts w:asciiTheme="minorHAnsi" w:hAnsiTheme="minorHAnsi" w:cstheme="minorHAnsi"/>
          <w:b/>
          <w:bCs/>
          <w:color w:val="000000"/>
          <w:sz w:val="22"/>
          <w:szCs w:val="22"/>
        </w:rPr>
        <w:t xml:space="preserve"> “Clementa C. Pinckney Hate Crimes Act</w:t>
      </w:r>
      <w:r w:rsidR="00224D2C">
        <w:rPr>
          <w:rFonts w:asciiTheme="minorHAnsi" w:hAnsiTheme="minorHAnsi" w:cstheme="minorHAnsi"/>
          <w:b/>
          <w:bCs/>
          <w:color w:val="000000"/>
          <w:sz w:val="22"/>
          <w:szCs w:val="22"/>
        </w:rPr>
        <w:fldChar w:fldCharType="begin"/>
      </w:r>
      <w:r w:rsidR="00224D2C">
        <w:instrText xml:space="preserve"> XE "</w:instrText>
      </w:r>
      <w:r w:rsidR="00224D2C" w:rsidRPr="005D33C8">
        <w:rPr>
          <w:rFonts w:asciiTheme="minorHAnsi" w:hAnsiTheme="minorHAnsi" w:cstheme="minorHAnsi"/>
          <w:bCs/>
          <w:color w:val="000000"/>
          <w:sz w:val="22"/>
          <w:szCs w:val="22"/>
        </w:rPr>
        <w:instrText>Clementa C. Pinckney Hate Crimes Act</w:instrText>
      </w:r>
      <w:r w:rsidR="00224D2C">
        <w:instrText xml:space="preserve">" </w:instrText>
      </w:r>
      <w:r w:rsidR="00224D2C">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 xml:space="preserve">It contains penalty </w:t>
      </w:r>
      <w:proofErr w:type="gramStart"/>
      <w:r>
        <w:rPr>
          <w:rFonts w:asciiTheme="minorHAnsi" w:hAnsiTheme="minorHAnsi" w:cstheme="minorHAnsi"/>
          <w:color w:val="000000"/>
          <w:sz w:val="22"/>
          <w:szCs w:val="22"/>
        </w:rPr>
        <w:t>e</w:t>
      </w:r>
      <w:r w:rsidRPr="006D7A36">
        <w:rPr>
          <w:rFonts w:asciiTheme="minorHAnsi" w:hAnsiTheme="minorHAnsi" w:cstheme="minorHAnsi"/>
          <w:color w:val="000000"/>
          <w:sz w:val="22"/>
          <w:szCs w:val="22"/>
        </w:rPr>
        <w:t xml:space="preserve">nhancements for </w:t>
      </w:r>
      <w:r>
        <w:rPr>
          <w:rFonts w:asciiTheme="minorHAnsi" w:hAnsiTheme="minorHAnsi" w:cstheme="minorHAnsi"/>
          <w:color w:val="000000"/>
          <w:sz w:val="22"/>
          <w:szCs w:val="22"/>
        </w:rPr>
        <w:t>c</w:t>
      </w:r>
      <w:r w:rsidRPr="006D7A36">
        <w:rPr>
          <w:rFonts w:asciiTheme="minorHAnsi" w:hAnsiTheme="minorHAnsi" w:cstheme="minorHAnsi"/>
          <w:color w:val="000000"/>
          <w:sz w:val="22"/>
          <w:szCs w:val="22"/>
        </w:rPr>
        <w:t>ertain</w:t>
      </w:r>
      <w:proofErr w:type="gramEnd"/>
      <w:r w:rsidRPr="006D7A36">
        <w:rPr>
          <w:rFonts w:asciiTheme="minorHAnsi" w:hAnsiTheme="minorHAnsi" w:cstheme="minorHAnsi"/>
          <w:color w:val="000000"/>
          <w:sz w:val="22"/>
          <w:szCs w:val="22"/>
        </w:rPr>
        <w:t xml:space="preserve"> </w:t>
      </w:r>
      <w:r>
        <w:rPr>
          <w:rFonts w:asciiTheme="minorHAnsi" w:hAnsiTheme="minorHAnsi" w:cstheme="minorHAnsi"/>
          <w:color w:val="000000"/>
          <w:sz w:val="22"/>
          <w:szCs w:val="22"/>
        </w:rPr>
        <w:t>c</w:t>
      </w:r>
      <w:r w:rsidRPr="006D7A36">
        <w:rPr>
          <w:rFonts w:asciiTheme="minorHAnsi" w:hAnsiTheme="minorHAnsi" w:cstheme="minorHAnsi"/>
          <w:color w:val="000000"/>
          <w:sz w:val="22"/>
          <w:szCs w:val="22"/>
        </w:rPr>
        <w:t xml:space="preserve">rimes </w:t>
      </w:r>
      <w:r>
        <w:rPr>
          <w:rFonts w:asciiTheme="minorHAnsi" w:hAnsiTheme="minorHAnsi" w:cstheme="minorHAnsi"/>
          <w:color w:val="000000"/>
          <w:sz w:val="22"/>
          <w:szCs w:val="22"/>
        </w:rPr>
        <w:t xml:space="preserve">that </w:t>
      </w:r>
      <w:r w:rsidRPr="006D7A36">
        <w:rPr>
          <w:rFonts w:asciiTheme="minorHAnsi" w:hAnsiTheme="minorHAnsi" w:cstheme="minorHAnsi"/>
          <w:color w:val="000000"/>
          <w:sz w:val="22"/>
          <w:szCs w:val="22"/>
        </w:rPr>
        <w:t>would tack on additional punishments for perpetrators of hate crimes.</w:t>
      </w:r>
      <w:r>
        <w:rPr>
          <w:rFonts w:asciiTheme="minorHAnsi" w:hAnsiTheme="minorHAnsi" w:cstheme="minorHAnsi"/>
          <w:color w:val="000000"/>
          <w:sz w:val="22"/>
          <w:szCs w:val="22"/>
        </w:rPr>
        <w:t xml:space="preserve"> </w:t>
      </w:r>
      <w:r w:rsidRPr="006D7A36">
        <w:rPr>
          <w:rFonts w:asciiTheme="minorHAnsi" w:hAnsiTheme="minorHAnsi" w:cstheme="minorHAnsi"/>
          <w:color w:val="000000"/>
          <w:sz w:val="22"/>
          <w:szCs w:val="22"/>
        </w:rPr>
        <w:t xml:space="preserve"> It would apply to crimes committed against victims based on their race, color, creed, religion, sex, gender, national origin, ancestry, sexual orientation, or physical or mental disability.</w:t>
      </w:r>
      <w:r>
        <w:rPr>
          <w:rFonts w:asciiTheme="minorHAnsi" w:hAnsiTheme="minorHAnsi" w:cstheme="minorHAnsi"/>
          <w:color w:val="000000"/>
          <w:sz w:val="22"/>
          <w:szCs w:val="22"/>
        </w:rPr>
        <w:t xml:space="preserve">  It also specifically includes relevant findings made by the US Supreme Court in its </w:t>
      </w:r>
      <w:proofErr w:type="spellStart"/>
      <w:r w:rsidRPr="000528F9">
        <w:rPr>
          <w:rFonts w:asciiTheme="minorHAnsi" w:hAnsiTheme="minorHAnsi" w:cstheme="minorHAnsi"/>
          <w:i/>
          <w:color w:val="000000"/>
          <w:sz w:val="22"/>
          <w:szCs w:val="22"/>
        </w:rPr>
        <w:t>Bostock</w:t>
      </w:r>
      <w:proofErr w:type="spellEnd"/>
      <w:r w:rsidRPr="000528F9">
        <w:rPr>
          <w:rFonts w:asciiTheme="minorHAnsi" w:hAnsiTheme="minorHAnsi" w:cstheme="minorHAnsi"/>
          <w:i/>
          <w:color w:val="000000"/>
          <w:sz w:val="22"/>
          <w:szCs w:val="22"/>
        </w:rPr>
        <w:t xml:space="preserve"> v. Clayton County, Georgia</w:t>
      </w:r>
      <w:r>
        <w:rPr>
          <w:rFonts w:asciiTheme="minorHAnsi" w:hAnsiTheme="minorHAnsi" w:cstheme="minorHAnsi"/>
          <w:color w:val="000000"/>
          <w:sz w:val="22"/>
          <w:szCs w:val="22"/>
        </w:rPr>
        <w:t xml:space="preserve">, 140 </w:t>
      </w:r>
      <w:proofErr w:type="spellStart"/>
      <w:r>
        <w:rPr>
          <w:rFonts w:asciiTheme="minorHAnsi" w:hAnsiTheme="minorHAnsi" w:cstheme="minorHAnsi"/>
          <w:color w:val="000000"/>
          <w:sz w:val="22"/>
          <w:szCs w:val="22"/>
        </w:rPr>
        <w:t>S.Ct</w:t>
      </w:r>
      <w:proofErr w:type="spellEnd"/>
      <w:r>
        <w:rPr>
          <w:rFonts w:asciiTheme="minorHAnsi" w:hAnsiTheme="minorHAnsi" w:cstheme="minorHAnsi"/>
          <w:color w:val="000000"/>
          <w:sz w:val="22"/>
          <w:szCs w:val="22"/>
        </w:rPr>
        <w:t>. 1731 (2020), decision.</w:t>
      </w:r>
    </w:p>
    <w:p w14:paraId="4D167484" w14:textId="4E86E3EB" w:rsidR="00AE5F08" w:rsidRDefault="00AE5F08" w:rsidP="00C20E1B">
      <w:pPr>
        <w:spacing w:after="360"/>
      </w:pPr>
      <w:r>
        <w:t xml:space="preserve">The committee issued a favorable report on </w:t>
      </w:r>
      <w:r w:rsidRPr="00815A64">
        <w:rPr>
          <w:b/>
        </w:rPr>
        <w:t>H.</w:t>
      </w:r>
      <w:r>
        <w:rPr>
          <w:b/>
        </w:rPr>
        <w:t xml:space="preserve"> </w:t>
      </w:r>
      <w:r w:rsidRPr="00815A64">
        <w:rPr>
          <w:b/>
        </w:rPr>
        <w:t>4006</w:t>
      </w:r>
      <w:r w:rsidR="00224D2C">
        <w:rPr>
          <w:b/>
        </w:rPr>
        <w:fldChar w:fldCharType="begin"/>
      </w:r>
      <w:r w:rsidR="00224D2C">
        <w:instrText xml:space="preserve"> XE "</w:instrText>
      </w:r>
      <w:r w:rsidR="00224D2C" w:rsidRPr="006D5C5D">
        <w:instrText>H. 4006"</w:instrText>
      </w:r>
      <w:r w:rsidR="00224D2C">
        <w:instrText xml:space="preserve"> </w:instrText>
      </w:r>
      <w:r w:rsidR="00224D2C">
        <w:rPr>
          <w:b/>
        </w:rPr>
        <w:fldChar w:fldCharType="end"/>
      </w:r>
      <w:r>
        <w:t xml:space="preserve">, proposed legislation to extend the sunset date for </w:t>
      </w:r>
      <w:r w:rsidRPr="00815A64">
        <w:rPr>
          <w:b/>
        </w:rPr>
        <w:t>off-premises consumption sales by breweries</w:t>
      </w:r>
      <w:r w:rsidR="00224D2C">
        <w:rPr>
          <w:b/>
        </w:rPr>
        <w:fldChar w:fldCharType="begin"/>
      </w:r>
      <w:r w:rsidR="00224D2C">
        <w:instrText xml:space="preserve"> XE "</w:instrText>
      </w:r>
      <w:r w:rsidR="00224D2C" w:rsidRPr="006D5C5D">
        <w:instrText>breweries"</w:instrText>
      </w:r>
      <w:r w:rsidR="00224D2C">
        <w:instrText xml:space="preserve"> </w:instrText>
      </w:r>
      <w:r w:rsidR="00224D2C">
        <w:rPr>
          <w:b/>
        </w:rPr>
        <w:fldChar w:fldCharType="end"/>
      </w:r>
      <w:r>
        <w:t xml:space="preserve">.  This bill would extend their current authority to make these sales </w:t>
      </w:r>
      <w:r>
        <w:rPr>
          <w:color w:val="000000" w:themeColor="text1"/>
          <w:u w:color="000000" w:themeColor="text1"/>
        </w:rPr>
        <w:t>to</w:t>
      </w:r>
      <w:r w:rsidRPr="00073535">
        <w:rPr>
          <w:color w:val="000000" w:themeColor="text1"/>
          <w:u w:color="000000" w:themeColor="text1"/>
        </w:rPr>
        <w:t xml:space="preserve"> M</w:t>
      </w:r>
      <w:r>
        <w:rPr>
          <w:color w:val="000000" w:themeColor="text1"/>
          <w:u w:color="000000" w:themeColor="text1"/>
        </w:rPr>
        <w:t>ay</w:t>
      </w:r>
      <w:r w:rsidRPr="00073535">
        <w:rPr>
          <w:color w:val="000000" w:themeColor="text1"/>
          <w:u w:color="000000" w:themeColor="text1"/>
        </w:rPr>
        <w:t xml:space="preserve"> 31, 2022. </w:t>
      </w:r>
      <w:r>
        <w:rPr>
          <w:color w:val="000000" w:themeColor="text1"/>
          <w:u w:color="000000" w:themeColor="text1"/>
        </w:rPr>
        <w:t xml:space="preserve"> Under a 2020 enactment, this authority was set to expire on May 31, 2021.</w:t>
      </w:r>
    </w:p>
    <w:p w14:paraId="7E378191"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1D408717" w14:textId="77777777" w:rsidR="004917E7" w:rsidRPr="004917E7" w:rsidRDefault="004917E7" w:rsidP="004917E7">
      <w:pPr>
        <w:spacing w:after="0" w:line="240" w:lineRule="auto"/>
        <w:rPr>
          <w:rFonts w:ascii="Calibri" w:eastAsia="Calibri" w:hAnsi="Calibri" w:cs="Times New Roman"/>
        </w:rPr>
      </w:pPr>
      <w:r w:rsidRPr="004917E7">
        <w:rPr>
          <w:rFonts w:ascii="Calibri" w:eastAsia="Calibri" w:hAnsi="Calibri" w:cs="Times New Roman"/>
        </w:rPr>
        <w:t>The House Labor, Commerce and Industry Committee met on Thursday, March 18, and reported out several bills.</w:t>
      </w:r>
    </w:p>
    <w:p w14:paraId="4F8B345A" w14:textId="77777777" w:rsidR="004917E7" w:rsidRPr="004917E7" w:rsidRDefault="004917E7" w:rsidP="004917E7">
      <w:pPr>
        <w:spacing w:after="0" w:line="240" w:lineRule="auto"/>
        <w:rPr>
          <w:rFonts w:ascii="Calibri" w:eastAsia="Calibri" w:hAnsi="Calibri" w:cs="Times New Roman"/>
        </w:rPr>
      </w:pPr>
    </w:p>
    <w:p w14:paraId="2A6446F9" w14:textId="330312FA" w:rsidR="004917E7" w:rsidRPr="004917E7" w:rsidRDefault="004917E7" w:rsidP="004917E7">
      <w:pPr>
        <w:spacing w:after="0" w:line="240" w:lineRule="auto"/>
        <w:rPr>
          <w:rFonts w:ascii="Calibri" w:eastAsia="Calibri" w:hAnsi="Calibri" w:cs="Times New Roman"/>
        </w:rPr>
      </w:pPr>
      <w:r w:rsidRPr="004917E7">
        <w:rPr>
          <w:rFonts w:ascii="Calibri" w:eastAsia="Calibri" w:hAnsi="Calibri" w:cs="Times New Roman"/>
        </w:rPr>
        <w:t xml:space="preserve">The committee gave a favorable with amendment report on </w:t>
      </w:r>
      <w:r w:rsidRPr="004917E7">
        <w:rPr>
          <w:rFonts w:ascii="Calibri" w:eastAsia="Calibri" w:hAnsi="Calibri" w:cs="Times New Roman"/>
          <w:b/>
        </w:rPr>
        <w:t>H. 4060</w:t>
      </w:r>
      <w:r w:rsidR="00224D2C">
        <w:rPr>
          <w:rFonts w:ascii="Calibri" w:eastAsia="Calibri" w:hAnsi="Calibri" w:cs="Times New Roman"/>
          <w:b/>
        </w:rPr>
        <w:fldChar w:fldCharType="begin"/>
      </w:r>
      <w:r w:rsidR="00224D2C">
        <w:instrText xml:space="preserve"> </w:instrText>
      </w:r>
      <w:r w:rsidR="00224D2C" w:rsidRPr="00224D2C">
        <w:instrText>XE "</w:instrText>
      </w:r>
      <w:r w:rsidR="00224D2C" w:rsidRPr="00224D2C">
        <w:rPr>
          <w:rFonts w:ascii="Calibri" w:eastAsia="Calibri" w:hAnsi="Calibri" w:cs="Times New Roman"/>
        </w:rPr>
        <w:instrText>H. 4060</w:instrText>
      </w:r>
      <w:r w:rsidR="00224D2C">
        <w:instrText xml:space="preserve">" </w:instrText>
      </w:r>
      <w:r w:rsidR="00224D2C">
        <w:rPr>
          <w:rFonts w:ascii="Calibri" w:eastAsia="Calibri" w:hAnsi="Calibri" w:cs="Times New Roman"/>
          <w:b/>
        </w:rPr>
        <w:fldChar w:fldCharType="end"/>
      </w:r>
      <w:r w:rsidRPr="004917E7">
        <w:rPr>
          <w:rFonts w:ascii="Calibri" w:eastAsia="Calibri" w:hAnsi="Calibri" w:cs="Times New Roman"/>
        </w:rPr>
        <w:t xml:space="preserve">, a bill addressing the process for </w:t>
      </w:r>
      <w:r w:rsidRPr="004917E7">
        <w:rPr>
          <w:rFonts w:ascii="Calibri" w:eastAsia="Calibri" w:hAnsi="Calibri" w:cs="Times New Roman"/>
          <w:b/>
        </w:rPr>
        <w:t xml:space="preserve">updating and revising the </w:t>
      </w:r>
      <w:proofErr w:type="gramStart"/>
      <w:r w:rsidRPr="004917E7">
        <w:rPr>
          <w:rFonts w:ascii="Calibri" w:eastAsia="Calibri" w:hAnsi="Calibri" w:cs="Times New Roman"/>
          <w:b/>
        </w:rPr>
        <w:t>state’s</w:t>
      </w:r>
      <w:proofErr w:type="gramEnd"/>
      <w:r w:rsidRPr="004917E7">
        <w:rPr>
          <w:rFonts w:ascii="Calibri" w:eastAsia="Calibri" w:hAnsi="Calibri" w:cs="Times New Roman"/>
          <w:b/>
        </w:rPr>
        <w:t xml:space="preserve"> building codes</w:t>
      </w:r>
      <w:r w:rsidRPr="004917E7">
        <w:rPr>
          <w:rFonts w:ascii="Calibri" w:eastAsia="Calibri" w:hAnsi="Calibri" w:cs="Times New Roman"/>
        </w:rPr>
        <w:t>.  The legislation provides for a more expansive time period for updating and revising South Carolina’s residential building codes</w:t>
      </w:r>
      <w:r w:rsidR="00224D2C">
        <w:rPr>
          <w:rFonts w:ascii="Calibri" w:eastAsia="Calibri" w:hAnsi="Calibri" w:cs="Times New Roman"/>
        </w:rPr>
        <w:fldChar w:fldCharType="begin"/>
      </w:r>
      <w:r w:rsidR="00224D2C">
        <w:instrText xml:space="preserve"> XE "</w:instrText>
      </w:r>
      <w:r w:rsidR="00224D2C" w:rsidRPr="00604652">
        <w:rPr>
          <w:rFonts w:ascii="Calibri" w:eastAsia="Calibri" w:hAnsi="Calibri" w:cs="Times New Roman"/>
        </w:rPr>
        <w:instrText>residential building codes</w:instrText>
      </w:r>
      <w:r w:rsidR="00224D2C">
        <w:instrText xml:space="preserve">" </w:instrText>
      </w:r>
      <w:r w:rsidR="00224D2C">
        <w:rPr>
          <w:rFonts w:ascii="Calibri" w:eastAsia="Calibri" w:hAnsi="Calibri" w:cs="Times New Roman"/>
        </w:rPr>
        <w:fldChar w:fldCharType="end"/>
      </w:r>
      <w:r w:rsidRPr="004917E7">
        <w:rPr>
          <w:rFonts w:ascii="Calibri" w:eastAsia="Calibri" w:hAnsi="Calibri" w:cs="Times New Roman"/>
        </w:rPr>
        <w:t xml:space="preserve"> following the implementation of a revised version of the National Model Residential Building and Safety Codes.  The legislation revises the </w:t>
      </w:r>
      <w:proofErr w:type="gramStart"/>
      <w:r w:rsidRPr="004917E7">
        <w:rPr>
          <w:rFonts w:ascii="Calibri" w:eastAsia="Calibri" w:hAnsi="Calibri" w:cs="Times New Roman"/>
        </w:rPr>
        <w:t>building code review process</w:t>
      </w:r>
      <w:proofErr w:type="gramEnd"/>
      <w:r w:rsidRPr="004917E7">
        <w:rPr>
          <w:rFonts w:ascii="Calibri" w:eastAsia="Calibri" w:hAnsi="Calibri" w:cs="Times New Roman"/>
        </w:rPr>
        <w:t xml:space="preserve"> by providing that at least a two-thirds affirmative vote is required for the South Carolina Building Codes Council to modify, deny, or amend the recommendations for building code revisions that have been reported out of the study committee.</w:t>
      </w:r>
    </w:p>
    <w:p w14:paraId="640395F9" w14:textId="77777777" w:rsidR="004917E7" w:rsidRPr="004917E7" w:rsidRDefault="004917E7" w:rsidP="004917E7">
      <w:pPr>
        <w:spacing w:after="0" w:line="240" w:lineRule="auto"/>
        <w:rPr>
          <w:rFonts w:ascii="Calibri" w:eastAsia="Calibri" w:hAnsi="Calibri" w:cs="Times New Roman"/>
        </w:rPr>
      </w:pPr>
    </w:p>
    <w:p w14:paraId="789D514A" w14:textId="14317A1A" w:rsidR="004917E7" w:rsidRPr="004917E7" w:rsidRDefault="004917E7" w:rsidP="004917E7">
      <w:pPr>
        <w:spacing w:after="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3524</w:t>
      </w:r>
      <w:r w:rsidR="00224D2C">
        <w:rPr>
          <w:rFonts w:ascii="Calibri" w:eastAsia="Calibri" w:hAnsi="Calibri" w:cs="Times New Roman"/>
          <w:b/>
        </w:rPr>
        <w:fldChar w:fldCharType="begin"/>
      </w:r>
      <w:r w:rsidR="00224D2C">
        <w:instrText xml:space="preserve"> XE </w:instrText>
      </w:r>
      <w:r w:rsidR="00224D2C" w:rsidRPr="00224D2C">
        <w:instrText>"</w:instrText>
      </w:r>
      <w:r w:rsidR="00224D2C" w:rsidRPr="00224D2C">
        <w:rPr>
          <w:rFonts w:ascii="Calibri" w:eastAsia="Calibri" w:hAnsi="Calibri" w:cs="Times New Roman"/>
        </w:rPr>
        <w:instrText>H. 3524</w:instrText>
      </w:r>
      <w:r w:rsidR="00224D2C">
        <w:instrText xml:space="preserve">" </w:instrText>
      </w:r>
      <w:r w:rsidR="00224D2C">
        <w:rPr>
          <w:rFonts w:ascii="Calibri" w:eastAsia="Calibri" w:hAnsi="Calibri" w:cs="Times New Roman"/>
          <w:b/>
        </w:rPr>
        <w:fldChar w:fldCharType="end"/>
      </w:r>
      <w:r w:rsidRPr="004917E7">
        <w:rPr>
          <w:rFonts w:ascii="Calibri" w:eastAsia="Calibri" w:hAnsi="Calibri" w:cs="Times New Roman"/>
        </w:rPr>
        <w:t xml:space="preserve">, a bill providing for </w:t>
      </w:r>
      <w:r w:rsidR="000528F9">
        <w:rPr>
          <w:rFonts w:ascii="Calibri" w:eastAsia="Calibri" w:hAnsi="Calibri" w:cs="Times New Roman"/>
        </w:rPr>
        <w:t>an</w:t>
      </w:r>
      <w:r w:rsidRPr="004917E7">
        <w:rPr>
          <w:rFonts w:ascii="Calibri" w:eastAsia="Calibri" w:hAnsi="Calibri" w:cs="Times New Roman"/>
        </w:rPr>
        <w:t xml:space="preserve"> </w:t>
      </w:r>
      <w:r w:rsidRPr="004917E7">
        <w:rPr>
          <w:rFonts w:ascii="Calibri" w:eastAsia="Calibri" w:hAnsi="Calibri" w:cs="Times New Roman"/>
          <w:b/>
        </w:rPr>
        <w:t>extension of pipeline</w:t>
      </w:r>
      <w:r w:rsidR="000528F9">
        <w:rPr>
          <w:rFonts w:ascii="Calibri" w:eastAsia="Calibri" w:hAnsi="Calibri" w:cs="Times New Roman"/>
          <w:b/>
        </w:rPr>
        <w:t xml:space="preserve"> </w:t>
      </w:r>
      <w:r w:rsidR="000528F9" w:rsidRPr="00303E6B">
        <w:rPr>
          <w:rFonts w:eastAsia="Calibri" w:cstheme="minorHAnsi"/>
          <w:b/>
          <w:sz w:val="24"/>
          <w:szCs w:val="24"/>
        </w:rPr>
        <w:t xml:space="preserve">construction projects </w:t>
      </w:r>
      <w:r w:rsidR="00303E6B" w:rsidRPr="00303E6B">
        <w:rPr>
          <w:rFonts w:cstheme="minorHAnsi"/>
          <w:b/>
          <w:color w:val="202124"/>
          <w:sz w:val="24"/>
          <w:szCs w:val="24"/>
          <w:shd w:val="clear" w:color="auto" w:fill="FFFFFF"/>
        </w:rPr>
        <w:t>moratoria</w:t>
      </w:r>
      <w:r w:rsidRPr="004917E7">
        <w:rPr>
          <w:rFonts w:ascii="Calibri" w:eastAsia="Calibri" w:hAnsi="Calibri" w:cs="Times New Roman"/>
        </w:rPr>
        <w:t>.  This bill revises the exemption of private, for-profit pipeline companies from certain rights, powers, and privileges of telegraph and telephone companies that otherwise are extended to pipeline companies, so as to extend the sunset provision to June 30, 2022.</w:t>
      </w:r>
    </w:p>
    <w:p w14:paraId="464469EF" w14:textId="77777777" w:rsidR="004917E7" w:rsidRPr="004917E7" w:rsidRDefault="004917E7" w:rsidP="004917E7">
      <w:pPr>
        <w:spacing w:after="0" w:line="240" w:lineRule="auto"/>
        <w:rPr>
          <w:rFonts w:ascii="Calibri" w:eastAsia="Calibri" w:hAnsi="Calibri" w:cs="Times New Roman"/>
        </w:rPr>
      </w:pPr>
    </w:p>
    <w:p w14:paraId="49A0DEF3" w14:textId="2B8B8100" w:rsidR="004917E7" w:rsidRPr="004917E7" w:rsidRDefault="004917E7" w:rsidP="004917E7">
      <w:pPr>
        <w:spacing w:after="0" w:line="240" w:lineRule="auto"/>
        <w:rPr>
          <w:rFonts w:ascii="Calibri" w:eastAsia="Calibri" w:hAnsi="Calibri" w:cs="Times New Roman"/>
        </w:rPr>
      </w:pPr>
      <w:r w:rsidRPr="004917E7">
        <w:rPr>
          <w:rFonts w:ascii="Calibri" w:eastAsia="Calibri" w:hAnsi="Calibri" w:cs="Times New Roman"/>
        </w:rPr>
        <w:t xml:space="preserve">The committee gave a favorable with amendment report on </w:t>
      </w:r>
      <w:r w:rsidRPr="004917E7">
        <w:rPr>
          <w:rFonts w:ascii="Calibri" w:eastAsia="Calibri" w:hAnsi="Calibri" w:cs="Times New Roman"/>
          <w:b/>
        </w:rPr>
        <w:t>H. 4062</w:t>
      </w:r>
      <w:r w:rsidR="00224D2C">
        <w:rPr>
          <w:rFonts w:ascii="Calibri" w:eastAsia="Calibri" w:hAnsi="Calibri" w:cs="Times New Roman"/>
          <w:b/>
        </w:rPr>
        <w:fldChar w:fldCharType="begin"/>
      </w:r>
      <w:r w:rsidR="00224D2C">
        <w:instrText xml:space="preserve"> XE "</w:instrText>
      </w:r>
      <w:r w:rsidR="00224D2C" w:rsidRPr="00224D2C">
        <w:rPr>
          <w:rFonts w:ascii="Calibri" w:eastAsia="Calibri" w:hAnsi="Calibri" w:cs="Times New Roman"/>
        </w:rPr>
        <w:instrText>H. 4062</w:instrText>
      </w:r>
      <w:r w:rsidR="00224D2C">
        <w:instrText xml:space="preserve">" </w:instrText>
      </w:r>
      <w:r w:rsidR="00224D2C">
        <w:rPr>
          <w:rFonts w:ascii="Calibri" w:eastAsia="Calibri" w:hAnsi="Calibri" w:cs="Times New Roman"/>
          <w:b/>
        </w:rPr>
        <w:fldChar w:fldCharType="end"/>
      </w:r>
      <w:r w:rsidRPr="004917E7">
        <w:rPr>
          <w:rFonts w:ascii="Calibri" w:eastAsia="Calibri" w:hAnsi="Calibri" w:cs="Times New Roman"/>
        </w:rPr>
        <w:t>, a bill providing</w:t>
      </w:r>
      <w:r w:rsidR="005104A1">
        <w:rPr>
          <w:rFonts w:ascii="Calibri" w:eastAsia="Calibri" w:hAnsi="Calibri" w:cs="Times New Roman"/>
          <w:b/>
        </w:rPr>
        <w:t xml:space="preserve"> consultants to </w:t>
      </w:r>
      <w:r w:rsidRPr="004917E7">
        <w:rPr>
          <w:rFonts w:ascii="Calibri" w:eastAsia="Calibri" w:hAnsi="Calibri" w:cs="Times New Roman"/>
          <w:b/>
        </w:rPr>
        <w:t>the Public Service Commission</w:t>
      </w:r>
      <w:r w:rsidR="005D33C8">
        <w:rPr>
          <w:rFonts w:ascii="Calibri" w:eastAsia="Calibri" w:hAnsi="Calibri" w:cs="Times New Roman"/>
          <w:b/>
        </w:rPr>
        <w:fldChar w:fldCharType="begin"/>
      </w:r>
      <w:r w:rsidR="005D33C8">
        <w:instrText xml:space="preserve"> XE "</w:instrText>
      </w:r>
      <w:r w:rsidR="005D33C8" w:rsidRPr="00CD0384">
        <w:rPr>
          <w:rFonts w:ascii="Calibri" w:eastAsia="Calibri" w:hAnsi="Calibri" w:cs="Times New Roman"/>
        </w:rPr>
        <w:instrText>Public Service Commission</w:instrText>
      </w:r>
      <w:r w:rsidR="005D33C8">
        <w:instrText xml:space="preserve">" </w:instrText>
      </w:r>
      <w:r w:rsidR="005D33C8">
        <w:rPr>
          <w:rFonts w:ascii="Calibri" w:eastAsia="Calibri" w:hAnsi="Calibri" w:cs="Times New Roman"/>
          <w:b/>
        </w:rPr>
        <w:fldChar w:fldCharType="end"/>
      </w:r>
      <w:r w:rsidRPr="004917E7">
        <w:rPr>
          <w:rFonts w:ascii="Calibri" w:eastAsia="Calibri" w:hAnsi="Calibri" w:cs="Times New Roman"/>
        </w:rPr>
        <w:t xml:space="preserve"> charged with oversight of the state’s public utilities.  The legislation provides authorization for the Public Service Commission to hire qualified, independent third party experts and consultants on a contract basis.  In performing its inspections, audits, and examinations, the commission </w:t>
      </w:r>
      <w:proofErr w:type="gramStart"/>
      <w:r w:rsidRPr="004917E7">
        <w:rPr>
          <w:rFonts w:ascii="Calibri" w:eastAsia="Calibri" w:hAnsi="Calibri" w:cs="Times New Roman"/>
        </w:rPr>
        <w:t>is afforded</w:t>
      </w:r>
      <w:proofErr w:type="gramEnd"/>
      <w:r w:rsidRPr="004917E7">
        <w:rPr>
          <w:rFonts w:ascii="Calibri" w:eastAsia="Calibri" w:hAnsi="Calibri" w:cs="Times New Roman"/>
        </w:rPr>
        <w:t xml:space="preserve"> new authority to raise new issues in a proceeding and direct the parties in the proceeding to present legal arguments, legal briefings, or the filing of supplemental testimony on this new issue.  The legislation eliminates a provision that allows the Public Utilities Review Committee, which screens </w:t>
      </w:r>
      <w:proofErr w:type="spellStart"/>
      <w:r w:rsidRPr="004917E7">
        <w:rPr>
          <w:rFonts w:ascii="Calibri" w:eastAsia="Calibri" w:hAnsi="Calibri" w:cs="Times New Roman"/>
        </w:rPr>
        <w:t>PSC</w:t>
      </w:r>
      <w:proofErr w:type="spellEnd"/>
      <w:r w:rsidRPr="004917E7">
        <w:rPr>
          <w:rFonts w:ascii="Calibri" w:eastAsia="Calibri" w:hAnsi="Calibri" w:cs="Times New Roman"/>
        </w:rPr>
        <w:t xml:space="preserve"> candidates, to find someone qualified as a commissioner with a supermajority vote of the committee even though the candidate does not meet the criteria for expertise in pertinent fields.</w:t>
      </w:r>
    </w:p>
    <w:p w14:paraId="3B95E40C" w14:textId="77777777" w:rsidR="004917E7" w:rsidRPr="004917E7" w:rsidRDefault="004917E7" w:rsidP="004917E7">
      <w:pPr>
        <w:spacing w:after="0" w:line="240" w:lineRule="auto"/>
        <w:rPr>
          <w:rFonts w:ascii="Calibri" w:eastAsia="Calibri" w:hAnsi="Calibri" w:cs="Times New Roman"/>
        </w:rPr>
      </w:pPr>
    </w:p>
    <w:p w14:paraId="005A7D0D" w14:textId="36C84F71" w:rsidR="004917E7" w:rsidRPr="004917E7" w:rsidRDefault="004917E7" w:rsidP="004917E7">
      <w:pPr>
        <w:spacing w:after="0" w:line="240" w:lineRule="auto"/>
        <w:rPr>
          <w:rFonts w:ascii="Calibri" w:eastAsia="Calibri" w:hAnsi="Calibri" w:cs="Times New Roman"/>
        </w:rPr>
      </w:pPr>
      <w:r w:rsidRPr="004917E7">
        <w:rPr>
          <w:rFonts w:ascii="Calibri" w:eastAsia="Calibri" w:hAnsi="Calibri" w:cs="Times New Roman"/>
        </w:rPr>
        <w:lastRenderedPageBreak/>
        <w:t xml:space="preserve">The committee gave a favorable with amendment report on </w:t>
      </w:r>
      <w:r w:rsidRPr="004917E7">
        <w:rPr>
          <w:rFonts w:ascii="Calibri" w:eastAsia="Calibri" w:hAnsi="Calibri" w:cs="Times New Roman"/>
          <w:b/>
        </w:rPr>
        <w:t>H. 3243</w:t>
      </w:r>
      <w:r w:rsidR="00224D2C">
        <w:rPr>
          <w:rFonts w:ascii="Calibri" w:eastAsia="Calibri" w:hAnsi="Calibri" w:cs="Times New Roman"/>
          <w:b/>
        </w:rPr>
        <w:fldChar w:fldCharType="begin"/>
      </w:r>
      <w:r w:rsidR="00224D2C">
        <w:instrText xml:space="preserve"> XE </w:instrText>
      </w:r>
      <w:r w:rsidR="00224D2C" w:rsidRPr="00224D2C">
        <w:instrText>"</w:instrText>
      </w:r>
      <w:r w:rsidR="00224D2C" w:rsidRPr="00224D2C">
        <w:rPr>
          <w:rFonts w:ascii="Calibri" w:eastAsia="Calibri" w:hAnsi="Calibri" w:cs="Times New Roman"/>
        </w:rPr>
        <w:instrText>H. 3243</w:instrText>
      </w:r>
      <w:r w:rsidR="00224D2C" w:rsidRPr="00224D2C">
        <w:instrText>"</w:instrText>
      </w:r>
      <w:r w:rsidR="00224D2C">
        <w:instrText xml:space="preserve"> </w:instrText>
      </w:r>
      <w:r w:rsidR="00224D2C">
        <w:rPr>
          <w:rFonts w:ascii="Calibri" w:eastAsia="Calibri" w:hAnsi="Calibri" w:cs="Times New Roman"/>
          <w:b/>
        </w:rPr>
        <w:fldChar w:fldCharType="end"/>
      </w:r>
      <w:r w:rsidRPr="004917E7">
        <w:rPr>
          <w:rFonts w:ascii="Calibri" w:eastAsia="Calibri" w:hAnsi="Calibri" w:cs="Times New Roman"/>
        </w:rPr>
        <w:t xml:space="preserve">, a bill addressing </w:t>
      </w:r>
      <w:r w:rsidRPr="004917E7">
        <w:rPr>
          <w:rFonts w:ascii="Calibri" w:eastAsia="Calibri" w:hAnsi="Calibri" w:cs="Times New Roman"/>
          <w:b/>
        </w:rPr>
        <w:t>eligibility for occupational or professional licensure</w:t>
      </w:r>
      <w:r w:rsidRPr="004917E7">
        <w:rPr>
          <w:rFonts w:ascii="Calibri" w:eastAsia="Calibri" w:hAnsi="Calibri" w:cs="Times New Roman"/>
        </w:rPr>
        <w:t>.  The legislation provides that someone who has a current and valid employment authorization approved by federal immigration authorities shall be eligible for occupational or professional licensure</w:t>
      </w:r>
      <w:r w:rsidR="00224D2C">
        <w:rPr>
          <w:rFonts w:ascii="Calibri" w:eastAsia="Calibri" w:hAnsi="Calibri" w:cs="Times New Roman"/>
        </w:rPr>
        <w:fldChar w:fldCharType="begin"/>
      </w:r>
      <w:r w:rsidR="00224D2C">
        <w:instrText xml:space="preserve"> XE "</w:instrText>
      </w:r>
      <w:r w:rsidR="00224D2C" w:rsidRPr="00604652">
        <w:rPr>
          <w:rFonts w:ascii="Calibri" w:eastAsia="Calibri" w:hAnsi="Calibri" w:cs="Times New Roman"/>
        </w:rPr>
        <w:instrText>occupational or professional licensure</w:instrText>
      </w:r>
      <w:r w:rsidR="00224D2C">
        <w:instrText xml:space="preserve">" </w:instrText>
      </w:r>
      <w:r w:rsidR="00224D2C">
        <w:rPr>
          <w:rFonts w:ascii="Calibri" w:eastAsia="Calibri" w:hAnsi="Calibri" w:cs="Times New Roman"/>
        </w:rPr>
        <w:fldChar w:fldCharType="end"/>
      </w:r>
      <w:r w:rsidRPr="004917E7">
        <w:rPr>
          <w:rFonts w:ascii="Calibri" w:eastAsia="Calibri" w:hAnsi="Calibri" w:cs="Times New Roman"/>
        </w:rPr>
        <w:t xml:space="preserve"> under the purview of the South Carolina Department of Labor, Licensing and Regulation if all other applicable requirements </w:t>
      </w:r>
      <w:proofErr w:type="gramStart"/>
      <w:r w:rsidRPr="004917E7">
        <w:rPr>
          <w:rFonts w:ascii="Calibri" w:eastAsia="Calibri" w:hAnsi="Calibri" w:cs="Times New Roman"/>
        </w:rPr>
        <w:t>are met</w:t>
      </w:r>
      <w:proofErr w:type="gramEnd"/>
      <w:r w:rsidRPr="004917E7">
        <w:rPr>
          <w:rFonts w:ascii="Calibri" w:eastAsia="Calibri" w:hAnsi="Calibri" w:cs="Times New Roman"/>
        </w:rPr>
        <w:t>.</w:t>
      </w:r>
    </w:p>
    <w:p w14:paraId="3272A4FE" w14:textId="77777777" w:rsidR="0019073B" w:rsidRPr="0019073B" w:rsidRDefault="0019073B" w:rsidP="0019073B">
      <w:pPr>
        <w:rPr>
          <w:rFonts w:cstheme="minorHAnsi"/>
          <w:sz w:val="32"/>
          <w:szCs w:val="32"/>
        </w:rPr>
      </w:pPr>
    </w:p>
    <w:p w14:paraId="73306DED"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23F60C25" w14:textId="77777777" w:rsidR="0019073B" w:rsidRPr="006D5C5D" w:rsidRDefault="00AA66E5" w:rsidP="0019073B">
      <w:pPr>
        <w:rPr>
          <w:rFonts w:cstheme="minorHAnsi"/>
          <w:color w:val="000000" w:themeColor="text1"/>
        </w:rPr>
      </w:pPr>
      <w:r w:rsidRPr="006D5C5D">
        <w:rPr>
          <w:rFonts w:cstheme="minorHAnsi"/>
          <w:color w:val="000000" w:themeColor="text1"/>
        </w:rPr>
        <w:t>This committee did not meet.</w:t>
      </w:r>
    </w:p>
    <w:p w14:paraId="313CA269"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Ways and Means</w:t>
      </w:r>
    </w:p>
    <w:p w14:paraId="609AE305" w14:textId="77777777"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The Ways and Means Committee met on Thursday, March 18, and reported out several bills.</w:t>
      </w:r>
    </w:p>
    <w:p w14:paraId="06F3CCB2" w14:textId="397D30E3"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3546</w:t>
      </w:r>
      <w:r w:rsidR="005468E8">
        <w:rPr>
          <w:rFonts w:ascii="Calibri" w:eastAsia="Calibri" w:hAnsi="Calibri" w:cs="Times New Roman"/>
          <w:b/>
        </w:rPr>
        <w:fldChar w:fldCharType="begin"/>
      </w:r>
      <w:r w:rsidR="005468E8">
        <w:instrText xml:space="preserve"> XE "</w:instrText>
      </w:r>
      <w:r w:rsidR="005468E8" w:rsidRPr="005468E8">
        <w:rPr>
          <w:rFonts w:ascii="Calibri" w:eastAsia="Calibri" w:hAnsi="Calibri" w:cs="Times New Roman"/>
        </w:rPr>
        <w:instrText>H. 3546</w:instrText>
      </w:r>
      <w:r w:rsidR="005468E8" w:rsidRPr="005468E8">
        <w:instrText>"</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that </w:t>
      </w:r>
      <w:r w:rsidRPr="004917E7">
        <w:rPr>
          <w:rFonts w:ascii="Calibri" w:eastAsia="Calibri" w:hAnsi="Calibri" w:cs="Times New Roman"/>
          <w:color w:val="000000"/>
          <w:u w:color="000000"/>
        </w:rPr>
        <w:t xml:space="preserve">establishes updated objectives for the </w:t>
      </w:r>
      <w:r w:rsidRPr="004917E7">
        <w:rPr>
          <w:rFonts w:ascii="Calibri" w:eastAsia="Calibri" w:hAnsi="Calibri" w:cs="Times New Roman"/>
          <w:b/>
          <w:color w:val="000000"/>
          <w:u w:color="000000"/>
        </w:rPr>
        <w:t>South Carolina Film Commission</w:t>
      </w:r>
      <w:r w:rsidR="005468E8">
        <w:rPr>
          <w:rFonts w:ascii="Calibri" w:eastAsia="Calibri" w:hAnsi="Calibri" w:cs="Times New Roman"/>
          <w:b/>
          <w:color w:val="000000"/>
          <w:u w:color="000000"/>
        </w:rPr>
        <w:fldChar w:fldCharType="begin"/>
      </w:r>
      <w:r w:rsidR="005468E8">
        <w:instrText xml:space="preserve"> </w:instrText>
      </w:r>
      <w:r w:rsidR="005468E8" w:rsidRPr="005468E8">
        <w:instrText>XE "</w:instrText>
      </w:r>
      <w:r w:rsidR="005468E8">
        <w:rPr>
          <w:rFonts w:ascii="Calibri" w:eastAsia="Calibri" w:hAnsi="Calibri" w:cs="Times New Roman"/>
          <w:color w:val="000000"/>
          <w:u w:color="000000"/>
        </w:rPr>
        <w:instrText>film c</w:instrText>
      </w:r>
      <w:r w:rsidR="005468E8" w:rsidRPr="005468E8">
        <w:rPr>
          <w:rFonts w:ascii="Calibri" w:eastAsia="Calibri" w:hAnsi="Calibri" w:cs="Times New Roman"/>
          <w:color w:val="000000"/>
          <w:u w:color="000000"/>
        </w:rPr>
        <w:instrText>ommission</w:instrText>
      </w:r>
      <w:r w:rsidR="005468E8">
        <w:instrText xml:space="preserve">" </w:instrText>
      </w:r>
      <w:r w:rsidR="005468E8">
        <w:rPr>
          <w:rFonts w:ascii="Calibri" w:eastAsia="Calibri" w:hAnsi="Calibri" w:cs="Times New Roman"/>
          <w:b/>
          <w:color w:val="000000"/>
          <w:u w:color="000000"/>
        </w:rPr>
        <w:fldChar w:fldCharType="end"/>
      </w:r>
      <w:r w:rsidRPr="004917E7">
        <w:rPr>
          <w:rFonts w:ascii="Calibri" w:eastAsia="Calibri" w:hAnsi="Calibri" w:cs="Times New Roman"/>
          <w:color w:val="000000"/>
          <w:u w:color="000000"/>
        </w:rPr>
        <w:t xml:space="preserve">.  </w:t>
      </w:r>
      <w:r w:rsidRPr="004917E7">
        <w:rPr>
          <w:rFonts w:ascii="Calibri" w:eastAsia="Calibri" w:hAnsi="Calibri" w:cs="Times New Roman"/>
        </w:rPr>
        <w:t xml:space="preserve">This bill makes revisions recommended by the House </w:t>
      </w:r>
      <w:r w:rsidR="00303E6B">
        <w:rPr>
          <w:rFonts w:ascii="Calibri" w:eastAsia="Calibri" w:hAnsi="Calibri" w:cs="Times New Roman"/>
        </w:rPr>
        <w:t xml:space="preserve">Committee on </w:t>
      </w:r>
      <w:r w:rsidRPr="004917E7">
        <w:rPr>
          <w:rFonts w:ascii="Calibri" w:eastAsia="Calibri" w:hAnsi="Calibri" w:cs="Times New Roman"/>
        </w:rPr>
        <w:t>Legislative Oversight</w:t>
      </w:r>
      <w:r w:rsidR="00303E6B">
        <w:rPr>
          <w:rFonts w:ascii="Calibri" w:eastAsia="Calibri" w:hAnsi="Calibri" w:cs="Times New Roman"/>
        </w:rPr>
        <w:t>’s</w:t>
      </w:r>
      <w:r w:rsidRPr="004917E7">
        <w:rPr>
          <w:rFonts w:ascii="Calibri" w:eastAsia="Calibri" w:hAnsi="Calibri" w:cs="Times New Roman"/>
        </w:rPr>
        <w:t xml:space="preserve"> study of the </w:t>
      </w:r>
      <w:r w:rsidRPr="004917E7">
        <w:rPr>
          <w:rFonts w:ascii="Calibri" w:eastAsia="Calibri" w:hAnsi="Calibri" w:cs="Times New Roman"/>
          <w:color w:val="000000"/>
          <w:u w:color="000000"/>
        </w:rPr>
        <w:t>Department of Parks, Recreation and Tourism.</w:t>
      </w:r>
    </w:p>
    <w:p w14:paraId="76233435" w14:textId="0604DDE5" w:rsidR="004917E7" w:rsidRPr="004917E7" w:rsidRDefault="004917E7" w:rsidP="008369B3">
      <w:pPr>
        <w:spacing w:after="240" w:line="240" w:lineRule="auto"/>
        <w:rPr>
          <w:rFonts w:ascii="Calibri" w:eastAsia="Calibri" w:hAnsi="Calibri" w:cs="Times New Roman"/>
          <w:b/>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S. 271</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S. 271</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a bill revising</w:t>
      </w:r>
      <w:r w:rsidRPr="004917E7">
        <w:rPr>
          <w:rFonts w:ascii="Calibri" w:eastAsia="Calibri" w:hAnsi="Calibri" w:cs="Times New Roman"/>
          <w:b/>
        </w:rPr>
        <w:t xml:space="preserve"> revitalization incentives</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revitalization incentives</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The legislation extends the provisions of the South Carolina Abandoned Buildings Revitalization Act until December 31, 2025.  The legislation also includes railroad rights of way within a provision of the South Carolina Textiles Communities Revitalization Act.</w:t>
      </w:r>
    </w:p>
    <w:p w14:paraId="15997D15" w14:textId="45DAAB72"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3144</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H. 3144</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establishing the </w:t>
      </w:r>
      <w:r w:rsidRPr="004917E7">
        <w:rPr>
          <w:rFonts w:ascii="Calibri" w:eastAsia="Calibri" w:hAnsi="Calibri" w:cs="Times New Roman"/>
          <w:b/>
          <w:color w:val="000000"/>
          <w:u w:color="000000"/>
        </w:rPr>
        <w:t>South Carolina Workforce Industry Needs Scholarship (SC WINS)</w:t>
      </w:r>
      <w:r w:rsidR="005468E8">
        <w:rPr>
          <w:rFonts w:ascii="Calibri" w:eastAsia="Calibri" w:hAnsi="Calibri" w:cs="Times New Roman"/>
          <w:b/>
          <w:color w:val="000000"/>
          <w:u w:color="000000"/>
        </w:rPr>
        <w:fldChar w:fldCharType="begin"/>
      </w:r>
      <w:r w:rsidR="005468E8">
        <w:instrText xml:space="preserve"> XE "</w:instrText>
      </w:r>
      <w:r w:rsidR="005468E8" w:rsidRPr="005468E8">
        <w:rPr>
          <w:rFonts w:ascii="Calibri" w:eastAsia="Calibri" w:hAnsi="Calibri" w:cs="Times New Roman"/>
          <w:color w:val="000000"/>
          <w:u w:color="000000"/>
        </w:rPr>
        <w:instrText>Workforce Industry Needs Scholarship (SC WINS)</w:instrText>
      </w:r>
      <w:r w:rsidR="005468E8" w:rsidRPr="005468E8">
        <w:instrText>"</w:instrText>
      </w:r>
      <w:r w:rsidR="005468E8">
        <w:instrText xml:space="preserve"> </w:instrText>
      </w:r>
      <w:r w:rsidR="005468E8">
        <w:rPr>
          <w:rFonts w:ascii="Calibri" w:eastAsia="Calibri" w:hAnsi="Calibri" w:cs="Times New Roman"/>
          <w:b/>
          <w:color w:val="000000"/>
          <w:u w:color="000000"/>
        </w:rPr>
        <w:fldChar w:fldCharType="end"/>
      </w:r>
      <w:r w:rsidRPr="004917E7">
        <w:rPr>
          <w:rFonts w:ascii="Calibri" w:eastAsia="Calibri" w:hAnsi="Calibri" w:cs="Times New Roman"/>
        </w:rPr>
        <w:t xml:space="preserve"> to cover the full cost of a technical college education that equips a student for a career in sector experiencing a high demand for qualified employees.  The legislation makes provisions allowing </w:t>
      </w:r>
      <w:r w:rsidRPr="004917E7">
        <w:rPr>
          <w:rFonts w:ascii="Calibri" w:eastAsia="Calibri" w:hAnsi="Calibri" w:cs="Times New Roman"/>
          <w:color w:val="000000"/>
          <w:u w:color="000000"/>
        </w:rPr>
        <w:t>a student who is attending a two</w:t>
      </w:r>
      <w:r w:rsidRPr="004917E7">
        <w:rPr>
          <w:rFonts w:ascii="Calibri" w:eastAsia="Calibri" w:hAnsi="Calibri" w:cs="Times New Roman"/>
          <w:color w:val="000000"/>
          <w:u w:color="000000"/>
        </w:rPr>
        <w:noBreakHyphen/>
        <w:t>year public technical college and is majoring in an identified critical workforce area program and who is receiving a Lottery Tuition Assistance Program Scholarship (</w:t>
      </w:r>
      <w:proofErr w:type="spellStart"/>
      <w:r w:rsidRPr="004917E7">
        <w:rPr>
          <w:rFonts w:ascii="Calibri" w:eastAsia="Calibri" w:hAnsi="Calibri" w:cs="Times New Roman"/>
          <w:color w:val="000000"/>
          <w:u w:color="000000"/>
        </w:rPr>
        <w:t>LTAP</w:t>
      </w:r>
      <w:proofErr w:type="spellEnd"/>
      <w:r w:rsidRPr="004917E7">
        <w:rPr>
          <w:rFonts w:ascii="Calibri" w:eastAsia="Calibri" w:hAnsi="Calibri" w:cs="Times New Roman"/>
          <w:color w:val="000000"/>
          <w:u w:color="000000"/>
        </w:rPr>
        <w:t xml:space="preserve">) for the current school year, to receive an additional South Carolina Workforce Industry Needs Scholarship (SC WINS).  The SC WINS scholarship is equal to the cost of attendance, after applying all other scholarships or grants, not to exceed </w:t>
      </w:r>
      <w:r w:rsidR="00EB08CD">
        <w:rPr>
          <w:rFonts w:ascii="Calibri" w:eastAsia="Calibri" w:hAnsi="Calibri" w:cs="Times New Roman"/>
          <w:color w:val="000000"/>
          <w:u w:color="000000"/>
        </w:rPr>
        <w:t>$2,500</w:t>
      </w:r>
      <w:r w:rsidRPr="004917E7">
        <w:rPr>
          <w:rFonts w:ascii="Calibri" w:eastAsia="Calibri" w:hAnsi="Calibri" w:cs="Times New Roman"/>
          <w:color w:val="000000"/>
          <w:u w:color="000000"/>
        </w:rPr>
        <w:t xml:space="preserve"> each school year for no more than three school years of instruction, including the student’s </w:t>
      </w:r>
      <w:proofErr w:type="gramStart"/>
      <w:r w:rsidRPr="004917E7">
        <w:rPr>
          <w:rFonts w:ascii="Calibri" w:eastAsia="Calibri" w:hAnsi="Calibri" w:cs="Times New Roman"/>
          <w:color w:val="000000"/>
          <w:u w:color="000000"/>
        </w:rPr>
        <w:t>freshman</w:t>
      </w:r>
      <w:proofErr w:type="gramEnd"/>
      <w:r w:rsidRPr="004917E7">
        <w:rPr>
          <w:rFonts w:ascii="Calibri" w:eastAsia="Calibri" w:hAnsi="Calibri" w:cs="Times New Roman"/>
          <w:color w:val="000000"/>
          <w:u w:color="000000"/>
        </w:rPr>
        <w:t xml:space="preserve"> year.  A </w:t>
      </w:r>
      <w:r w:rsidR="00303E6B">
        <w:rPr>
          <w:rFonts w:ascii="Calibri" w:eastAsia="Calibri" w:hAnsi="Calibri" w:cs="Times New Roman"/>
          <w:color w:val="000000"/>
          <w:u w:color="000000"/>
        </w:rPr>
        <w:t>$300</w:t>
      </w:r>
      <w:r w:rsidRPr="004917E7">
        <w:rPr>
          <w:rFonts w:ascii="Calibri" w:eastAsia="Calibri" w:hAnsi="Calibri" w:cs="Times New Roman"/>
          <w:color w:val="000000"/>
          <w:u w:color="000000"/>
        </w:rPr>
        <w:t xml:space="preserve"> yearly book allowance is included for SC WINS recipient</w:t>
      </w:r>
      <w:r w:rsidR="00303E6B">
        <w:rPr>
          <w:rFonts w:ascii="Calibri" w:eastAsia="Calibri" w:hAnsi="Calibri" w:cs="Times New Roman"/>
          <w:color w:val="000000"/>
          <w:u w:color="000000"/>
        </w:rPr>
        <w:t>s</w:t>
      </w:r>
      <w:r w:rsidRPr="004917E7">
        <w:rPr>
          <w:rFonts w:ascii="Calibri" w:eastAsia="Calibri" w:hAnsi="Calibri" w:cs="Times New Roman"/>
          <w:color w:val="000000"/>
          <w:u w:color="000000"/>
        </w:rPr>
        <w:t>.</w:t>
      </w:r>
    </w:p>
    <w:p w14:paraId="5610DDBE" w14:textId="750A3F8D"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with amendment report on </w:t>
      </w:r>
      <w:r w:rsidRPr="004917E7">
        <w:rPr>
          <w:rFonts w:ascii="Calibri" w:eastAsia="Calibri" w:hAnsi="Calibri" w:cs="Times New Roman"/>
          <w:b/>
        </w:rPr>
        <w:t>H. 3948</w:t>
      </w:r>
      <w:r w:rsidR="005468E8">
        <w:rPr>
          <w:rFonts w:ascii="Calibri" w:eastAsia="Calibri" w:hAnsi="Calibri" w:cs="Times New Roman"/>
          <w:b/>
        </w:rPr>
        <w:fldChar w:fldCharType="begin"/>
      </w:r>
      <w:r w:rsidR="005468E8">
        <w:instrText xml:space="preserve"> XE </w:instrText>
      </w:r>
      <w:r w:rsidR="005468E8" w:rsidRPr="00224D2C">
        <w:instrText>"</w:instrText>
      </w:r>
      <w:r w:rsidR="005468E8" w:rsidRPr="00224D2C">
        <w:rPr>
          <w:rFonts w:ascii="Calibri" w:eastAsia="Calibri" w:hAnsi="Calibri" w:cs="Times New Roman"/>
        </w:rPr>
        <w:instrText>H. 3948</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addressing </w:t>
      </w:r>
      <w:r w:rsidRPr="004917E7">
        <w:rPr>
          <w:rFonts w:ascii="Calibri" w:eastAsia="Calibri" w:hAnsi="Calibri" w:cs="Times New Roman"/>
          <w:b/>
        </w:rPr>
        <w:t>local option sales and use taxes</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local option sales and use taxes</w:instrText>
      </w:r>
      <w:r w:rsidR="005468E8" w:rsidRPr="005468E8">
        <w:instrText>"</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The leg</w:t>
      </w:r>
      <w:r w:rsidR="00303E6B">
        <w:rPr>
          <w:rFonts w:ascii="Calibri" w:eastAsia="Calibri" w:hAnsi="Calibri" w:cs="Times New Roman"/>
        </w:rPr>
        <w:t xml:space="preserve">islation provides that a county, </w:t>
      </w:r>
      <w:r w:rsidRPr="004917E7">
        <w:rPr>
          <w:rFonts w:ascii="Calibri" w:eastAsia="Calibri" w:hAnsi="Calibri" w:cs="Times New Roman"/>
        </w:rPr>
        <w:t>which has imposed a local option transportation sales and use tax</w:t>
      </w:r>
      <w:r w:rsidR="005468E8">
        <w:rPr>
          <w:rFonts w:ascii="Calibri" w:eastAsia="Calibri" w:hAnsi="Calibri" w:cs="Times New Roman"/>
        </w:rPr>
        <w:fldChar w:fldCharType="begin"/>
      </w:r>
      <w:r w:rsidR="005468E8">
        <w:instrText xml:space="preserve"> XE "</w:instrText>
      </w:r>
      <w:r w:rsidR="005468E8" w:rsidRPr="009A2362">
        <w:rPr>
          <w:rFonts w:ascii="Calibri" w:eastAsia="Calibri" w:hAnsi="Calibri" w:cs="Times New Roman"/>
        </w:rPr>
        <w:instrText>tax</w:instrText>
      </w:r>
      <w:r w:rsidR="005468E8">
        <w:rPr>
          <w:rFonts w:ascii="Calibri" w:eastAsia="Calibri" w:hAnsi="Calibri" w:cs="Times New Roman"/>
        </w:rPr>
        <w:instrText>es</w:instrText>
      </w:r>
      <w:r w:rsidR="005468E8">
        <w:instrText xml:space="preserve">" </w:instrText>
      </w:r>
      <w:r w:rsidR="005468E8">
        <w:rPr>
          <w:rFonts w:ascii="Calibri" w:eastAsia="Calibri" w:hAnsi="Calibri" w:cs="Times New Roman"/>
        </w:rPr>
        <w:fldChar w:fldCharType="end"/>
      </w:r>
      <w:r w:rsidRPr="004917E7">
        <w:rPr>
          <w:rFonts w:ascii="Calibri" w:eastAsia="Calibri" w:hAnsi="Calibri" w:cs="Times New Roman"/>
        </w:rPr>
        <w:t xml:space="preserve"> in an amount not to exceed one percent within its jurisdiction</w:t>
      </w:r>
      <w:r w:rsidR="00303E6B">
        <w:rPr>
          <w:rFonts w:ascii="Calibri" w:eastAsia="Calibri" w:hAnsi="Calibri" w:cs="Times New Roman"/>
        </w:rPr>
        <w:t>,</w:t>
      </w:r>
      <w:r w:rsidRPr="004917E7">
        <w:rPr>
          <w:rFonts w:ascii="Calibri" w:eastAsia="Calibri" w:hAnsi="Calibri" w:cs="Times New Roman"/>
        </w:rPr>
        <w:t xml:space="preserve"> may impose an additional capital projects sales and use tax in an amount not to exceed one percent within its jurisdiction.</w:t>
      </w:r>
    </w:p>
    <w:p w14:paraId="0846F67B" w14:textId="14B8FB3E"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with amendment report on </w:t>
      </w:r>
      <w:r w:rsidRPr="004917E7">
        <w:rPr>
          <w:rFonts w:ascii="Calibri" w:eastAsia="Calibri" w:hAnsi="Calibri" w:cs="Times New Roman"/>
          <w:b/>
        </w:rPr>
        <w:t>H. 3899</w:t>
      </w:r>
      <w:r w:rsidR="005468E8" w:rsidRPr="005468E8">
        <w:rPr>
          <w:rFonts w:ascii="Calibri" w:eastAsia="Calibri" w:hAnsi="Calibri" w:cs="Times New Roman"/>
        </w:rPr>
        <w:fldChar w:fldCharType="begin"/>
      </w:r>
      <w:r w:rsidR="005468E8" w:rsidRPr="005468E8">
        <w:instrText xml:space="preserve"> XE "</w:instrText>
      </w:r>
      <w:r w:rsidR="005468E8" w:rsidRPr="005468E8">
        <w:rPr>
          <w:rFonts w:ascii="Calibri" w:eastAsia="Calibri" w:hAnsi="Calibri" w:cs="Times New Roman"/>
        </w:rPr>
        <w:instrText>H. 3899</w:instrText>
      </w:r>
      <w:r w:rsidR="005468E8" w:rsidRPr="005468E8">
        <w:instrText xml:space="preserve">" </w:instrText>
      </w:r>
      <w:r w:rsidR="005468E8" w:rsidRPr="005468E8">
        <w:rPr>
          <w:rFonts w:ascii="Calibri" w:eastAsia="Calibri" w:hAnsi="Calibri" w:cs="Times New Roman"/>
        </w:rPr>
        <w:fldChar w:fldCharType="end"/>
      </w:r>
      <w:r w:rsidRPr="005468E8">
        <w:rPr>
          <w:rFonts w:ascii="Calibri" w:eastAsia="Calibri" w:hAnsi="Calibri" w:cs="Times New Roman"/>
        </w:rPr>
        <w:t>,</w:t>
      </w:r>
      <w:r w:rsidRPr="004917E7">
        <w:rPr>
          <w:rFonts w:ascii="Calibri" w:eastAsia="Calibri" w:hAnsi="Calibri" w:cs="Times New Roman"/>
        </w:rPr>
        <w:t xml:space="preserve"> a bill </w:t>
      </w:r>
      <w:r w:rsidRPr="004917E7">
        <w:rPr>
          <w:rFonts w:ascii="Calibri" w:eastAsia="Calibri" w:hAnsi="Calibri" w:cs="Times New Roman"/>
          <w:b/>
        </w:rPr>
        <w:t>revising the Exceptional Needs Child Tax Credit</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Exceptional Needs Child Tax Credit:</w:instrText>
      </w:r>
      <w:r w:rsidR="005468E8" w:rsidRPr="005468E8">
        <w:instrText>revision</w:instrText>
      </w:r>
      <w:r w:rsidR="005468E8" w:rsidRPr="00185EE5">
        <w:instrText xml:space="preserve"> to</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in order to increase the amount the public charity may expend for administration costs to five percent and remove the Department of Revenue from certain administrative duties.</w:t>
      </w:r>
    </w:p>
    <w:p w14:paraId="03DCFE63" w14:textId="1A790572"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lastRenderedPageBreak/>
        <w:t xml:space="preserve">The committee gave a favorable with amendment report on </w:t>
      </w:r>
      <w:r w:rsidRPr="004917E7">
        <w:rPr>
          <w:rFonts w:ascii="Calibri" w:eastAsia="Calibri" w:hAnsi="Calibri" w:cs="Times New Roman"/>
          <w:b/>
        </w:rPr>
        <w:t>H. 3560</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H. 3560</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making provisions for </w:t>
      </w:r>
      <w:r w:rsidRPr="004917E7">
        <w:rPr>
          <w:rFonts w:ascii="Calibri" w:eastAsia="Calibri" w:hAnsi="Calibri" w:cs="Times New Roman"/>
          <w:b/>
        </w:rPr>
        <w:t>state employee paid family leave</w:t>
      </w:r>
      <w:r w:rsidR="005468E8">
        <w:rPr>
          <w:rFonts w:ascii="Calibri" w:eastAsia="Calibri" w:hAnsi="Calibri" w:cs="Times New Roman"/>
          <w:b/>
        </w:rPr>
        <w:fldChar w:fldCharType="begin"/>
      </w:r>
      <w:r w:rsidR="005468E8">
        <w:instrText xml:space="preserve"> XE "</w:instrText>
      </w:r>
      <w:r w:rsidR="005468E8" w:rsidRPr="005468E8">
        <w:rPr>
          <w:rFonts w:ascii="Calibri" w:eastAsia="Calibri" w:hAnsi="Calibri" w:cs="Times New Roman"/>
        </w:rPr>
        <w:instrText>state employee paid family leave</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The legislation provides twelve weeks of paid family leave for full-time state employees </w:t>
      </w:r>
      <w:r w:rsidR="00303E6B">
        <w:rPr>
          <w:rFonts w:ascii="Calibri" w:eastAsia="Calibri" w:hAnsi="Calibri" w:cs="Times New Roman"/>
        </w:rPr>
        <w:t>after</w:t>
      </w:r>
      <w:r w:rsidRPr="004917E7">
        <w:rPr>
          <w:rFonts w:ascii="Calibri" w:eastAsia="Calibri" w:hAnsi="Calibri" w:cs="Times New Roman"/>
        </w:rPr>
        <w:t xml:space="preserve"> the birth or adoption of a </w:t>
      </w:r>
      <w:r w:rsidR="00303E6B">
        <w:rPr>
          <w:rFonts w:ascii="Calibri" w:eastAsia="Calibri" w:hAnsi="Calibri" w:cs="Times New Roman"/>
        </w:rPr>
        <w:t>child</w:t>
      </w:r>
      <w:r w:rsidRPr="004917E7">
        <w:rPr>
          <w:rFonts w:ascii="Calibri" w:eastAsia="Calibri" w:hAnsi="Calibri" w:cs="Times New Roman"/>
        </w:rPr>
        <w:t>.</w:t>
      </w:r>
    </w:p>
    <w:p w14:paraId="3BEB5A52" w14:textId="75C095B2"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3545</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H. 3545</w:instrText>
      </w:r>
      <w:r w:rsidR="005468E8" w:rsidRPr="005468E8">
        <w:instrText>"</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that </w:t>
      </w:r>
      <w:r w:rsidRPr="004917E7">
        <w:rPr>
          <w:rFonts w:ascii="Calibri" w:eastAsia="Calibri" w:hAnsi="Calibri" w:cs="Times New Roman"/>
          <w:color w:val="000000"/>
          <w:u w:color="000000"/>
        </w:rPr>
        <w:t xml:space="preserve">removes statutory references to residential areas on </w:t>
      </w:r>
      <w:r w:rsidRPr="004917E7">
        <w:rPr>
          <w:rFonts w:ascii="Calibri" w:eastAsia="Calibri" w:hAnsi="Calibri" w:cs="Times New Roman"/>
          <w:b/>
          <w:color w:val="000000"/>
          <w:u w:color="000000"/>
        </w:rPr>
        <w:t>Hunting Island</w:t>
      </w:r>
      <w:r w:rsidR="005468E8">
        <w:rPr>
          <w:rFonts w:ascii="Calibri" w:eastAsia="Calibri" w:hAnsi="Calibri" w:cs="Times New Roman"/>
          <w:b/>
          <w:color w:val="000000"/>
          <w:u w:color="000000"/>
        </w:rPr>
        <w:fldChar w:fldCharType="begin"/>
      </w:r>
      <w:r w:rsidR="005468E8">
        <w:instrText xml:space="preserve"> XE </w:instrText>
      </w:r>
      <w:r w:rsidR="005468E8" w:rsidRPr="005468E8">
        <w:instrText>"</w:instrText>
      </w:r>
      <w:r w:rsidR="005468E8" w:rsidRPr="005468E8">
        <w:rPr>
          <w:rFonts w:ascii="Calibri" w:eastAsia="Calibri" w:hAnsi="Calibri" w:cs="Times New Roman"/>
          <w:color w:val="000000"/>
          <w:u w:color="000000"/>
        </w:rPr>
        <w:instrText>Hunting Island</w:instrText>
      </w:r>
      <w:r w:rsidR="005468E8">
        <w:instrText xml:space="preserve">" </w:instrText>
      </w:r>
      <w:r w:rsidR="005468E8">
        <w:rPr>
          <w:rFonts w:ascii="Calibri" w:eastAsia="Calibri" w:hAnsi="Calibri" w:cs="Times New Roman"/>
          <w:b/>
          <w:color w:val="000000"/>
          <w:u w:color="000000"/>
        </w:rPr>
        <w:fldChar w:fldCharType="end"/>
      </w:r>
      <w:r w:rsidRPr="004917E7">
        <w:rPr>
          <w:rFonts w:ascii="Calibri" w:eastAsia="Calibri" w:hAnsi="Calibri" w:cs="Times New Roman"/>
          <w:color w:val="000000"/>
          <w:u w:color="000000"/>
        </w:rPr>
        <w:t>.  The legislation</w:t>
      </w:r>
      <w:r w:rsidRPr="004917E7">
        <w:rPr>
          <w:rFonts w:ascii="Calibri" w:eastAsia="Calibri" w:hAnsi="Calibri" w:cs="Times New Roman"/>
        </w:rPr>
        <w:t xml:space="preserve"> makes revisions recommended by the House Legislative Oversight Committee’s study of the </w:t>
      </w:r>
      <w:r w:rsidRPr="004917E7">
        <w:rPr>
          <w:rFonts w:ascii="Calibri" w:eastAsia="Calibri" w:hAnsi="Calibri" w:cs="Times New Roman"/>
          <w:color w:val="000000"/>
          <w:u w:color="000000"/>
        </w:rPr>
        <w:t xml:space="preserve">Department of Parks, Recreation and Tourism.  </w:t>
      </w:r>
    </w:p>
    <w:p w14:paraId="1EA39678" w14:textId="1FDD34A3"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35</w:t>
      </w:r>
      <w:bookmarkStart w:id="4" w:name="_GoBack"/>
      <w:bookmarkEnd w:id="4"/>
      <w:r w:rsidRPr="004917E7">
        <w:rPr>
          <w:rFonts w:ascii="Calibri" w:eastAsia="Calibri" w:hAnsi="Calibri" w:cs="Times New Roman"/>
          <w:b/>
        </w:rPr>
        <w:t>47</w:t>
      </w:r>
      <w:r w:rsidR="005B26E9">
        <w:rPr>
          <w:rFonts w:ascii="Calibri" w:eastAsia="Calibri" w:hAnsi="Calibri" w:cs="Times New Roman"/>
          <w:b/>
        </w:rPr>
        <w:fldChar w:fldCharType="begin"/>
      </w:r>
      <w:r w:rsidR="005B26E9">
        <w:instrText xml:space="preserve"> XE </w:instrText>
      </w:r>
      <w:r w:rsidR="005B26E9" w:rsidRPr="005B26E9">
        <w:instrText>"</w:instrText>
      </w:r>
      <w:r w:rsidR="005B26E9" w:rsidRPr="005B26E9">
        <w:rPr>
          <w:rFonts w:ascii="Calibri" w:eastAsia="Calibri" w:hAnsi="Calibri" w:cs="Times New Roman"/>
        </w:rPr>
        <w:instrText>H. 3547</w:instrText>
      </w:r>
      <w:r w:rsidR="005B26E9">
        <w:instrText xml:space="preserve">" </w:instrText>
      </w:r>
      <w:r w:rsidR="005B26E9">
        <w:rPr>
          <w:rFonts w:ascii="Calibri" w:eastAsia="Calibri" w:hAnsi="Calibri" w:cs="Times New Roman"/>
          <w:b/>
        </w:rPr>
        <w:fldChar w:fldCharType="end"/>
      </w:r>
      <w:r w:rsidRPr="005468E8">
        <w:rPr>
          <w:rFonts w:ascii="Calibri" w:eastAsia="Calibri" w:hAnsi="Calibri" w:cs="Times New Roman"/>
        </w:rPr>
        <w:t>,</w:t>
      </w:r>
      <w:r w:rsidRPr="004917E7">
        <w:rPr>
          <w:rFonts w:ascii="Calibri" w:eastAsia="Calibri" w:hAnsi="Calibri" w:cs="Times New Roman"/>
        </w:rPr>
        <w:t xml:space="preserve"> a bill that repeals provisions relating to the </w:t>
      </w:r>
      <w:r w:rsidRPr="004917E7">
        <w:rPr>
          <w:rFonts w:ascii="Calibri" w:eastAsia="Calibri" w:hAnsi="Calibri" w:cs="Times New Roman"/>
          <w:b/>
        </w:rPr>
        <w:t>Fort Watson Memorial</w:t>
      </w:r>
      <w:r w:rsidR="005468E8">
        <w:rPr>
          <w:rFonts w:ascii="Calibri" w:eastAsia="Calibri" w:hAnsi="Calibri" w:cs="Times New Roman"/>
          <w:b/>
        </w:rPr>
        <w:fldChar w:fldCharType="begin"/>
      </w:r>
      <w:r w:rsidR="005468E8">
        <w:instrText xml:space="preserve"> XE "</w:instrText>
      </w:r>
      <w:r w:rsidR="005468E8" w:rsidRPr="005468E8">
        <w:rPr>
          <w:rFonts w:ascii="Calibri" w:eastAsia="Calibri" w:hAnsi="Calibri" w:cs="Times New Roman"/>
        </w:rPr>
        <w:instrText>Fort Watson Memorial</w:instrText>
      </w:r>
      <w:r w:rsidR="005468E8" w:rsidRPr="005468E8">
        <w:instrText>"</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b/>
        </w:rPr>
        <w:t xml:space="preserve"> and “Family Week in South Carolina</w:t>
      </w:r>
      <w:r w:rsidR="0066612F">
        <w:rPr>
          <w:rFonts w:ascii="Calibri" w:eastAsia="Calibri" w:hAnsi="Calibri" w:cs="Times New Roman"/>
          <w:b/>
        </w:rPr>
        <w:t>.</w:t>
      </w:r>
      <w:r w:rsidRPr="004917E7">
        <w:rPr>
          <w:rFonts w:ascii="Calibri" w:eastAsia="Calibri" w:hAnsi="Calibri" w:cs="Times New Roman"/>
          <w:b/>
        </w:rPr>
        <w:t>”</w:t>
      </w:r>
      <w:r w:rsidRPr="004917E7">
        <w:rPr>
          <w:rFonts w:ascii="Calibri" w:eastAsia="Calibri" w:hAnsi="Calibri" w:cs="Times New Roman"/>
        </w:rPr>
        <w:t xml:space="preserve">  </w:t>
      </w:r>
      <w:r w:rsidRPr="004917E7">
        <w:rPr>
          <w:rFonts w:ascii="Calibri" w:eastAsia="Calibri" w:hAnsi="Calibri" w:cs="Times New Roman"/>
          <w:color w:val="000000"/>
          <w:u w:color="000000"/>
        </w:rPr>
        <w:t>The legislation</w:t>
      </w:r>
      <w:r w:rsidRPr="004917E7">
        <w:rPr>
          <w:rFonts w:ascii="Calibri" w:eastAsia="Calibri" w:hAnsi="Calibri" w:cs="Times New Roman"/>
        </w:rPr>
        <w:t xml:space="preserve"> makes revisions recommended by the House Legislative Oversight Committee’s study of the </w:t>
      </w:r>
      <w:r w:rsidRPr="004917E7">
        <w:rPr>
          <w:rFonts w:ascii="Calibri" w:eastAsia="Calibri" w:hAnsi="Calibri" w:cs="Times New Roman"/>
          <w:color w:val="000000"/>
          <w:u w:color="000000"/>
        </w:rPr>
        <w:t xml:space="preserve">Department of Parks, Recreation and Tourism.  </w:t>
      </w:r>
    </w:p>
    <w:p w14:paraId="432CA864" w14:textId="60C91575" w:rsidR="004917E7" w:rsidRPr="004917E7" w:rsidRDefault="004917E7" w:rsidP="008369B3">
      <w:pPr>
        <w:spacing w:after="240" w:line="240" w:lineRule="auto"/>
        <w:rPr>
          <w:rFonts w:ascii="Calibri" w:eastAsia="Calibri" w:hAnsi="Calibri" w:cs="Times New Roman"/>
          <w:b/>
        </w:rPr>
      </w:pPr>
      <w:r w:rsidRPr="004917E7">
        <w:rPr>
          <w:rFonts w:ascii="Calibri" w:eastAsia="Calibri" w:hAnsi="Calibri" w:cs="Times New Roman"/>
        </w:rPr>
        <w:t xml:space="preserve">The committee gave a favorable with amendment report on </w:t>
      </w:r>
      <w:r w:rsidRPr="004917E7">
        <w:rPr>
          <w:rFonts w:ascii="Calibri" w:eastAsia="Calibri" w:hAnsi="Calibri" w:cs="Times New Roman"/>
          <w:b/>
        </w:rPr>
        <w:t>H. 4064</w:t>
      </w:r>
      <w:r w:rsidR="005468E8">
        <w:rPr>
          <w:rFonts w:ascii="Calibri" w:eastAsia="Calibri" w:hAnsi="Calibri" w:cs="Times New Roman"/>
          <w:b/>
        </w:rPr>
        <w:fldChar w:fldCharType="begin"/>
      </w:r>
      <w:r w:rsidR="005468E8">
        <w:instrText xml:space="preserve"> </w:instrText>
      </w:r>
      <w:r w:rsidR="005468E8" w:rsidRPr="005468E8">
        <w:instrText>XE "H</w:instrText>
      </w:r>
      <w:r w:rsidR="005468E8" w:rsidRPr="005468E8">
        <w:rPr>
          <w:rFonts w:ascii="Calibri" w:eastAsia="Calibri" w:hAnsi="Calibri" w:cs="Times New Roman"/>
        </w:rPr>
        <w:instrText>. 4064</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w:t>
      </w:r>
      <w:r w:rsidRPr="004917E7">
        <w:rPr>
          <w:rFonts w:ascii="Calibri" w:eastAsia="Calibri" w:hAnsi="Calibri" w:cs="Times New Roman"/>
          <w:b/>
        </w:rPr>
        <w:t>clarifying a tax exemption for</w:t>
      </w:r>
      <w:r w:rsidRPr="004917E7">
        <w:rPr>
          <w:rFonts w:ascii="Calibri" w:eastAsia="Calibri" w:hAnsi="Calibri" w:cs="Times New Roman"/>
        </w:rPr>
        <w:t xml:space="preserve"> </w:t>
      </w:r>
      <w:r w:rsidRPr="004917E7">
        <w:rPr>
          <w:rFonts w:ascii="Calibri" w:eastAsia="Calibri" w:hAnsi="Calibri" w:cs="Times New Roman"/>
          <w:b/>
        </w:rPr>
        <w:t>manufacturing property</w:t>
      </w:r>
      <w:r w:rsidR="005468E8" w:rsidRPr="005B26E9">
        <w:rPr>
          <w:rFonts w:ascii="Calibri" w:eastAsia="Calibri" w:hAnsi="Calibri" w:cs="Times New Roman"/>
        </w:rPr>
        <w:fldChar w:fldCharType="begin"/>
      </w:r>
      <w:r w:rsidR="005468E8" w:rsidRPr="005B26E9">
        <w:instrText xml:space="preserve"> XE "</w:instrText>
      </w:r>
      <w:r w:rsidR="005468E8" w:rsidRPr="005B26E9">
        <w:rPr>
          <w:rFonts w:ascii="Calibri" w:eastAsia="Calibri" w:hAnsi="Calibri" w:cs="Times New Roman"/>
        </w:rPr>
        <w:instrText>a tax exemption for manufacturing property</w:instrText>
      </w:r>
      <w:r w:rsidR="005468E8" w:rsidRPr="005B26E9">
        <w:instrText xml:space="preserve">" </w:instrText>
      </w:r>
      <w:r w:rsidR="005468E8" w:rsidRPr="005B26E9">
        <w:rPr>
          <w:rFonts w:ascii="Calibri" w:eastAsia="Calibri" w:hAnsi="Calibri" w:cs="Times New Roman"/>
        </w:rPr>
        <w:fldChar w:fldCharType="end"/>
      </w:r>
      <w:r w:rsidRPr="004917E7">
        <w:rPr>
          <w:rFonts w:ascii="Calibri" w:eastAsia="Calibri" w:hAnsi="Calibri" w:cs="Times New Roman"/>
        </w:rPr>
        <w:t>.  The legislation</w:t>
      </w:r>
      <w:r w:rsidRPr="004917E7">
        <w:rPr>
          <w:rFonts w:ascii="Calibri" w:eastAsia="Calibri" w:hAnsi="Calibri" w:cs="Times New Roman"/>
          <w:b/>
        </w:rPr>
        <w:t xml:space="preserve"> </w:t>
      </w:r>
      <w:r w:rsidRPr="004917E7">
        <w:rPr>
          <w:rFonts w:ascii="Calibri" w:eastAsia="Calibri" w:hAnsi="Calibri" w:cs="Times New Roman"/>
        </w:rPr>
        <w:t>revises property tax exemption provisions to clarify that manufacturing property owned or leased by a public utility regulated by the Public Service Commission</w:t>
      </w:r>
      <w:r w:rsidR="005D33C8">
        <w:rPr>
          <w:rFonts w:ascii="Calibri" w:eastAsia="Calibri" w:hAnsi="Calibri" w:cs="Times New Roman"/>
        </w:rPr>
        <w:fldChar w:fldCharType="begin"/>
      </w:r>
      <w:r w:rsidR="005D33C8">
        <w:instrText xml:space="preserve"> XE "</w:instrText>
      </w:r>
      <w:r w:rsidR="005D33C8" w:rsidRPr="00CD0384">
        <w:rPr>
          <w:rFonts w:ascii="Calibri" w:eastAsia="Calibri" w:hAnsi="Calibri" w:cs="Times New Roman"/>
        </w:rPr>
        <w:instrText>Public Service Commission</w:instrText>
      </w:r>
      <w:r w:rsidR="005D33C8">
        <w:instrText xml:space="preserve">" </w:instrText>
      </w:r>
      <w:r w:rsidR="005D33C8">
        <w:rPr>
          <w:rFonts w:ascii="Calibri" w:eastAsia="Calibri" w:hAnsi="Calibri" w:cs="Times New Roman"/>
        </w:rPr>
        <w:fldChar w:fldCharType="end"/>
      </w:r>
      <w:r w:rsidRPr="004917E7">
        <w:rPr>
          <w:rFonts w:ascii="Calibri" w:eastAsia="Calibri" w:hAnsi="Calibri" w:cs="Times New Roman"/>
        </w:rPr>
        <w:t xml:space="preserve"> does not qualify for </w:t>
      </w:r>
      <w:r w:rsidR="00303E6B">
        <w:rPr>
          <w:rFonts w:ascii="Calibri" w:eastAsia="Calibri" w:hAnsi="Calibri" w:cs="Times New Roman"/>
        </w:rPr>
        <w:t>the</w:t>
      </w:r>
      <w:r w:rsidRPr="004917E7">
        <w:rPr>
          <w:rFonts w:ascii="Calibri" w:eastAsia="Calibri" w:hAnsi="Calibri" w:cs="Times New Roman"/>
        </w:rPr>
        <w:t xml:space="preserve"> </w:t>
      </w:r>
      <w:r w:rsidR="00303E6B">
        <w:rPr>
          <w:rFonts w:ascii="Calibri" w:eastAsia="Calibri" w:hAnsi="Calibri" w:cs="Times New Roman"/>
        </w:rPr>
        <w:t>“</w:t>
      </w:r>
      <w:r w:rsidRPr="004917E7">
        <w:rPr>
          <w:rFonts w:ascii="Calibri" w:eastAsia="Calibri" w:hAnsi="Calibri" w:cs="Times New Roman"/>
        </w:rPr>
        <w:t>14.2857 percent exemption.</w:t>
      </w:r>
      <w:r w:rsidR="00303E6B">
        <w:rPr>
          <w:rFonts w:ascii="Calibri" w:eastAsia="Calibri" w:hAnsi="Calibri" w:cs="Times New Roman"/>
        </w:rPr>
        <w:t>”</w:t>
      </w:r>
    </w:p>
    <w:p w14:paraId="22489D99" w14:textId="28180889"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3354</w:t>
      </w:r>
      <w:r w:rsidR="005468E8">
        <w:rPr>
          <w:rFonts w:ascii="Calibri" w:eastAsia="Calibri" w:hAnsi="Calibri" w:cs="Times New Roman"/>
          <w:b/>
        </w:rPr>
        <w:fldChar w:fldCharType="begin"/>
      </w:r>
      <w:r w:rsidR="005468E8">
        <w:instrText xml:space="preserve"> XE "</w:instrText>
      </w:r>
      <w:r w:rsidR="005468E8" w:rsidRPr="00224D2C">
        <w:rPr>
          <w:rFonts w:ascii="Calibri" w:eastAsia="Calibri" w:hAnsi="Calibri" w:cs="Times New Roman"/>
        </w:rPr>
        <w:instrText>H. 3354</w:instrText>
      </w:r>
      <w:r w:rsidR="005468E8" w:rsidRPr="00224D2C">
        <w:instrText>"</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making provisions for a </w:t>
      </w:r>
      <w:r w:rsidRPr="004917E7">
        <w:rPr>
          <w:rFonts w:ascii="Calibri" w:eastAsia="Calibri" w:hAnsi="Calibri" w:cs="Times New Roman"/>
          <w:b/>
        </w:rPr>
        <w:t>property tax exemption for residential rooftop solar energy panels</w:t>
      </w:r>
      <w:r w:rsidR="005468E8">
        <w:rPr>
          <w:rFonts w:ascii="Calibri" w:eastAsia="Calibri" w:hAnsi="Calibri" w:cs="Times New Roman"/>
          <w:b/>
        </w:rPr>
        <w:fldChar w:fldCharType="begin"/>
      </w:r>
      <w:r w:rsidR="005468E8">
        <w:instrText xml:space="preserve"> XE </w:instrText>
      </w:r>
      <w:r w:rsidR="005468E8" w:rsidRPr="005468E8">
        <w:instrText>"</w:instrText>
      </w:r>
      <w:r w:rsidR="005468E8" w:rsidRPr="005468E8">
        <w:rPr>
          <w:rFonts w:ascii="Calibri" w:eastAsia="Calibri" w:hAnsi="Calibri" w:cs="Times New Roman"/>
        </w:rPr>
        <w:instrText>solar energy panels</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The legislation provides a property tax exemption for a renewable energy resource property having a nameplate capacity of, and operating at, no greater than twenty kilowatts.  </w:t>
      </w:r>
    </w:p>
    <w:p w14:paraId="6FBAFA9A" w14:textId="7A143885" w:rsidR="004917E7" w:rsidRPr="004917E7" w:rsidRDefault="004917E7" w:rsidP="008369B3">
      <w:pPr>
        <w:spacing w:after="240" w:line="240" w:lineRule="auto"/>
        <w:rPr>
          <w:rFonts w:ascii="Calibri" w:eastAsia="Calibri" w:hAnsi="Calibri" w:cs="Times New Roman"/>
        </w:rPr>
      </w:pPr>
      <w:r w:rsidRPr="004917E7">
        <w:rPr>
          <w:rFonts w:ascii="Calibri" w:eastAsia="Calibri" w:hAnsi="Calibri" w:cs="Times New Roman"/>
        </w:rPr>
        <w:t xml:space="preserve">The committee gave a favorable report on </w:t>
      </w:r>
      <w:r w:rsidRPr="004917E7">
        <w:rPr>
          <w:rFonts w:ascii="Calibri" w:eastAsia="Calibri" w:hAnsi="Calibri" w:cs="Times New Roman"/>
          <w:b/>
        </w:rPr>
        <w:t>H. 3482</w:t>
      </w:r>
      <w:r w:rsidR="005468E8">
        <w:rPr>
          <w:rFonts w:ascii="Calibri" w:eastAsia="Calibri" w:hAnsi="Calibri" w:cs="Times New Roman"/>
          <w:b/>
        </w:rPr>
        <w:fldChar w:fldCharType="begin"/>
      </w:r>
      <w:r w:rsidR="005468E8">
        <w:instrText xml:space="preserve"> XE "</w:instrText>
      </w:r>
      <w:r w:rsidR="005468E8" w:rsidRPr="00224D2C">
        <w:rPr>
          <w:rFonts w:ascii="Calibri" w:eastAsia="Calibri" w:hAnsi="Calibri" w:cs="Times New Roman"/>
        </w:rPr>
        <w:instrText>H. 3482</w:instrText>
      </w:r>
      <w:r w:rsidR="005468E8">
        <w:instrText xml:space="preserve">" </w:instrText>
      </w:r>
      <w:r w:rsidR="005468E8">
        <w:rPr>
          <w:rFonts w:ascii="Calibri" w:eastAsia="Calibri" w:hAnsi="Calibri" w:cs="Times New Roman"/>
          <w:b/>
        </w:rPr>
        <w:fldChar w:fldCharType="end"/>
      </w:r>
      <w:r w:rsidRPr="004917E7">
        <w:rPr>
          <w:rFonts w:ascii="Calibri" w:eastAsia="Calibri" w:hAnsi="Calibri" w:cs="Times New Roman"/>
        </w:rPr>
        <w:t xml:space="preserve">, a bill relating to an </w:t>
      </w:r>
      <w:r w:rsidRPr="004917E7">
        <w:rPr>
          <w:rFonts w:ascii="Calibri" w:eastAsia="Calibri" w:hAnsi="Calibri" w:cs="Times New Roman"/>
          <w:b/>
        </w:rPr>
        <w:t>alternative payment schedule for property taxes</w:t>
      </w:r>
      <w:r w:rsidRPr="004917E7">
        <w:rPr>
          <w:rFonts w:ascii="Calibri" w:eastAsia="Calibri" w:hAnsi="Calibri" w:cs="Times New Roman"/>
        </w:rPr>
        <w:t>.  The legislation revises provisions relating to installment payments of property tax</w:t>
      </w:r>
      <w:r w:rsidR="005468E8">
        <w:rPr>
          <w:rFonts w:ascii="Calibri" w:eastAsia="Calibri" w:hAnsi="Calibri" w:cs="Times New Roman"/>
        </w:rPr>
        <w:fldChar w:fldCharType="begin"/>
      </w:r>
      <w:r w:rsidR="005468E8">
        <w:instrText xml:space="preserve"> XE "</w:instrText>
      </w:r>
      <w:r w:rsidR="005468E8" w:rsidRPr="009A2362">
        <w:rPr>
          <w:rFonts w:ascii="Calibri" w:eastAsia="Calibri" w:hAnsi="Calibri" w:cs="Times New Roman"/>
        </w:rPr>
        <w:instrText>installment payments of property tax</w:instrText>
      </w:r>
      <w:r w:rsidR="005468E8">
        <w:instrText xml:space="preserve">" </w:instrText>
      </w:r>
      <w:r w:rsidR="005468E8">
        <w:rPr>
          <w:rFonts w:ascii="Calibri" w:eastAsia="Calibri" w:hAnsi="Calibri" w:cs="Times New Roman"/>
        </w:rPr>
        <w:fldChar w:fldCharType="end"/>
      </w:r>
      <w:r w:rsidRPr="004917E7">
        <w:rPr>
          <w:rFonts w:ascii="Calibri" w:eastAsia="Calibri" w:hAnsi="Calibri" w:cs="Times New Roman"/>
        </w:rPr>
        <w:t xml:space="preserve"> to authorize a county to establish an alternative payment schedule.</w:t>
      </w:r>
    </w:p>
    <w:p w14:paraId="22E42E8B" w14:textId="34F0262A" w:rsidR="0019073B" w:rsidRPr="0019073B" w:rsidRDefault="0019073B" w:rsidP="0019073B">
      <w:pPr>
        <w:pStyle w:val="Footer"/>
        <w:tabs>
          <w:tab w:val="clear" w:pos="4320"/>
          <w:tab w:val="clear" w:pos="8640"/>
        </w:tabs>
        <w:rPr>
          <w:rFonts w:asciiTheme="minorHAnsi" w:hAnsiTheme="minorHAnsi" w:cstheme="minorHAnsi"/>
          <w:sz w:val="32"/>
          <w:szCs w:val="32"/>
        </w:rPr>
      </w:pPr>
    </w:p>
    <w:p w14:paraId="213160F9" w14:textId="79C90D94" w:rsidR="0019073B" w:rsidRPr="004C5FC1" w:rsidRDefault="0019073B" w:rsidP="004C5FC1">
      <w:pPr>
        <w:pStyle w:val="Heading1"/>
        <w:spacing w:after="240"/>
        <w:jc w:val="center"/>
        <w:rPr>
          <w:sz w:val="32"/>
          <w:szCs w:val="32"/>
        </w:rPr>
      </w:pPr>
      <w:bookmarkStart w:id="5" w:name="_Toc62384269"/>
      <w:bookmarkStart w:id="6" w:name="_Toc63750505"/>
      <w:r w:rsidRPr="00AE2DB6">
        <w:rPr>
          <w:sz w:val="32"/>
          <w:szCs w:val="32"/>
        </w:rPr>
        <w:t>BILLS INTRODUCED IN THE</w:t>
      </w:r>
      <w:r w:rsidR="000A54FC" w:rsidRPr="00AE2DB6">
        <w:rPr>
          <w:sz w:val="32"/>
          <w:szCs w:val="32"/>
        </w:rPr>
        <w:t xml:space="preserve"> </w:t>
      </w:r>
      <w:r w:rsidRPr="00AE2DB6">
        <w:rPr>
          <w:sz w:val="32"/>
          <w:szCs w:val="32"/>
        </w:rPr>
        <w:t>HOUSE THIS WEEK</w:t>
      </w:r>
      <w:bookmarkEnd w:id="5"/>
      <w:bookmarkEnd w:id="6"/>
    </w:p>
    <w:p w14:paraId="7E61E2BB" w14:textId="77777777" w:rsidR="0019073B" w:rsidRPr="007B26B9" w:rsidRDefault="0019073B" w:rsidP="007B26B9">
      <w:pPr>
        <w:pStyle w:val="BodyText"/>
        <w:spacing w:after="240"/>
        <w:rPr>
          <w:rFonts w:asciiTheme="minorHAnsi" w:hAnsiTheme="minorHAnsi" w:cstheme="minorHAnsi"/>
          <w:sz w:val="28"/>
          <w:szCs w:val="28"/>
        </w:rPr>
      </w:pPr>
      <w:r w:rsidRPr="007B26B9">
        <w:rPr>
          <w:rFonts w:asciiTheme="minorHAnsi" w:hAnsiTheme="minorHAnsi" w:cstheme="minorHAnsi"/>
          <w:sz w:val="28"/>
          <w:szCs w:val="28"/>
        </w:rPr>
        <w:t>Agriculture, Natural Resources, and Environmental Affairs</w:t>
      </w:r>
    </w:p>
    <w:p w14:paraId="0C441B92" w14:textId="77777777" w:rsidR="009A6378" w:rsidRPr="009A6378" w:rsidRDefault="009A6378" w:rsidP="009A6378">
      <w:pPr>
        <w:spacing w:after="0" w:line="240" w:lineRule="auto"/>
        <w:rPr>
          <w:b/>
        </w:rPr>
      </w:pPr>
      <w:r w:rsidRPr="009A6378">
        <w:rPr>
          <w:b/>
        </w:rPr>
        <w:t>S. 525</w:t>
      </w:r>
      <w:r w:rsidR="00E51D6E">
        <w:rPr>
          <w:b/>
        </w:rPr>
        <w:fldChar w:fldCharType="begin"/>
      </w:r>
      <w:r w:rsidR="00E51D6E">
        <w:instrText xml:space="preserve"> XE </w:instrText>
      </w:r>
      <w:r w:rsidR="00E51D6E" w:rsidRPr="00E51D6E">
        <w:instrText>"S. 525</w:instrText>
      </w:r>
      <w:r w:rsidR="00E51D6E">
        <w:instrText xml:space="preserve">" </w:instrText>
      </w:r>
      <w:r w:rsidR="00E51D6E">
        <w:rPr>
          <w:b/>
        </w:rPr>
        <w:fldChar w:fldCharType="end"/>
      </w:r>
      <w:r w:rsidRPr="009A6378">
        <w:rPr>
          <w:b/>
        </w:rPr>
        <w:t xml:space="preserve">  Advanced Recycling </w:t>
      </w:r>
      <w:r w:rsidR="00E51D6E">
        <w:rPr>
          <w:b/>
        </w:rPr>
        <w:t xml:space="preserve"> </w:t>
      </w:r>
      <w:r w:rsidRPr="009A6378">
        <w:rPr>
          <w:b/>
        </w:rPr>
        <w:t xml:space="preserve">  Sen. Gambrell</w:t>
      </w:r>
      <w:r w:rsidR="00E51D6E">
        <w:rPr>
          <w:b/>
        </w:rPr>
        <w:fldChar w:fldCharType="begin"/>
      </w:r>
      <w:r w:rsidR="00E51D6E">
        <w:instrText xml:space="preserve"> XE "</w:instrText>
      </w:r>
      <w:r w:rsidR="00E51D6E" w:rsidRPr="00E51D6E">
        <w:instrText>Sen. Gambrell</w:instrText>
      </w:r>
      <w:r w:rsidR="00E51D6E">
        <w:instrText xml:space="preserve">" </w:instrText>
      </w:r>
      <w:r w:rsidR="00E51D6E">
        <w:rPr>
          <w:b/>
        </w:rPr>
        <w:fldChar w:fldCharType="end"/>
      </w:r>
    </w:p>
    <w:p w14:paraId="2BE2586D" w14:textId="502DB314" w:rsidR="009A6378" w:rsidRPr="009A6378" w:rsidRDefault="009A6378" w:rsidP="00C20E1B">
      <w:pPr>
        <w:spacing w:after="280" w:line="240" w:lineRule="auto"/>
      </w:pPr>
      <w:r w:rsidRPr="009A6378">
        <w:t xml:space="preserve">The bill defines necessary terms related to </w:t>
      </w:r>
      <w:proofErr w:type="gramStart"/>
      <w:r w:rsidRPr="009A6378">
        <w:t>advanced</w:t>
      </w:r>
      <w:proofErr w:type="gramEnd"/>
      <w:r w:rsidRPr="009A6378">
        <w:t xml:space="preserve"> recycling</w:t>
      </w:r>
      <w:r w:rsidR="005D33C8">
        <w:fldChar w:fldCharType="begin"/>
      </w:r>
      <w:r w:rsidR="005D33C8">
        <w:instrText xml:space="preserve"> XE "</w:instrText>
      </w:r>
      <w:r w:rsidR="005D33C8" w:rsidRPr="006965BD">
        <w:instrText>advanced recycling</w:instrText>
      </w:r>
      <w:r w:rsidR="005D33C8">
        <w:instrText xml:space="preserve">" </w:instrText>
      </w:r>
      <w:r w:rsidR="005D33C8">
        <w:fldChar w:fldCharType="end"/>
      </w:r>
      <w:r w:rsidRPr="009A6378">
        <w:t xml:space="preserve"> and advanced recycling facilities under the South Carolina Solid Waste Policy and Management Act.  “Advanced recycling” means manufacturing processes that convert post use polymers and recovered </w:t>
      </w:r>
      <w:proofErr w:type="spellStart"/>
      <w:r w:rsidRPr="009A6378">
        <w:t>feedstocks</w:t>
      </w:r>
      <w:proofErr w:type="spellEnd"/>
      <w:r w:rsidRPr="009A6378">
        <w:t xml:space="preserve"> into basic hydrocarbon raw materials</w:t>
      </w:r>
      <w:r>
        <w:t xml:space="preserve"> </w:t>
      </w:r>
      <w:r w:rsidRPr="009A6378">
        <w:t xml:space="preserve">through processes that include pyrolysis, gasification, </w:t>
      </w:r>
      <w:proofErr w:type="spellStart"/>
      <w:r w:rsidRPr="009A6378">
        <w:t>depolymerization</w:t>
      </w:r>
      <w:proofErr w:type="spellEnd"/>
      <w:r w:rsidRPr="009A6378">
        <w:t xml:space="preserve">, </w:t>
      </w:r>
      <w:proofErr w:type="spellStart"/>
      <w:r w:rsidRPr="009A6378">
        <w:t>solvolysis</w:t>
      </w:r>
      <w:proofErr w:type="spellEnd"/>
      <w:r w:rsidRPr="009A6378">
        <w:t xml:space="preserve">, catalytic cracking, reforming, hydrogenation, and other similar technologies. </w:t>
      </w:r>
    </w:p>
    <w:p w14:paraId="00D3EBB3" w14:textId="77777777" w:rsidR="0019073B" w:rsidRPr="007B26B9" w:rsidRDefault="0019073B" w:rsidP="00C20E1B">
      <w:pPr>
        <w:pStyle w:val="Heading4"/>
        <w:spacing w:after="280"/>
        <w:rPr>
          <w:rFonts w:asciiTheme="minorHAnsi" w:hAnsiTheme="minorHAnsi" w:cstheme="minorHAnsi"/>
          <w:sz w:val="28"/>
          <w:szCs w:val="28"/>
        </w:rPr>
      </w:pPr>
      <w:r w:rsidRPr="007B26B9">
        <w:rPr>
          <w:rFonts w:asciiTheme="minorHAnsi" w:hAnsiTheme="minorHAnsi" w:cstheme="minorHAnsi"/>
          <w:sz w:val="28"/>
          <w:szCs w:val="28"/>
        </w:rPr>
        <w:lastRenderedPageBreak/>
        <w:t>Education and Public Works</w:t>
      </w:r>
    </w:p>
    <w:p w14:paraId="47B526DA" w14:textId="38EC37A3" w:rsidR="00E51D6E" w:rsidRPr="004C5FC1" w:rsidRDefault="00E51D6E" w:rsidP="007A440F">
      <w:pPr>
        <w:keepNext/>
        <w:spacing w:after="0" w:line="240" w:lineRule="auto"/>
        <w:rPr>
          <w:b/>
          <w:color w:val="000000" w:themeColor="text1"/>
        </w:rPr>
      </w:pPr>
      <w:r w:rsidRPr="004C5FC1">
        <w:rPr>
          <w:b/>
          <w:color w:val="000000" w:themeColor="text1"/>
        </w:rPr>
        <w:t>H. 4097</w:t>
      </w:r>
      <w:r w:rsidRPr="004C5FC1">
        <w:rPr>
          <w:b/>
          <w:color w:val="000000" w:themeColor="text1"/>
        </w:rPr>
        <w:fldChar w:fldCharType="begin"/>
      </w:r>
      <w:r w:rsidRPr="004C5FC1">
        <w:rPr>
          <w:b/>
        </w:rPr>
        <w:instrText xml:space="preserve"> XE </w:instrText>
      </w:r>
      <w:r w:rsidRPr="00224D2C">
        <w:instrText>"</w:instrText>
      </w:r>
      <w:r w:rsidRPr="00224D2C">
        <w:rPr>
          <w:color w:val="000000" w:themeColor="text1"/>
        </w:rPr>
        <w:instrText>H. 4097</w:instrText>
      </w:r>
      <w:r w:rsidRPr="004C5FC1">
        <w:rPr>
          <w:b/>
        </w:rPr>
        <w:instrText xml:space="preserve">" </w:instrText>
      </w:r>
      <w:r w:rsidRPr="004C5FC1">
        <w:rPr>
          <w:b/>
          <w:color w:val="000000" w:themeColor="text1"/>
        </w:rPr>
        <w:fldChar w:fldCharType="end"/>
      </w:r>
      <w:r w:rsidRPr="004C5FC1">
        <w:rPr>
          <w:b/>
          <w:color w:val="000000" w:themeColor="text1"/>
        </w:rPr>
        <w:t xml:space="preserve">  Outdoor Advertising    Rep. Allison</w:t>
      </w:r>
      <w:r w:rsidRPr="004C5FC1">
        <w:rPr>
          <w:b/>
          <w:color w:val="000000" w:themeColor="text1"/>
        </w:rPr>
        <w:fldChar w:fldCharType="begin"/>
      </w:r>
      <w:r w:rsidRPr="004C5FC1">
        <w:rPr>
          <w:b/>
        </w:rPr>
        <w:instrText xml:space="preserve"> XE </w:instrText>
      </w:r>
      <w:r w:rsidRPr="005468E8">
        <w:instrText>"</w:instrText>
      </w:r>
      <w:r w:rsidRPr="005468E8">
        <w:rPr>
          <w:color w:val="000000" w:themeColor="text1"/>
        </w:rPr>
        <w:instrText>Rep. Allison</w:instrText>
      </w:r>
      <w:r w:rsidRPr="004C5FC1">
        <w:rPr>
          <w:b/>
        </w:rPr>
        <w:instrText xml:space="preserve">" </w:instrText>
      </w:r>
      <w:r w:rsidRPr="004C5FC1">
        <w:rPr>
          <w:b/>
          <w:color w:val="000000" w:themeColor="text1"/>
        </w:rPr>
        <w:fldChar w:fldCharType="end"/>
      </w:r>
    </w:p>
    <w:p w14:paraId="0BA06386" w14:textId="121D4985" w:rsidR="00E51D6E" w:rsidRPr="004C5FC1" w:rsidRDefault="00E51D6E" w:rsidP="007A440F">
      <w:pPr>
        <w:keepNext/>
        <w:spacing w:after="240" w:line="240" w:lineRule="auto"/>
        <w:rPr>
          <w:color w:val="000000" w:themeColor="text1"/>
        </w:rPr>
      </w:pPr>
      <w:r w:rsidRPr="004C5FC1">
        <w:rPr>
          <w:color w:val="000000" w:themeColor="text1"/>
        </w:rPr>
        <w:t>This bill would provide options and parameters to adjust or relocate outdoor advertising signs</w:t>
      </w:r>
      <w:r w:rsidRPr="004C5FC1">
        <w:rPr>
          <w:color w:val="000000" w:themeColor="text1"/>
        </w:rPr>
        <w:fldChar w:fldCharType="begin"/>
      </w:r>
      <w:r w:rsidRPr="004C5FC1">
        <w:instrText xml:space="preserve"> XE "</w:instrText>
      </w:r>
      <w:r w:rsidRPr="004C5FC1">
        <w:rPr>
          <w:color w:val="000000" w:themeColor="text1"/>
        </w:rPr>
        <w:instrText>outdoor advertising signs</w:instrText>
      </w:r>
      <w:r w:rsidRPr="004C5FC1">
        <w:instrText xml:space="preserve">" </w:instrText>
      </w:r>
      <w:r w:rsidRPr="004C5FC1">
        <w:rPr>
          <w:color w:val="000000" w:themeColor="text1"/>
        </w:rPr>
        <w:fldChar w:fldCharType="end"/>
      </w:r>
      <w:r w:rsidRPr="004C5FC1">
        <w:rPr>
          <w:color w:val="000000" w:themeColor="text1"/>
        </w:rPr>
        <w:t xml:space="preserve"> to restore visibility, and provide for the costs of adjustment or relocation.</w:t>
      </w:r>
    </w:p>
    <w:p w14:paraId="761DEC31" w14:textId="3B1518A8" w:rsidR="004C5FC1" w:rsidRPr="004C5FC1" w:rsidRDefault="004C5FC1" w:rsidP="004C5FC1">
      <w:pPr>
        <w:keepNext/>
        <w:spacing w:after="0" w:line="240" w:lineRule="auto"/>
        <w:rPr>
          <w:b/>
          <w:color w:val="000000" w:themeColor="text1"/>
        </w:rPr>
      </w:pPr>
      <w:r w:rsidRPr="004C5FC1">
        <w:rPr>
          <w:b/>
          <w:color w:val="000000" w:themeColor="text1"/>
        </w:rPr>
        <w:t>H. 4087</w:t>
      </w:r>
      <w:r>
        <w:rPr>
          <w:b/>
          <w:color w:val="000000" w:themeColor="text1"/>
        </w:rPr>
        <w:fldChar w:fldCharType="begin"/>
      </w:r>
      <w:r>
        <w:instrText xml:space="preserve"> XE "</w:instrText>
      </w:r>
      <w:r w:rsidRPr="005468E8">
        <w:rPr>
          <w:color w:val="000000" w:themeColor="text1"/>
        </w:rPr>
        <w:instrText>H. 4087</w:instrText>
      </w:r>
      <w:r>
        <w:instrText xml:space="preserve">" </w:instrText>
      </w:r>
      <w:r>
        <w:rPr>
          <w:b/>
          <w:color w:val="000000" w:themeColor="text1"/>
        </w:rPr>
        <w:fldChar w:fldCharType="end"/>
      </w:r>
      <w:r w:rsidRPr="004C5FC1">
        <w:rPr>
          <w:b/>
          <w:color w:val="000000" w:themeColor="text1"/>
        </w:rPr>
        <w:t xml:space="preserve">  Disturbances by Nonstudents    Rep. Bustos</w:t>
      </w:r>
      <w:r>
        <w:rPr>
          <w:b/>
          <w:color w:val="000000" w:themeColor="text1"/>
        </w:rPr>
        <w:fldChar w:fldCharType="begin"/>
      </w:r>
      <w:r>
        <w:instrText xml:space="preserve"> </w:instrText>
      </w:r>
      <w:r w:rsidRPr="005468E8">
        <w:instrText>XE "</w:instrText>
      </w:r>
      <w:r w:rsidRPr="005468E8">
        <w:rPr>
          <w:color w:val="000000" w:themeColor="text1"/>
        </w:rPr>
        <w:instrText>Rep. Bustos</w:instrText>
      </w:r>
      <w:r>
        <w:instrText xml:space="preserve">" </w:instrText>
      </w:r>
      <w:r>
        <w:rPr>
          <w:b/>
          <w:color w:val="000000" w:themeColor="text1"/>
        </w:rPr>
        <w:fldChar w:fldCharType="end"/>
      </w:r>
    </w:p>
    <w:p w14:paraId="05494845" w14:textId="707C3E8E" w:rsidR="004C5FC1" w:rsidRPr="004C5FC1" w:rsidRDefault="004C5FC1" w:rsidP="004C5FC1">
      <w:pPr>
        <w:keepNext/>
        <w:spacing w:after="240" w:line="240" w:lineRule="auto"/>
        <w:rPr>
          <w:color w:val="000000" w:themeColor="text1"/>
        </w:rPr>
      </w:pPr>
      <w:r w:rsidRPr="004C5FC1">
        <w:rPr>
          <w:color w:val="000000" w:themeColor="text1"/>
        </w:rPr>
        <w:t>This bill relates to offenses involving school disturbances by nonstudents</w:t>
      </w:r>
      <w:r w:rsidR="005468E8">
        <w:rPr>
          <w:color w:val="000000" w:themeColor="text1"/>
        </w:rPr>
        <w:fldChar w:fldCharType="begin"/>
      </w:r>
      <w:r w:rsidR="005468E8">
        <w:instrText xml:space="preserve"> XE "</w:instrText>
      </w:r>
      <w:r w:rsidR="005468E8" w:rsidRPr="009A2362">
        <w:rPr>
          <w:color w:val="000000" w:themeColor="text1"/>
        </w:rPr>
        <w:instrText>disturbances by nonstudents</w:instrText>
      </w:r>
      <w:r w:rsidR="005468E8">
        <w:instrText xml:space="preserve">" </w:instrText>
      </w:r>
      <w:r w:rsidR="005468E8">
        <w:rPr>
          <w:color w:val="000000" w:themeColor="text1"/>
        </w:rPr>
        <w:fldChar w:fldCharType="end"/>
      </w:r>
      <w:r w:rsidRPr="004C5FC1">
        <w:rPr>
          <w:color w:val="000000" w:themeColor="text1"/>
        </w:rPr>
        <w:t xml:space="preserve">, </w:t>
      </w:r>
      <w:proofErr w:type="gramStart"/>
      <w:r w:rsidRPr="004C5FC1">
        <w:rPr>
          <w:color w:val="000000" w:themeColor="text1"/>
        </w:rPr>
        <w:t>so as to</w:t>
      </w:r>
      <w:proofErr w:type="gramEnd"/>
      <w:r w:rsidRPr="004C5FC1">
        <w:rPr>
          <w:color w:val="000000" w:themeColor="text1"/>
        </w:rPr>
        <w:t xml:space="preserve"> expand the applicability of the offenses to certain four-year kindergarten programs and daycare programs.</w:t>
      </w:r>
      <w:r>
        <w:rPr>
          <w:color w:val="000000" w:themeColor="text1"/>
        </w:rPr>
        <w:fldChar w:fldCharType="begin"/>
      </w:r>
      <w:r>
        <w:instrText xml:space="preserve"> XE "</w:instrText>
      </w:r>
      <w:r w:rsidRPr="008E49DF">
        <w:rPr>
          <w:color w:val="000000" w:themeColor="text1"/>
        </w:rPr>
        <w:instrText>kindergarten programs and daycare programs</w:instrText>
      </w:r>
      <w:r>
        <w:instrText xml:space="preserve">" </w:instrText>
      </w:r>
      <w:r>
        <w:rPr>
          <w:color w:val="000000" w:themeColor="text1"/>
        </w:rPr>
        <w:fldChar w:fldCharType="end"/>
      </w:r>
    </w:p>
    <w:p w14:paraId="032DCF63" w14:textId="26DF156E" w:rsidR="00E51D6E" w:rsidRPr="004C5FC1" w:rsidRDefault="00E51D6E" w:rsidP="004C5FC1">
      <w:pPr>
        <w:keepNext/>
        <w:spacing w:after="0" w:line="240" w:lineRule="auto"/>
        <w:rPr>
          <w:b/>
          <w:color w:val="000000" w:themeColor="text1"/>
        </w:rPr>
      </w:pPr>
      <w:r w:rsidRPr="004C5FC1">
        <w:rPr>
          <w:b/>
          <w:color w:val="000000" w:themeColor="text1"/>
        </w:rPr>
        <w:t>S. 241</w:t>
      </w:r>
      <w:r w:rsidRPr="004C5FC1">
        <w:rPr>
          <w:b/>
          <w:color w:val="000000" w:themeColor="text1"/>
        </w:rPr>
        <w:fldChar w:fldCharType="begin"/>
      </w:r>
      <w:r w:rsidRPr="004C5FC1">
        <w:rPr>
          <w:b/>
        </w:rPr>
        <w:instrText xml:space="preserve"> </w:instrText>
      </w:r>
      <w:r w:rsidRPr="004821CC">
        <w:instrText>XE "</w:instrText>
      </w:r>
      <w:r w:rsidRPr="004821CC">
        <w:rPr>
          <w:color w:val="000000" w:themeColor="text1"/>
        </w:rPr>
        <w:instrText>S. 241</w:instrText>
      </w:r>
      <w:r w:rsidRPr="004C5FC1">
        <w:rPr>
          <w:b/>
        </w:rPr>
        <w:instrText xml:space="preserve">" </w:instrText>
      </w:r>
      <w:r w:rsidRPr="004C5FC1">
        <w:rPr>
          <w:b/>
          <w:color w:val="000000" w:themeColor="text1"/>
        </w:rPr>
        <w:fldChar w:fldCharType="end"/>
      </w:r>
      <w:r w:rsidRPr="004C5FC1">
        <w:rPr>
          <w:b/>
          <w:color w:val="000000" w:themeColor="text1"/>
        </w:rPr>
        <w:t xml:space="preserve">  Tuition Rates for Military Personnel</w:t>
      </w:r>
      <w:r w:rsidRPr="004821CC">
        <w:rPr>
          <w:color w:val="000000" w:themeColor="text1"/>
        </w:rPr>
        <w:fldChar w:fldCharType="begin"/>
      </w:r>
      <w:r w:rsidRPr="004821CC">
        <w:instrText xml:space="preserve"> XE "</w:instrText>
      </w:r>
      <w:r w:rsidRPr="004821CC">
        <w:rPr>
          <w:color w:val="000000" w:themeColor="text1"/>
        </w:rPr>
        <w:instrText>tuition rates for military personnel</w:instrText>
      </w:r>
      <w:r w:rsidRPr="004821CC">
        <w:instrText xml:space="preserve">" </w:instrText>
      </w:r>
      <w:r w:rsidRPr="004821CC">
        <w:rPr>
          <w:color w:val="000000" w:themeColor="text1"/>
        </w:rPr>
        <w:fldChar w:fldCharType="end"/>
      </w:r>
      <w:r w:rsidRPr="004C5FC1">
        <w:rPr>
          <w:b/>
          <w:color w:val="000000" w:themeColor="text1"/>
        </w:rPr>
        <w:t xml:space="preserve">    Sen. Young</w:t>
      </w:r>
      <w:r w:rsidRPr="004C5FC1">
        <w:rPr>
          <w:b/>
          <w:color w:val="000000" w:themeColor="text1"/>
        </w:rPr>
        <w:fldChar w:fldCharType="begin"/>
      </w:r>
      <w:r w:rsidRPr="004C5FC1">
        <w:rPr>
          <w:b/>
        </w:rPr>
        <w:instrText xml:space="preserve"> XE </w:instrText>
      </w:r>
      <w:r w:rsidRPr="004821CC">
        <w:instrText>"</w:instrText>
      </w:r>
      <w:r w:rsidRPr="004821CC">
        <w:rPr>
          <w:color w:val="000000" w:themeColor="text1"/>
        </w:rPr>
        <w:instrText>Sen. Young</w:instrText>
      </w:r>
      <w:r w:rsidRPr="004C5FC1">
        <w:rPr>
          <w:b/>
        </w:rPr>
        <w:instrText xml:space="preserve">" </w:instrText>
      </w:r>
      <w:r w:rsidRPr="004C5FC1">
        <w:rPr>
          <w:b/>
          <w:color w:val="000000" w:themeColor="text1"/>
        </w:rPr>
        <w:fldChar w:fldCharType="end"/>
      </w:r>
    </w:p>
    <w:p w14:paraId="0F79CD3A" w14:textId="13C94FFE" w:rsidR="00B155EA" w:rsidRPr="004C5FC1" w:rsidRDefault="00E51D6E" w:rsidP="007A440F">
      <w:pPr>
        <w:keepNext/>
        <w:spacing w:after="240" w:line="240" w:lineRule="auto"/>
        <w:rPr>
          <w:color w:val="000000" w:themeColor="text1"/>
        </w:rPr>
      </w:pPr>
      <w:r w:rsidRPr="004C5FC1">
        <w:rPr>
          <w:color w:val="000000" w:themeColor="text1"/>
        </w:rPr>
        <w:t>This bill relates to the definition of "covered individual" for the purposes of tuition rates for military personnel</w:t>
      </w:r>
      <w:r w:rsidRPr="004C5FC1">
        <w:rPr>
          <w:color w:val="000000" w:themeColor="text1"/>
        </w:rPr>
        <w:fldChar w:fldCharType="begin"/>
      </w:r>
      <w:r w:rsidRPr="004C5FC1">
        <w:instrText xml:space="preserve"> XE "</w:instrText>
      </w:r>
      <w:r w:rsidRPr="004C5FC1">
        <w:rPr>
          <w:color w:val="000000" w:themeColor="text1"/>
        </w:rPr>
        <w:instrText>tuition rates for military personnel</w:instrText>
      </w:r>
      <w:r w:rsidRPr="004C5FC1">
        <w:instrText xml:space="preserve">" </w:instrText>
      </w:r>
      <w:r w:rsidRPr="004C5FC1">
        <w:rPr>
          <w:color w:val="000000" w:themeColor="text1"/>
        </w:rPr>
        <w:fldChar w:fldCharType="end"/>
      </w:r>
      <w:r w:rsidRPr="004C5FC1">
        <w:rPr>
          <w:color w:val="000000" w:themeColor="text1"/>
        </w:rPr>
        <w:t xml:space="preserve"> and their dependents. The bill would eliminate the requirement that a veteran or dependent enroll in a public institution of higher education within three </w:t>
      </w:r>
      <w:r w:rsidR="00EB08CD" w:rsidRPr="004C5FC1">
        <w:rPr>
          <w:color w:val="000000" w:themeColor="text1"/>
        </w:rPr>
        <w:t>years</w:t>
      </w:r>
      <w:r w:rsidRPr="004C5FC1">
        <w:rPr>
          <w:color w:val="000000" w:themeColor="text1"/>
        </w:rPr>
        <w:t xml:space="preserve"> of the veteran's discharge in order to receive educational assistance.</w:t>
      </w:r>
    </w:p>
    <w:p w14:paraId="4EC2EFC1" w14:textId="4CE9308A" w:rsidR="00E51D6E" w:rsidRPr="007A440F" w:rsidRDefault="00E51D6E" w:rsidP="007A440F">
      <w:pPr>
        <w:keepNext/>
        <w:spacing w:after="0" w:line="240" w:lineRule="auto"/>
        <w:rPr>
          <w:b/>
          <w:color w:val="000000" w:themeColor="text1"/>
        </w:rPr>
      </w:pPr>
      <w:r w:rsidRPr="007A440F">
        <w:rPr>
          <w:b/>
          <w:color w:val="000000" w:themeColor="text1"/>
        </w:rPr>
        <w:t>S. 607</w:t>
      </w:r>
      <w:r w:rsidRPr="007A440F">
        <w:rPr>
          <w:b/>
          <w:color w:val="000000" w:themeColor="text1"/>
        </w:rPr>
        <w:fldChar w:fldCharType="begin"/>
      </w:r>
      <w:r w:rsidRPr="007A440F">
        <w:rPr>
          <w:b/>
        </w:rPr>
        <w:instrText xml:space="preserve"> XE "</w:instrText>
      </w:r>
      <w:r w:rsidRPr="005D33C8">
        <w:rPr>
          <w:color w:val="000000" w:themeColor="text1"/>
        </w:rPr>
        <w:instrText>S. 607</w:instrText>
      </w:r>
      <w:r w:rsidRPr="007A440F">
        <w:rPr>
          <w:b/>
        </w:rPr>
        <w:instrText xml:space="preserve">" </w:instrText>
      </w:r>
      <w:r w:rsidRPr="007A440F">
        <w:rPr>
          <w:b/>
          <w:color w:val="000000" w:themeColor="text1"/>
        </w:rPr>
        <w:fldChar w:fldCharType="end"/>
      </w:r>
      <w:r w:rsidRPr="007A440F">
        <w:rPr>
          <w:b/>
          <w:color w:val="000000" w:themeColor="text1"/>
        </w:rPr>
        <w:t xml:space="preserve">  Charter Schools    Sen. Hembree</w:t>
      </w:r>
      <w:r w:rsidRPr="007A440F">
        <w:rPr>
          <w:b/>
          <w:color w:val="000000" w:themeColor="text1"/>
        </w:rPr>
        <w:fldChar w:fldCharType="begin"/>
      </w:r>
      <w:r w:rsidRPr="007A440F">
        <w:rPr>
          <w:b/>
        </w:rPr>
        <w:instrText xml:space="preserve"> XE "</w:instrText>
      </w:r>
      <w:r w:rsidRPr="004821CC">
        <w:rPr>
          <w:color w:val="000000" w:themeColor="text1"/>
        </w:rPr>
        <w:instrText>Sen. Hembree</w:instrText>
      </w:r>
      <w:r w:rsidRPr="007A440F">
        <w:rPr>
          <w:b/>
        </w:rPr>
        <w:instrText xml:space="preserve">" </w:instrText>
      </w:r>
      <w:r w:rsidRPr="007A440F">
        <w:rPr>
          <w:b/>
          <w:color w:val="000000" w:themeColor="text1"/>
        </w:rPr>
        <w:fldChar w:fldCharType="end"/>
      </w:r>
    </w:p>
    <w:p w14:paraId="4221D786" w14:textId="0FA64DBD" w:rsidR="00B155EA" w:rsidRPr="007A440F" w:rsidRDefault="00E51D6E" w:rsidP="00C20E1B">
      <w:pPr>
        <w:keepNext/>
        <w:spacing w:after="280"/>
        <w:rPr>
          <w:color w:val="000000" w:themeColor="text1"/>
        </w:rPr>
      </w:pPr>
      <w:r w:rsidRPr="007A440F">
        <w:rPr>
          <w:color w:val="000000" w:themeColor="text1"/>
        </w:rPr>
        <w:t xml:space="preserve">This bill relates to the removal of </w:t>
      </w:r>
      <w:r w:rsidRPr="004821CC">
        <w:rPr>
          <w:b/>
          <w:color w:val="000000" w:themeColor="text1"/>
        </w:rPr>
        <w:t>charter school district board members</w:t>
      </w:r>
      <w:r w:rsidR="004821CC">
        <w:rPr>
          <w:color w:val="000000" w:themeColor="text1"/>
        </w:rPr>
        <w:fldChar w:fldCharType="begin"/>
      </w:r>
      <w:r w:rsidR="004821CC">
        <w:instrText xml:space="preserve"> XE "</w:instrText>
      </w:r>
      <w:r w:rsidR="004821CC" w:rsidRPr="00F941BF">
        <w:rPr>
          <w:color w:val="000000" w:themeColor="text1"/>
        </w:rPr>
        <w:instrText>charter school district board members</w:instrText>
      </w:r>
      <w:r w:rsidR="004821CC">
        <w:instrText xml:space="preserve">" </w:instrText>
      </w:r>
      <w:r w:rsidR="004821CC">
        <w:rPr>
          <w:color w:val="000000" w:themeColor="text1"/>
        </w:rPr>
        <w:fldChar w:fldCharType="end"/>
      </w:r>
      <w:r w:rsidR="007A440F" w:rsidRPr="007A440F">
        <w:rPr>
          <w:color w:val="000000" w:themeColor="text1"/>
        </w:rPr>
        <w:t xml:space="preserve"> for cause or due to incapacity</w:t>
      </w:r>
      <w:r w:rsidR="00EB08CD">
        <w:rPr>
          <w:color w:val="000000" w:themeColor="text1"/>
        </w:rPr>
        <w:t>.</w:t>
      </w:r>
      <w:r w:rsidR="007A440F" w:rsidRPr="007A440F">
        <w:rPr>
          <w:color w:val="000000" w:themeColor="text1"/>
        </w:rPr>
        <w:t xml:space="preserve"> </w:t>
      </w:r>
      <w:r w:rsidR="00EB08CD">
        <w:rPr>
          <w:color w:val="000000" w:themeColor="text1"/>
        </w:rPr>
        <w:t>The</w:t>
      </w:r>
      <w:r w:rsidRPr="007A440F">
        <w:rPr>
          <w:color w:val="000000" w:themeColor="text1"/>
        </w:rPr>
        <w:t xml:space="preserve"> bill would revise the bases for removal, to provide resulting membership vacancies </w:t>
      </w:r>
      <w:proofErr w:type="gramStart"/>
      <w:r w:rsidRPr="007A440F">
        <w:rPr>
          <w:color w:val="000000" w:themeColor="text1"/>
        </w:rPr>
        <w:t>must be filled</w:t>
      </w:r>
      <w:proofErr w:type="gramEnd"/>
      <w:r w:rsidRPr="007A440F">
        <w:rPr>
          <w:color w:val="000000" w:themeColor="text1"/>
        </w:rPr>
        <w:t xml:space="preserve"> pursuant to certain bylaws of the charter school</w:t>
      </w:r>
      <w:r w:rsidRPr="007A440F">
        <w:rPr>
          <w:color w:val="000000" w:themeColor="text1"/>
        </w:rPr>
        <w:fldChar w:fldCharType="begin"/>
      </w:r>
      <w:r w:rsidRPr="007A440F">
        <w:instrText xml:space="preserve"> XE "</w:instrText>
      </w:r>
      <w:r w:rsidRPr="007A440F">
        <w:rPr>
          <w:color w:val="000000" w:themeColor="text1"/>
        </w:rPr>
        <w:instrText>charter schools</w:instrText>
      </w:r>
      <w:r w:rsidRPr="007A440F">
        <w:instrText xml:space="preserve">" </w:instrText>
      </w:r>
      <w:r w:rsidRPr="007A440F">
        <w:rPr>
          <w:color w:val="000000" w:themeColor="text1"/>
        </w:rPr>
        <w:fldChar w:fldCharType="end"/>
      </w:r>
      <w:r w:rsidRPr="007A440F">
        <w:rPr>
          <w:color w:val="000000" w:themeColor="text1"/>
        </w:rPr>
        <w:t>, and to remove the charter school district from these provisions.</w:t>
      </w:r>
    </w:p>
    <w:p w14:paraId="2B3F1EE9"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14:paraId="22DBAF98" w14:textId="453A0742" w:rsidR="00C34ABB" w:rsidRPr="003274BF" w:rsidRDefault="00C34ABB" w:rsidP="00C34ABB">
      <w:pPr>
        <w:spacing w:after="0"/>
        <w:rPr>
          <w:b/>
        </w:rPr>
      </w:pPr>
      <w:r w:rsidRPr="003274BF">
        <w:rPr>
          <w:b/>
        </w:rPr>
        <w:t>H. 4083</w:t>
      </w:r>
      <w:r w:rsidR="004821CC">
        <w:rPr>
          <w:b/>
        </w:rPr>
        <w:fldChar w:fldCharType="begin"/>
      </w:r>
      <w:r w:rsidR="004821CC">
        <w:instrText xml:space="preserve"> XE "</w:instrText>
      </w:r>
      <w:r w:rsidR="004821CC" w:rsidRPr="00224D2C">
        <w:instrText>H. 4083</w:instrText>
      </w:r>
      <w:r w:rsidR="004821CC">
        <w:instrText xml:space="preserve">" </w:instrText>
      </w:r>
      <w:r w:rsidR="004821CC">
        <w:rPr>
          <w:b/>
        </w:rPr>
        <w:fldChar w:fldCharType="end"/>
      </w:r>
      <w:r w:rsidRPr="003274BF">
        <w:rPr>
          <w:b/>
        </w:rPr>
        <w:t xml:space="preserve"> </w:t>
      </w:r>
      <w:r w:rsidR="004821CC">
        <w:rPr>
          <w:b/>
        </w:rPr>
        <w:t xml:space="preserve"> </w:t>
      </w:r>
      <w:r w:rsidR="004821CC" w:rsidRPr="004821CC">
        <w:rPr>
          <w:b/>
        </w:rPr>
        <w:t xml:space="preserve">Judge William R. </w:t>
      </w:r>
      <w:proofErr w:type="spellStart"/>
      <w:r w:rsidR="004821CC" w:rsidRPr="004821CC">
        <w:rPr>
          <w:b/>
        </w:rPr>
        <w:t>Byars</w:t>
      </w:r>
      <w:proofErr w:type="spellEnd"/>
      <w:r w:rsidR="004821CC" w:rsidRPr="004821CC">
        <w:rPr>
          <w:b/>
        </w:rPr>
        <w:t xml:space="preserve"> Youthful Offender Act</w:t>
      </w:r>
      <w:r w:rsidR="00E41FCC">
        <w:rPr>
          <w:b/>
        </w:rPr>
        <w:t xml:space="preserve"> Revisions</w:t>
      </w:r>
      <w:r w:rsidR="004821CC">
        <w:t xml:space="preserve">    </w:t>
      </w:r>
      <w:r w:rsidRPr="003274BF">
        <w:rPr>
          <w:b/>
        </w:rPr>
        <w:t>Rep. J.</w:t>
      </w:r>
      <w:r w:rsidR="002431A3">
        <w:rPr>
          <w:b/>
        </w:rPr>
        <w:t xml:space="preserve"> </w:t>
      </w:r>
      <w:r w:rsidRPr="003274BF">
        <w:rPr>
          <w:b/>
        </w:rPr>
        <w:t>E.</w:t>
      </w:r>
      <w:r w:rsidR="002431A3">
        <w:rPr>
          <w:b/>
        </w:rPr>
        <w:t xml:space="preserve"> </w:t>
      </w:r>
      <w:r w:rsidRPr="003274BF">
        <w:rPr>
          <w:b/>
        </w:rPr>
        <w:t>Johnson</w:t>
      </w:r>
      <w:r w:rsidR="004821CC">
        <w:rPr>
          <w:b/>
        </w:rPr>
        <w:fldChar w:fldCharType="begin"/>
      </w:r>
      <w:r w:rsidR="004821CC">
        <w:instrText xml:space="preserve"> XE </w:instrText>
      </w:r>
      <w:r w:rsidR="004821CC" w:rsidRPr="004821CC">
        <w:instrText>"Rep. Johnson, J. E."</w:instrText>
      </w:r>
      <w:r w:rsidR="004821CC">
        <w:instrText xml:space="preserve"> </w:instrText>
      </w:r>
      <w:r w:rsidR="004821CC">
        <w:rPr>
          <w:b/>
        </w:rPr>
        <w:fldChar w:fldCharType="end"/>
      </w:r>
    </w:p>
    <w:p w14:paraId="60EC15B6" w14:textId="383ADD9F" w:rsidR="00C34ABB" w:rsidRDefault="00C34ABB" w:rsidP="00C3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A bill to modify the “Judge William R. </w:t>
      </w:r>
      <w:proofErr w:type="spellStart"/>
      <w:r>
        <w:t>Byars</w:t>
      </w:r>
      <w:proofErr w:type="spellEnd"/>
      <w:r>
        <w:t xml:space="preserve"> Youthful Offender Act” eligible-age for crime perpetrators who could be considered </w:t>
      </w:r>
      <w:r w:rsidRPr="004821CC">
        <w:rPr>
          <w:b/>
        </w:rPr>
        <w:t>youthful offenders</w:t>
      </w:r>
      <w:r w:rsidR="004821CC">
        <w:rPr>
          <w:b/>
        </w:rPr>
        <w:fldChar w:fldCharType="begin"/>
      </w:r>
      <w:r w:rsidR="004821CC">
        <w:instrText xml:space="preserve"> XE </w:instrText>
      </w:r>
      <w:r w:rsidR="004821CC" w:rsidRPr="004821CC">
        <w:instrText>"youthful offenders</w:instrText>
      </w:r>
      <w:r w:rsidR="004821CC">
        <w:instrText xml:space="preserve">" </w:instrText>
      </w:r>
      <w:r w:rsidR="004821CC">
        <w:rPr>
          <w:b/>
        </w:rPr>
        <w:fldChar w:fldCharType="end"/>
      </w:r>
      <w:r>
        <w:t xml:space="preserve"> after they commit nonviolent misdemeanor; Class D, E, or F felonies; or felonies with maximum sentences of 15 years or less.  The current age cap of 25 years old would increase to 28 years old, if this proposal becomes law.</w:t>
      </w:r>
    </w:p>
    <w:p w14:paraId="7E83F9EE" w14:textId="0ED21CB3" w:rsidR="00C34ABB" w:rsidRPr="003274BF" w:rsidRDefault="00C34ABB" w:rsidP="00C34ABB">
      <w:pPr>
        <w:spacing w:after="0"/>
        <w:rPr>
          <w:b/>
        </w:rPr>
      </w:pPr>
      <w:r w:rsidRPr="003274BF">
        <w:rPr>
          <w:b/>
        </w:rPr>
        <w:t>H. 4084 Tough</w:t>
      </w:r>
      <w:r w:rsidR="004821CC">
        <w:rPr>
          <w:b/>
        </w:rPr>
        <w:t>er Littering Penalties    Rep. J.</w:t>
      </w:r>
      <w:r w:rsidR="002431A3">
        <w:rPr>
          <w:b/>
        </w:rPr>
        <w:t xml:space="preserve"> </w:t>
      </w:r>
      <w:r w:rsidR="004821CC">
        <w:rPr>
          <w:b/>
        </w:rPr>
        <w:t>E</w:t>
      </w:r>
      <w:r w:rsidRPr="003274BF">
        <w:rPr>
          <w:b/>
        </w:rPr>
        <w:t>. Johnson</w:t>
      </w:r>
      <w:r w:rsidR="004821CC" w:rsidRPr="004821CC">
        <w:fldChar w:fldCharType="begin"/>
      </w:r>
      <w:r w:rsidR="004821CC" w:rsidRPr="004821CC">
        <w:instrText xml:space="preserve"> XE "Rep. Johnson, J. E."</w:instrText>
      </w:r>
      <w:r w:rsidR="004821CC" w:rsidRPr="004821CC">
        <w:fldChar w:fldCharType="end"/>
      </w:r>
    </w:p>
    <w:p w14:paraId="281815C6" w14:textId="77777777" w:rsidR="00C34ABB" w:rsidRPr="00826478" w:rsidRDefault="00C34ABB" w:rsidP="00C3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 proposal to increase penalties for d</w:t>
      </w:r>
      <w:r w:rsidRPr="00826478">
        <w:rPr>
          <w:color w:val="000000" w:themeColor="text1"/>
          <w:u w:color="000000" w:themeColor="text1"/>
        </w:rPr>
        <w:t>umping litter on private or public property</w:t>
      </w:r>
      <w:r>
        <w:rPr>
          <w:color w:val="000000" w:themeColor="text1"/>
          <w:u w:color="000000" w:themeColor="text1"/>
        </w:rPr>
        <w:t xml:space="preserve"> to a minimum of $50 and a maximum of $250.  Convicted violators </w:t>
      </w:r>
      <w:proofErr w:type="gramStart"/>
      <w:r>
        <w:rPr>
          <w:color w:val="000000" w:themeColor="text1"/>
          <w:u w:color="000000" w:themeColor="text1"/>
        </w:rPr>
        <w:t>would also be sentenced</w:t>
      </w:r>
      <w:proofErr w:type="gramEnd"/>
      <w:r>
        <w:rPr>
          <w:color w:val="000000" w:themeColor="text1"/>
          <w:u w:color="000000" w:themeColor="text1"/>
        </w:rPr>
        <w:t xml:space="preserve"> to 8 hours of community service picking up trash in the community where they dumped theirs.  Larger litterers would face larger penalties.  Anyone failing to pay a littering fine or perform the ordered community service hours would be committing a misdemeanor punishable by a sentence of up to one year in jail.</w:t>
      </w:r>
    </w:p>
    <w:p w14:paraId="15C0B8CB" w14:textId="01E518E2" w:rsidR="004821CC" w:rsidRDefault="00C34ABB" w:rsidP="004821CC">
      <w:pPr>
        <w:spacing w:after="0"/>
        <w:rPr>
          <w:b/>
        </w:rPr>
      </w:pPr>
      <w:r w:rsidRPr="00993DF4">
        <w:rPr>
          <w:b/>
        </w:rPr>
        <w:t>H. 4086</w:t>
      </w:r>
      <w:r w:rsidR="004821CC">
        <w:rPr>
          <w:b/>
        </w:rPr>
        <w:fldChar w:fldCharType="begin"/>
      </w:r>
      <w:r w:rsidR="004821CC">
        <w:instrText xml:space="preserve"> XE "</w:instrText>
      </w:r>
      <w:r w:rsidR="004821CC" w:rsidRPr="00224D2C">
        <w:instrText>H. 4086</w:instrText>
      </w:r>
      <w:r w:rsidR="004821CC">
        <w:instrText xml:space="preserve">" </w:instrText>
      </w:r>
      <w:r w:rsidR="004821CC">
        <w:rPr>
          <w:b/>
        </w:rPr>
        <w:fldChar w:fldCharType="end"/>
      </w:r>
      <w:r w:rsidR="004821CC">
        <w:rPr>
          <w:b/>
        </w:rPr>
        <w:t xml:space="preserve"> </w:t>
      </w:r>
      <w:r w:rsidRPr="00993DF4">
        <w:rPr>
          <w:b/>
        </w:rPr>
        <w:t xml:space="preserve"> South Carolina Sexually Violent Predator Treatment Unit Patient Rights</w:t>
      </w:r>
      <w:r w:rsidR="004821CC">
        <w:rPr>
          <w:b/>
        </w:rPr>
        <w:t xml:space="preserve">  </w:t>
      </w:r>
      <w:r w:rsidRPr="00993DF4">
        <w:rPr>
          <w:b/>
        </w:rPr>
        <w:t xml:space="preserve">  </w:t>
      </w:r>
      <w:r w:rsidR="004821CC">
        <w:rPr>
          <w:b/>
        </w:rPr>
        <w:t>J.</w:t>
      </w:r>
      <w:r w:rsidR="002431A3">
        <w:rPr>
          <w:b/>
        </w:rPr>
        <w:t xml:space="preserve"> </w:t>
      </w:r>
      <w:r w:rsidR="004821CC">
        <w:rPr>
          <w:b/>
        </w:rPr>
        <w:t>E</w:t>
      </w:r>
      <w:r w:rsidR="004821CC" w:rsidRPr="003274BF">
        <w:rPr>
          <w:b/>
        </w:rPr>
        <w:t>. Johnson</w:t>
      </w:r>
      <w:r w:rsidR="004821CC" w:rsidRPr="00224D2C">
        <w:fldChar w:fldCharType="begin"/>
      </w:r>
      <w:r w:rsidR="004821CC" w:rsidRPr="00224D2C">
        <w:instrText xml:space="preserve"> XE "Rep. Johnson, J. E."</w:instrText>
      </w:r>
      <w:r w:rsidR="004821CC" w:rsidRPr="00224D2C">
        <w:fldChar w:fldCharType="end"/>
      </w:r>
    </w:p>
    <w:p w14:paraId="436DB90C" w14:textId="2F719DFE" w:rsidR="00C34ABB" w:rsidRDefault="00C34ABB" w:rsidP="00E001A1">
      <w:pPr>
        <w:spacing w:after="240" w:line="240" w:lineRule="auto"/>
      </w:pPr>
      <w:r>
        <w:rPr>
          <w:color w:val="000000" w:themeColor="text1"/>
          <w:u w:color="000000" w:themeColor="text1"/>
        </w:rPr>
        <w:t>Residents in</w:t>
      </w:r>
      <w:r w:rsidRPr="00CC2335">
        <w:rPr>
          <w:color w:val="000000" w:themeColor="text1"/>
          <w:u w:color="000000" w:themeColor="text1"/>
        </w:rPr>
        <w:t xml:space="preserve"> the South Carolina Sexually Violent Predator Treatment </w:t>
      </w:r>
      <w:r>
        <w:rPr>
          <w:color w:val="000000" w:themeColor="text1"/>
          <w:u w:color="000000" w:themeColor="text1"/>
        </w:rPr>
        <w:t>U</w:t>
      </w:r>
      <w:r w:rsidRPr="00CC2335">
        <w:rPr>
          <w:color w:val="000000" w:themeColor="text1"/>
          <w:u w:color="000000" w:themeColor="text1"/>
        </w:rPr>
        <w:t>nit</w:t>
      </w:r>
      <w:r w:rsidR="004821CC">
        <w:rPr>
          <w:color w:val="000000" w:themeColor="text1"/>
          <w:u w:color="000000" w:themeColor="text1"/>
        </w:rPr>
        <w:fldChar w:fldCharType="begin"/>
      </w:r>
      <w:r w:rsidR="004821CC">
        <w:instrText xml:space="preserve"> XE "</w:instrText>
      </w:r>
      <w:r w:rsidR="004821CC">
        <w:rPr>
          <w:color w:val="000000" w:themeColor="text1"/>
          <w:u w:color="000000" w:themeColor="text1"/>
        </w:rPr>
        <w:instrText>sexually violent predator t</w:instrText>
      </w:r>
      <w:r w:rsidR="004821CC" w:rsidRPr="00F941BF">
        <w:rPr>
          <w:color w:val="000000" w:themeColor="text1"/>
          <w:u w:color="000000" w:themeColor="text1"/>
        </w:rPr>
        <w:instrText xml:space="preserve">reatment </w:instrText>
      </w:r>
      <w:r w:rsidR="004821CC">
        <w:rPr>
          <w:color w:val="000000" w:themeColor="text1"/>
          <w:u w:color="000000" w:themeColor="text1"/>
        </w:rPr>
        <w:instrText>u</w:instrText>
      </w:r>
      <w:r w:rsidR="004821CC" w:rsidRPr="00F941BF">
        <w:rPr>
          <w:color w:val="000000" w:themeColor="text1"/>
          <w:u w:color="000000" w:themeColor="text1"/>
        </w:rPr>
        <w:instrText>nit</w:instrText>
      </w:r>
      <w:r w:rsidR="004821CC">
        <w:instrText xml:space="preserve">" </w:instrText>
      </w:r>
      <w:r w:rsidR="004821CC">
        <w:rPr>
          <w:color w:val="000000" w:themeColor="text1"/>
          <w:u w:color="000000" w:themeColor="text1"/>
        </w:rPr>
        <w:fldChar w:fldCharType="end"/>
      </w:r>
      <w:r>
        <w:rPr>
          <w:color w:val="000000" w:themeColor="text1"/>
          <w:u w:color="000000" w:themeColor="text1"/>
        </w:rPr>
        <w:t>, among other things,</w:t>
      </w:r>
      <w:r w:rsidRPr="00CC2335">
        <w:rPr>
          <w:color w:val="000000" w:themeColor="text1"/>
          <w:u w:color="000000" w:themeColor="text1"/>
        </w:rPr>
        <w:t xml:space="preserve"> </w:t>
      </w:r>
      <w:r>
        <w:rPr>
          <w:color w:val="000000" w:themeColor="text1"/>
          <w:u w:color="000000" w:themeColor="text1"/>
        </w:rPr>
        <w:t xml:space="preserve">would be given </w:t>
      </w:r>
      <w:r w:rsidRPr="00CC2335">
        <w:rPr>
          <w:color w:val="000000" w:themeColor="text1"/>
          <w:u w:color="000000" w:themeColor="text1"/>
        </w:rPr>
        <w:t>the right to challenge</w:t>
      </w:r>
      <w:r>
        <w:rPr>
          <w:color w:val="000000" w:themeColor="text1"/>
          <w:u w:color="000000" w:themeColor="text1"/>
        </w:rPr>
        <w:t>, in the original jurisdiction of the South Carolina Supreme Court, their</w:t>
      </w:r>
      <w:r w:rsidRPr="00CC2335">
        <w:rPr>
          <w:color w:val="000000" w:themeColor="text1"/>
          <w:u w:color="000000" w:themeColor="text1"/>
        </w:rPr>
        <w:t xml:space="preserve"> commitment</w:t>
      </w:r>
      <w:r>
        <w:rPr>
          <w:color w:val="000000" w:themeColor="text1"/>
          <w:u w:color="000000" w:themeColor="text1"/>
        </w:rPr>
        <w:t xml:space="preserve">s to, </w:t>
      </w:r>
      <w:r w:rsidRPr="00CC2335">
        <w:rPr>
          <w:color w:val="000000" w:themeColor="text1"/>
          <w:u w:color="000000" w:themeColor="text1"/>
        </w:rPr>
        <w:t>and subsequent reviews</w:t>
      </w:r>
      <w:r>
        <w:rPr>
          <w:color w:val="000000" w:themeColor="text1"/>
          <w:u w:color="000000" w:themeColor="text1"/>
        </w:rPr>
        <w:t xml:space="preserve"> of, their ordered residency,</w:t>
      </w:r>
      <w:r w:rsidRPr="00CC2335">
        <w:rPr>
          <w:color w:val="000000" w:themeColor="text1"/>
          <w:u w:color="000000" w:themeColor="text1"/>
        </w:rPr>
        <w:t xml:space="preserve"> </w:t>
      </w:r>
      <w:r>
        <w:rPr>
          <w:color w:val="000000" w:themeColor="text1"/>
          <w:u w:color="000000" w:themeColor="text1"/>
        </w:rPr>
        <w:t xml:space="preserve">and also be able allege </w:t>
      </w:r>
      <w:r w:rsidRPr="00CC2335">
        <w:rPr>
          <w:color w:val="000000" w:themeColor="text1"/>
          <w:u w:color="000000" w:themeColor="text1"/>
        </w:rPr>
        <w:t xml:space="preserve">ineffective assistance </w:t>
      </w:r>
      <w:r>
        <w:rPr>
          <w:color w:val="000000" w:themeColor="text1"/>
          <w:u w:color="000000" w:themeColor="text1"/>
        </w:rPr>
        <w:t>by their</w:t>
      </w:r>
      <w:r w:rsidRPr="00CC2335">
        <w:rPr>
          <w:color w:val="000000" w:themeColor="text1"/>
          <w:u w:color="000000" w:themeColor="text1"/>
        </w:rPr>
        <w:t xml:space="preserve"> </w:t>
      </w:r>
      <w:r>
        <w:rPr>
          <w:color w:val="000000" w:themeColor="text1"/>
          <w:u w:color="000000" w:themeColor="text1"/>
        </w:rPr>
        <w:t xml:space="preserve">lawyer.  As part of this legislative modification of existing law, definitions in </w:t>
      </w:r>
      <w:r w:rsidRPr="00CC2335">
        <w:rPr>
          <w:color w:val="000000" w:themeColor="text1"/>
          <w:u w:color="000000" w:themeColor="text1"/>
        </w:rPr>
        <w:t>the “Sexually Violent Predator Act</w:t>
      </w:r>
      <w:r>
        <w:rPr>
          <w:color w:val="000000" w:themeColor="text1"/>
          <w:u w:color="000000" w:themeColor="text1"/>
        </w:rPr>
        <w:t xml:space="preserve">” </w:t>
      </w:r>
      <w:proofErr w:type="gramStart"/>
      <w:r>
        <w:rPr>
          <w:color w:val="000000" w:themeColor="text1"/>
          <w:u w:color="000000" w:themeColor="text1"/>
        </w:rPr>
        <w:t>would be expanded</w:t>
      </w:r>
      <w:proofErr w:type="gramEnd"/>
      <w:r>
        <w:rPr>
          <w:color w:val="000000" w:themeColor="text1"/>
          <w:u w:color="000000" w:themeColor="text1"/>
        </w:rPr>
        <w:t xml:space="preserve"> to include </w:t>
      </w:r>
      <w:r w:rsidRPr="00CC2335">
        <w:rPr>
          <w:color w:val="000000" w:themeColor="text1"/>
          <w:u w:color="000000" w:themeColor="text1"/>
        </w:rPr>
        <w:t>“qualified evaluator” and “resident</w:t>
      </w:r>
      <w:r>
        <w:rPr>
          <w:color w:val="000000" w:themeColor="text1"/>
          <w:u w:color="000000" w:themeColor="text1"/>
        </w:rPr>
        <w:t>.</w:t>
      </w:r>
      <w:r w:rsidRPr="00CC2335">
        <w:rPr>
          <w:color w:val="000000" w:themeColor="text1"/>
          <w:u w:color="000000" w:themeColor="text1"/>
        </w:rPr>
        <w:t>”</w:t>
      </w:r>
      <w:r>
        <w:rPr>
          <w:color w:val="000000" w:themeColor="text1"/>
          <w:u w:color="000000" w:themeColor="text1"/>
        </w:rPr>
        <w:t xml:space="preserve">  A new review standard for identifying sexual violent predators </w:t>
      </w:r>
      <w:proofErr w:type="gramStart"/>
      <w:r>
        <w:rPr>
          <w:color w:val="000000" w:themeColor="text1"/>
          <w:u w:color="000000" w:themeColor="text1"/>
        </w:rPr>
        <w:t>would be narrowed</w:t>
      </w:r>
      <w:proofErr w:type="gramEnd"/>
      <w:r>
        <w:rPr>
          <w:color w:val="000000" w:themeColor="text1"/>
          <w:u w:color="000000" w:themeColor="text1"/>
        </w:rPr>
        <w:t xml:space="preserve"> to those people who are “likely to engage in acts of sexual violence.”  M</w:t>
      </w:r>
      <w:r w:rsidRPr="00CC2335">
        <w:rPr>
          <w:color w:val="000000" w:themeColor="text1"/>
          <w:u w:color="000000" w:themeColor="text1"/>
        </w:rPr>
        <w:t>ultidisciplinary team</w:t>
      </w:r>
      <w:r>
        <w:rPr>
          <w:color w:val="000000" w:themeColor="text1"/>
          <w:u w:color="000000" w:themeColor="text1"/>
        </w:rPr>
        <w:t xml:space="preserve">s </w:t>
      </w:r>
      <w:proofErr w:type="gramStart"/>
      <w:r>
        <w:rPr>
          <w:color w:val="000000" w:themeColor="text1"/>
          <w:u w:color="000000" w:themeColor="text1"/>
        </w:rPr>
        <w:t>would be directed</w:t>
      </w:r>
      <w:proofErr w:type="gramEnd"/>
      <w:r>
        <w:rPr>
          <w:color w:val="000000" w:themeColor="text1"/>
          <w:u w:color="000000" w:themeColor="text1"/>
        </w:rPr>
        <w:t xml:space="preserve"> </w:t>
      </w:r>
      <w:r w:rsidRPr="00CC2335">
        <w:rPr>
          <w:color w:val="000000" w:themeColor="text1"/>
          <w:u w:color="000000" w:themeColor="text1"/>
        </w:rPr>
        <w:t xml:space="preserve">to determine whether probable cause exists </w:t>
      </w:r>
      <w:r>
        <w:rPr>
          <w:color w:val="000000" w:themeColor="text1"/>
          <w:u w:color="000000" w:themeColor="text1"/>
        </w:rPr>
        <w:t>for these residents to be considered “</w:t>
      </w:r>
      <w:r w:rsidRPr="00CC2335">
        <w:rPr>
          <w:color w:val="000000" w:themeColor="text1"/>
          <w:u w:color="000000" w:themeColor="text1"/>
        </w:rPr>
        <w:t>sexually violent predator</w:t>
      </w:r>
      <w:r>
        <w:rPr>
          <w:color w:val="000000" w:themeColor="text1"/>
          <w:u w:color="000000" w:themeColor="text1"/>
        </w:rPr>
        <w:t xml:space="preserve">s.”  It further would </w:t>
      </w:r>
      <w:r w:rsidRPr="00CC2335">
        <w:rPr>
          <w:color w:val="000000" w:themeColor="text1"/>
          <w:u w:color="000000" w:themeColor="text1"/>
        </w:rPr>
        <w:t xml:space="preserve">change the timeframe </w:t>
      </w:r>
      <w:r>
        <w:rPr>
          <w:color w:val="000000" w:themeColor="text1"/>
          <w:u w:color="000000" w:themeColor="text1"/>
        </w:rPr>
        <w:t xml:space="preserve">for </w:t>
      </w:r>
      <w:r w:rsidRPr="00CC2335">
        <w:rPr>
          <w:color w:val="000000" w:themeColor="text1"/>
          <w:u w:color="000000" w:themeColor="text1"/>
        </w:rPr>
        <w:t>court</w:t>
      </w:r>
      <w:r>
        <w:rPr>
          <w:color w:val="000000" w:themeColor="text1"/>
          <w:u w:color="000000" w:themeColor="text1"/>
        </w:rPr>
        <w:noBreakHyphen/>
      </w:r>
      <w:r w:rsidRPr="00CC2335">
        <w:rPr>
          <w:color w:val="000000" w:themeColor="text1"/>
          <w:u w:color="000000" w:themeColor="text1"/>
        </w:rPr>
        <w:t>appointed</w:t>
      </w:r>
      <w:r>
        <w:rPr>
          <w:color w:val="000000" w:themeColor="text1"/>
          <w:u w:color="000000" w:themeColor="text1"/>
        </w:rPr>
        <w:t>,</w:t>
      </w:r>
      <w:r w:rsidRPr="00CC2335">
        <w:rPr>
          <w:color w:val="000000" w:themeColor="text1"/>
          <w:u w:color="000000" w:themeColor="text1"/>
        </w:rPr>
        <w:t xml:space="preserve"> qualified evaluator</w:t>
      </w:r>
      <w:r>
        <w:rPr>
          <w:color w:val="000000" w:themeColor="text1"/>
          <w:u w:color="000000" w:themeColor="text1"/>
        </w:rPr>
        <w:t xml:space="preserve">s to </w:t>
      </w:r>
      <w:r w:rsidRPr="00CC2335">
        <w:rPr>
          <w:color w:val="000000" w:themeColor="text1"/>
          <w:u w:color="000000" w:themeColor="text1"/>
        </w:rPr>
        <w:t xml:space="preserve">complete </w:t>
      </w:r>
      <w:r>
        <w:rPr>
          <w:color w:val="000000" w:themeColor="text1"/>
          <w:u w:color="000000" w:themeColor="text1"/>
        </w:rPr>
        <w:t>their</w:t>
      </w:r>
      <w:r w:rsidRPr="00CC2335">
        <w:rPr>
          <w:color w:val="000000" w:themeColor="text1"/>
          <w:u w:color="000000" w:themeColor="text1"/>
        </w:rPr>
        <w:t xml:space="preserve"> </w:t>
      </w:r>
      <w:r w:rsidRPr="00CC2335">
        <w:rPr>
          <w:color w:val="000000" w:themeColor="text1"/>
          <w:u w:color="000000" w:themeColor="text1"/>
        </w:rPr>
        <w:lastRenderedPageBreak/>
        <w:t>evaluation</w:t>
      </w:r>
      <w:r>
        <w:rPr>
          <w:color w:val="000000" w:themeColor="text1"/>
          <w:u w:color="000000" w:themeColor="text1"/>
        </w:rPr>
        <w:t xml:space="preserve">s, and </w:t>
      </w:r>
      <w:r w:rsidRPr="00CC2335">
        <w:rPr>
          <w:color w:val="000000" w:themeColor="text1"/>
          <w:u w:color="000000" w:themeColor="text1"/>
        </w:rPr>
        <w:t xml:space="preserve">allow the attorney general or </w:t>
      </w:r>
      <w:r>
        <w:rPr>
          <w:color w:val="000000" w:themeColor="text1"/>
          <w:u w:color="000000" w:themeColor="text1"/>
        </w:rPr>
        <w:t>resident</w:t>
      </w:r>
      <w:r w:rsidRPr="00CC2335">
        <w:rPr>
          <w:color w:val="000000" w:themeColor="text1"/>
          <w:u w:color="000000" w:themeColor="text1"/>
        </w:rPr>
        <w:t xml:space="preserve"> to request an independent evaluation by a qualified evaluator in certain circumstances</w:t>
      </w:r>
      <w:r>
        <w:rPr>
          <w:color w:val="000000" w:themeColor="text1"/>
          <w:u w:color="000000" w:themeColor="text1"/>
        </w:rPr>
        <w:t xml:space="preserve">.  These cases </w:t>
      </w:r>
      <w:proofErr w:type="gramStart"/>
      <w:r>
        <w:rPr>
          <w:color w:val="000000" w:themeColor="text1"/>
          <w:u w:color="000000" w:themeColor="text1"/>
        </w:rPr>
        <w:t>would be given</w:t>
      </w:r>
      <w:proofErr w:type="gramEnd"/>
      <w:r>
        <w:rPr>
          <w:color w:val="000000" w:themeColor="text1"/>
          <w:u w:color="000000" w:themeColor="text1"/>
        </w:rPr>
        <w:t xml:space="preserve"> </w:t>
      </w:r>
      <w:r w:rsidR="00144C40" w:rsidRPr="00CC2335">
        <w:rPr>
          <w:color w:val="000000" w:themeColor="text1"/>
          <w:u w:color="000000" w:themeColor="text1"/>
        </w:rPr>
        <w:t>priority-hearing</w:t>
      </w:r>
      <w:r w:rsidRPr="00CC2335">
        <w:rPr>
          <w:color w:val="000000" w:themeColor="text1"/>
          <w:u w:color="000000" w:themeColor="text1"/>
        </w:rPr>
        <w:t xml:space="preserve"> status</w:t>
      </w:r>
      <w:r>
        <w:rPr>
          <w:color w:val="000000" w:themeColor="text1"/>
          <w:u w:color="000000" w:themeColor="text1"/>
        </w:rPr>
        <w:t>.  T</w:t>
      </w:r>
      <w:r w:rsidRPr="00CC2335">
        <w:rPr>
          <w:color w:val="000000" w:themeColor="text1"/>
          <w:u w:color="000000" w:themeColor="text1"/>
        </w:rPr>
        <w:t xml:space="preserve">he </w:t>
      </w:r>
      <w:r w:rsidR="00551B08">
        <w:rPr>
          <w:color w:val="000000" w:themeColor="text1"/>
          <w:u w:color="000000" w:themeColor="text1"/>
        </w:rPr>
        <w:t>O</w:t>
      </w:r>
      <w:r w:rsidRPr="00CC2335">
        <w:rPr>
          <w:color w:val="000000" w:themeColor="text1"/>
          <w:u w:color="000000" w:themeColor="text1"/>
        </w:rPr>
        <w:t xml:space="preserve">ffice of </w:t>
      </w:r>
      <w:r w:rsidR="00551B08">
        <w:rPr>
          <w:color w:val="000000" w:themeColor="text1"/>
          <w:u w:color="000000" w:themeColor="text1"/>
        </w:rPr>
        <w:t>I</w:t>
      </w:r>
      <w:r w:rsidRPr="00CC2335">
        <w:rPr>
          <w:color w:val="000000" w:themeColor="text1"/>
          <w:u w:color="000000" w:themeColor="text1"/>
        </w:rPr>
        <w:t xml:space="preserve">ndigent </w:t>
      </w:r>
      <w:r w:rsidR="00551B08">
        <w:rPr>
          <w:color w:val="000000" w:themeColor="text1"/>
          <w:u w:color="000000" w:themeColor="text1"/>
        </w:rPr>
        <w:t>D</w:t>
      </w:r>
      <w:r w:rsidRPr="00CC2335">
        <w:rPr>
          <w:color w:val="000000" w:themeColor="text1"/>
          <w:u w:color="000000" w:themeColor="text1"/>
        </w:rPr>
        <w:t xml:space="preserve">efense </w:t>
      </w:r>
      <w:r>
        <w:rPr>
          <w:color w:val="000000" w:themeColor="text1"/>
          <w:u w:color="000000" w:themeColor="text1"/>
        </w:rPr>
        <w:t xml:space="preserve">would be required </w:t>
      </w:r>
      <w:r w:rsidRPr="00CC2335">
        <w:rPr>
          <w:color w:val="000000" w:themeColor="text1"/>
          <w:u w:color="000000" w:themeColor="text1"/>
        </w:rPr>
        <w:t>to provide counsel for indigent</w:t>
      </w:r>
      <w:r>
        <w:rPr>
          <w:color w:val="000000" w:themeColor="text1"/>
          <w:u w:color="000000" w:themeColor="text1"/>
        </w:rPr>
        <w:t xml:space="preserve">s in these situations.  It also would allow </w:t>
      </w:r>
      <w:r w:rsidRPr="00CC2335">
        <w:rPr>
          <w:color w:val="000000" w:themeColor="text1"/>
          <w:u w:color="000000" w:themeColor="text1"/>
        </w:rPr>
        <w:t xml:space="preserve">nonjury hearings for certain </w:t>
      </w:r>
      <w:r>
        <w:rPr>
          <w:color w:val="000000" w:themeColor="text1"/>
          <w:u w:color="000000" w:themeColor="text1"/>
        </w:rPr>
        <w:t>residents</w:t>
      </w:r>
      <w:r w:rsidRPr="00CC2335">
        <w:rPr>
          <w:color w:val="000000" w:themeColor="text1"/>
          <w:u w:color="000000" w:themeColor="text1"/>
        </w:rPr>
        <w:t xml:space="preserve"> found incompetent to stand trial</w:t>
      </w:r>
      <w:r>
        <w:rPr>
          <w:color w:val="000000" w:themeColor="text1"/>
          <w:u w:color="000000" w:themeColor="text1"/>
        </w:rPr>
        <w:t xml:space="preserve">.  It would modify </w:t>
      </w:r>
      <w:r w:rsidRPr="00CC2335">
        <w:rPr>
          <w:color w:val="000000" w:themeColor="text1"/>
          <w:u w:color="000000" w:themeColor="text1"/>
        </w:rPr>
        <w:t xml:space="preserve">requirements </w:t>
      </w:r>
      <w:r>
        <w:rPr>
          <w:color w:val="000000" w:themeColor="text1"/>
          <w:u w:color="000000" w:themeColor="text1"/>
        </w:rPr>
        <w:t xml:space="preserve">for </w:t>
      </w:r>
      <w:r w:rsidRPr="00CC2335">
        <w:rPr>
          <w:color w:val="000000" w:themeColor="text1"/>
          <w:u w:color="000000" w:themeColor="text1"/>
        </w:rPr>
        <w:t xml:space="preserve">periodic evaluations of committed </w:t>
      </w:r>
      <w:r>
        <w:rPr>
          <w:color w:val="000000" w:themeColor="text1"/>
          <w:u w:color="000000" w:themeColor="text1"/>
        </w:rPr>
        <w:t xml:space="preserve">residents.  They </w:t>
      </w:r>
      <w:proofErr w:type="gramStart"/>
      <w:r>
        <w:rPr>
          <w:color w:val="000000" w:themeColor="text1"/>
          <w:u w:color="000000" w:themeColor="text1"/>
        </w:rPr>
        <w:t>would be given</w:t>
      </w:r>
      <w:proofErr w:type="gramEnd"/>
      <w:r>
        <w:rPr>
          <w:color w:val="000000" w:themeColor="text1"/>
          <w:u w:color="000000" w:themeColor="text1"/>
        </w:rPr>
        <w:t xml:space="preserve"> the right </w:t>
      </w:r>
      <w:r w:rsidRPr="00CC2335">
        <w:rPr>
          <w:color w:val="000000" w:themeColor="text1"/>
          <w:u w:color="000000" w:themeColor="text1"/>
        </w:rPr>
        <w:t xml:space="preserve">to be present at </w:t>
      </w:r>
      <w:r>
        <w:rPr>
          <w:color w:val="000000" w:themeColor="text1"/>
          <w:u w:color="000000" w:themeColor="text1"/>
        </w:rPr>
        <w:t>any</w:t>
      </w:r>
      <w:r w:rsidRPr="00CC2335">
        <w:rPr>
          <w:color w:val="000000" w:themeColor="text1"/>
          <w:u w:color="000000" w:themeColor="text1"/>
        </w:rPr>
        <w:t xml:space="preserve"> periodic review hearing</w:t>
      </w:r>
      <w:r>
        <w:rPr>
          <w:color w:val="000000" w:themeColor="text1"/>
          <w:u w:color="000000" w:themeColor="text1"/>
        </w:rPr>
        <w:t>s.  Q</w:t>
      </w:r>
      <w:r w:rsidRPr="00CC2335">
        <w:rPr>
          <w:color w:val="000000" w:themeColor="text1"/>
          <w:u w:color="000000" w:themeColor="text1"/>
        </w:rPr>
        <w:t>ualified evaluator re</w:t>
      </w:r>
      <w:r>
        <w:rPr>
          <w:color w:val="000000" w:themeColor="text1"/>
          <w:u w:color="000000" w:themeColor="text1"/>
        </w:rPr>
        <w:t xml:space="preserve">ports would become admissible evidence.  In addition, </w:t>
      </w:r>
      <w:r w:rsidR="000F1306">
        <w:rPr>
          <w:color w:val="000000" w:themeColor="text1"/>
          <w:u w:color="000000" w:themeColor="text1"/>
        </w:rPr>
        <w:t>Department of Mental H</w:t>
      </w:r>
      <w:r w:rsidRPr="00CC2335">
        <w:rPr>
          <w:color w:val="000000" w:themeColor="text1"/>
          <w:u w:color="000000" w:themeColor="text1"/>
        </w:rPr>
        <w:t>ealth</w:t>
      </w:r>
      <w:r>
        <w:rPr>
          <w:color w:val="000000" w:themeColor="text1"/>
          <w:u w:color="000000" w:themeColor="text1"/>
        </w:rPr>
        <w:noBreakHyphen/>
      </w:r>
      <w:r w:rsidRPr="00CC2335">
        <w:rPr>
          <w:color w:val="000000" w:themeColor="text1"/>
          <w:u w:color="000000" w:themeColor="text1"/>
        </w:rPr>
        <w:t>designated</w:t>
      </w:r>
      <w:r>
        <w:rPr>
          <w:color w:val="000000" w:themeColor="text1"/>
          <w:u w:color="000000" w:themeColor="text1"/>
        </w:rPr>
        <w:t>,</w:t>
      </w:r>
      <w:r w:rsidRPr="00CC2335">
        <w:rPr>
          <w:color w:val="000000" w:themeColor="text1"/>
          <w:u w:color="000000" w:themeColor="text1"/>
        </w:rPr>
        <w:t xml:space="preserve"> qualified evaluator</w:t>
      </w:r>
      <w:r>
        <w:rPr>
          <w:color w:val="000000" w:themeColor="text1"/>
          <w:u w:color="000000" w:themeColor="text1"/>
        </w:rPr>
        <w:t>s</w:t>
      </w:r>
      <w:r w:rsidRPr="00CC2335">
        <w:rPr>
          <w:color w:val="000000" w:themeColor="text1"/>
          <w:u w:color="000000" w:themeColor="text1"/>
        </w:rPr>
        <w:t xml:space="preserve"> </w:t>
      </w:r>
      <w:proofErr w:type="gramStart"/>
      <w:r>
        <w:rPr>
          <w:color w:val="000000" w:themeColor="text1"/>
          <w:u w:color="000000" w:themeColor="text1"/>
        </w:rPr>
        <w:t>would</w:t>
      </w:r>
      <w:r w:rsidRPr="00CC2335">
        <w:rPr>
          <w:color w:val="000000" w:themeColor="text1"/>
          <w:u w:color="000000" w:themeColor="text1"/>
        </w:rPr>
        <w:t xml:space="preserve"> </w:t>
      </w:r>
      <w:r>
        <w:rPr>
          <w:color w:val="000000" w:themeColor="text1"/>
          <w:u w:color="000000" w:themeColor="text1"/>
        </w:rPr>
        <w:t>be</w:t>
      </w:r>
      <w:r w:rsidRPr="00CC2335">
        <w:rPr>
          <w:color w:val="000000" w:themeColor="text1"/>
          <w:u w:color="000000" w:themeColor="text1"/>
        </w:rPr>
        <w:t xml:space="preserve"> </w:t>
      </w:r>
      <w:r>
        <w:rPr>
          <w:color w:val="000000" w:themeColor="text1"/>
          <w:u w:color="000000" w:themeColor="text1"/>
        </w:rPr>
        <w:t>considered</w:t>
      </w:r>
      <w:proofErr w:type="gramEnd"/>
      <w:r>
        <w:rPr>
          <w:color w:val="000000" w:themeColor="text1"/>
          <w:u w:color="000000" w:themeColor="text1"/>
        </w:rPr>
        <w:t xml:space="preserve"> </w:t>
      </w:r>
      <w:r w:rsidRPr="00CC2335">
        <w:rPr>
          <w:color w:val="000000" w:themeColor="text1"/>
          <w:u w:color="000000" w:themeColor="text1"/>
        </w:rPr>
        <w:t>witness</w:t>
      </w:r>
      <w:r>
        <w:rPr>
          <w:color w:val="000000" w:themeColor="text1"/>
          <w:u w:color="000000" w:themeColor="text1"/>
        </w:rPr>
        <w:t>es in</w:t>
      </w:r>
      <w:r w:rsidRPr="00CC2335">
        <w:rPr>
          <w:color w:val="000000" w:themeColor="text1"/>
          <w:u w:color="000000" w:themeColor="text1"/>
        </w:rPr>
        <w:t xml:space="preserve"> petition</w:t>
      </w:r>
      <w:r>
        <w:rPr>
          <w:color w:val="000000" w:themeColor="text1"/>
          <w:u w:color="000000" w:themeColor="text1"/>
        </w:rPr>
        <w:t xml:space="preserve">s </w:t>
      </w:r>
      <w:r w:rsidRPr="00CC2335">
        <w:rPr>
          <w:color w:val="000000" w:themeColor="text1"/>
          <w:u w:color="000000" w:themeColor="text1"/>
        </w:rPr>
        <w:t>for release</w:t>
      </w:r>
      <w:r>
        <w:rPr>
          <w:color w:val="000000" w:themeColor="text1"/>
          <w:u w:color="000000" w:themeColor="text1"/>
        </w:rPr>
        <w:t xml:space="preserve"> filed with that department.  Records generated </w:t>
      </w:r>
      <w:proofErr w:type="gramStart"/>
      <w:r>
        <w:rPr>
          <w:color w:val="000000" w:themeColor="text1"/>
          <w:u w:color="000000" w:themeColor="text1"/>
        </w:rPr>
        <w:t>would be made</w:t>
      </w:r>
      <w:proofErr w:type="gramEnd"/>
      <w:r>
        <w:rPr>
          <w:color w:val="000000" w:themeColor="text1"/>
          <w:u w:color="000000" w:themeColor="text1"/>
        </w:rPr>
        <w:t xml:space="preserve"> available </w:t>
      </w:r>
      <w:r w:rsidRPr="00CC2335">
        <w:rPr>
          <w:color w:val="000000" w:themeColor="text1"/>
          <w:u w:color="000000" w:themeColor="text1"/>
        </w:rPr>
        <w:t xml:space="preserve">to the attorney general and </w:t>
      </w:r>
      <w:r>
        <w:rPr>
          <w:color w:val="000000" w:themeColor="text1"/>
          <w:u w:color="000000" w:themeColor="text1"/>
        </w:rPr>
        <w:t>resident</w:t>
      </w:r>
      <w:r w:rsidRPr="00CC2335">
        <w:rPr>
          <w:color w:val="000000" w:themeColor="text1"/>
          <w:u w:color="000000" w:themeColor="text1"/>
        </w:rPr>
        <w:t>s</w:t>
      </w:r>
      <w:r>
        <w:rPr>
          <w:color w:val="000000" w:themeColor="text1"/>
          <w:u w:color="000000" w:themeColor="text1"/>
        </w:rPr>
        <w:t xml:space="preserve">’ lawyers.  As a final feature, it would modify procedures for monitoring the </w:t>
      </w:r>
      <w:r w:rsidRPr="00CC2335">
        <w:rPr>
          <w:color w:val="000000" w:themeColor="text1"/>
          <w:u w:color="000000" w:themeColor="text1"/>
        </w:rPr>
        <w:t xml:space="preserve">reentry supervision of </w:t>
      </w:r>
      <w:r>
        <w:rPr>
          <w:color w:val="000000" w:themeColor="text1"/>
          <w:u w:color="000000" w:themeColor="text1"/>
        </w:rPr>
        <w:t>former residents</w:t>
      </w:r>
      <w:r w:rsidRPr="00CC2335">
        <w:rPr>
          <w:color w:val="000000" w:themeColor="text1"/>
          <w:u w:color="000000" w:themeColor="text1"/>
        </w:rPr>
        <w:t>.</w:t>
      </w:r>
    </w:p>
    <w:p w14:paraId="1464751C" w14:textId="415EE263" w:rsidR="00C34ABB" w:rsidRPr="003274BF" w:rsidRDefault="00C34ABB" w:rsidP="00C3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rPr>
      </w:pPr>
      <w:r w:rsidRPr="003274BF">
        <w:rPr>
          <w:b/>
        </w:rPr>
        <w:t>H.</w:t>
      </w:r>
      <w:r w:rsidR="004D2FC9">
        <w:rPr>
          <w:b/>
        </w:rPr>
        <w:t xml:space="preserve"> </w:t>
      </w:r>
      <w:r w:rsidRPr="003274BF">
        <w:rPr>
          <w:b/>
        </w:rPr>
        <w:t>4088</w:t>
      </w:r>
      <w:r w:rsidR="004821CC">
        <w:rPr>
          <w:b/>
        </w:rPr>
        <w:fldChar w:fldCharType="begin"/>
      </w:r>
      <w:r w:rsidR="004821CC">
        <w:instrText xml:space="preserve"> XE "</w:instrText>
      </w:r>
      <w:r w:rsidR="004821CC" w:rsidRPr="004821CC">
        <w:instrText>H.</w:instrText>
      </w:r>
      <w:r w:rsidR="004D2FC9">
        <w:instrText xml:space="preserve"> </w:instrText>
      </w:r>
      <w:r w:rsidR="004821CC" w:rsidRPr="004821CC">
        <w:instrText>4088</w:instrText>
      </w:r>
      <w:r w:rsidR="004821CC">
        <w:instrText xml:space="preserve">" </w:instrText>
      </w:r>
      <w:r w:rsidR="004821CC">
        <w:rPr>
          <w:b/>
        </w:rPr>
        <w:fldChar w:fldCharType="end"/>
      </w:r>
      <w:r w:rsidR="004821CC">
        <w:rPr>
          <w:b/>
        </w:rPr>
        <w:t xml:space="preserve"> </w:t>
      </w:r>
      <w:r w:rsidRPr="003274BF">
        <w:rPr>
          <w:b/>
        </w:rPr>
        <w:t xml:space="preserve"> Restricting Abortion Exceptions  </w:t>
      </w:r>
      <w:r w:rsidR="004821CC">
        <w:rPr>
          <w:b/>
        </w:rPr>
        <w:t xml:space="preserve">  </w:t>
      </w:r>
      <w:r w:rsidRPr="003274BF">
        <w:rPr>
          <w:b/>
        </w:rPr>
        <w:t>Rep. Magnuson</w:t>
      </w:r>
      <w:r w:rsidR="004821CC" w:rsidRPr="004821CC">
        <w:fldChar w:fldCharType="begin"/>
      </w:r>
      <w:r w:rsidR="004821CC" w:rsidRPr="004821CC">
        <w:instrText xml:space="preserve"> XE "Rep. Magnuson" </w:instrText>
      </w:r>
      <w:r w:rsidR="004821CC" w:rsidRPr="004821CC">
        <w:fldChar w:fldCharType="end"/>
      </w:r>
    </w:p>
    <w:p w14:paraId="6CED6E5D" w14:textId="553CBF57" w:rsidR="00C34ABB" w:rsidRDefault="00C34ABB" w:rsidP="00C3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7" w:name="titletop"/>
      <w:bookmarkEnd w:id="7"/>
      <w:r w:rsidRPr="0048226F">
        <w:rPr>
          <w:color w:val="000000" w:themeColor="text1"/>
          <w:u w:color="000000" w:themeColor="text1"/>
        </w:rPr>
        <w:t>Abortion</w:t>
      </w:r>
      <w:r w:rsidR="004821CC">
        <w:rPr>
          <w:color w:val="000000" w:themeColor="text1"/>
          <w:u w:color="000000" w:themeColor="text1"/>
        </w:rPr>
        <w:fldChar w:fldCharType="begin"/>
      </w:r>
      <w:r w:rsidR="004821CC">
        <w:instrText xml:space="preserve"> XE "</w:instrText>
      </w:r>
      <w:r w:rsidR="004D2FC9">
        <w:rPr>
          <w:color w:val="000000" w:themeColor="text1"/>
          <w:u w:color="000000" w:themeColor="text1"/>
        </w:rPr>
        <w:instrText>a</w:instrText>
      </w:r>
      <w:r w:rsidR="004821CC" w:rsidRPr="00F941BF">
        <w:rPr>
          <w:color w:val="000000" w:themeColor="text1"/>
          <w:u w:color="000000" w:themeColor="text1"/>
        </w:rPr>
        <w:instrText>bortion</w:instrText>
      </w:r>
      <w:r w:rsidR="004821CC">
        <w:instrText xml:space="preserve">" </w:instrText>
      </w:r>
      <w:r w:rsidR="004821CC">
        <w:rPr>
          <w:color w:val="000000" w:themeColor="text1"/>
          <w:u w:color="000000" w:themeColor="text1"/>
        </w:rPr>
        <w:fldChar w:fldCharType="end"/>
      </w:r>
      <w:r w:rsidRPr="0048226F">
        <w:rPr>
          <w:color w:val="000000" w:themeColor="text1"/>
          <w:u w:color="000000" w:themeColor="text1"/>
        </w:rPr>
        <w:t xml:space="preserve"> prohibition exceptions</w:t>
      </w:r>
      <w:r>
        <w:rPr>
          <w:color w:val="000000" w:themeColor="text1"/>
          <w:u w:color="000000" w:themeColor="text1"/>
        </w:rPr>
        <w:t xml:space="preserve"> would no longer include</w:t>
      </w:r>
      <w:r w:rsidRPr="0048226F">
        <w:rPr>
          <w:color w:val="000000" w:themeColor="text1"/>
          <w:u w:color="000000" w:themeColor="text1"/>
        </w:rPr>
        <w:t xml:space="preserve"> </w:t>
      </w:r>
      <w:r>
        <w:rPr>
          <w:color w:val="000000" w:themeColor="text1"/>
          <w:u w:color="000000" w:themeColor="text1"/>
        </w:rPr>
        <w:t xml:space="preserve">pregnancies after </w:t>
      </w:r>
      <w:r w:rsidRPr="0048226F">
        <w:rPr>
          <w:color w:val="000000" w:themeColor="text1"/>
          <w:u w:color="000000" w:themeColor="text1"/>
        </w:rPr>
        <w:t>rape</w:t>
      </w:r>
      <w:r>
        <w:rPr>
          <w:color w:val="000000" w:themeColor="text1"/>
          <w:u w:color="000000" w:themeColor="text1"/>
        </w:rPr>
        <w:t xml:space="preserve"> or </w:t>
      </w:r>
      <w:r w:rsidRPr="0048226F">
        <w:rPr>
          <w:color w:val="000000" w:themeColor="text1"/>
          <w:u w:color="000000" w:themeColor="text1"/>
        </w:rPr>
        <w:t>incest</w:t>
      </w:r>
      <w:r>
        <w:rPr>
          <w:color w:val="000000" w:themeColor="text1"/>
          <w:u w:color="000000" w:themeColor="text1"/>
        </w:rPr>
        <w:t xml:space="preserve"> incidents.  It also excludes fetal anomaly as an exception to any abortion prohibitions if this legislation </w:t>
      </w:r>
      <w:proofErr w:type="gramStart"/>
      <w:r>
        <w:rPr>
          <w:color w:val="000000" w:themeColor="text1"/>
          <w:u w:color="000000" w:themeColor="text1"/>
        </w:rPr>
        <w:t>is enacted</w:t>
      </w:r>
      <w:proofErr w:type="gramEnd"/>
      <w:r w:rsidRPr="0048226F">
        <w:rPr>
          <w:color w:val="000000" w:themeColor="text1"/>
          <w:u w:color="000000" w:themeColor="text1"/>
        </w:rPr>
        <w:t>.</w:t>
      </w:r>
      <w:r>
        <w:rPr>
          <w:color w:val="000000" w:themeColor="text1"/>
          <w:u w:color="000000" w:themeColor="text1"/>
        </w:rPr>
        <w:t xml:space="preserve">  However, it retains the absence of a fetal heartbeat as an exception to abortion prohibitions.</w:t>
      </w:r>
    </w:p>
    <w:p w14:paraId="53314E06" w14:textId="13338269" w:rsidR="00C34ABB" w:rsidRPr="00F801D7" w:rsidRDefault="00C34ABB" w:rsidP="00C34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b/>
          <w:color w:val="000000" w:themeColor="text1"/>
          <w:u w:color="000000" w:themeColor="text1"/>
        </w:rPr>
      </w:pPr>
      <w:r w:rsidRPr="00F801D7">
        <w:rPr>
          <w:b/>
          <w:color w:val="000000" w:themeColor="text1"/>
          <w:u w:color="000000" w:themeColor="text1"/>
        </w:rPr>
        <w:t>H. 4094</w:t>
      </w:r>
      <w:r w:rsidR="004821CC">
        <w:rPr>
          <w:b/>
          <w:color w:val="000000" w:themeColor="text1"/>
          <w:u w:color="000000" w:themeColor="text1"/>
        </w:rPr>
        <w:fldChar w:fldCharType="begin"/>
      </w:r>
      <w:r w:rsidR="004821CC">
        <w:instrText xml:space="preserve"> XE "</w:instrText>
      </w:r>
      <w:r w:rsidR="004821CC" w:rsidRPr="004821CC">
        <w:rPr>
          <w:color w:val="000000" w:themeColor="text1"/>
          <w:u w:color="000000" w:themeColor="text1"/>
        </w:rPr>
        <w:instrText>H. 4094</w:instrText>
      </w:r>
      <w:r w:rsidR="004821CC" w:rsidRPr="004821CC">
        <w:instrText>"</w:instrText>
      </w:r>
      <w:r w:rsidR="004821CC">
        <w:instrText xml:space="preserve"> </w:instrText>
      </w:r>
      <w:r w:rsidR="004821CC">
        <w:rPr>
          <w:b/>
          <w:color w:val="000000" w:themeColor="text1"/>
          <w:u w:color="000000" w:themeColor="text1"/>
        </w:rPr>
        <w:fldChar w:fldCharType="end"/>
      </w:r>
      <w:r w:rsidR="004821CC">
        <w:rPr>
          <w:b/>
          <w:color w:val="000000" w:themeColor="text1"/>
          <w:u w:color="000000" w:themeColor="text1"/>
        </w:rPr>
        <w:t xml:space="preserve"> </w:t>
      </w:r>
      <w:r w:rsidRPr="00F801D7">
        <w:rPr>
          <w:b/>
          <w:color w:val="000000" w:themeColor="text1"/>
          <w:u w:color="000000" w:themeColor="text1"/>
        </w:rPr>
        <w:t xml:space="preserve"> “Jayce’s Law</w:t>
      </w:r>
      <w:r w:rsidR="005B26E9">
        <w:rPr>
          <w:b/>
          <w:color w:val="000000" w:themeColor="text1"/>
          <w:u w:color="000000" w:themeColor="text1"/>
        </w:rPr>
        <w:fldChar w:fldCharType="begin"/>
      </w:r>
      <w:r w:rsidR="005B26E9">
        <w:instrText xml:space="preserve"> XE "</w:instrText>
      </w:r>
      <w:r w:rsidR="005B26E9" w:rsidRPr="00C94E6A">
        <w:rPr>
          <w:color w:val="000000" w:themeColor="text1"/>
          <w:u w:color="000000" w:themeColor="text1"/>
        </w:rPr>
        <w:instrText>Jayce’s Law</w:instrText>
      </w:r>
      <w:r w:rsidR="005B26E9">
        <w:instrText xml:space="preserve">" </w:instrText>
      </w:r>
      <w:r w:rsidR="005B26E9">
        <w:rPr>
          <w:b/>
          <w:color w:val="000000" w:themeColor="text1"/>
          <w:u w:color="000000" w:themeColor="text1"/>
        </w:rPr>
        <w:fldChar w:fldCharType="end"/>
      </w:r>
      <w:r w:rsidRPr="00F801D7">
        <w:rPr>
          <w:b/>
          <w:color w:val="000000" w:themeColor="text1"/>
          <w:u w:color="000000" w:themeColor="text1"/>
        </w:rPr>
        <w:t xml:space="preserve">” </w:t>
      </w:r>
      <w:r w:rsidR="004821CC">
        <w:rPr>
          <w:b/>
          <w:color w:val="000000" w:themeColor="text1"/>
          <w:u w:color="000000" w:themeColor="text1"/>
        </w:rPr>
        <w:t xml:space="preserve">  </w:t>
      </w:r>
      <w:r>
        <w:rPr>
          <w:b/>
          <w:color w:val="000000" w:themeColor="text1"/>
          <w:u w:color="000000" w:themeColor="text1"/>
        </w:rPr>
        <w:t xml:space="preserve"> </w:t>
      </w:r>
      <w:r w:rsidRPr="00F801D7">
        <w:rPr>
          <w:b/>
          <w:color w:val="000000" w:themeColor="text1"/>
          <w:u w:color="000000" w:themeColor="text1"/>
        </w:rPr>
        <w:t>Rep. Huggins</w:t>
      </w:r>
      <w:r w:rsidR="004821CC">
        <w:rPr>
          <w:b/>
          <w:color w:val="000000" w:themeColor="text1"/>
          <w:u w:color="000000" w:themeColor="text1"/>
        </w:rPr>
        <w:fldChar w:fldCharType="begin"/>
      </w:r>
      <w:r w:rsidR="004821CC">
        <w:instrText xml:space="preserve"> </w:instrText>
      </w:r>
      <w:r w:rsidR="004821CC" w:rsidRPr="004821CC">
        <w:instrText>XE "</w:instrText>
      </w:r>
      <w:r w:rsidR="004821CC" w:rsidRPr="004821CC">
        <w:rPr>
          <w:color w:val="000000" w:themeColor="text1"/>
          <w:u w:color="000000" w:themeColor="text1"/>
        </w:rPr>
        <w:instrText>Rep. Huggins</w:instrText>
      </w:r>
      <w:r w:rsidR="004821CC" w:rsidRPr="004821CC">
        <w:instrText>"</w:instrText>
      </w:r>
      <w:r w:rsidR="004821CC">
        <w:instrText xml:space="preserve"> </w:instrText>
      </w:r>
      <w:r w:rsidR="004821CC">
        <w:rPr>
          <w:b/>
          <w:color w:val="000000" w:themeColor="text1"/>
          <w:u w:color="000000" w:themeColor="text1"/>
        </w:rPr>
        <w:fldChar w:fldCharType="end"/>
      </w:r>
    </w:p>
    <w:p w14:paraId="2F91A829" w14:textId="23C77A07" w:rsidR="0019073B" w:rsidRPr="0028508A" w:rsidRDefault="00C34ABB" w:rsidP="00C20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80" w:line="240" w:lineRule="auto"/>
      </w:pPr>
      <w:r>
        <w:rPr>
          <w:color w:val="000000" w:themeColor="text1"/>
          <w:u w:color="000000" w:themeColor="text1"/>
        </w:rPr>
        <w:t>“Jayce’s Law</w:t>
      </w:r>
      <w:r w:rsidR="005B26E9">
        <w:rPr>
          <w:color w:val="000000" w:themeColor="text1"/>
          <w:u w:color="000000" w:themeColor="text1"/>
        </w:rPr>
        <w:fldChar w:fldCharType="begin"/>
      </w:r>
      <w:r w:rsidR="005B26E9">
        <w:instrText xml:space="preserve"> XE "</w:instrText>
      </w:r>
      <w:r w:rsidR="005B26E9" w:rsidRPr="00C94E6A">
        <w:rPr>
          <w:color w:val="000000" w:themeColor="text1"/>
          <w:u w:color="000000" w:themeColor="text1"/>
        </w:rPr>
        <w:instrText>Jayce’s Law</w:instrText>
      </w:r>
      <w:r w:rsidR="005B26E9">
        <w:instrText xml:space="preserve">" </w:instrText>
      </w:r>
      <w:r w:rsidR="005B26E9">
        <w:rPr>
          <w:color w:val="000000" w:themeColor="text1"/>
          <w:u w:color="000000" w:themeColor="text1"/>
        </w:rPr>
        <w:fldChar w:fldCharType="end"/>
      </w:r>
      <w:r>
        <w:rPr>
          <w:color w:val="000000" w:themeColor="text1"/>
          <w:u w:color="000000" w:themeColor="text1"/>
        </w:rPr>
        <w:t>”</w:t>
      </w:r>
      <w:r w:rsidRPr="00F44594">
        <w:rPr>
          <w:color w:val="000000" w:themeColor="text1"/>
          <w:u w:color="000000" w:themeColor="text1"/>
        </w:rPr>
        <w:t xml:space="preserve"> </w:t>
      </w:r>
      <w:r>
        <w:rPr>
          <w:color w:val="000000" w:themeColor="text1"/>
          <w:u w:color="000000" w:themeColor="text1"/>
        </w:rPr>
        <w:t xml:space="preserve">is a bill to </w:t>
      </w:r>
      <w:r w:rsidRPr="00F44594">
        <w:rPr>
          <w:color w:val="000000" w:themeColor="text1"/>
          <w:u w:color="000000" w:themeColor="text1"/>
        </w:rPr>
        <w:t xml:space="preserve">require </w:t>
      </w:r>
      <w:r>
        <w:rPr>
          <w:color w:val="000000" w:themeColor="text1"/>
          <w:u w:color="000000" w:themeColor="text1"/>
        </w:rPr>
        <w:t xml:space="preserve">owners to register </w:t>
      </w:r>
      <w:r w:rsidRPr="00F44594">
        <w:rPr>
          <w:color w:val="000000" w:themeColor="text1"/>
          <w:u w:color="000000" w:themeColor="text1"/>
        </w:rPr>
        <w:t xml:space="preserve">fertile </w:t>
      </w:r>
      <w:r>
        <w:rPr>
          <w:color w:val="000000" w:themeColor="text1"/>
          <w:u w:color="000000" w:themeColor="text1"/>
        </w:rPr>
        <w:t xml:space="preserve">female </w:t>
      </w:r>
      <w:r w:rsidRPr="00F44594">
        <w:rPr>
          <w:color w:val="000000" w:themeColor="text1"/>
          <w:u w:color="000000" w:themeColor="text1"/>
        </w:rPr>
        <w:t>pit bull dog</w:t>
      </w:r>
      <w:r>
        <w:rPr>
          <w:color w:val="000000" w:themeColor="text1"/>
          <w:u w:color="000000" w:themeColor="text1"/>
        </w:rPr>
        <w:t>s</w:t>
      </w:r>
      <w:r w:rsidRPr="00F44594">
        <w:rPr>
          <w:color w:val="000000" w:themeColor="text1"/>
          <w:u w:color="000000" w:themeColor="text1"/>
        </w:rPr>
        <w:t xml:space="preserve"> they keep, own, or harbor</w:t>
      </w:r>
      <w:r>
        <w:rPr>
          <w:color w:val="000000" w:themeColor="text1"/>
          <w:u w:color="000000" w:themeColor="text1"/>
        </w:rPr>
        <w:t xml:space="preserve">.  It contains a </w:t>
      </w:r>
      <w:r w:rsidRPr="00F44594">
        <w:rPr>
          <w:color w:val="000000" w:themeColor="text1"/>
          <w:u w:color="000000" w:themeColor="text1"/>
        </w:rPr>
        <w:t>breed determination procedure,</w:t>
      </w:r>
      <w:r>
        <w:rPr>
          <w:color w:val="000000" w:themeColor="text1"/>
          <w:u w:color="000000" w:themeColor="text1"/>
        </w:rPr>
        <w:t xml:space="preserve"> as well as </w:t>
      </w:r>
      <w:r w:rsidRPr="00F44594">
        <w:rPr>
          <w:color w:val="000000" w:themeColor="text1"/>
          <w:u w:color="000000" w:themeColor="text1"/>
        </w:rPr>
        <w:t xml:space="preserve">exceptions from </w:t>
      </w:r>
      <w:r>
        <w:rPr>
          <w:color w:val="000000" w:themeColor="text1"/>
          <w:u w:color="000000" w:themeColor="text1"/>
        </w:rPr>
        <w:t xml:space="preserve">the proposed </w:t>
      </w:r>
      <w:r w:rsidRPr="00F44594">
        <w:rPr>
          <w:color w:val="000000" w:themeColor="text1"/>
          <w:u w:color="000000" w:themeColor="text1"/>
        </w:rPr>
        <w:t>registration</w:t>
      </w:r>
      <w:r>
        <w:rPr>
          <w:color w:val="000000" w:themeColor="text1"/>
          <w:u w:color="000000" w:themeColor="text1"/>
        </w:rPr>
        <w:t xml:space="preserve"> requirement.  Potential </w:t>
      </w:r>
      <w:r w:rsidRPr="00F44594">
        <w:rPr>
          <w:color w:val="000000" w:themeColor="text1"/>
          <w:u w:color="000000" w:themeColor="text1"/>
        </w:rPr>
        <w:t>penalties</w:t>
      </w:r>
      <w:r>
        <w:rPr>
          <w:color w:val="000000" w:themeColor="text1"/>
          <w:u w:color="000000" w:themeColor="text1"/>
        </w:rPr>
        <w:t xml:space="preserve"> are included as well</w:t>
      </w:r>
      <w:r w:rsidRPr="00F44594">
        <w:rPr>
          <w:color w:val="000000" w:themeColor="text1"/>
          <w:u w:color="000000" w:themeColor="text1"/>
        </w:rPr>
        <w:t>.</w:t>
      </w:r>
    </w:p>
    <w:p w14:paraId="01ED0CBB" w14:textId="77777777" w:rsidR="0019073B" w:rsidRPr="007B26B9" w:rsidRDefault="0019073B" w:rsidP="00C20E1B">
      <w:pPr>
        <w:pStyle w:val="Heading4"/>
        <w:spacing w:after="28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7E0E219F" w14:textId="1B60BFB5" w:rsidR="0019073B" w:rsidRPr="0019073B" w:rsidRDefault="00771BC4" w:rsidP="00C20E1B">
      <w:pPr>
        <w:spacing w:after="240" w:line="240" w:lineRule="auto"/>
        <w:rPr>
          <w:rFonts w:cstheme="minorHAnsi"/>
          <w:sz w:val="32"/>
          <w:szCs w:val="32"/>
        </w:rPr>
      </w:pPr>
      <w:r w:rsidRPr="00771BC4">
        <w:rPr>
          <w:rFonts w:ascii="Calibri" w:eastAsia="Calibri" w:hAnsi="Calibri" w:cs="Times New Roman"/>
        </w:rPr>
        <w:t xml:space="preserve">No bills </w:t>
      </w:r>
      <w:proofErr w:type="gramStart"/>
      <w:r w:rsidRPr="00771BC4">
        <w:rPr>
          <w:rFonts w:ascii="Calibri" w:eastAsia="Calibri" w:hAnsi="Calibri" w:cs="Times New Roman"/>
        </w:rPr>
        <w:t>were referred</w:t>
      </w:r>
      <w:proofErr w:type="gramEnd"/>
      <w:r w:rsidRPr="00771BC4">
        <w:rPr>
          <w:rFonts w:ascii="Calibri" w:eastAsia="Calibri" w:hAnsi="Calibri" w:cs="Times New Roman"/>
        </w:rPr>
        <w:t xml:space="preserve"> to this committee.</w:t>
      </w:r>
    </w:p>
    <w:p w14:paraId="7F2CB9BC"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71DE647E" w14:textId="77777777" w:rsidR="00AA66E5" w:rsidRPr="00AA66E5" w:rsidRDefault="00AA66E5" w:rsidP="00AA66E5">
      <w:pPr>
        <w:spacing w:after="0" w:line="240" w:lineRule="auto"/>
        <w:rPr>
          <w:b/>
        </w:rPr>
      </w:pPr>
      <w:r w:rsidRPr="00AA66E5">
        <w:rPr>
          <w:b/>
        </w:rPr>
        <w:t>H. 4082</w:t>
      </w:r>
      <w:r w:rsidR="00E51D6E">
        <w:rPr>
          <w:b/>
        </w:rPr>
        <w:fldChar w:fldCharType="begin"/>
      </w:r>
      <w:r w:rsidR="00E51D6E">
        <w:instrText xml:space="preserve"> XE </w:instrText>
      </w:r>
      <w:r w:rsidR="00E51D6E" w:rsidRPr="00E51D6E">
        <w:instrText>"H. 4082"</w:instrText>
      </w:r>
      <w:r w:rsidR="00E51D6E">
        <w:instrText xml:space="preserve"> </w:instrText>
      </w:r>
      <w:r w:rsidR="00E51D6E">
        <w:rPr>
          <w:b/>
        </w:rPr>
        <w:fldChar w:fldCharType="end"/>
      </w:r>
      <w:r w:rsidRPr="00AA66E5">
        <w:rPr>
          <w:b/>
        </w:rPr>
        <w:t xml:space="preserve"> </w:t>
      </w:r>
      <w:r w:rsidR="00E51D6E">
        <w:rPr>
          <w:b/>
        </w:rPr>
        <w:t xml:space="preserve"> </w:t>
      </w:r>
      <w:r w:rsidRPr="00AA66E5">
        <w:rPr>
          <w:b/>
        </w:rPr>
        <w:t xml:space="preserve">Hair Designers   </w:t>
      </w:r>
      <w:r w:rsidR="00E51D6E">
        <w:rPr>
          <w:b/>
        </w:rPr>
        <w:t xml:space="preserve"> </w:t>
      </w:r>
      <w:r w:rsidRPr="00AA66E5">
        <w:rPr>
          <w:b/>
        </w:rPr>
        <w:t>Rep. Felder</w:t>
      </w:r>
      <w:r w:rsidR="00E51D6E">
        <w:rPr>
          <w:b/>
        </w:rPr>
        <w:fldChar w:fldCharType="begin"/>
      </w:r>
      <w:r w:rsidR="00E51D6E">
        <w:instrText xml:space="preserve"> XE "</w:instrText>
      </w:r>
      <w:r w:rsidR="00E51D6E" w:rsidRPr="00E51D6E">
        <w:instrText>Rep. Felder</w:instrText>
      </w:r>
      <w:r w:rsidR="00E51D6E">
        <w:instrText xml:space="preserve">" </w:instrText>
      </w:r>
      <w:r w:rsidR="00E51D6E">
        <w:rPr>
          <w:b/>
        </w:rPr>
        <w:fldChar w:fldCharType="end"/>
      </w:r>
    </w:p>
    <w:p w14:paraId="7BC23812" w14:textId="7E11C973" w:rsidR="00AA66E5" w:rsidRPr="00AA66E5" w:rsidRDefault="00AA66E5" w:rsidP="00AA66E5">
      <w:pPr>
        <w:spacing w:after="0" w:line="240" w:lineRule="auto"/>
      </w:pPr>
      <w:r w:rsidRPr="00AA66E5">
        <w:t>This bill</w:t>
      </w:r>
      <w:r w:rsidR="00E41FCC">
        <w:t xml:space="preserve"> would include the </w:t>
      </w:r>
      <w:r w:rsidRPr="00AA66E5">
        <w:t xml:space="preserve">licensure of </w:t>
      </w:r>
      <w:r w:rsidR="00E41FCC">
        <w:t>“</w:t>
      </w:r>
      <w:r w:rsidRPr="00AA66E5">
        <w:t>hair designers</w:t>
      </w:r>
      <w:r w:rsidR="00E51D6E">
        <w:fldChar w:fldCharType="begin"/>
      </w:r>
      <w:r w:rsidR="00E51D6E">
        <w:instrText xml:space="preserve"> XE "</w:instrText>
      </w:r>
      <w:r w:rsidR="00E51D6E" w:rsidRPr="00657349">
        <w:instrText>hair designers</w:instrText>
      </w:r>
      <w:r w:rsidR="00E51D6E">
        <w:instrText xml:space="preserve">" </w:instrText>
      </w:r>
      <w:r w:rsidR="00E51D6E">
        <w:fldChar w:fldCharType="end"/>
      </w:r>
      <w:r w:rsidR="00E41FCC">
        <w:t>” as defined in this proposal.</w:t>
      </w:r>
      <w:r w:rsidRPr="00AA66E5">
        <w:t xml:space="preserve"> </w:t>
      </w:r>
    </w:p>
    <w:p w14:paraId="64EE05F2" w14:textId="77777777" w:rsidR="00AA66E5" w:rsidRPr="00AA66E5" w:rsidRDefault="00AA66E5" w:rsidP="00AA66E5">
      <w:pPr>
        <w:spacing w:after="0" w:line="240" w:lineRule="auto"/>
      </w:pPr>
    </w:p>
    <w:p w14:paraId="1A66F50D" w14:textId="77777777" w:rsidR="00AA66E5" w:rsidRPr="00AA66E5" w:rsidRDefault="00AA66E5" w:rsidP="00AA66E5">
      <w:pPr>
        <w:spacing w:after="0" w:line="240" w:lineRule="auto"/>
        <w:rPr>
          <w:b/>
        </w:rPr>
      </w:pPr>
      <w:r w:rsidRPr="00AA66E5">
        <w:rPr>
          <w:b/>
        </w:rPr>
        <w:t>H. 4085</w:t>
      </w:r>
      <w:r w:rsidR="00E51D6E">
        <w:rPr>
          <w:b/>
        </w:rPr>
        <w:fldChar w:fldCharType="begin"/>
      </w:r>
      <w:r w:rsidR="00E51D6E">
        <w:instrText xml:space="preserve"> XE </w:instrText>
      </w:r>
      <w:r w:rsidR="00E51D6E" w:rsidRPr="00E51D6E">
        <w:instrText>"H. 4085</w:instrText>
      </w:r>
      <w:r w:rsidR="00E51D6E">
        <w:instrText xml:space="preserve">" </w:instrText>
      </w:r>
      <w:r w:rsidR="00E51D6E">
        <w:rPr>
          <w:b/>
        </w:rPr>
        <w:fldChar w:fldCharType="end"/>
      </w:r>
      <w:r w:rsidR="00E51D6E">
        <w:rPr>
          <w:b/>
        </w:rPr>
        <w:t xml:space="preserve"> </w:t>
      </w:r>
      <w:r w:rsidRPr="00AA66E5">
        <w:rPr>
          <w:b/>
        </w:rPr>
        <w:t xml:space="preserve"> “South Carolina </w:t>
      </w:r>
      <w:proofErr w:type="spellStart"/>
      <w:r w:rsidRPr="00AA66E5">
        <w:rPr>
          <w:b/>
        </w:rPr>
        <w:t>Teledenistry</w:t>
      </w:r>
      <w:proofErr w:type="spellEnd"/>
      <w:r w:rsidRPr="00AA66E5">
        <w:rPr>
          <w:b/>
        </w:rPr>
        <w:t xml:space="preserve"> Act”   </w:t>
      </w:r>
      <w:r w:rsidR="00E51D6E">
        <w:rPr>
          <w:b/>
        </w:rPr>
        <w:t xml:space="preserve"> </w:t>
      </w:r>
      <w:r w:rsidRPr="00AA66E5">
        <w:rPr>
          <w:b/>
        </w:rPr>
        <w:t>Rep. G. M. Smith</w:t>
      </w:r>
      <w:r w:rsidR="00E51D6E">
        <w:rPr>
          <w:b/>
        </w:rPr>
        <w:fldChar w:fldCharType="begin"/>
      </w:r>
      <w:r w:rsidR="00E51D6E">
        <w:instrText xml:space="preserve"> XE "Rep. </w:instrText>
      </w:r>
      <w:r w:rsidR="00E51D6E" w:rsidRPr="00E51D6E">
        <w:instrText>Smith</w:instrText>
      </w:r>
      <w:r w:rsidR="00E51D6E">
        <w:instrText xml:space="preserve">, G. M." </w:instrText>
      </w:r>
      <w:r w:rsidR="00E51D6E">
        <w:rPr>
          <w:b/>
        </w:rPr>
        <w:fldChar w:fldCharType="end"/>
      </w:r>
    </w:p>
    <w:p w14:paraId="7AD3A8EB" w14:textId="77777777" w:rsidR="00AA66E5" w:rsidRPr="00AA66E5" w:rsidRDefault="00AA66E5" w:rsidP="00C20E1B">
      <w:pPr>
        <w:spacing w:after="280" w:line="240" w:lineRule="auto"/>
      </w:pPr>
      <w:r w:rsidRPr="00AA66E5">
        <w:t xml:space="preserve">Dentists delivering dental services by means of </w:t>
      </w:r>
      <w:proofErr w:type="spellStart"/>
      <w:r w:rsidRPr="00AA66E5">
        <w:t>teledentistry</w:t>
      </w:r>
      <w:proofErr w:type="spellEnd"/>
      <w:r w:rsidR="00E51D6E">
        <w:fldChar w:fldCharType="begin"/>
      </w:r>
      <w:r w:rsidR="00E51D6E">
        <w:instrText xml:space="preserve"> XE "</w:instrText>
      </w:r>
      <w:r w:rsidR="00E51D6E" w:rsidRPr="00657349">
        <w:instrText>teledentistry</w:instrText>
      </w:r>
      <w:r w:rsidR="00E51D6E">
        <w:instrText xml:space="preserve">" </w:instrText>
      </w:r>
      <w:r w:rsidR="00E51D6E">
        <w:fldChar w:fldCharType="end"/>
      </w:r>
      <w:r w:rsidRPr="00AA66E5">
        <w:t xml:space="preserve"> shall hold an unrestricted license to practice dentistry in South Carolina.   The bill further outlines that the licensee need not reside in South Carolina as long as he/she has a current South Carolina dental license.</w:t>
      </w:r>
    </w:p>
    <w:p w14:paraId="2ED3FE7A" w14:textId="6AA1EE99" w:rsidR="0019073B" w:rsidRPr="007B26B9" w:rsidRDefault="0019073B" w:rsidP="007B26B9">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t>Ways and Means</w:t>
      </w:r>
    </w:p>
    <w:p w14:paraId="2258F752" w14:textId="179F9AE7" w:rsidR="00771BC4" w:rsidRPr="00771BC4" w:rsidRDefault="00771BC4" w:rsidP="00771BC4">
      <w:pPr>
        <w:spacing w:after="0" w:line="240" w:lineRule="auto"/>
        <w:rPr>
          <w:rFonts w:ascii="Calibri" w:eastAsia="Calibri" w:hAnsi="Calibri" w:cs="Times New Roman"/>
          <w:b/>
        </w:rPr>
      </w:pPr>
      <w:r w:rsidRPr="00771BC4">
        <w:rPr>
          <w:rFonts w:ascii="Calibri" w:eastAsia="Calibri" w:hAnsi="Calibri" w:cs="Times New Roman"/>
          <w:b/>
        </w:rPr>
        <w:t>H. 4090</w:t>
      </w:r>
      <w:r w:rsidR="004821CC">
        <w:rPr>
          <w:rFonts w:ascii="Calibri" w:eastAsia="Calibri" w:hAnsi="Calibri" w:cs="Times New Roman"/>
          <w:b/>
        </w:rPr>
        <w:fldChar w:fldCharType="begin"/>
      </w:r>
      <w:r w:rsidR="004821CC">
        <w:instrText xml:space="preserve"> XE </w:instrText>
      </w:r>
      <w:r w:rsidR="004821CC" w:rsidRPr="003B636A">
        <w:instrText>"</w:instrText>
      </w:r>
      <w:r w:rsidR="004821CC" w:rsidRPr="003B636A">
        <w:rPr>
          <w:rFonts w:ascii="Calibri" w:eastAsia="Calibri" w:hAnsi="Calibri" w:cs="Times New Roman"/>
        </w:rPr>
        <w:instrText>H. 4090</w:instrText>
      </w:r>
      <w:r w:rsidR="004821CC" w:rsidRPr="00224D2C">
        <w:instrText>"</w:instrText>
      </w:r>
      <w:r w:rsidR="004821CC">
        <w:instrText xml:space="preserve"> </w:instrText>
      </w:r>
      <w:r w:rsidR="004821CC">
        <w:rPr>
          <w:rFonts w:ascii="Calibri" w:eastAsia="Calibri" w:hAnsi="Calibri" w:cs="Times New Roman"/>
          <w:b/>
        </w:rPr>
        <w:fldChar w:fldCharType="end"/>
      </w:r>
      <w:r w:rsidR="004821CC">
        <w:rPr>
          <w:rFonts w:ascii="Calibri" w:eastAsia="Calibri" w:hAnsi="Calibri" w:cs="Times New Roman"/>
          <w:b/>
        </w:rPr>
        <w:t xml:space="preserve"> </w:t>
      </w:r>
      <w:r w:rsidRPr="00771BC4">
        <w:rPr>
          <w:rFonts w:ascii="Calibri" w:eastAsia="Calibri" w:hAnsi="Calibri" w:cs="Times New Roman"/>
          <w:b/>
        </w:rPr>
        <w:t xml:space="preserve"> Duties of the Secretary of Transportation </w:t>
      </w:r>
      <w:r w:rsidR="004821CC">
        <w:rPr>
          <w:rFonts w:ascii="Calibri" w:eastAsia="Calibri" w:hAnsi="Calibri" w:cs="Times New Roman"/>
          <w:b/>
        </w:rPr>
        <w:t xml:space="preserve">  </w:t>
      </w:r>
      <w:r w:rsidRPr="00771BC4">
        <w:rPr>
          <w:rFonts w:ascii="Calibri" w:eastAsia="Calibri" w:hAnsi="Calibri" w:cs="Times New Roman"/>
          <w:b/>
        </w:rPr>
        <w:t>Rep. Haddon</w:t>
      </w:r>
      <w:r w:rsidR="004821CC">
        <w:rPr>
          <w:rFonts w:ascii="Calibri" w:eastAsia="Calibri" w:hAnsi="Calibri" w:cs="Times New Roman"/>
          <w:b/>
        </w:rPr>
        <w:fldChar w:fldCharType="begin"/>
      </w:r>
      <w:r w:rsidR="004821CC">
        <w:instrText xml:space="preserve"> XE </w:instrText>
      </w:r>
      <w:r w:rsidR="004821CC" w:rsidRPr="00224D2C">
        <w:instrText>"</w:instrText>
      </w:r>
      <w:r w:rsidR="004821CC" w:rsidRPr="00224D2C">
        <w:rPr>
          <w:rFonts w:ascii="Calibri" w:eastAsia="Calibri" w:hAnsi="Calibri" w:cs="Times New Roman"/>
        </w:rPr>
        <w:instrText>Rep. Haddon</w:instrText>
      </w:r>
      <w:r w:rsidR="004821CC">
        <w:instrText xml:space="preserve">" </w:instrText>
      </w:r>
      <w:r w:rsidR="004821CC">
        <w:rPr>
          <w:rFonts w:ascii="Calibri" w:eastAsia="Calibri" w:hAnsi="Calibri" w:cs="Times New Roman"/>
          <w:b/>
        </w:rPr>
        <w:fldChar w:fldCharType="end"/>
      </w:r>
    </w:p>
    <w:p w14:paraId="4A14D231" w14:textId="02B08453" w:rsidR="00771BC4" w:rsidRPr="00771BC4" w:rsidRDefault="00771BC4" w:rsidP="00771BC4">
      <w:pPr>
        <w:spacing w:after="0" w:line="240" w:lineRule="auto"/>
        <w:rPr>
          <w:rFonts w:ascii="Calibri" w:eastAsia="Calibri" w:hAnsi="Calibri" w:cs="Times New Roman"/>
        </w:rPr>
      </w:pPr>
      <w:r w:rsidRPr="00771BC4">
        <w:rPr>
          <w:rFonts w:ascii="Calibri" w:eastAsia="Calibri" w:hAnsi="Calibri" w:cs="Times New Roman"/>
        </w:rPr>
        <w:t>This bill revises the duties of the Secreta</w:t>
      </w:r>
      <w:r w:rsidR="00E41FCC">
        <w:rPr>
          <w:rFonts w:ascii="Calibri" w:eastAsia="Calibri" w:hAnsi="Calibri" w:cs="Times New Roman"/>
        </w:rPr>
        <w:t>ry o</w:t>
      </w:r>
      <w:r w:rsidRPr="00771BC4">
        <w:rPr>
          <w:rFonts w:ascii="Calibri" w:eastAsia="Calibri" w:hAnsi="Calibri" w:cs="Times New Roman"/>
        </w:rPr>
        <w:t xml:space="preserve">f Transportation, </w:t>
      </w:r>
      <w:proofErr w:type="gramStart"/>
      <w:r w:rsidRPr="00771BC4">
        <w:rPr>
          <w:rFonts w:ascii="Calibri" w:eastAsia="Calibri" w:hAnsi="Calibri" w:cs="Times New Roman"/>
        </w:rPr>
        <w:t>so as to</w:t>
      </w:r>
      <w:proofErr w:type="gramEnd"/>
      <w:r w:rsidRPr="00771BC4">
        <w:rPr>
          <w:rFonts w:ascii="Calibri" w:eastAsia="Calibri" w:hAnsi="Calibri" w:cs="Times New Roman"/>
        </w:rPr>
        <w:t xml:space="preserve"> require the secretary to certify </w:t>
      </w:r>
      <w:r w:rsidR="00E41FCC">
        <w:rPr>
          <w:rFonts w:ascii="Calibri" w:eastAsia="Calibri" w:hAnsi="Calibri" w:cs="Times New Roman"/>
        </w:rPr>
        <w:t xml:space="preserve">its expenditure report, and include transferred funds. It also would </w:t>
      </w:r>
      <w:r w:rsidRPr="00771BC4">
        <w:rPr>
          <w:rFonts w:ascii="Calibri" w:eastAsia="Calibri" w:hAnsi="Calibri" w:cs="Times New Roman"/>
        </w:rPr>
        <w:t>require the secretary to publish and certify a report regarding any South Carolina Transportation Infrastructure Bank</w:t>
      </w:r>
      <w:r w:rsidR="00E41FCC">
        <w:rPr>
          <w:rFonts w:ascii="Calibri" w:eastAsia="Calibri" w:hAnsi="Calibri" w:cs="Times New Roman"/>
        </w:rPr>
        <w:t xml:space="preserve"> transfers</w:t>
      </w:r>
      <w:r w:rsidRPr="00771BC4">
        <w:rPr>
          <w:rFonts w:ascii="Calibri" w:eastAsia="Calibri" w:hAnsi="Calibri" w:cs="Times New Roman"/>
        </w:rPr>
        <w:t>.</w:t>
      </w:r>
    </w:p>
    <w:p w14:paraId="1BD06DA1" w14:textId="77777777" w:rsidR="00771BC4" w:rsidRPr="00771BC4" w:rsidRDefault="00771BC4" w:rsidP="00771BC4">
      <w:pPr>
        <w:spacing w:after="0" w:line="240" w:lineRule="auto"/>
        <w:rPr>
          <w:rFonts w:ascii="Calibri" w:eastAsia="Calibri" w:hAnsi="Calibri" w:cs="Times New Roman"/>
        </w:rPr>
      </w:pPr>
    </w:p>
    <w:p w14:paraId="260A8C70" w14:textId="5A1E0D1D" w:rsidR="00771BC4" w:rsidRPr="00771BC4" w:rsidRDefault="00771BC4" w:rsidP="00771BC4">
      <w:pPr>
        <w:spacing w:after="0" w:line="240" w:lineRule="auto"/>
        <w:rPr>
          <w:rFonts w:ascii="Calibri" w:eastAsia="Calibri" w:hAnsi="Calibri" w:cs="Times New Roman"/>
          <w:b/>
        </w:rPr>
      </w:pPr>
      <w:r w:rsidRPr="00771BC4">
        <w:rPr>
          <w:rFonts w:ascii="Calibri" w:eastAsia="Calibri" w:hAnsi="Calibri" w:cs="Times New Roman"/>
          <w:b/>
        </w:rPr>
        <w:t>H. 4091</w:t>
      </w:r>
      <w:r w:rsidR="004821CC">
        <w:rPr>
          <w:rFonts w:ascii="Calibri" w:eastAsia="Calibri" w:hAnsi="Calibri" w:cs="Times New Roman"/>
          <w:b/>
        </w:rPr>
        <w:fldChar w:fldCharType="begin"/>
      </w:r>
      <w:r w:rsidR="004821CC">
        <w:instrText xml:space="preserve"> XE "</w:instrText>
      </w:r>
      <w:r w:rsidR="004821CC" w:rsidRPr="00224D2C">
        <w:rPr>
          <w:rFonts w:ascii="Calibri" w:eastAsia="Calibri" w:hAnsi="Calibri" w:cs="Times New Roman"/>
        </w:rPr>
        <w:instrText>H. 4091</w:instrText>
      </w:r>
      <w:r w:rsidR="004821CC" w:rsidRPr="00224D2C">
        <w:instrText>"</w:instrText>
      </w:r>
      <w:r w:rsidR="004821CC">
        <w:instrText xml:space="preserve"> </w:instrText>
      </w:r>
      <w:r w:rsidR="004821CC">
        <w:rPr>
          <w:rFonts w:ascii="Calibri" w:eastAsia="Calibri" w:hAnsi="Calibri" w:cs="Times New Roman"/>
          <w:b/>
        </w:rPr>
        <w:fldChar w:fldCharType="end"/>
      </w:r>
      <w:r w:rsidR="004821CC">
        <w:rPr>
          <w:rFonts w:ascii="Calibri" w:eastAsia="Calibri" w:hAnsi="Calibri" w:cs="Times New Roman"/>
          <w:b/>
        </w:rPr>
        <w:t xml:space="preserve"> </w:t>
      </w:r>
      <w:r w:rsidRPr="00771BC4">
        <w:rPr>
          <w:rFonts w:ascii="Calibri" w:eastAsia="Calibri" w:hAnsi="Calibri" w:cs="Times New Roman"/>
          <w:b/>
        </w:rPr>
        <w:t xml:space="preserve"> No Increases for the User Fees on Gasoline and Diesel Fuel Rep. Haddon</w:t>
      </w:r>
      <w:r w:rsidR="004821CC">
        <w:rPr>
          <w:rFonts w:ascii="Calibri" w:eastAsia="Calibri" w:hAnsi="Calibri" w:cs="Times New Roman"/>
          <w:b/>
        </w:rPr>
        <w:fldChar w:fldCharType="begin"/>
      </w:r>
      <w:r w:rsidR="004821CC">
        <w:instrText xml:space="preserve"> XE "</w:instrText>
      </w:r>
      <w:r w:rsidR="004821CC" w:rsidRPr="00224D2C">
        <w:rPr>
          <w:rFonts w:ascii="Calibri" w:eastAsia="Calibri" w:hAnsi="Calibri" w:cs="Times New Roman"/>
        </w:rPr>
        <w:instrText>Rep. Haddon</w:instrText>
      </w:r>
      <w:r w:rsidR="004821CC">
        <w:instrText xml:space="preserve">" </w:instrText>
      </w:r>
      <w:r w:rsidR="004821CC">
        <w:rPr>
          <w:rFonts w:ascii="Calibri" w:eastAsia="Calibri" w:hAnsi="Calibri" w:cs="Times New Roman"/>
          <w:b/>
        </w:rPr>
        <w:fldChar w:fldCharType="end"/>
      </w:r>
    </w:p>
    <w:p w14:paraId="7DBA5B15" w14:textId="7216581D" w:rsidR="00771BC4" w:rsidRPr="00771BC4" w:rsidRDefault="00771BC4" w:rsidP="00771BC4">
      <w:pPr>
        <w:spacing w:after="0" w:line="240" w:lineRule="auto"/>
        <w:rPr>
          <w:rFonts w:ascii="Calibri" w:eastAsia="Calibri" w:hAnsi="Calibri" w:cs="Times New Roman"/>
        </w:rPr>
      </w:pPr>
      <w:r w:rsidRPr="00771BC4">
        <w:rPr>
          <w:rFonts w:ascii="Calibri" w:eastAsia="Calibri" w:hAnsi="Calibri" w:cs="Times New Roman"/>
        </w:rPr>
        <w:t xml:space="preserve">This bill </w:t>
      </w:r>
      <w:r w:rsidR="00E41FCC">
        <w:rPr>
          <w:rFonts w:ascii="Calibri" w:eastAsia="Calibri" w:hAnsi="Calibri" w:cs="Times New Roman"/>
        </w:rPr>
        <w:t xml:space="preserve">caps road use fees as of </w:t>
      </w:r>
      <w:r w:rsidRPr="00771BC4">
        <w:rPr>
          <w:rFonts w:ascii="Calibri" w:eastAsia="Calibri" w:hAnsi="Calibri" w:cs="Times New Roman"/>
        </w:rPr>
        <w:t>July 1, 2020.</w:t>
      </w:r>
    </w:p>
    <w:p w14:paraId="71452FE2" w14:textId="77777777" w:rsidR="00771BC4" w:rsidRPr="00771BC4" w:rsidRDefault="00771BC4" w:rsidP="00771BC4">
      <w:pPr>
        <w:spacing w:after="0" w:line="240" w:lineRule="auto"/>
        <w:rPr>
          <w:rFonts w:ascii="Calibri" w:eastAsia="Calibri" w:hAnsi="Calibri" w:cs="Times New Roman"/>
        </w:rPr>
      </w:pPr>
    </w:p>
    <w:p w14:paraId="064AE9AA" w14:textId="6177902A" w:rsidR="00771BC4" w:rsidRPr="00771BC4" w:rsidRDefault="00771BC4" w:rsidP="00771BC4">
      <w:pPr>
        <w:spacing w:after="0" w:line="240" w:lineRule="auto"/>
        <w:rPr>
          <w:rFonts w:ascii="Calibri" w:eastAsia="Calibri" w:hAnsi="Calibri" w:cs="Times New Roman"/>
          <w:b/>
        </w:rPr>
      </w:pPr>
      <w:r w:rsidRPr="00771BC4">
        <w:rPr>
          <w:rFonts w:ascii="Calibri" w:eastAsia="Calibri" w:hAnsi="Calibri" w:cs="Times New Roman"/>
          <w:b/>
        </w:rPr>
        <w:t>H. 4092</w:t>
      </w:r>
      <w:r w:rsidR="004821CC">
        <w:rPr>
          <w:rFonts w:ascii="Calibri" w:eastAsia="Calibri" w:hAnsi="Calibri" w:cs="Times New Roman"/>
          <w:b/>
        </w:rPr>
        <w:fldChar w:fldCharType="begin"/>
      </w:r>
      <w:r w:rsidR="004821CC">
        <w:instrText xml:space="preserve"> XE "</w:instrText>
      </w:r>
      <w:r w:rsidR="004821CC" w:rsidRPr="00224D2C">
        <w:rPr>
          <w:rFonts w:ascii="Calibri" w:eastAsia="Calibri" w:hAnsi="Calibri" w:cs="Times New Roman"/>
        </w:rPr>
        <w:instrText>H. 4092</w:instrText>
      </w:r>
      <w:r w:rsidR="004821CC">
        <w:instrText xml:space="preserve">" </w:instrText>
      </w:r>
      <w:r w:rsidR="004821CC">
        <w:rPr>
          <w:rFonts w:ascii="Calibri" w:eastAsia="Calibri" w:hAnsi="Calibri" w:cs="Times New Roman"/>
          <w:b/>
        </w:rPr>
        <w:fldChar w:fldCharType="end"/>
      </w:r>
      <w:r w:rsidRPr="00771BC4">
        <w:rPr>
          <w:rFonts w:ascii="Calibri" w:eastAsia="Calibri" w:hAnsi="Calibri" w:cs="Times New Roman"/>
          <w:b/>
        </w:rPr>
        <w:t xml:space="preserve"> </w:t>
      </w:r>
      <w:r w:rsidR="004821CC">
        <w:rPr>
          <w:rFonts w:ascii="Calibri" w:eastAsia="Calibri" w:hAnsi="Calibri" w:cs="Times New Roman"/>
          <w:b/>
        </w:rPr>
        <w:t xml:space="preserve"> </w:t>
      </w:r>
      <w:r w:rsidRPr="00771BC4">
        <w:rPr>
          <w:rFonts w:ascii="Calibri" w:eastAsia="Calibri" w:hAnsi="Calibri" w:cs="Times New Roman"/>
          <w:b/>
        </w:rPr>
        <w:t>Repeal of the User Fees on Gasoline and Diesel Fuel Rep. Haddon</w:t>
      </w:r>
      <w:r w:rsidR="004821CC">
        <w:rPr>
          <w:rFonts w:ascii="Calibri" w:eastAsia="Calibri" w:hAnsi="Calibri" w:cs="Times New Roman"/>
          <w:b/>
        </w:rPr>
        <w:fldChar w:fldCharType="begin"/>
      </w:r>
      <w:r w:rsidR="004821CC">
        <w:instrText xml:space="preserve"> XE </w:instrText>
      </w:r>
      <w:r w:rsidR="004821CC" w:rsidRPr="00224D2C">
        <w:instrText>"</w:instrText>
      </w:r>
      <w:r w:rsidR="004821CC" w:rsidRPr="00224D2C">
        <w:rPr>
          <w:rFonts w:ascii="Calibri" w:eastAsia="Calibri" w:hAnsi="Calibri" w:cs="Times New Roman"/>
        </w:rPr>
        <w:instrText>Rep. Haddon</w:instrText>
      </w:r>
      <w:r w:rsidR="004821CC">
        <w:instrText xml:space="preserve">" </w:instrText>
      </w:r>
      <w:r w:rsidR="004821CC">
        <w:rPr>
          <w:rFonts w:ascii="Calibri" w:eastAsia="Calibri" w:hAnsi="Calibri" w:cs="Times New Roman"/>
          <w:b/>
        </w:rPr>
        <w:fldChar w:fldCharType="end"/>
      </w:r>
    </w:p>
    <w:p w14:paraId="02F2DC47" w14:textId="352E4F5E" w:rsidR="00771BC4" w:rsidRPr="00771BC4" w:rsidRDefault="00771BC4" w:rsidP="00771BC4">
      <w:pPr>
        <w:spacing w:after="0" w:line="240" w:lineRule="auto"/>
        <w:rPr>
          <w:rFonts w:ascii="Calibri" w:eastAsia="Calibri" w:hAnsi="Calibri" w:cs="Times New Roman"/>
        </w:rPr>
      </w:pPr>
      <w:r w:rsidRPr="00771BC4">
        <w:rPr>
          <w:rFonts w:ascii="Calibri" w:eastAsia="Calibri" w:hAnsi="Calibri" w:cs="Times New Roman"/>
        </w:rPr>
        <w:t>This bill repeals</w:t>
      </w:r>
      <w:r w:rsidR="00E41FCC">
        <w:rPr>
          <w:rFonts w:ascii="Calibri" w:eastAsia="Calibri" w:hAnsi="Calibri" w:cs="Times New Roman"/>
        </w:rPr>
        <w:t xml:space="preserve"> scheduled road use fee increases.</w:t>
      </w:r>
    </w:p>
    <w:p w14:paraId="39F94824" w14:textId="77777777" w:rsidR="00771BC4" w:rsidRPr="00771BC4" w:rsidRDefault="00771BC4" w:rsidP="00771BC4">
      <w:pPr>
        <w:spacing w:after="0" w:line="240" w:lineRule="auto"/>
        <w:rPr>
          <w:rFonts w:ascii="Calibri" w:eastAsia="Calibri" w:hAnsi="Calibri" w:cs="Times New Roman"/>
        </w:rPr>
      </w:pPr>
    </w:p>
    <w:p w14:paraId="2B515756" w14:textId="1E4EFAAC" w:rsidR="00771BC4" w:rsidRPr="00771BC4" w:rsidRDefault="00771BC4" w:rsidP="00771BC4">
      <w:pPr>
        <w:spacing w:after="0" w:line="240" w:lineRule="auto"/>
        <w:rPr>
          <w:rFonts w:ascii="Calibri" w:eastAsia="Calibri" w:hAnsi="Calibri" w:cs="Times New Roman"/>
          <w:b/>
        </w:rPr>
      </w:pPr>
      <w:r w:rsidRPr="00771BC4">
        <w:rPr>
          <w:rFonts w:ascii="Calibri" w:eastAsia="Calibri" w:hAnsi="Calibri" w:cs="Times New Roman"/>
          <w:b/>
        </w:rPr>
        <w:t>H. 4093</w:t>
      </w:r>
      <w:r w:rsidR="004821CC">
        <w:rPr>
          <w:rFonts w:ascii="Calibri" w:eastAsia="Calibri" w:hAnsi="Calibri" w:cs="Times New Roman"/>
          <w:b/>
        </w:rPr>
        <w:fldChar w:fldCharType="begin"/>
      </w:r>
      <w:r w:rsidR="004821CC">
        <w:instrText xml:space="preserve"> </w:instrText>
      </w:r>
      <w:r w:rsidR="004821CC" w:rsidRPr="00224D2C">
        <w:instrText>XE "</w:instrText>
      </w:r>
      <w:r w:rsidR="004821CC" w:rsidRPr="00224D2C">
        <w:rPr>
          <w:rFonts w:ascii="Calibri" w:eastAsia="Calibri" w:hAnsi="Calibri" w:cs="Times New Roman"/>
        </w:rPr>
        <w:instrText>H. 4093</w:instrText>
      </w:r>
      <w:r w:rsidR="004821CC" w:rsidRPr="00224D2C">
        <w:instrText>"</w:instrText>
      </w:r>
      <w:r w:rsidR="004821CC">
        <w:instrText xml:space="preserve"> </w:instrText>
      </w:r>
      <w:r w:rsidR="004821CC">
        <w:rPr>
          <w:rFonts w:ascii="Calibri" w:eastAsia="Calibri" w:hAnsi="Calibri" w:cs="Times New Roman"/>
          <w:b/>
        </w:rPr>
        <w:fldChar w:fldCharType="end"/>
      </w:r>
      <w:r w:rsidRPr="00771BC4">
        <w:rPr>
          <w:rFonts w:ascii="Calibri" w:eastAsia="Calibri" w:hAnsi="Calibri" w:cs="Times New Roman"/>
          <w:b/>
        </w:rPr>
        <w:t xml:space="preserve"> Community Development Tax Credits </w:t>
      </w:r>
      <w:r w:rsidR="004821CC">
        <w:rPr>
          <w:rFonts w:ascii="Calibri" w:eastAsia="Calibri" w:hAnsi="Calibri" w:cs="Times New Roman"/>
          <w:b/>
        </w:rPr>
        <w:t xml:space="preserve">   </w:t>
      </w:r>
      <w:r w:rsidRPr="00771BC4">
        <w:rPr>
          <w:rFonts w:ascii="Calibri" w:eastAsia="Calibri" w:hAnsi="Calibri" w:cs="Times New Roman"/>
          <w:b/>
        </w:rPr>
        <w:t>Rep. Weeks</w:t>
      </w:r>
      <w:r w:rsidR="004821CC">
        <w:rPr>
          <w:rFonts w:ascii="Calibri" w:eastAsia="Calibri" w:hAnsi="Calibri" w:cs="Times New Roman"/>
          <w:b/>
        </w:rPr>
        <w:fldChar w:fldCharType="begin"/>
      </w:r>
      <w:r w:rsidR="004821CC">
        <w:instrText xml:space="preserve"> XE </w:instrText>
      </w:r>
      <w:r w:rsidR="004821CC" w:rsidRPr="00224D2C">
        <w:instrText>"</w:instrText>
      </w:r>
      <w:r w:rsidR="004821CC" w:rsidRPr="00224D2C">
        <w:rPr>
          <w:rFonts w:ascii="Calibri" w:eastAsia="Calibri" w:hAnsi="Calibri" w:cs="Times New Roman"/>
        </w:rPr>
        <w:instrText>Rep. Weeks</w:instrText>
      </w:r>
      <w:r w:rsidR="004821CC">
        <w:instrText xml:space="preserve">" </w:instrText>
      </w:r>
      <w:r w:rsidR="004821CC">
        <w:rPr>
          <w:rFonts w:ascii="Calibri" w:eastAsia="Calibri" w:hAnsi="Calibri" w:cs="Times New Roman"/>
          <w:b/>
        </w:rPr>
        <w:fldChar w:fldCharType="end"/>
      </w:r>
    </w:p>
    <w:p w14:paraId="5DFF17B6" w14:textId="09E394E0" w:rsidR="0019073B" w:rsidRPr="0019073B" w:rsidRDefault="00771BC4" w:rsidP="00771BC4">
      <w:pPr>
        <w:rPr>
          <w:rFonts w:cstheme="minorHAnsi"/>
          <w:sz w:val="32"/>
          <w:szCs w:val="32"/>
        </w:rPr>
      </w:pPr>
      <w:r w:rsidRPr="00771BC4">
        <w:rPr>
          <w:rFonts w:ascii="Calibri" w:eastAsia="Calibri" w:hAnsi="Calibri" w:cs="Times New Roman"/>
        </w:rPr>
        <w:t xml:space="preserve">This bill revises to </w:t>
      </w:r>
      <w:proofErr w:type="gramStart"/>
      <w:r w:rsidRPr="00771BC4">
        <w:rPr>
          <w:rFonts w:ascii="Calibri" w:eastAsia="Calibri" w:hAnsi="Calibri" w:cs="Times New Roman"/>
        </w:rPr>
        <w:t>com</w:t>
      </w:r>
      <w:r w:rsidR="00E41FCC">
        <w:rPr>
          <w:rFonts w:ascii="Calibri" w:eastAsia="Calibri" w:hAnsi="Calibri" w:cs="Times New Roman"/>
        </w:rPr>
        <w:t>munity development tax credits</w:t>
      </w:r>
      <w:proofErr w:type="gramEnd"/>
      <w:r w:rsidR="00E41FCC">
        <w:rPr>
          <w:rFonts w:ascii="Calibri" w:eastAsia="Calibri" w:hAnsi="Calibri" w:cs="Times New Roman"/>
        </w:rPr>
        <w:t xml:space="preserve"> by eliminating</w:t>
      </w:r>
      <w:r w:rsidRPr="00771BC4">
        <w:rPr>
          <w:rFonts w:ascii="Calibri" w:eastAsia="Calibri" w:hAnsi="Calibri" w:cs="Times New Roman"/>
        </w:rPr>
        <w:t xml:space="preserve"> aggregate credit provision</w:t>
      </w:r>
      <w:r w:rsidR="00E41FCC">
        <w:rPr>
          <w:rFonts w:ascii="Calibri" w:eastAsia="Calibri" w:hAnsi="Calibri" w:cs="Times New Roman"/>
        </w:rPr>
        <w:t>s</w:t>
      </w:r>
      <w:r w:rsidRPr="00771BC4">
        <w:rPr>
          <w:rFonts w:ascii="Calibri" w:eastAsia="Calibri" w:hAnsi="Calibri" w:cs="Times New Roman"/>
        </w:rPr>
        <w:t xml:space="preserve"> and set</w:t>
      </w:r>
      <w:r w:rsidR="00E41FCC">
        <w:rPr>
          <w:rFonts w:ascii="Calibri" w:eastAsia="Calibri" w:hAnsi="Calibri" w:cs="Times New Roman"/>
        </w:rPr>
        <w:t>ting</w:t>
      </w:r>
      <w:r w:rsidRPr="00771BC4">
        <w:rPr>
          <w:rFonts w:ascii="Calibri" w:eastAsia="Calibri" w:hAnsi="Calibri" w:cs="Times New Roman"/>
        </w:rPr>
        <w:t xml:space="preserve"> an annual limit.</w:t>
      </w:r>
    </w:p>
    <w:p w14:paraId="0DA1A39F" w14:textId="7E522C42" w:rsidR="008369B3" w:rsidRDefault="00C804AE">
      <w:pPr>
        <w:rPr>
          <w:rFonts w:cstheme="minorHAnsi"/>
          <w:sz w:val="24"/>
          <w:szCs w:val="24"/>
        </w:rPr>
      </w:pPr>
      <w:r>
        <w:rPr>
          <w:rFonts w:cstheme="minorHAnsi"/>
          <w:sz w:val="24"/>
          <w:szCs w:val="24"/>
        </w:rPr>
        <w:br w:type="page"/>
      </w:r>
    </w:p>
    <w:p w14:paraId="46FD4C70" w14:textId="77777777" w:rsidR="00AE2DB6" w:rsidRPr="00AE2DB6" w:rsidRDefault="00AE2DB6" w:rsidP="007B26B9">
      <w:pPr>
        <w:pStyle w:val="Heading1"/>
        <w:spacing w:after="240"/>
        <w:jc w:val="center"/>
      </w:pPr>
      <w:bookmarkStart w:id="8" w:name="_Toc63750506"/>
      <w:r w:rsidRPr="00AE2DB6">
        <w:lastRenderedPageBreak/>
        <w:t>INDEX</w:t>
      </w:r>
      <w:bookmarkEnd w:id="8"/>
    </w:p>
    <w:p w14:paraId="016B7544" w14:textId="77777777" w:rsidR="00B908FB" w:rsidRDefault="005468E8" w:rsidP="000A54FC">
      <w:pPr>
        <w:rPr>
          <w:rFonts w:cstheme="minorHAnsi"/>
          <w:noProof/>
          <w:sz w:val="24"/>
          <w:szCs w:val="24"/>
        </w:rPr>
        <w:sectPr w:rsidR="00B908FB" w:rsidSect="00B908FB">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14:paraId="127E5200" w14:textId="77777777" w:rsidR="00B908FB" w:rsidRDefault="00B908FB">
      <w:pPr>
        <w:pStyle w:val="IndexHeading"/>
        <w:keepNext/>
        <w:tabs>
          <w:tab w:val="right" w:leader="dot" w:pos="4310"/>
        </w:tabs>
        <w:rPr>
          <w:rFonts w:eastAsiaTheme="minorEastAsia" w:cstheme="minorBidi"/>
          <w:b w:val="0"/>
          <w:bCs w:val="0"/>
          <w:noProof/>
        </w:rPr>
      </w:pPr>
      <w:r>
        <w:rPr>
          <w:noProof/>
        </w:rPr>
        <w:t>A</w:t>
      </w:r>
    </w:p>
    <w:p w14:paraId="131C887F" w14:textId="77777777" w:rsidR="00B908FB" w:rsidRDefault="00B908FB">
      <w:pPr>
        <w:pStyle w:val="Index1"/>
        <w:tabs>
          <w:tab w:val="right" w:leader="dot" w:pos="4310"/>
        </w:tabs>
        <w:rPr>
          <w:noProof/>
        </w:rPr>
      </w:pPr>
      <w:r w:rsidRPr="0063655B">
        <w:rPr>
          <w:rFonts w:ascii="Calibri" w:eastAsia="Calibri" w:hAnsi="Calibri" w:cs="Times New Roman"/>
          <w:noProof/>
        </w:rPr>
        <w:t>a tax exemption for manufacturing property</w:t>
      </w:r>
      <w:r>
        <w:rPr>
          <w:noProof/>
        </w:rPr>
        <w:t>, 10</w:t>
      </w:r>
    </w:p>
    <w:p w14:paraId="48AD1B7C" w14:textId="77777777" w:rsidR="00B908FB" w:rsidRDefault="00B908FB">
      <w:pPr>
        <w:pStyle w:val="Index1"/>
        <w:tabs>
          <w:tab w:val="right" w:leader="dot" w:pos="4310"/>
        </w:tabs>
        <w:rPr>
          <w:noProof/>
        </w:rPr>
      </w:pPr>
      <w:r w:rsidRPr="0063655B">
        <w:rPr>
          <w:noProof/>
          <w:color w:val="000000" w:themeColor="text1"/>
          <w:u w:color="000000" w:themeColor="text1"/>
        </w:rPr>
        <w:t>abortion</w:t>
      </w:r>
      <w:r>
        <w:rPr>
          <w:noProof/>
        </w:rPr>
        <w:t>, 12</w:t>
      </w:r>
    </w:p>
    <w:p w14:paraId="34042DBD" w14:textId="77777777" w:rsidR="00B908FB" w:rsidRDefault="00B908FB">
      <w:pPr>
        <w:pStyle w:val="Index1"/>
        <w:tabs>
          <w:tab w:val="right" w:leader="dot" w:pos="4310"/>
        </w:tabs>
        <w:rPr>
          <w:noProof/>
        </w:rPr>
      </w:pPr>
      <w:r w:rsidRPr="0063655B">
        <w:rPr>
          <w:rFonts w:eastAsia="Times New Roman"/>
          <w:noProof/>
          <w:color w:val="000000" w:themeColor="text1"/>
        </w:rPr>
        <w:t>advanced placement testing</w:t>
      </w:r>
    </w:p>
    <w:p w14:paraId="1F5B8AF9" w14:textId="77777777" w:rsidR="00B908FB" w:rsidRDefault="00B908FB">
      <w:pPr>
        <w:pStyle w:val="Index2"/>
        <w:tabs>
          <w:tab w:val="right" w:leader="dot" w:pos="4310"/>
        </w:tabs>
        <w:rPr>
          <w:noProof/>
        </w:rPr>
      </w:pPr>
      <w:r w:rsidRPr="0063655B">
        <w:rPr>
          <w:noProof/>
          <w:color w:val="000000" w:themeColor="text1"/>
        </w:rPr>
        <w:t>home school students</w:t>
      </w:r>
      <w:r>
        <w:rPr>
          <w:noProof/>
        </w:rPr>
        <w:t>, 7</w:t>
      </w:r>
    </w:p>
    <w:p w14:paraId="15EF27BC" w14:textId="77777777" w:rsidR="00B908FB" w:rsidRDefault="00B908FB">
      <w:pPr>
        <w:pStyle w:val="Index1"/>
        <w:tabs>
          <w:tab w:val="right" w:leader="dot" w:pos="4310"/>
        </w:tabs>
        <w:rPr>
          <w:noProof/>
        </w:rPr>
      </w:pPr>
      <w:r>
        <w:rPr>
          <w:noProof/>
        </w:rPr>
        <w:t>advanced recycling, 10</w:t>
      </w:r>
    </w:p>
    <w:p w14:paraId="12D41065" w14:textId="77777777" w:rsidR="00B908FB" w:rsidRDefault="00B908FB">
      <w:pPr>
        <w:pStyle w:val="IndexHeading"/>
        <w:keepNext/>
        <w:tabs>
          <w:tab w:val="right" w:leader="dot" w:pos="4310"/>
        </w:tabs>
        <w:rPr>
          <w:rFonts w:eastAsiaTheme="minorEastAsia" w:cstheme="minorBidi"/>
          <w:b w:val="0"/>
          <w:bCs w:val="0"/>
          <w:noProof/>
        </w:rPr>
      </w:pPr>
      <w:r>
        <w:rPr>
          <w:noProof/>
        </w:rPr>
        <w:t>B</w:t>
      </w:r>
    </w:p>
    <w:p w14:paraId="6C85B5E6" w14:textId="77777777" w:rsidR="00B908FB" w:rsidRDefault="00B908FB">
      <w:pPr>
        <w:pStyle w:val="Index1"/>
        <w:tabs>
          <w:tab w:val="right" w:leader="dot" w:pos="4310"/>
        </w:tabs>
        <w:rPr>
          <w:noProof/>
        </w:rPr>
      </w:pPr>
      <w:r w:rsidRPr="0063655B">
        <w:rPr>
          <w:noProof/>
          <w:color w:val="000000" w:themeColor="text1"/>
        </w:rPr>
        <w:t>bear hunting</w:t>
      </w:r>
      <w:r>
        <w:rPr>
          <w:noProof/>
        </w:rPr>
        <w:t>, 3</w:t>
      </w:r>
    </w:p>
    <w:p w14:paraId="60A03622" w14:textId="77777777" w:rsidR="00B908FB" w:rsidRDefault="00B908FB">
      <w:pPr>
        <w:pStyle w:val="Index1"/>
        <w:tabs>
          <w:tab w:val="right" w:leader="dot" w:pos="4310"/>
        </w:tabs>
        <w:rPr>
          <w:noProof/>
        </w:rPr>
      </w:pPr>
      <w:r>
        <w:rPr>
          <w:noProof/>
        </w:rPr>
        <w:t>breweries, 8</w:t>
      </w:r>
    </w:p>
    <w:p w14:paraId="7D49A0AC" w14:textId="77777777" w:rsidR="00B908FB" w:rsidRDefault="00B908FB">
      <w:pPr>
        <w:pStyle w:val="IndexHeading"/>
        <w:keepNext/>
        <w:tabs>
          <w:tab w:val="right" w:leader="dot" w:pos="4310"/>
        </w:tabs>
        <w:rPr>
          <w:rFonts w:eastAsiaTheme="minorEastAsia" w:cstheme="minorBidi"/>
          <w:b w:val="0"/>
          <w:bCs w:val="0"/>
          <w:noProof/>
        </w:rPr>
      </w:pPr>
      <w:r>
        <w:rPr>
          <w:noProof/>
        </w:rPr>
        <w:t>C</w:t>
      </w:r>
    </w:p>
    <w:p w14:paraId="0CA5DD06" w14:textId="77777777" w:rsidR="00B908FB" w:rsidRDefault="00B908FB">
      <w:pPr>
        <w:pStyle w:val="Index1"/>
        <w:tabs>
          <w:tab w:val="right" w:leader="dot" w:pos="4310"/>
        </w:tabs>
        <w:rPr>
          <w:noProof/>
        </w:rPr>
      </w:pPr>
      <w:r w:rsidRPr="0063655B">
        <w:rPr>
          <w:noProof/>
          <w:color w:val="000000" w:themeColor="text1"/>
        </w:rPr>
        <w:t>Capital Reserve Fund</w:t>
      </w:r>
      <w:r>
        <w:rPr>
          <w:noProof/>
        </w:rPr>
        <w:t>, 3</w:t>
      </w:r>
    </w:p>
    <w:p w14:paraId="521CF071" w14:textId="77777777" w:rsidR="00B908FB" w:rsidRDefault="00B908FB">
      <w:pPr>
        <w:pStyle w:val="Index1"/>
        <w:tabs>
          <w:tab w:val="right" w:leader="dot" w:pos="4310"/>
        </w:tabs>
        <w:rPr>
          <w:noProof/>
        </w:rPr>
      </w:pPr>
      <w:r w:rsidRPr="0063655B">
        <w:rPr>
          <w:noProof/>
          <w:color w:val="000000" w:themeColor="text1"/>
        </w:rPr>
        <w:t>catalytic converters</w:t>
      </w:r>
      <w:r>
        <w:rPr>
          <w:noProof/>
        </w:rPr>
        <w:t>, 3</w:t>
      </w:r>
    </w:p>
    <w:p w14:paraId="3B4100E8" w14:textId="77777777" w:rsidR="00B908FB" w:rsidRDefault="00B908FB">
      <w:pPr>
        <w:pStyle w:val="Index1"/>
        <w:tabs>
          <w:tab w:val="right" w:leader="dot" w:pos="4310"/>
        </w:tabs>
        <w:rPr>
          <w:noProof/>
        </w:rPr>
      </w:pPr>
      <w:r w:rsidRPr="0063655B">
        <w:rPr>
          <w:noProof/>
          <w:color w:val="000000" w:themeColor="text1"/>
        </w:rPr>
        <w:t>charter school district board members</w:t>
      </w:r>
      <w:r>
        <w:rPr>
          <w:noProof/>
        </w:rPr>
        <w:t>, 11</w:t>
      </w:r>
    </w:p>
    <w:p w14:paraId="47CCA6A9" w14:textId="77777777" w:rsidR="00B908FB" w:rsidRDefault="00B908FB">
      <w:pPr>
        <w:pStyle w:val="Index1"/>
        <w:tabs>
          <w:tab w:val="right" w:leader="dot" w:pos="4310"/>
        </w:tabs>
        <w:rPr>
          <w:noProof/>
        </w:rPr>
      </w:pPr>
      <w:r w:rsidRPr="0063655B">
        <w:rPr>
          <w:noProof/>
          <w:color w:val="000000" w:themeColor="text1"/>
        </w:rPr>
        <w:t>charter schools</w:t>
      </w:r>
      <w:r>
        <w:rPr>
          <w:noProof/>
        </w:rPr>
        <w:t>, 11</w:t>
      </w:r>
    </w:p>
    <w:p w14:paraId="11228E32" w14:textId="77777777" w:rsidR="00B908FB" w:rsidRDefault="00B908FB">
      <w:pPr>
        <w:pStyle w:val="Index1"/>
        <w:tabs>
          <w:tab w:val="right" w:leader="dot" w:pos="4310"/>
        </w:tabs>
        <w:rPr>
          <w:noProof/>
        </w:rPr>
      </w:pPr>
      <w:r w:rsidRPr="0063655B">
        <w:rPr>
          <w:noProof/>
          <w:color w:val="000000" w:themeColor="text1"/>
        </w:rPr>
        <w:t>Clarendon county school districts</w:t>
      </w:r>
      <w:r>
        <w:rPr>
          <w:noProof/>
        </w:rPr>
        <w:t>, 4</w:t>
      </w:r>
    </w:p>
    <w:p w14:paraId="75B5BDBF" w14:textId="77777777" w:rsidR="00B908FB" w:rsidRDefault="00B908FB">
      <w:pPr>
        <w:pStyle w:val="Index1"/>
        <w:tabs>
          <w:tab w:val="right" w:leader="dot" w:pos="4310"/>
        </w:tabs>
        <w:rPr>
          <w:noProof/>
        </w:rPr>
      </w:pPr>
      <w:r w:rsidRPr="0063655B">
        <w:rPr>
          <w:bCs/>
          <w:noProof/>
          <w:color w:val="000000"/>
        </w:rPr>
        <w:t>Clementa C. Pinckney Hate Crimes Act</w:t>
      </w:r>
      <w:r>
        <w:rPr>
          <w:noProof/>
        </w:rPr>
        <w:t>, 8</w:t>
      </w:r>
    </w:p>
    <w:p w14:paraId="583D4152" w14:textId="77777777" w:rsidR="00B908FB" w:rsidRDefault="00B908FB">
      <w:pPr>
        <w:pStyle w:val="Index1"/>
        <w:tabs>
          <w:tab w:val="right" w:leader="dot" w:pos="4310"/>
        </w:tabs>
        <w:rPr>
          <w:noProof/>
        </w:rPr>
      </w:pPr>
      <w:r w:rsidRPr="0063655B">
        <w:rPr>
          <w:bCs/>
          <w:noProof/>
          <w:color w:val="000000" w:themeColor="text1"/>
        </w:rPr>
        <w:t>competency-based education</w:t>
      </w:r>
      <w:r>
        <w:rPr>
          <w:noProof/>
        </w:rPr>
        <w:t>, 6</w:t>
      </w:r>
    </w:p>
    <w:p w14:paraId="40FFC739" w14:textId="77777777" w:rsidR="00B908FB" w:rsidRDefault="00B908FB">
      <w:pPr>
        <w:pStyle w:val="Index1"/>
        <w:tabs>
          <w:tab w:val="right" w:leader="dot" w:pos="4310"/>
        </w:tabs>
        <w:rPr>
          <w:noProof/>
        </w:rPr>
      </w:pPr>
      <w:r w:rsidRPr="0063655B">
        <w:rPr>
          <w:bCs/>
          <w:noProof/>
        </w:rPr>
        <w:t>Constitutional Carry Act of 2021</w:t>
      </w:r>
      <w:r>
        <w:rPr>
          <w:noProof/>
        </w:rPr>
        <w:t>, 8</w:t>
      </w:r>
    </w:p>
    <w:p w14:paraId="2F8AA6C8" w14:textId="77777777" w:rsidR="00B908FB" w:rsidRDefault="00B908FB">
      <w:pPr>
        <w:pStyle w:val="Index1"/>
        <w:tabs>
          <w:tab w:val="right" w:leader="dot" w:pos="4310"/>
        </w:tabs>
        <w:rPr>
          <w:noProof/>
        </w:rPr>
      </w:pPr>
      <w:r w:rsidRPr="0063655B">
        <w:rPr>
          <w:noProof/>
          <w:color w:val="000000" w:themeColor="text1"/>
        </w:rPr>
        <w:t>cremation</w:t>
      </w:r>
      <w:r>
        <w:rPr>
          <w:noProof/>
        </w:rPr>
        <w:t>, 4</w:t>
      </w:r>
    </w:p>
    <w:p w14:paraId="752D0EA9" w14:textId="77777777" w:rsidR="00B908FB" w:rsidRDefault="00B908FB">
      <w:pPr>
        <w:pStyle w:val="Index1"/>
        <w:tabs>
          <w:tab w:val="right" w:leader="dot" w:pos="4310"/>
        </w:tabs>
        <w:rPr>
          <w:noProof/>
        </w:rPr>
      </w:pPr>
      <w:r w:rsidRPr="0063655B">
        <w:rPr>
          <w:noProof/>
          <w:color w:val="000000" w:themeColor="text1"/>
        </w:rPr>
        <w:t>CWP licensure</w:t>
      </w:r>
      <w:r>
        <w:rPr>
          <w:noProof/>
        </w:rPr>
        <w:t>, 2</w:t>
      </w:r>
    </w:p>
    <w:p w14:paraId="5C985896" w14:textId="77777777" w:rsidR="00B908FB" w:rsidRDefault="00B908FB">
      <w:pPr>
        <w:pStyle w:val="IndexHeading"/>
        <w:keepNext/>
        <w:tabs>
          <w:tab w:val="right" w:leader="dot" w:pos="4310"/>
        </w:tabs>
        <w:rPr>
          <w:rFonts w:eastAsiaTheme="minorEastAsia" w:cstheme="minorBidi"/>
          <w:b w:val="0"/>
          <w:bCs w:val="0"/>
          <w:noProof/>
        </w:rPr>
      </w:pPr>
      <w:r>
        <w:rPr>
          <w:noProof/>
        </w:rPr>
        <w:t>D</w:t>
      </w:r>
    </w:p>
    <w:p w14:paraId="5B8B619C" w14:textId="77777777" w:rsidR="00B908FB" w:rsidRDefault="00B908FB">
      <w:pPr>
        <w:pStyle w:val="Index1"/>
        <w:tabs>
          <w:tab w:val="right" w:leader="dot" w:pos="4310"/>
        </w:tabs>
        <w:rPr>
          <w:noProof/>
        </w:rPr>
      </w:pPr>
      <w:r w:rsidRPr="0063655B">
        <w:rPr>
          <w:noProof/>
          <w:color w:val="000000" w:themeColor="text1"/>
        </w:rPr>
        <w:t>disturbances by nonstudents</w:t>
      </w:r>
      <w:r>
        <w:rPr>
          <w:noProof/>
        </w:rPr>
        <w:t>, 11</w:t>
      </w:r>
    </w:p>
    <w:p w14:paraId="0D2C85D3" w14:textId="77777777" w:rsidR="00B908FB" w:rsidRDefault="00B908FB">
      <w:pPr>
        <w:pStyle w:val="Index1"/>
        <w:tabs>
          <w:tab w:val="right" w:leader="dot" w:pos="4310"/>
        </w:tabs>
        <w:rPr>
          <w:noProof/>
        </w:rPr>
      </w:pPr>
      <w:r w:rsidRPr="0063655B">
        <w:rPr>
          <w:noProof/>
          <w:color w:val="000000" w:themeColor="text1"/>
        </w:rPr>
        <w:t>driver’s license</w:t>
      </w:r>
    </w:p>
    <w:p w14:paraId="0016B591" w14:textId="77777777" w:rsidR="00B908FB" w:rsidRDefault="00B908FB">
      <w:pPr>
        <w:pStyle w:val="Index2"/>
        <w:tabs>
          <w:tab w:val="right" w:leader="dot" w:pos="4310"/>
        </w:tabs>
        <w:rPr>
          <w:noProof/>
        </w:rPr>
      </w:pPr>
      <w:r w:rsidRPr="0063655B">
        <w:rPr>
          <w:noProof/>
          <w:color w:val="000000" w:themeColor="text1"/>
        </w:rPr>
        <w:t>medical conditions</w:t>
      </w:r>
      <w:r>
        <w:rPr>
          <w:noProof/>
        </w:rPr>
        <w:t>, 7</w:t>
      </w:r>
    </w:p>
    <w:p w14:paraId="02401ADA" w14:textId="77777777" w:rsidR="00B908FB" w:rsidRDefault="00B908FB">
      <w:pPr>
        <w:pStyle w:val="IndexHeading"/>
        <w:keepNext/>
        <w:tabs>
          <w:tab w:val="right" w:leader="dot" w:pos="4310"/>
        </w:tabs>
        <w:rPr>
          <w:rFonts w:eastAsiaTheme="minorEastAsia" w:cstheme="minorBidi"/>
          <w:b w:val="0"/>
          <w:bCs w:val="0"/>
          <w:noProof/>
        </w:rPr>
      </w:pPr>
      <w:r>
        <w:rPr>
          <w:noProof/>
        </w:rPr>
        <w:t>E</w:t>
      </w:r>
    </w:p>
    <w:p w14:paraId="7052BFE3" w14:textId="77777777" w:rsidR="00B908FB" w:rsidRDefault="00B908FB">
      <w:pPr>
        <w:pStyle w:val="Index1"/>
        <w:tabs>
          <w:tab w:val="right" w:leader="dot" w:pos="4310"/>
        </w:tabs>
        <w:rPr>
          <w:noProof/>
        </w:rPr>
      </w:pPr>
      <w:r w:rsidRPr="0063655B">
        <w:rPr>
          <w:noProof/>
          <w:color w:val="000000" w:themeColor="text1"/>
        </w:rPr>
        <w:t>electronic lien system</w:t>
      </w:r>
      <w:r>
        <w:rPr>
          <w:noProof/>
        </w:rPr>
        <w:t>, 3</w:t>
      </w:r>
    </w:p>
    <w:p w14:paraId="319852C8" w14:textId="77777777" w:rsidR="00B908FB" w:rsidRDefault="00B908FB">
      <w:pPr>
        <w:pStyle w:val="Index1"/>
        <w:tabs>
          <w:tab w:val="right" w:leader="dot" w:pos="4310"/>
        </w:tabs>
        <w:rPr>
          <w:noProof/>
        </w:rPr>
      </w:pPr>
      <w:r w:rsidRPr="0063655B">
        <w:rPr>
          <w:noProof/>
          <w:color w:val="000000" w:themeColor="text1"/>
        </w:rPr>
        <w:t>electronic waste</w:t>
      </w:r>
      <w:r>
        <w:rPr>
          <w:noProof/>
        </w:rPr>
        <w:t>, 4</w:t>
      </w:r>
    </w:p>
    <w:p w14:paraId="3BAC98E6" w14:textId="77777777" w:rsidR="00B908FB" w:rsidRDefault="00B908FB">
      <w:pPr>
        <w:pStyle w:val="Index1"/>
        <w:tabs>
          <w:tab w:val="right" w:leader="dot" w:pos="4310"/>
        </w:tabs>
        <w:rPr>
          <w:noProof/>
        </w:rPr>
      </w:pPr>
      <w:r w:rsidRPr="0063655B">
        <w:rPr>
          <w:rFonts w:eastAsia="Times New Roman"/>
          <w:noProof/>
          <w:color w:val="000000" w:themeColor="text1"/>
        </w:rPr>
        <w:t>emergency sick leave plans</w:t>
      </w:r>
      <w:r>
        <w:rPr>
          <w:noProof/>
        </w:rPr>
        <w:t>, 6</w:t>
      </w:r>
    </w:p>
    <w:p w14:paraId="67728C04" w14:textId="77777777" w:rsidR="00B908FB" w:rsidRDefault="00B908FB">
      <w:pPr>
        <w:pStyle w:val="Index1"/>
        <w:tabs>
          <w:tab w:val="right" w:leader="dot" w:pos="4310"/>
        </w:tabs>
        <w:rPr>
          <w:noProof/>
        </w:rPr>
      </w:pPr>
      <w:r w:rsidRPr="0063655B">
        <w:rPr>
          <w:noProof/>
          <w:color w:val="000000" w:themeColor="text1"/>
        </w:rPr>
        <w:t>e-waste</w:t>
      </w:r>
      <w:r>
        <w:rPr>
          <w:noProof/>
        </w:rPr>
        <w:t>, 4</w:t>
      </w:r>
    </w:p>
    <w:p w14:paraId="307254D7" w14:textId="77777777" w:rsidR="00B908FB" w:rsidRDefault="00B908FB">
      <w:pPr>
        <w:pStyle w:val="Index1"/>
        <w:tabs>
          <w:tab w:val="right" w:leader="dot" w:pos="4310"/>
        </w:tabs>
        <w:rPr>
          <w:noProof/>
        </w:rPr>
      </w:pPr>
      <w:r w:rsidRPr="0063655B">
        <w:rPr>
          <w:rFonts w:ascii="Calibri" w:eastAsia="Calibri" w:hAnsi="Calibri" w:cs="Times New Roman"/>
          <w:noProof/>
        </w:rPr>
        <w:t>Exceptional Needs Child Tax Credit</w:t>
      </w:r>
    </w:p>
    <w:p w14:paraId="2D2D7859" w14:textId="77777777" w:rsidR="00B908FB" w:rsidRDefault="00B908FB">
      <w:pPr>
        <w:pStyle w:val="Index2"/>
        <w:tabs>
          <w:tab w:val="right" w:leader="dot" w:pos="4310"/>
        </w:tabs>
        <w:rPr>
          <w:noProof/>
        </w:rPr>
      </w:pPr>
      <w:r>
        <w:rPr>
          <w:noProof/>
        </w:rPr>
        <w:t>revision to, 9</w:t>
      </w:r>
    </w:p>
    <w:p w14:paraId="446EC9AB" w14:textId="77777777" w:rsidR="00B908FB" w:rsidRDefault="00B908FB">
      <w:pPr>
        <w:pStyle w:val="IndexHeading"/>
        <w:keepNext/>
        <w:tabs>
          <w:tab w:val="right" w:leader="dot" w:pos="4310"/>
        </w:tabs>
        <w:rPr>
          <w:rFonts w:eastAsiaTheme="minorEastAsia" w:cstheme="minorBidi"/>
          <w:b w:val="0"/>
          <w:bCs w:val="0"/>
          <w:noProof/>
        </w:rPr>
      </w:pPr>
      <w:r>
        <w:rPr>
          <w:noProof/>
        </w:rPr>
        <w:t>F</w:t>
      </w:r>
    </w:p>
    <w:p w14:paraId="693B8F11" w14:textId="77777777" w:rsidR="00B908FB" w:rsidRDefault="00B908FB">
      <w:pPr>
        <w:pStyle w:val="Index1"/>
        <w:tabs>
          <w:tab w:val="right" w:leader="dot" w:pos="4310"/>
        </w:tabs>
        <w:rPr>
          <w:noProof/>
        </w:rPr>
      </w:pPr>
      <w:r w:rsidRPr="0063655B">
        <w:rPr>
          <w:rFonts w:eastAsia="Times New Roman"/>
          <w:noProof/>
          <w:color w:val="000000" w:themeColor="text1"/>
        </w:rPr>
        <w:t>federal student aid</w:t>
      </w:r>
      <w:r>
        <w:rPr>
          <w:noProof/>
        </w:rPr>
        <w:t>, 5</w:t>
      </w:r>
    </w:p>
    <w:p w14:paraId="2CEC793C" w14:textId="77777777" w:rsidR="00B908FB" w:rsidRDefault="00B908FB">
      <w:pPr>
        <w:pStyle w:val="Index1"/>
        <w:tabs>
          <w:tab w:val="right" w:leader="dot" w:pos="4310"/>
        </w:tabs>
        <w:rPr>
          <w:noProof/>
        </w:rPr>
      </w:pPr>
      <w:r w:rsidRPr="0063655B">
        <w:rPr>
          <w:noProof/>
          <w:color w:val="000000" w:themeColor="text1"/>
        </w:rPr>
        <w:t>federally reimbursable meal must be offered to all students</w:t>
      </w:r>
      <w:r>
        <w:rPr>
          <w:noProof/>
        </w:rPr>
        <w:t>, 7</w:t>
      </w:r>
    </w:p>
    <w:p w14:paraId="06F3C885" w14:textId="77777777" w:rsidR="00B908FB" w:rsidRDefault="00B908FB">
      <w:pPr>
        <w:pStyle w:val="Index1"/>
        <w:tabs>
          <w:tab w:val="right" w:leader="dot" w:pos="4310"/>
        </w:tabs>
        <w:rPr>
          <w:noProof/>
        </w:rPr>
      </w:pPr>
      <w:r w:rsidRPr="0063655B">
        <w:rPr>
          <w:rFonts w:ascii="Calibri" w:eastAsia="Calibri" w:hAnsi="Calibri" w:cs="Times New Roman"/>
          <w:noProof/>
          <w:color w:val="000000"/>
          <w:u w:color="000000"/>
        </w:rPr>
        <w:t>film commission</w:t>
      </w:r>
      <w:r>
        <w:rPr>
          <w:noProof/>
        </w:rPr>
        <w:t>, 9</w:t>
      </w:r>
    </w:p>
    <w:p w14:paraId="51604200" w14:textId="77777777" w:rsidR="00B908FB" w:rsidRDefault="00B908FB">
      <w:pPr>
        <w:pStyle w:val="Index1"/>
        <w:tabs>
          <w:tab w:val="right" w:leader="dot" w:pos="4310"/>
        </w:tabs>
        <w:rPr>
          <w:noProof/>
        </w:rPr>
      </w:pPr>
      <w:r w:rsidRPr="0063655B">
        <w:rPr>
          <w:noProof/>
          <w:color w:val="000000" w:themeColor="text1"/>
        </w:rPr>
        <w:t>fire, regulation of</w:t>
      </w:r>
    </w:p>
    <w:p w14:paraId="74D0CFDD" w14:textId="77777777" w:rsidR="00B908FB" w:rsidRDefault="00B908FB">
      <w:pPr>
        <w:pStyle w:val="Index2"/>
        <w:tabs>
          <w:tab w:val="right" w:leader="dot" w:pos="4310"/>
        </w:tabs>
        <w:rPr>
          <w:noProof/>
        </w:rPr>
      </w:pPr>
      <w:r w:rsidRPr="0063655B">
        <w:rPr>
          <w:noProof/>
          <w:color w:val="000000" w:themeColor="text1"/>
        </w:rPr>
        <w:t>Forestry Commission</w:t>
      </w:r>
      <w:r>
        <w:rPr>
          <w:noProof/>
        </w:rPr>
        <w:t>, 4</w:t>
      </w:r>
    </w:p>
    <w:p w14:paraId="09C357A3" w14:textId="77777777" w:rsidR="00B908FB" w:rsidRDefault="00B908FB">
      <w:pPr>
        <w:pStyle w:val="Index1"/>
        <w:tabs>
          <w:tab w:val="right" w:leader="dot" w:pos="4310"/>
        </w:tabs>
        <w:rPr>
          <w:noProof/>
        </w:rPr>
      </w:pPr>
      <w:r w:rsidRPr="0063655B">
        <w:rPr>
          <w:noProof/>
          <w:color w:val="000000" w:themeColor="text1"/>
          <w:lang w:val="en-PH"/>
        </w:rPr>
        <w:t>firearms</w:t>
      </w:r>
      <w:r>
        <w:rPr>
          <w:noProof/>
        </w:rPr>
        <w:t>, 2</w:t>
      </w:r>
    </w:p>
    <w:p w14:paraId="2605AF8E" w14:textId="77777777" w:rsidR="00B908FB" w:rsidRDefault="00B908FB">
      <w:pPr>
        <w:pStyle w:val="Index1"/>
        <w:tabs>
          <w:tab w:val="right" w:leader="dot" w:pos="4310"/>
        </w:tabs>
        <w:rPr>
          <w:noProof/>
        </w:rPr>
      </w:pPr>
      <w:r w:rsidRPr="0063655B">
        <w:rPr>
          <w:noProof/>
          <w:color w:val="000000" w:themeColor="text1"/>
        </w:rPr>
        <w:t>flounder</w:t>
      </w:r>
      <w:r>
        <w:rPr>
          <w:noProof/>
        </w:rPr>
        <w:t>, 3</w:t>
      </w:r>
    </w:p>
    <w:p w14:paraId="432C9BEC" w14:textId="77777777" w:rsidR="00B908FB" w:rsidRDefault="00B908FB">
      <w:pPr>
        <w:pStyle w:val="Index1"/>
        <w:tabs>
          <w:tab w:val="right" w:leader="dot" w:pos="4310"/>
        </w:tabs>
        <w:rPr>
          <w:noProof/>
        </w:rPr>
      </w:pPr>
      <w:r w:rsidRPr="0063655B">
        <w:rPr>
          <w:rFonts w:ascii="Calibri" w:eastAsia="Calibri" w:hAnsi="Calibri" w:cs="Times New Roman"/>
          <w:noProof/>
        </w:rPr>
        <w:t>Fort Watson Memorial</w:t>
      </w:r>
      <w:r>
        <w:rPr>
          <w:noProof/>
        </w:rPr>
        <w:t>, 10</w:t>
      </w:r>
    </w:p>
    <w:p w14:paraId="21669590" w14:textId="77777777" w:rsidR="00B908FB" w:rsidRDefault="00B908FB">
      <w:pPr>
        <w:pStyle w:val="IndexHeading"/>
        <w:keepNext/>
        <w:tabs>
          <w:tab w:val="right" w:leader="dot" w:pos="4310"/>
        </w:tabs>
        <w:rPr>
          <w:rFonts w:eastAsiaTheme="minorEastAsia" w:cstheme="minorBidi"/>
          <w:b w:val="0"/>
          <w:bCs w:val="0"/>
          <w:noProof/>
        </w:rPr>
      </w:pPr>
      <w:r>
        <w:rPr>
          <w:noProof/>
        </w:rPr>
        <w:t>G</w:t>
      </w:r>
    </w:p>
    <w:p w14:paraId="77846D35" w14:textId="77777777" w:rsidR="00B908FB" w:rsidRDefault="00B908FB">
      <w:pPr>
        <w:pStyle w:val="Index1"/>
        <w:tabs>
          <w:tab w:val="right" w:leader="dot" w:pos="4310"/>
        </w:tabs>
        <w:rPr>
          <w:noProof/>
        </w:rPr>
      </w:pPr>
      <w:r w:rsidRPr="0063655B">
        <w:rPr>
          <w:noProof/>
          <w:color w:val="000000" w:themeColor="text1"/>
        </w:rPr>
        <w:t>General Appropriation bill</w:t>
      </w:r>
      <w:r>
        <w:rPr>
          <w:noProof/>
        </w:rPr>
        <w:t>, 3</w:t>
      </w:r>
    </w:p>
    <w:p w14:paraId="2E5E776D" w14:textId="77777777" w:rsidR="00B908FB" w:rsidRDefault="00B908FB">
      <w:pPr>
        <w:pStyle w:val="Index1"/>
        <w:tabs>
          <w:tab w:val="right" w:leader="dot" w:pos="4310"/>
        </w:tabs>
        <w:rPr>
          <w:noProof/>
        </w:rPr>
      </w:pPr>
      <w:r w:rsidRPr="0063655B">
        <w:rPr>
          <w:noProof/>
          <w:color w:val="000000" w:themeColor="text1"/>
          <w:lang w:val="en-PH"/>
        </w:rPr>
        <w:t>guns</w:t>
      </w:r>
      <w:r>
        <w:rPr>
          <w:noProof/>
        </w:rPr>
        <w:t>, 2</w:t>
      </w:r>
    </w:p>
    <w:p w14:paraId="79185D19" w14:textId="77777777" w:rsidR="00B908FB" w:rsidRDefault="00B908FB">
      <w:pPr>
        <w:pStyle w:val="IndexHeading"/>
        <w:keepNext/>
        <w:tabs>
          <w:tab w:val="right" w:leader="dot" w:pos="4310"/>
        </w:tabs>
        <w:rPr>
          <w:rFonts w:eastAsiaTheme="minorEastAsia" w:cstheme="minorBidi"/>
          <w:b w:val="0"/>
          <w:bCs w:val="0"/>
          <w:noProof/>
        </w:rPr>
      </w:pPr>
      <w:r>
        <w:rPr>
          <w:noProof/>
        </w:rPr>
        <w:t>H</w:t>
      </w:r>
    </w:p>
    <w:p w14:paraId="36B87361" w14:textId="77777777" w:rsidR="00B908FB" w:rsidRDefault="00B908FB">
      <w:pPr>
        <w:pStyle w:val="Index1"/>
        <w:tabs>
          <w:tab w:val="right" w:leader="dot" w:pos="4310"/>
        </w:tabs>
        <w:rPr>
          <w:noProof/>
        </w:rPr>
      </w:pPr>
      <w:r w:rsidRPr="0063655B">
        <w:rPr>
          <w:noProof/>
          <w:color w:val="000000" w:themeColor="text1"/>
        </w:rPr>
        <w:t>H. 3037</w:t>
      </w:r>
      <w:r>
        <w:rPr>
          <w:noProof/>
        </w:rPr>
        <w:t>, 7</w:t>
      </w:r>
    </w:p>
    <w:p w14:paraId="5D2F2E46" w14:textId="77777777" w:rsidR="00B908FB" w:rsidRDefault="00B908FB">
      <w:pPr>
        <w:pStyle w:val="Index1"/>
        <w:tabs>
          <w:tab w:val="right" w:leader="dot" w:pos="4310"/>
        </w:tabs>
        <w:rPr>
          <w:noProof/>
        </w:rPr>
      </w:pPr>
      <w:r w:rsidRPr="0063655B">
        <w:rPr>
          <w:bCs/>
          <w:noProof/>
          <w:color w:val="000000" w:themeColor="text1"/>
        </w:rPr>
        <w:t>H. 3094</w:t>
      </w:r>
      <w:r>
        <w:rPr>
          <w:noProof/>
        </w:rPr>
        <w:t>, 2</w:t>
      </w:r>
    </w:p>
    <w:p w14:paraId="760F0BB1" w14:textId="77777777" w:rsidR="00B908FB" w:rsidRDefault="00B908FB">
      <w:pPr>
        <w:pStyle w:val="Index1"/>
        <w:tabs>
          <w:tab w:val="right" w:leader="dot" w:pos="4310"/>
        </w:tabs>
        <w:rPr>
          <w:noProof/>
        </w:rPr>
      </w:pPr>
      <w:r w:rsidRPr="0063655B">
        <w:rPr>
          <w:bCs/>
          <w:noProof/>
        </w:rPr>
        <w:t>H. 3096</w:t>
      </w:r>
      <w:r>
        <w:rPr>
          <w:noProof/>
        </w:rPr>
        <w:t>, 8</w:t>
      </w:r>
    </w:p>
    <w:p w14:paraId="3A408474" w14:textId="77777777" w:rsidR="00B908FB" w:rsidRDefault="00B908FB">
      <w:pPr>
        <w:pStyle w:val="Index1"/>
        <w:tabs>
          <w:tab w:val="right" w:leader="dot" w:pos="4310"/>
        </w:tabs>
        <w:rPr>
          <w:noProof/>
        </w:rPr>
      </w:pPr>
      <w:r w:rsidRPr="0063655B">
        <w:rPr>
          <w:bCs/>
          <w:noProof/>
          <w:color w:val="000000" w:themeColor="text1"/>
        </w:rPr>
        <w:t>H. 3105</w:t>
      </w:r>
      <w:r>
        <w:rPr>
          <w:noProof/>
        </w:rPr>
        <w:t>, 2</w:t>
      </w:r>
    </w:p>
    <w:p w14:paraId="5826396B" w14:textId="77777777" w:rsidR="00B908FB" w:rsidRDefault="00B908FB">
      <w:pPr>
        <w:pStyle w:val="Index1"/>
        <w:tabs>
          <w:tab w:val="right" w:leader="dot" w:pos="4310"/>
        </w:tabs>
        <w:rPr>
          <w:noProof/>
        </w:rPr>
      </w:pPr>
      <w:r w:rsidRPr="0063655B">
        <w:rPr>
          <w:rFonts w:ascii="Calibri" w:eastAsia="Calibri" w:hAnsi="Calibri" w:cs="Times New Roman"/>
          <w:noProof/>
        </w:rPr>
        <w:t>H. 3144</w:t>
      </w:r>
      <w:r>
        <w:rPr>
          <w:noProof/>
        </w:rPr>
        <w:t>, 9</w:t>
      </w:r>
    </w:p>
    <w:p w14:paraId="4D75B18F" w14:textId="77777777" w:rsidR="00B908FB" w:rsidRDefault="00B908FB">
      <w:pPr>
        <w:pStyle w:val="Index1"/>
        <w:tabs>
          <w:tab w:val="right" w:leader="dot" w:pos="4310"/>
        </w:tabs>
        <w:rPr>
          <w:noProof/>
        </w:rPr>
      </w:pPr>
      <w:r w:rsidRPr="0063655B">
        <w:rPr>
          <w:noProof/>
          <w:color w:val="000000" w:themeColor="text1"/>
        </w:rPr>
        <w:t>H. 3164</w:t>
      </w:r>
      <w:r>
        <w:rPr>
          <w:noProof/>
        </w:rPr>
        <w:t>, 7</w:t>
      </w:r>
    </w:p>
    <w:p w14:paraId="3729A62C" w14:textId="77777777" w:rsidR="00B908FB" w:rsidRDefault="00B908FB">
      <w:pPr>
        <w:pStyle w:val="Index1"/>
        <w:tabs>
          <w:tab w:val="right" w:leader="dot" w:pos="4310"/>
        </w:tabs>
        <w:rPr>
          <w:noProof/>
        </w:rPr>
      </w:pPr>
      <w:r w:rsidRPr="0063655B">
        <w:rPr>
          <w:rFonts w:ascii="Calibri" w:eastAsia="Calibri" w:hAnsi="Calibri" w:cs="Times New Roman"/>
          <w:noProof/>
        </w:rPr>
        <w:t>H. 3243</w:t>
      </w:r>
      <w:r>
        <w:rPr>
          <w:noProof/>
        </w:rPr>
        <w:t>, 9</w:t>
      </w:r>
    </w:p>
    <w:p w14:paraId="53D8BD0D" w14:textId="77777777" w:rsidR="00B908FB" w:rsidRDefault="00B908FB">
      <w:pPr>
        <w:pStyle w:val="Index1"/>
        <w:tabs>
          <w:tab w:val="right" w:leader="dot" w:pos="4310"/>
        </w:tabs>
        <w:rPr>
          <w:noProof/>
        </w:rPr>
      </w:pPr>
      <w:r w:rsidRPr="0063655B">
        <w:rPr>
          <w:noProof/>
          <w:color w:val="000000" w:themeColor="text1"/>
        </w:rPr>
        <w:t>H. 3281</w:t>
      </w:r>
      <w:r>
        <w:rPr>
          <w:noProof/>
        </w:rPr>
        <w:t>, 4</w:t>
      </w:r>
    </w:p>
    <w:p w14:paraId="3CD9781C" w14:textId="77777777" w:rsidR="00B908FB" w:rsidRDefault="00B908FB">
      <w:pPr>
        <w:pStyle w:val="Index1"/>
        <w:tabs>
          <w:tab w:val="right" w:leader="dot" w:pos="4310"/>
        </w:tabs>
        <w:rPr>
          <w:noProof/>
        </w:rPr>
      </w:pPr>
      <w:r w:rsidRPr="0063655B">
        <w:rPr>
          <w:noProof/>
          <w:color w:val="000000" w:themeColor="text1"/>
        </w:rPr>
        <w:t>H. 3291</w:t>
      </w:r>
      <w:r>
        <w:rPr>
          <w:noProof/>
        </w:rPr>
        <w:t>, 3</w:t>
      </w:r>
    </w:p>
    <w:p w14:paraId="7DE1A295" w14:textId="77777777" w:rsidR="00B908FB" w:rsidRDefault="00B908FB">
      <w:pPr>
        <w:pStyle w:val="Index1"/>
        <w:tabs>
          <w:tab w:val="right" w:leader="dot" w:pos="4310"/>
        </w:tabs>
        <w:rPr>
          <w:noProof/>
        </w:rPr>
      </w:pPr>
      <w:r w:rsidRPr="0063655B">
        <w:rPr>
          <w:noProof/>
          <w:color w:val="000000" w:themeColor="text1"/>
        </w:rPr>
        <w:t>H. 3319</w:t>
      </w:r>
      <w:r>
        <w:rPr>
          <w:noProof/>
        </w:rPr>
        <w:t>, 7</w:t>
      </w:r>
    </w:p>
    <w:p w14:paraId="54273B38" w14:textId="77777777" w:rsidR="00B908FB" w:rsidRDefault="00B908FB">
      <w:pPr>
        <w:pStyle w:val="Index1"/>
        <w:tabs>
          <w:tab w:val="right" w:leader="dot" w:pos="4310"/>
        </w:tabs>
        <w:rPr>
          <w:noProof/>
        </w:rPr>
      </w:pPr>
      <w:r w:rsidRPr="0063655B">
        <w:rPr>
          <w:rFonts w:ascii="Calibri" w:eastAsia="Calibri" w:hAnsi="Calibri" w:cs="Times New Roman"/>
          <w:noProof/>
        </w:rPr>
        <w:t>H. 3354</w:t>
      </w:r>
      <w:r>
        <w:rPr>
          <w:noProof/>
        </w:rPr>
        <w:t>, 10</w:t>
      </w:r>
    </w:p>
    <w:p w14:paraId="0017AE63" w14:textId="77777777" w:rsidR="00B908FB" w:rsidRDefault="00B908FB">
      <w:pPr>
        <w:pStyle w:val="Index1"/>
        <w:tabs>
          <w:tab w:val="right" w:leader="dot" w:pos="4310"/>
        </w:tabs>
        <w:rPr>
          <w:noProof/>
        </w:rPr>
      </w:pPr>
      <w:r w:rsidRPr="0063655B">
        <w:rPr>
          <w:rFonts w:eastAsia="Times New Roman"/>
          <w:noProof/>
          <w:color w:val="000000" w:themeColor="text1"/>
        </w:rPr>
        <w:t>H. 3465</w:t>
      </w:r>
      <w:r>
        <w:rPr>
          <w:noProof/>
        </w:rPr>
        <w:t>, 5</w:t>
      </w:r>
    </w:p>
    <w:p w14:paraId="2789B3AE" w14:textId="77777777" w:rsidR="00B908FB" w:rsidRDefault="00B908FB">
      <w:pPr>
        <w:pStyle w:val="Index1"/>
        <w:tabs>
          <w:tab w:val="right" w:leader="dot" w:pos="4310"/>
        </w:tabs>
        <w:rPr>
          <w:noProof/>
        </w:rPr>
      </w:pPr>
      <w:r w:rsidRPr="0063655B">
        <w:rPr>
          <w:rFonts w:ascii="Calibri" w:eastAsia="Calibri" w:hAnsi="Calibri" w:cs="Times New Roman"/>
          <w:noProof/>
        </w:rPr>
        <w:t>H. 3482</w:t>
      </w:r>
      <w:r>
        <w:rPr>
          <w:noProof/>
        </w:rPr>
        <w:t>, 10</w:t>
      </w:r>
    </w:p>
    <w:p w14:paraId="68BED807" w14:textId="77777777" w:rsidR="00B908FB" w:rsidRDefault="00B908FB">
      <w:pPr>
        <w:pStyle w:val="Index1"/>
        <w:tabs>
          <w:tab w:val="right" w:leader="dot" w:pos="4310"/>
        </w:tabs>
        <w:rPr>
          <w:noProof/>
        </w:rPr>
      </w:pPr>
      <w:r w:rsidRPr="0063655B">
        <w:rPr>
          <w:rFonts w:ascii="Calibri" w:eastAsia="Calibri" w:hAnsi="Calibri" w:cs="Times New Roman"/>
          <w:noProof/>
        </w:rPr>
        <w:t>H. 3524</w:t>
      </w:r>
      <w:r>
        <w:rPr>
          <w:noProof/>
        </w:rPr>
        <w:t>, 8</w:t>
      </w:r>
    </w:p>
    <w:p w14:paraId="7C726665" w14:textId="77777777" w:rsidR="00B908FB" w:rsidRDefault="00B908FB">
      <w:pPr>
        <w:pStyle w:val="Index1"/>
        <w:tabs>
          <w:tab w:val="right" w:leader="dot" w:pos="4310"/>
        </w:tabs>
        <w:rPr>
          <w:noProof/>
        </w:rPr>
      </w:pPr>
      <w:r w:rsidRPr="0063655B">
        <w:rPr>
          <w:noProof/>
          <w:color w:val="000000" w:themeColor="text1"/>
        </w:rPr>
        <w:t>H. 3541</w:t>
      </w:r>
      <w:r>
        <w:rPr>
          <w:noProof/>
        </w:rPr>
        <w:t>, 4</w:t>
      </w:r>
    </w:p>
    <w:p w14:paraId="4BCF396F" w14:textId="77777777" w:rsidR="00B908FB" w:rsidRDefault="00B908FB">
      <w:pPr>
        <w:pStyle w:val="Index1"/>
        <w:tabs>
          <w:tab w:val="right" w:leader="dot" w:pos="4310"/>
        </w:tabs>
        <w:rPr>
          <w:noProof/>
        </w:rPr>
      </w:pPr>
      <w:r w:rsidRPr="0063655B">
        <w:rPr>
          <w:rFonts w:ascii="Calibri" w:eastAsia="Calibri" w:hAnsi="Calibri" w:cs="Times New Roman"/>
          <w:noProof/>
        </w:rPr>
        <w:t>H. 3545</w:t>
      </w:r>
      <w:r>
        <w:rPr>
          <w:noProof/>
        </w:rPr>
        <w:t>, 10</w:t>
      </w:r>
    </w:p>
    <w:p w14:paraId="67DB4431" w14:textId="77777777" w:rsidR="00B908FB" w:rsidRDefault="00B908FB">
      <w:pPr>
        <w:pStyle w:val="Index1"/>
        <w:tabs>
          <w:tab w:val="right" w:leader="dot" w:pos="4310"/>
        </w:tabs>
        <w:rPr>
          <w:noProof/>
        </w:rPr>
      </w:pPr>
      <w:r w:rsidRPr="0063655B">
        <w:rPr>
          <w:rFonts w:ascii="Calibri" w:eastAsia="Calibri" w:hAnsi="Calibri" w:cs="Times New Roman"/>
          <w:noProof/>
        </w:rPr>
        <w:t>H. 3546</w:t>
      </w:r>
      <w:r>
        <w:rPr>
          <w:noProof/>
        </w:rPr>
        <w:t>, 9</w:t>
      </w:r>
    </w:p>
    <w:p w14:paraId="61D40914" w14:textId="77777777" w:rsidR="00B908FB" w:rsidRDefault="00B908FB">
      <w:pPr>
        <w:pStyle w:val="Index1"/>
        <w:tabs>
          <w:tab w:val="right" w:leader="dot" w:pos="4310"/>
        </w:tabs>
        <w:rPr>
          <w:noProof/>
        </w:rPr>
      </w:pPr>
      <w:r w:rsidRPr="0063655B">
        <w:rPr>
          <w:rFonts w:ascii="Calibri" w:eastAsia="Calibri" w:hAnsi="Calibri" w:cs="Times New Roman"/>
          <w:noProof/>
        </w:rPr>
        <w:t>H. 3547</w:t>
      </w:r>
      <w:r>
        <w:rPr>
          <w:noProof/>
        </w:rPr>
        <w:t>, 10</w:t>
      </w:r>
    </w:p>
    <w:p w14:paraId="1E6D3915" w14:textId="77777777" w:rsidR="00B908FB" w:rsidRDefault="00B908FB">
      <w:pPr>
        <w:pStyle w:val="Index1"/>
        <w:tabs>
          <w:tab w:val="right" w:leader="dot" w:pos="4310"/>
        </w:tabs>
        <w:rPr>
          <w:noProof/>
        </w:rPr>
      </w:pPr>
      <w:r w:rsidRPr="0063655B">
        <w:rPr>
          <w:rFonts w:ascii="Calibri" w:eastAsia="Calibri" w:hAnsi="Calibri" w:cs="Times New Roman"/>
          <w:noProof/>
        </w:rPr>
        <w:t>H. 3560</w:t>
      </w:r>
      <w:r>
        <w:rPr>
          <w:noProof/>
        </w:rPr>
        <w:t>, 10</w:t>
      </w:r>
    </w:p>
    <w:p w14:paraId="5F3394EC" w14:textId="77777777" w:rsidR="00B908FB" w:rsidRDefault="00B908FB">
      <w:pPr>
        <w:pStyle w:val="Index1"/>
        <w:tabs>
          <w:tab w:val="right" w:leader="dot" w:pos="4310"/>
        </w:tabs>
        <w:rPr>
          <w:noProof/>
        </w:rPr>
      </w:pPr>
      <w:r w:rsidRPr="0063655B">
        <w:rPr>
          <w:noProof/>
          <w:color w:val="000000" w:themeColor="text1"/>
        </w:rPr>
        <w:t>H. 3589</w:t>
      </w:r>
      <w:r>
        <w:rPr>
          <w:noProof/>
        </w:rPr>
        <w:t>, 2</w:t>
      </w:r>
    </w:p>
    <w:p w14:paraId="58E507B6" w14:textId="77777777" w:rsidR="00B908FB" w:rsidRDefault="00B908FB">
      <w:pPr>
        <w:pStyle w:val="Index1"/>
        <w:tabs>
          <w:tab w:val="right" w:leader="dot" w:pos="4310"/>
        </w:tabs>
        <w:rPr>
          <w:noProof/>
        </w:rPr>
      </w:pPr>
      <w:r w:rsidRPr="0063655B">
        <w:rPr>
          <w:rFonts w:eastAsia="Times New Roman"/>
          <w:noProof/>
          <w:color w:val="000000" w:themeColor="text1"/>
        </w:rPr>
        <w:t>H. 3590</w:t>
      </w:r>
      <w:r>
        <w:rPr>
          <w:noProof/>
        </w:rPr>
        <w:t>, 5</w:t>
      </w:r>
    </w:p>
    <w:p w14:paraId="6565B31F" w14:textId="77777777" w:rsidR="00B908FB" w:rsidRDefault="00B908FB">
      <w:pPr>
        <w:pStyle w:val="Index1"/>
        <w:tabs>
          <w:tab w:val="right" w:leader="dot" w:pos="4310"/>
        </w:tabs>
        <w:rPr>
          <w:noProof/>
        </w:rPr>
      </w:pPr>
      <w:r w:rsidRPr="0063655B">
        <w:rPr>
          <w:rFonts w:eastAsia="Times New Roman"/>
          <w:noProof/>
          <w:color w:val="000000" w:themeColor="text1"/>
        </w:rPr>
        <w:t>H. 3614</w:t>
      </w:r>
      <w:r>
        <w:rPr>
          <w:noProof/>
        </w:rPr>
        <w:t>, 5</w:t>
      </w:r>
    </w:p>
    <w:p w14:paraId="09959C95" w14:textId="77777777" w:rsidR="00B908FB" w:rsidRDefault="00B908FB">
      <w:pPr>
        <w:pStyle w:val="Index1"/>
        <w:tabs>
          <w:tab w:val="right" w:leader="dot" w:pos="4310"/>
        </w:tabs>
        <w:rPr>
          <w:noProof/>
        </w:rPr>
      </w:pPr>
      <w:r w:rsidRPr="0063655B">
        <w:rPr>
          <w:bCs/>
          <w:noProof/>
          <w:color w:val="000000"/>
        </w:rPr>
        <w:t>H. 3620</w:t>
      </w:r>
      <w:r>
        <w:rPr>
          <w:noProof/>
        </w:rPr>
        <w:t>, 8</w:t>
      </w:r>
    </w:p>
    <w:p w14:paraId="4BA4BE52" w14:textId="77777777" w:rsidR="00B908FB" w:rsidRDefault="00B908FB">
      <w:pPr>
        <w:pStyle w:val="Index1"/>
        <w:tabs>
          <w:tab w:val="right" w:leader="dot" w:pos="4310"/>
        </w:tabs>
        <w:rPr>
          <w:noProof/>
        </w:rPr>
      </w:pPr>
      <w:r w:rsidRPr="0063655B">
        <w:rPr>
          <w:noProof/>
          <w:color w:val="000000" w:themeColor="text1"/>
        </w:rPr>
        <w:t>H. 3694</w:t>
      </w:r>
      <w:r>
        <w:rPr>
          <w:noProof/>
        </w:rPr>
        <w:t>, 3</w:t>
      </w:r>
    </w:p>
    <w:p w14:paraId="0A26207E" w14:textId="77777777" w:rsidR="00B908FB" w:rsidRDefault="00B908FB">
      <w:pPr>
        <w:pStyle w:val="Index1"/>
        <w:tabs>
          <w:tab w:val="right" w:leader="dot" w:pos="4310"/>
        </w:tabs>
        <w:rPr>
          <w:noProof/>
        </w:rPr>
      </w:pPr>
      <w:r w:rsidRPr="0063655B">
        <w:rPr>
          <w:rFonts w:eastAsia="Times New Roman"/>
          <w:noProof/>
          <w:color w:val="000000" w:themeColor="text1"/>
        </w:rPr>
        <w:t>H. 3795</w:t>
      </w:r>
      <w:r>
        <w:rPr>
          <w:noProof/>
        </w:rPr>
        <w:t>, 6</w:t>
      </w:r>
    </w:p>
    <w:p w14:paraId="73B926EF" w14:textId="77777777" w:rsidR="00B908FB" w:rsidRDefault="00B908FB">
      <w:pPr>
        <w:pStyle w:val="Index1"/>
        <w:tabs>
          <w:tab w:val="right" w:leader="dot" w:pos="4310"/>
        </w:tabs>
        <w:rPr>
          <w:noProof/>
        </w:rPr>
      </w:pPr>
      <w:r w:rsidRPr="0063655B">
        <w:rPr>
          <w:noProof/>
          <w:color w:val="000000" w:themeColor="text1"/>
        </w:rPr>
        <w:t>H. 3865</w:t>
      </w:r>
      <w:r>
        <w:rPr>
          <w:noProof/>
        </w:rPr>
        <w:t>, 3</w:t>
      </w:r>
    </w:p>
    <w:p w14:paraId="2117A2A0" w14:textId="77777777" w:rsidR="00B908FB" w:rsidRDefault="00B908FB">
      <w:pPr>
        <w:pStyle w:val="Index1"/>
        <w:tabs>
          <w:tab w:val="right" w:leader="dot" w:pos="4310"/>
        </w:tabs>
        <w:rPr>
          <w:noProof/>
        </w:rPr>
      </w:pPr>
      <w:r w:rsidRPr="0063655B">
        <w:rPr>
          <w:noProof/>
          <w:color w:val="000000" w:themeColor="text1"/>
        </w:rPr>
        <w:t>H. 3883</w:t>
      </w:r>
      <w:r>
        <w:rPr>
          <w:noProof/>
        </w:rPr>
        <w:t>, 6</w:t>
      </w:r>
    </w:p>
    <w:p w14:paraId="22C69B16" w14:textId="77777777" w:rsidR="00B908FB" w:rsidRDefault="00B908FB">
      <w:pPr>
        <w:pStyle w:val="Index1"/>
        <w:tabs>
          <w:tab w:val="right" w:leader="dot" w:pos="4310"/>
        </w:tabs>
        <w:rPr>
          <w:noProof/>
        </w:rPr>
      </w:pPr>
      <w:r w:rsidRPr="0063655B">
        <w:rPr>
          <w:noProof/>
          <w:color w:val="000000" w:themeColor="text1"/>
        </w:rPr>
        <w:t>H. 3884</w:t>
      </w:r>
      <w:r>
        <w:rPr>
          <w:noProof/>
        </w:rPr>
        <w:t>, 3</w:t>
      </w:r>
    </w:p>
    <w:p w14:paraId="38384EFE" w14:textId="77777777" w:rsidR="00B908FB" w:rsidRDefault="00B908FB">
      <w:pPr>
        <w:pStyle w:val="Index1"/>
        <w:tabs>
          <w:tab w:val="right" w:leader="dot" w:pos="4310"/>
        </w:tabs>
        <w:rPr>
          <w:noProof/>
        </w:rPr>
      </w:pPr>
      <w:r w:rsidRPr="0063655B">
        <w:rPr>
          <w:rFonts w:ascii="Calibri" w:eastAsia="Calibri" w:hAnsi="Calibri" w:cs="Times New Roman"/>
          <w:noProof/>
        </w:rPr>
        <w:t>H. 3899</w:t>
      </w:r>
      <w:r>
        <w:rPr>
          <w:noProof/>
        </w:rPr>
        <w:t>, 9</w:t>
      </w:r>
    </w:p>
    <w:p w14:paraId="633B425C" w14:textId="77777777" w:rsidR="00B908FB" w:rsidRDefault="00B908FB">
      <w:pPr>
        <w:pStyle w:val="Index1"/>
        <w:tabs>
          <w:tab w:val="right" w:leader="dot" w:pos="4310"/>
        </w:tabs>
        <w:rPr>
          <w:noProof/>
        </w:rPr>
      </w:pPr>
      <w:r w:rsidRPr="0063655B">
        <w:rPr>
          <w:noProof/>
          <w:color w:val="000000" w:themeColor="text1"/>
        </w:rPr>
        <w:t>H. 3900</w:t>
      </w:r>
      <w:r>
        <w:rPr>
          <w:noProof/>
        </w:rPr>
        <w:t>, 3</w:t>
      </w:r>
    </w:p>
    <w:p w14:paraId="736DA653" w14:textId="77777777" w:rsidR="00B908FB" w:rsidRDefault="00B908FB">
      <w:pPr>
        <w:pStyle w:val="Index1"/>
        <w:tabs>
          <w:tab w:val="right" w:leader="dot" w:pos="4310"/>
        </w:tabs>
        <w:rPr>
          <w:noProof/>
        </w:rPr>
      </w:pPr>
      <w:r w:rsidRPr="0063655B">
        <w:rPr>
          <w:noProof/>
          <w:color w:val="000000" w:themeColor="text1"/>
        </w:rPr>
        <w:t>H. 3921</w:t>
      </w:r>
      <w:r>
        <w:rPr>
          <w:noProof/>
        </w:rPr>
        <w:t>, 4</w:t>
      </w:r>
    </w:p>
    <w:p w14:paraId="5092B55D" w14:textId="77777777" w:rsidR="00B908FB" w:rsidRDefault="00B908FB">
      <w:pPr>
        <w:pStyle w:val="Index1"/>
        <w:tabs>
          <w:tab w:val="right" w:leader="dot" w:pos="4310"/>
        </w:tabs>
        <w:rPr>
          <w:noProof/>
        </w:rPr>
      </w:pPr>
      <w:r w:rsidRPr="0063655B">
        <w:rPr>
          <w:rFonts w:eastAsia="Times New Roman"/>
          <w:noProof/>
          <w:color w:val="000000" w:themeColor="text1"/>
        </w:rPr>
        <w:t>H. 3941</w:t>
      </w:r>
      <w:r>
        <w:rPr>
          <w:noProof/>
        </w:rPr>
        <w:t>, 6</w:t>
      </w:r>
    </w:p>
    <w:p w14:paraId="27448A54" w14:textId="77777777" w:rsidR="00B908FB" w:rsidRDefault="00B908FB">
      <w:pPr>
        <w:pStyle w:val="Index1"/>
        <w:tabs>
          <w:tab w:val="right" w:leader="dot" w:pos="4310"/>
        </w:tabs>
        <w:rPr>
          <w:noProof/>
        </w:rPr>
      </w:pPr>
      <w:r w:rsidRPr="0063655B">
        <w:rPr>
          <w:rFonts w:ascii="Calibri" w:eastAsia="Calibri" w:hAnsi="Calibri" w:cs="Times New Roman"/>
          <w:noProof/>
        </w:rPr>
        <w:t>H. 3948</w:t>
      </w:r>
      <w:r>
        <w:rPr>
          <w:noProof/>
        </w:rPr>
        <w:t>, 9</w:t>
      </w:r>
    </w:p>
    <w:p w14:paraId="0B7B6E51" w14:textId="77777777" w:rsidR="00B908FB" w:rsidRDefault="00B908FB">
      <w:pPr>
        <w:pStyle w:val="Index1"/>
        <w:tabs>
          <w:tab w:val="right" w:leader="dot" w:pos="4310"/>
        </w:tabs>
        <w:rPr>
          <w:noProof/>
        </w:rPr>
      </w:pPr>
      <w:r w:rsidRPr="0063655B">
        <w:rPr>
          <w:noProof/>
          <w:color w:val="000000" w:themeColor="text1"/>
        </w:rPr>
        <w:t>H. 3957</w:t>
      </w:r>
      <w:r>
        <w:rPr>
          <w:noProof/>
        </w:rPr>
        <w:t>, 3</w:t>
      </w:r>
    </w:p>
    <w:p w14:paraId="1943DCF0" w14:textId="77777777" w:rsidR="00B908FB" w:rsidRDefault="00B908FB">
      <w:pPr>
        <w:pStyle w:val="Index1"/>
        <w:tabs>
          <w:tab w:val="right" w:leader="dot" w:pos="4310"/>
        </w:tabs>
        <w:rPr>
          <w:noProof/>
        </w:rPr>
      </w:pPr>
      <w:r w:rsidRPr="0063655B">
        <w:rPr>
          <w:noProof/>
          <w:color w:val="000000" w:themeColor="text1"/>
        </w:rPr>
        <w:t>H. 3991</w:t>
      </w:r>
      <w:r>
        <w:rPr>
          <w:noProof/>
        </w:rPr>
        <w:t>, 3</w:t>
      </w:r>
    </w:p>
    <w:p w14:paraId="5B7FAFEA" w14:textId="77777777" w:rsidR="00B908FB" w:rsidRDefault="00B908FB">
      <w:pPr>
        <w:pStyle w:val="Index1"/>
        <w:tabs>
          <w:tab w:val="right" w:leader="dot" w:pos="4310"/>
        </w:tabs>
        <w:rPr>
          <w:noProof/>
        </w:rPr>
      </w:pPr>
      <w:r>
        <w:rPr>
          <w:noProof/>
        </w:rPr>
        <w:t>H. 4006, 8</w:t>
      </w:r>
    </w:p>
    <w:p w14:paraId="4C8C7DD9" w14:textId="77777777" w:rsidR="00B908FB" w:rsidRDefault="00B908FB">
      <w:pPr>
        <w:pStyle w:val="Index1"/>
        <w:tabs>
          <w:tab w:val="right" w:leader="dot" w:pos="4310"/>
        </w:tabs>
        <w:rPr>
          <w:noProof/>
        </w:rPr>
      </w:pPr>
      <w:r w:rsidRPr="0063655B">
        <w:rPr>
          <w:noProof/>
          <w:color w:val="000000" w:themeColor="text1"/>
        </w:rPr>
        <w:t>H. 4027</w:t>
      </w:r>
      <w:r>
        <w:rPr>
          <w:noProof/>
        </w:rPr>
        <w:t>, 4</w:t>
      </w:r>
    </w:p>
    <w:p w14:paraId="44C4BF81" w14:textId="77777777" w:rsidR="00B908FB" w:rsidRDefault="00B908FB">
      <w:pPr>
        <w:pStyle w:val="Index1"/>
        <w:tabs>
          <w:tab w:val="right" w:leader="dot" w:pos="4310"/>
        </w:tabs>
        <w:rPr>
          <w:noProof/>
        </w:rPr>
      </w:pPr>
      <w:r w:rsidRPr="0063655B">
        <w:rPr>
          <w:noProof/>
          <w:color w:val="000000" w:themeColor="text1"/>
        </w:rPr>
        <w:t>H. 4035</w:t>
      </w:r>
      <w:r>
        <w:rPr>
          <w:noProof/>
        </w:rPr>
        <w:t>, 4</w:t>
      </w:r>
    </w:p>
    <w:p w14:paraId="4AF39141" w14:textId="77777777" w:rsidR="00B908FB" w:rsidRDefault="00B908FB">
      <w:pPr>
        <w:pStyle w:val="Index1"/>
        <w:tabs>
          <w:tab w:val="right" w:leader="dot" w:pos="4310"/>
        </w:tabs>
        <w:rPr>
          <w:noProof/>
        </w:rPr>
      </w:pPr>
      <w:r w:rsidRPr="0063655B">
        <w:rPr>
          <w:rFonts w:ascii="Calibri" w:eastAsia="Calibri" w:hAnsi="Calibri" w:cs="Times New Roman"/>
          <w:noProof/>
        </w:rPr>
        <w:t>H. 4060</w:t>
      </w:r>
      <w:r>
        <w:rPr>
          <w:noProof/>
        </w:rPr>
        <w:t>, 8</w:t>
      </w:r>
    </w:p>
    <w:p w14:paraId="7D1838D6" w14:textId="77777777" w:rsidR="00B908FB" w:rsidRDefault="00B908FB">
      <w:pPr>
        <w:pStyle w:val="Index1"/>
        <w:tabs>
          <w:tab w:val="right" w:leader="dot" w:pos="4310"/>
        </w:tabs>
        <w:rPr>
          <w:noProof/>
        </w:rPr>
      </w:pPr>
      <w:r w:rsidRPr="0063655B">
        <w:rPr>
          <w:rFonts w:ascii="Calibri" w:eastAsia="Calibri" w:hAnsi="Calibri" w:cs="Times New Roman"/>
          <w:noProof/>
        </w:rPr>
        <w:t>H. 4062</w:t>
      </w:r>
      <w:r>
        <w:rPr>
          <w:noProof/>
        </w:rPr>
        <w:t>, 8</w:t>
      </w:r>
    </w:p>
    <w:p w14:paraId="25495BDC" w14:textId="77777777" w:rsidR="00B908FB" w:rsidRDefault="00B908FB">
      <w:pPr>
        <w:pStyle w:val="Index1"/>
        <w:tabs>
          <w:tab w:val="right" w:leader="dot" w:pos="4310"/>
        </w:tabs>
        <w:rPr>
          <w:noProof/>
        </w:rPr>
      </w:pPr>
      <w:r>
        <w:rPr>
          <w:noProof/>
        </w:rPr>
        <w:lastRenderedPageBreak/>
        <w:t>H</w:t>
      </w:r>
      <w:r w:rsidRPr="0063655B">
        <w:rPr>
          <w:rFonts w:ascii="Calibri" w:eastAsia="Calibri" w:hAnsi="Calibri" w:cs="Times New Roman"/>
          <w:noProof/>
        </w:rPr>
        <w:t>. 4064</w:t>
      </w:r>
      <w:r>
        <w:rPr>
          <w:noProof/>
        </w:rPr>
        <w:t>, 10</w:t>
      </w:r>
    </w:p>
    <w:p w14:paraId="0A55D2FA" w14:textId="77777777" w:rsidR="00B908FB" w:rsidRDefault="00B908FB">
      <w:pPr>
        <w:pStyle w:val="Index1"/>
        <w:tabs>
          <w:tab w:val="right" w:leader="dot" w:pos="4310"/>
        </w:tabs>
        <w:rPr>
          <w:noProof/>
        </w:rPr>
      </w:pPr>
      <w:r>
        <w:rPr>
          <w:noProof/>
        </w:rPr>
        <w:t>H. 4082, 12</w:t>
      </w:r>
    </w:p>
    <w:p w14:paraId="198B824F" w14:textId="77777777" w:rsidR="00B908FB" w:rsidRDefault="00B908FB">
      <w:pPr>
        <w:pStyle w:val="Index1"/>
        <w:tabs>
          <w:tab w:val="right" w:leader="dot" w:pos="4310"/>
        </w:tabs>
        <w:rPr>
          <w:noProof/>
        </w:rPr>
      </w:pPr>
      <w:r>
        <w:rPr>
          <w:noProof/>
        </w:rPr>
        <w:t>H. 4083, 11</w:t>
      </w:r>
    </w:p>
    <w:p w14:paraId="1812E11A" w14:textId="77777777" w:rsidR="00B908FB" w:rsidRDefault="00B908FB">
      <w:pPr>
        <w:pStyle w:val="Index1"/>
        <w:tabs>
          <w:tab w:val="right" w:leader="dot" w:pos="4310"/>
        </w:tabs>
        <w:rPr>
          <w:noProof/>
        </w:rPr>
      </w:pPr>
      <w:r>
        <w:rPr>
          <w:noProof/>
        </w:rPr>
        <w:t>H. 4085, 12</w:t>
      </w:r>
    </w:p>
    <w:p w14:paraId="2752521A" w14:textId="77777777" w:rsidR="00B908FB" w:rsidRDefault="00B908FB">
      <w:pPr>
        <w:pStyle w:val="Index1"/>
        <w:tabs>
          <w:tab w:val="right" w:leader="dot" w:pos="4310"/>
        </w:tabs>
        <w:rPr>
          <w:noProof/>
        </w:rPr>
      </w:pPr>
      <w:r>
        <w:rPr>
          <w:noProof/>
        </w:rPr>
        <w:t>H. 4086, 11</w:t>
      </w:r>
    </w:p>
    <w:p w14:paraId="1C247701" w14:textId="77777777" w:rsidR="00B908FB" w:rsidRDefault="00B908FB">
      <w:pPr>
        <w:pStyle w:val="Index1"/>
        <w:tabs>
          <w:tab w:val="right" w:leader="dot" w:pos="4310"/>
        </w:tabs>
        <w:rPr>
          <w:noProof/>
        </w:rPr>
      </w:pPr>
      <w:r w:rsidRPr="0063655B">
        <w:rPr>
          <w:noProof/>
          <w:color w:val="000000" w:themeColor="text1"/>
        </w:rPr>
        <w:t>H. 4087</w:t>
      </w:r>
      <w:r>
        <w:rPr>
          <w:noProof/>
        </w:rPr>
        <w:t>, 11</w:t>
      </w:r>
    </w:p>
    <w:p w14:paraId="3DF626BF" w14:textId="77777777" w:rsidR="00B908FB" w:rsidRDefault="00B908FB">
      <w:pPr>
        <w:pStyle w:val="Index1"/>
        <w:tabs>
          <w:tab w:val="right" w:leader="dot" w:pos="4310"/>
        </w:tabs>
        <w:rPr>
          <w:noProof/>
        </w:rPr>
      </w:pPr>
      <w:r>
        <w:rPr>
          <w:noProof/>
        </w:rPr>
        <w:t>H. 4088, 12</w:t>
      </w:r>
    </w:p>
    <w:p w14:paraId="27394EDF" w14:textId="77777777" w:rsidR="00B908FB" w:rsidRDefault="00B908FB">
      <w:pPr>
        <w:pStyle w:val="Index1"/>
        <w:tabs>
          <w:tab w:val="right" w:leader="dot" w:pos="4310"/>
        </w:tabs>
        <w:rPr>
          <w:noProof/>
        </w:rPr>
      </w:pPr>
      <w:r w:rsidRPr="0063655B">
        <w:rPr>
          <w:rFonts w:ascii="Calibri" w:eastAsia="Calibri" w:hAnsi="Calibri" w:cs="Times New Roman"/>
          <w:noProof/>
        </w:rPr>
        <w:t>H. 4090</w:t>
      </w:r>
      <w:r>
        <w:rPr>
          <w:noProof/>
        </w:rPr>
        <w:t>, 12</w:t>
      </w:r>
    </w:p>
    <w:p w14:paraId="5C93808D" w14:textId="77777777" w:rsidR="00B908FB" w:rsidRDefault="00B908FB">
      <w:pPr>
        <w:pStyle w:val="Index1"/>
        <w:tabs>
          <w:tab w:val="right" w:leader="dot" w:pos="4310"/>
        </w:tabs>
        <w:rPr>
          <w:noProof/>
        </w:rPr>
      </w:pPr>
      <w:r w:rsidRPr="0063655B">
        <w:rPr>
          <w:rFonts w:ascii="Calibri" w:eastAsia="Calibri" w:hAnsi="Calibri" w:cs="Times New Roman"/>
          <w:noProof/>
        </w:rPr>
        <w:t>H. 4091</w:t>
      </w:r>
      <w:r>
        <w:rPr>
          <w:noProof/>
        </w:rPr>
        <w:t>, 12</w:t>
      </w:r>
    </w:p>
    <w:p w14:paraId="21B77C43" w14:textId="77777777" w:rsidR="00B908FB" w:rsidRDefault="00B908FB">
      <w:pPr>
        <w:pStyle w:val="Index1"/>
        <w:tabs>
          <w:tab w:val="right" w:leader="dot" w:pos="4310"/>
        </w:tabs>
        <w:rPr>
          <w:noProof/>
        </w:rPr>
      </w:pPr>
      <w:r w:rsidRPr="0063655B">
        <w:rPr>
          <w:rFonts w:ascii="Calibri" w:eastAsia="Calibri" w:hAnsi="Calibri" w:cs="Times New Roman"/>
          <w:noProof/>
        </w:rPr>
        <w:t>H. 4092</w:t>
      </w:r>
      <w:r>
        <w:rPr>
          <w:noProof/>
        </w:rPr>
        <w:t>, 12</w:t>
      </w:r>
    </w:p>
    <w:p w14:paraId="1726E46B" w14:textId="77777777" w:rsidR="00B908FB" w:rsidRDefault="00B908FB">
      <w:pPr>
        <w:pStyle w:val="Index1"/>
        <w:tabs>
          <w:tab w:val="right" w:leader="dot" w:pos="4310"/>
        </w:tabs>
        <w:rPr>
          <w:noProof/>
        </w:rPr>
      </w:pPr>
      <w:r w:rsidRPr="0063655B">
        <w:rPr>
          <w:rFonts w:ascii="Calibri" w:eastAsia="Calibri" w:hAnsi="Calibri" w:cs="Times New Roman"/>
          <w:noProof/>
        </w:rPr>
        <w:t>H. 4093</w:t>
      </w:r>
      <w:r>
        <w:rPr>
          <w:noProof/>
        </w:rPr>
        <w:t>, 13</w:t>
      </w:r>
    </w:p>
    <w:p w14:paraId="4A159AB0" w14:textId="77777777" w:rsidR="00B908FB" w:rsidRDefault="00B908FB">
      <w:pPr>
        <w:pStyle w:val="Index1"/>
        <w:tabs>
          <w:tab w:val="right" w:leader="dot" w:pos="4310"/>
        </w:tabs>
        <w:rPr>
          <w:noProof/>
        </w:rPr>
      </w:pPr>
      <w:r w:rsidRPr="0063655B">
        <w:rPr>
          <w:noProof/>
          <w:color w:val="000000" w:themeColor="text1"/>
          <w:u w:color="000000" w:themeColor="text1"/>
        </w:rPr>
        <w:t>H. 4094</w:t>
      </w:r>
      <w:r>
        <w:rPr>
          <w:noProof/>
        </w:rPr>
        <w:t>, 12</w:t>
      </w:r>
    </w:p>
    <w:p w14:paraId="39DC2628" w14:textId="77777777" w:rsidR="00B908FB" w:rsidRDefault="00B908FB">
      <w:pPr>
        <w:pStyle w:val="Index1"/>
        <w:tabs>
          <w:tab w:val="right" w:leader="dot" w:pos="4310"/>
        </w:tabs>
        <w:rPr>
          <w:noProof/>
        </w:rPr>
      </w:pPr>
      <w:r w:rsidRPr="0063655B">
        <w:rPr>
          <w:noProof/>
          <w:color w:val="000000" w:themeColor="text1"/>
        </w:rPr>
        <w:t>H. 4097</w:t>
      </w:r>
      <w:r>
        <w:rPr>
          <w:noProof/>
        </w:rPr>
        <w:t>, 11</w:t>
      </w:r>
    </w:p>
    <w:p w14:paraId="4DB0ACAA" w14:textId="77777777" w:rsidR="00B908FB" w:rsidRDefault="00B908FB">
      <w:pPr>
        <w:pStyle w:val="Index1"/>
        <w:tabs>
          <w:tab w:val="right" w:leader="dot" w:pos="4310"/>
        </w:tabs>
        <w:rPr>
          <w:noProof/>
        </w:rPr>
      </w:pPr>
      <w:r w:rsidRPr="0063655B">
        <w:rPr>
          <w:noProof/>
          <w:color w:val="000000" w:themeColor="text1"/>
        </w:rPr>
        <w:t>H. 4100</w:t>
      </w:r>
      <w:r>
        <w:rPr>
          <w:noProof/>
        </w:rPr>
        <w:t>, 3</w:t>
      </w:r>
    </w:p>
    <w:p w14:paraId="0DDCD153" w14:textId="77777777" w:rsidR="00B908FB" w:rsidRDefault="00B908FB">
      <w:pPr>
        <w:pStyle w:val="Index1"/>
        <w:tabs>
          <w:tab w:val="right" w:leader="dot" w:pos="4310"/>
        </w:tabs>
        <w:rPr>
          <w:noProof/>
        </w:rPr>
      </w:pPr>
      <w:r w:rsidRPr="0063655B">
        <w:rPr>
          <w:noProof/>
          <w:color w:val="000000" w:themeColor="text1"/>
        </w:rPr>
        <w:t>H. 4101</w:t>
      </w:r>
      <w:r>
        <w:rPr>
          <w:noProof/>
        </w:rPr>
        <w:t>, 3</w:t>
      </w:r>
    </w:p>
    <w:p w14:paraId="6B570F47" w14:textId="77777777" w:rsidR="00B908FB" w:rsidRDefault="00B908FB">
      <w:pPr>
        <w:pStyle w:val="Index1"/>
        <w:tabs>
          <w:tab w:val="right" w:leader="dot" w:pos="4310"/>
        </w:tabs>
        <w:rPr>
          <w:noProof/>
        </w:rPr>
      </w:pPr>
      <w:r>
        <w:rPr>
          <w:noProof/>
        </w:rPr>
        <w:t>hair designers, 12</w:t>
      </w:r>
    </w:p>
    <w:p w14:paraId="05F2047E" w14:textId="77777777" w:rsidR="00B908FB" w:rsidRDefault="00B908FB">
      <w:pPr>
        <w:pStyle w:val="Index1"/>
        <w:tabs>
          <w:tab w:val="right" w:leader="dot" w:pos="4310"/>
        </w:tabs>
        <w:rPr>
          <w:noProof/>
        </w:rPr>
      </w:pPr>
      <w:r w:rsidRPr="0063655B">
        <w:rPr>
          <w:rFonts w:ascii="Calibri" w:eastAsia="Calibri" w:hAnsi="Calibri" w:cs="Times New Roman"/>
          <w:noProof/>
          <w:color w:val="000000"/>
          <w:u w:color="000000"/>
        </w:rPr>
        <w:t>Hunting Island</w:t>
      </w:r>
      <w:r>
        <w:rPr>
          <w:noProof/>
        </w:rPr>
        <w:t>, 10</w:t>
      </w:r>
    </w:p>
    <w:p w14:paraId="30A30641" w14:textId="77777777" w:rsidR="00B908FB" w:rsidRDefault="00B908FB">
      <w:pPr>
        <w:pStyle w:val="IndexHeading"/>
        <w:keepNext/>
        <w:tabs>
          <w:tab w:val="right" w:leader="dot" w:pos="4310"/>
        </w:tabs>
        <w:rPr>
          <w:rFonts w:eastAsiaTheme="minorEastAsia" w:cstheme="minorBidi"/>
          <w:b w:val="0"/>
          <w:bCs w:val="0"/>
          <w:noProof/>
        </w:rPr>
      </w:pPr>
      <w:r>
        <w:rPr>
          <w:noProof/>
        </w:rPr>
        <w:t>I</w:t>
      </w:r>
    </w:p>
    <w:p w14:paraId="7933B317" w14:textId="77777777" w:rsidR="00B908FB" w:rsidRDefault="00B908FB">
      <w:pPr>
        <w:pStyle w:val="Index1"/>
        <w:tabs>
          <w:tab w:val="right" w:leader="dot" w:pos="4310"/>
        </w:tabs>
        <w:rPr>
          <w:noProof/>
        </w:rPr>
      </w:pPr>
      <w:r w:rsidRPr="0063655B">
        <w:rPr>
          <w:rFonts w:ascii="Calibri" w:eastAsia="Calibri" w:hAnsi="Calibri" w:cs="Times New Roman"/>
          <w:noProof/>
        </w:rPr>
        <w:t>installment payments of property tax</w:t>
      </w:r>
      <w:r>
        <w:rPr>
          <w:noProof/>
        </w:rPr>
        <w:t>, 10</w:t>
      </w:r>
    </w:p>
    <w:p w14:paraId="4F6A847F" w14:textId="77777777" w:rsidR="00B908FB" w:rsidRDefault="00B908FB">
      <w:pPr>
        <w:pStyle w:val="IndexHeading"/>
        <w:keepNext/>
        <w:tabs>
          <w:tab w:val="right" w:leader="dot" w:pos="4310"/>
        </w:tabs>
        <w:rPr>
          <w:rFonts w:eastAsiaTheme="minorEastAsia" w:cstheme="minorBidi"/>
          <w:b w:val="0"/>
          <w:bCs w:val="0"/>
          <w:noProof/>
        </w:rPr>
      </w:pPr>
      <w:r>
        <w:rPr>
          <w:noProof/>
        </w:rPr>
        <w:t>J</w:t>
      </w:r>
    </w:p>
    <w:p w14:paraId="4469E1D1" w14:textId="77777777" w:rsidR="00B908FB" w:rsidRDefault="00B908FB">
      <w:pPr>
        <w:pStyle w:val="Index1"/>
        <w:tabs>
          <w:tab w:val="right" w:leader="dot" w:pos="4310"/>
        </w:tabs>
        <w:rPr>
          <w:noProof/>
        </w:rPr>
      </w:pPr>
      <w:r w:rsidRPr="0063655B">
        <w:rPr>
          <w:noProof/>
          <w:color w:val="000000" w:themeColor="text1"/>
          <w:u w:color="000000" w:themeColor="text1"/>
        </w:rPr>
        <w:t>Jayce’s Law</w:t>
      </w:r>
      <w:r>
        <w:rPr>
          <w:noProof/>
        </w:rPr>
        <w:t>, 12</w:t>
      </w:r>
    </w:p>
    <w:p w14:paraId="2D08D50F" w14:textId="77777777" w:rsidR="00B908FB" w:rsidRDefault="00B908FB">
      <w:pPr>
        <w:pStyle w:val="IndexHeading"/>
        <w:keepNext/>
        <w:tabs>
          <w:tab w:val="right" w:leader="dot" w:pos="4310"/>
        </w:tabs>
        <w:rPr>
          <w:rFonts w:eastAsiaTheme="minorEastAsia" w:cstheme="minorBidi"/>
          <w:b w:val="0"/>
          <w:bCs w:val="0"/>
          <w:noProof/>
        </w:rPr>
      </w:pPr>
      <w:r>
        <w:rPr>
          <w:noProof/>
        </w:rPr>
        <w:t>K</w:t>
      </w:r>
    </w:p>
    <w:p w14:paraId="46E27AE3" w14:textId="77777777" w:rsidR="00B908FB" w:rsidRDefault="00B908FB">
      <w:pPr>
        <w:pStyle w:val="Index1"/>
        <w:tabs>
          <w:tab w:val="right" w:leader="dot" w:pos="4310"/>
        </w:tabs>
        <w:rPr>
          <w:noProof/>
        </w:rPr>
      </w:pPr>
      <w:r w:rsidRPr="0063655B">
        <w:rPr>
          <w:noProof/>
          <w:color w:val="000000" w:themeColor="text1"/>
        </w:rPr>
        <w:t>kindergarten programs and daycare programs</w:t>
      </w:r>
      <w:r>
        <w:rPr>
          <w:noProof/>
        </w:rPr>
        <w:t>, 11</w:t>
      </w:r>
    </w:p>
    <w:p w14:paraId="79913984" w14:textId="77777777" w:rsidR="00B908FB" w:rsidRDefault="00B908FB">
      <w:pPr>
        <w:pStyle w:val="IndexHeading"/>
        <w:keepNext/>
        <w:tabs>
          <w:tab w:val="right" w:leader="dot" w:pos="4310"/>
        </w:tabs>
        <w:rPr>
          <w:rFonts w:eastAsiaTheme="minorEastAsia" w:cstheme="minorBidi"/>
          <w:b w:val="0"/>
          <w:bCs w:val="0"/>
          <w:noProof/>
        </w:rPr>
      </w:pPr>
      <w:r>
        <w:rPr>
          <w:noProof/>
        </w:rPr>
        <w:t>L</w:t>
      </w:r>
    </w:p>
    <w:p w14:paraId="5358821A" w14:textId="77777777" w:rsidR="00B908FB" w:rsidRDefault="00B908FB">
      <w:pPr>
        <w:pStyle w:val="Index1"/>
        <w:tabs>
          <w:tab w:val="right" w:leader="dot" w:pos="4310"/>
        </w:tabs>
        <w:rPr>
          <w:noProof/>
        </w:rPr>
      </w:pPr>
      <w:r w:rsidRPr="0063655B">
        <w:rPr>
          <w:noProof/>
          <w:color w:val="000000" w:themeColor="text1"/>
        </w:rPr>
        <w:t>limousines</w:t>
      </w:r>
      <w:r>
        <w:rPr>
          <w:noProof/>
        </w:rPr>
        <w:t>, 4</w:t>
      </w:r>
    </w:p>
    <w:p w14:paraId="0583F0BF" w14:textId="77777777" w:rsidR="00B908FB" w:rsidRDefault="00B908FB">
      <w:pPr>
        <w:pStyle w:val="Index1"/>
        <w:tabs>
          <w:tab w:val="right" w:leader="dot" w:pos="4310"/>
        </w:tabs>
        <w:rPr>
          <w:noProof/>
        </w:rPr>
      </w:pPr>
      <w:r w:rsidRPr="0063655B">
        <w:rPr>
          <w:rFonts w:ascii="Calibri" w:eastAsia="Calibri" w:hAnsi="Calibri" w:cs="Times New Roman"/>
          <w:noProof/>
        </w:rPr>
        <w:t>local option sales and use taxes</w:t>
      </w:r>
      <w:r>
        <w:rPr>
          <w:noProof/>
        </w:rPr>
        <w:t>, 9</w:t>
      </w:r>
    </w:p>
    <w:p w14:paraId="31B785F0" w14:textId="77777777" w:rsidR="00B908FB" w:rsidRDefault="00B908FB">
      <w:pPr>
        <w:pStyle w:val="IndexHeading"/>
        <w:keepNext/>
        <w:tabs>
          <w:tab w:val="right" w:leader="dot" w:pos="4310"/>
        </w:tabs>
        <w:rPr>
          <w:rFonts w:eastAsiaTheme="minorEastAsia" w:cstheme="minorBidi"/>
          <w:b w:val="0"/>
          <w:bCs w:val="0"/>
          <w:noProof/>
        </w:rPr>
      </w:pPr>
      <w:r>
        <w:rPr>
          <w:noProof/>
        </w:rPr>
        <w:t>N</w:t>
      </w:r>
    </w:p>
    <w:p w14:paraId="689A04A7" w14:textId="77777777" w:rsidR="00B908FB" w:rsidRDefault="00B908FB">
      <w:pPr>
        <w:pStyle w:val="Index1"/>
        <w:tabs>
          <w:tab w:val="right" w:leader="dot" w:pos="4310"/>
        </w:tabs>
        <w:rPr>
          <w:noProof/>
        </w:rPr>
      </w:pPr>
      <w:r w:rsidRPr="0063655B">
        <w:rPr>
          <w:rFonts w:eastAsia="Times New Roman"/>
          <w:noProof/>
          <w:color w:val="000000" w:themeColor="text1"/>
        </w:rPr>
        <w:t>noncertified teachers</w:t>
      </w:r>
    </w:p>
    <w:p w14:paraId="77B16AE8" w14:textId="77777777" w:rsidR="00B908FB" w:rsidRDefault="00B908FB">
      <w:pPr>
        <w:pStyle w:val="Index2"/>
        <w:tabs>
          <w:tab w:val="right" w:leader="dot" w:pos="4310"/>
        </w:tabs>
        <w:rPr>
          <w:noProof/>
        </w:rPr>
      </w:pPr>
      <w:r w:rsidRPr="0063655B">
        <w:rPr>
          <w:noProof/>
          <w:color w:val="000000" w:themeColor="text1"/>
        </w:rPr>
        <w:t>hiring of</w:t>
      </w:r>
      <w:r>
        <w:rPr>
          <w:noProof/>
        </w:rPr>
        <w:t>, 5</w:t>
      </w:r>
    </w:p>
    <w:p w14:paraId="6C5F4A3A" w14:textId="77777777" w:rsidR="00B908FB" w:rsidRDefault="00B908FB">
      <w:pPr>
        <w:pStyle w:val="Index1"/>
        <w:tabs>
          <w:tab w:val="right" w:leader="dot" w:pos="4310"/>
        </w:tabs>
        <w:rPr>
          <w:noProof/>
        </w:rPr>
      </w:pPr>
      <w:r w:rsidRPr="0063655B">
        <w:rPr>
          <w:noProof/>
          <w:color w:val="000000" w:themeColor="text1"/>
        </w:rPr>
        <w:t>notice of trespassing</w:t>
      </w:r>
      <w:r>
        <w:rPr>
          <w:noProof/>
        </w:rPr>
        <w:t>, 3</w:t>
      </w:r>
    </w:p>
    <w:p w14:paraId="1EAF8E54" w14:textId="77777777" w:rsidR="00B908FB" w:rsidRDefault="00B908FB">
      <w:pPr>
        <w:pStyle w:val="IndexHeading"/>
        <w:keepNext/>
        <w:tabs>
          <w:tab w:val="right" w:leader="dot" w:pos="4310"/>
        </w:tabs>
        <w:rPr>
          <w:rFonts w:eastAsiaTheme="minorEastAsia" w:cstheme="minorBidi"/>
          <w:b w:val="0"/>
          <w:bCs w:val="0"/>
          <w:noProof/>
        </w:rPr>
      </w:pPr>
      <w:r>
        <w:rPr>
          <w:noProof/>
        </w:rPr>
        <w:t>O</w:t>
      </w:r>
    </w:p>
    <w:p w14:paraId="4FF3FEB6" w14:textId="77777777" w:rsidR="00B908FB" w:rsidRDefault="00B908FB">
      <w:pPr>
        <w:pStyle w:val="Index1"/>
        <w:tabs>
          <w:tab w:val="right" w:leader="dot" w:pos="4310"/>
        </w:tabs>
        <w:rPr>
          <w:noProof/>
        </w:rPr>
      </w:pPr>
      <w:r w:rsidRPr="0063655B">
        <w:rPr>
          <w:rFonts w:ascii="Calibri" w:eastAsia="Calibri" w:hAnsi="Calibri" w:cs="Times New Roman"/>
          <w:noProof/>
        </w:rPr>
        <w:t>occupational or professional licensure</w:t>
      </w:r>
      <w:r>
        <w:rPr>
          <w:noProof/>
        </w:rPr>
        <w:t>, 9</w:t>
      </w:r>
    </w:p>
    <w:p w14:paraId="5E7F6FEC" w14:textId="77777777" w:rsidR="00B908FB" w:rsidRDefault="00B908FB">
      <w:pPr>
        <w:pStyle w:val="Index1"/>
        <w:tabs>
          <w:tab w:val="right" w:leader="dot" w:pos="4310"/>
        </w:tabs>
        <w:rPr>
          <w:noProof/>
        </w:rPr>
      </w:pPr>
      <w:r w:rsidRPr="0063655B">
        <w:rPr>
          <w:bCs/>
          <w:noProof/>
          <w:color w:val="000000" w:themeColor="text1"/>
        </w:rPr>
        <w:t>Open Carry with Training Act</w:t>
      </w:r>
      <w:r>
        <w:rPr>
          <w:noProof/>
        </w:rPr>
        <w:t>, 2</w:t>
      </w:r>
    </w:p>
    <w:p w14:paraId="59F58879" w14:textId="77777777" w:rsidR="00B908FB" w:rsidRDefault="00B908FB">
      <w:pPr>
        <w:pStyle w:val="Index1"/>
        <w:tabs>
          <w:tab w:val="right" w:leader="dot" w:pos="4310"/>
        </w:tabs>
        <w:rPr>
          <w:noProof/>
        </w:rPr>
      </w:pPr>
      <w:r w:rsidRPr="0063655B">
        <w:rPr>
          <w:noProof/>
          <w:color w:val="000000" w:themeColor="text1"/>
        </w:rPr>
        <w:t>outdoor advertising signs</w:t>
      </w:r>
      <w:r>
        <w:rPr>
          <w:noProof/>
        </w:rPr>
        <w:t>, 11</w:t>
      </w:r>
    </w:p>
    <w:p w14:paraId="3B817EB2" w14:textId="77777777" w:rsidR="00B908FB" w:rsidRDefault="00B908FB">
      <w:pPr>
        <w:pStyle w:val="IndexHeading"/>
        <w:keepNext/>
        <w:tabs>
          <w:tab w:val="right" w:leader="dot" w:pos="4310"/>
        </w:tabs>
        <w:rPr>
          <w:rFonts w:eastAsiaTheme="minorEastAsia" w:cstheme="minorBidi"/>
          <w:b w:val="0"/>
          <w:bCs w:val="0"/>
          <w:noProof/>
        </w:rPr>
      </w:pPr>
      <w:r>
        <w:rPr>
          <w:noProof/>
        </w:rPr>
        <w:t>P</w:t>
      </w:r>
    </w:p>
    <w:p w14:paraId="71E64C5A" w14:textId="77777777" w:rsidR="00B908FB" w:rsidRDefault="00B908FB">
      <w:pPr>
        <w:pStyle w:val="Index1"/>
        <w:tabs>
          <w:tab w:val="right" w:leader="dot" w:pos="4310"/>
        </w:tabs>
        <w:rPr>
          <w:noProof/>
        </w:rPr>
      </w:pPr>
      <w:r w:rsidRPr="0063655B">
        <w:rPr>
          <w:noProof/>
          <w:color w:val="000000" w:themeColor="text1"/>
        </w:rPr>
        <w:t>podiatrists</w:t>
      </w:r>
      <w:r>
        <w:rPr>
          <w:noProof/>
        </w:rPr>
        <w:t>, 3</w:t>
      </w:r>
    </w:p>
    <w:p w14:paraId="2B0C02CC" w14:textId="77777777" w:rsidR="00B908FB" w:rsidRDefault="00B908FB">
      <w:pPr>
        <w:pStyle w:val="Index1"/>
        <w:tabs>
          <w:tab w:val="right" w:leader="dot" w:pos="4310"/>
        </w:tabs>
        <w:rPr>
          <w:noProof/>
        </w:rPr>
      </w:pPr>
      <w:r w:rsidRPr="0063655B">
        <w:rPr>
          <w:rFonts w:ascii="Calibri" w:eastAsia="Calibri" w:hAnsi="Calibri" w:cs="Times New Roman"/>
          <w:noProof/>
        </w:rPr>
        <w:t>Public Service Commission</w:t>
      </w:r>
      <w:r>
        <w:rPr>
          <w:noProof/>
        </w:rPr>
        <w:t>, 8, 10</w:t>
      </w:r>
    </w:p>
    <w:p w14:paraId="06D40762" w14:textId="77777777" w:rsidR="00B908FB" w:rsidRDefault="00B908FB">
      <w:pPr>
        <w:pStyle w:val="IndexHeading"/>
        <w:keepNext/>
        <w:tabs>
          <w:tab w:val="right" w:leader="dot" w:pos="4310"/>
        </w:tabs>
        <w:rPr>
          <w:rFonts w:eastAsiaTheme="minorEastAsia" w:cstheme="minorBidi"/>
          <w:b w:val="0"/>
          <w:bCs w:val="0"/>
          <w:noProof/>
        </w:rPr>
      </w:pPr>
      <w:r>
        <w:rPr>
          <w:noProof/>
        </w:rPr>
        <w:t>R</w:t>
      </w:r>
    </w:p>
    <w:p w14:paraId="0F2BE1B8" w14:textId="77777777" w:rsidR="00B908FB" w:rsidRDefault="00B908FB">
      <w:pPr>
        <w:pStyle w:val="Index1"/>
        <w:tabs>
          <w:tab w:val="right" w:leader="dot" w:pos="4310"/>
        </w:tabs>
        <w:rPr>
          <w:noProof/>
        </w:rPr>
      </w:pPr>
      <w:r w:rsidRPr="0063655B">
        <w:rPr>
          <w:rFonts w:eastAsia="Times New Roman"/>
          <w:noProof/>
          <w:color w:val="000000" w:themeColor="text1"/>
        </w:rPr>
        <w:t>REACH Act</w:t>
      </w:r>
      <w:r>
        <w:rPr>
          <w:noProof/>
        </w:rPr>
        <w:t xml:space="preserve">. </w:t>
      </w:r>
      <w:r w:rsidRPr="0063655B">
        <w:rPr>
          <w:i/>
          <w:noProof/>
          <w:color w:val="000000" w:themeColor="text1"/>
        </w:rPr>
        <w:t>See</w:t>
      </w:r>
      <w:r w:rsidRPr="0063655B">
        <w:rPr>
          <w:noProof/>
          <w:color w:val="000000" w:themeColor="text1"/>
        </w:rPr>
        <w:t xml:space="preserve"> Reinforcing College Education on America's Constitutional Heritage Act</w:t>
      </w:r>
    </w:p>
    <w:p w14:paraId="217EFC47" w14:textId="77777777" w:rsidR="00B908FB" w:rsidRDefault="00B908FB">
      <w:pPr>
        <w:pStyle w:val="Index1"/>
        <w:tabs>
          <w:tab w:val="right" w:leader="dot" w:pos="4310"/>
        </w:tabs>
        <w:rPr>
          <w:noProof/>
        </w:rPr>
      </w:pPr>
      <w:r w:rsidRPr="0063655B">
        <w:rPr>
          <w:rFonts w:eastAsia="Times New Roman"/>
          <w:noProof/>
          <w:color w:val="000000" w:themeColor="text1"/>
        </w:rPr>
        <w:t>Reinforcing College Education on America's Constitutional Heritage Act</w:t>
      </w:r>
      <w:r>
        <w:rPr>
          <w:noProof/>
        </w:rPr>
        <w:t>, 7</w:t>
      </w:r>
    </w:p>
    <w:p w14:paraId="1FA0FE9F" w14:textId="77777777" w:rsidR="00B908FB" w:rsidRDefault="00B908FB">
      <w:pPr>
        <w:pStyle w:val="Index1"/>
        <w:tabs>
          <w:tab w:val="right" w:leader="dot" w:pos="4310"/>
        </w:tabs>
        <w:rPr>
          <w:noProof/>
        </w:rPr>
      </w:pPr>
      <w:r w:rsidRPr="0063655B">
        <w:rPr>
          <w:bCs/>
          <w:noProof/>
          <w:color w:val="000000" w:themeColor="text1"/>
        </w:rPr>
        <w:t>Religious Freedom Act</w:t>
      </w:r>
      <w:r>
        <w:rPr>
          <w:noProof/>
        </w:rPr>
        <w:t>, 2</w:t>
      </w:r>
    </w:p>
    <w:p w14:paraId="7E54D088" w14:textId="77777777" w:rsidR="00B908FB" w:rsidRDefault="00B908FB">
      <w:pPr>
        <w:pStyle w:val="Index1"/>
        <w:tabs>
          <w:tab w:val="right" w:leader="dot" w:pos="4310"/>
        </w:tabs>
        <w:rPr>
          <w:noProof/>
        </w:rPr>
      </w:pPr>
      <w:r w:rsidRPr="0063655B">
        <w:rPr>
          <w:noProof/>
          <w:color w:val="000000" w:themeColor="text1"/>
        </w:rPr>
        <w:t>Renewable Water Resources</w:t>
      </w:r>
      <w:r>
        <w:rPr>
          <w:noProof/>
        </w:rPr>
        <w:t>, 4</w:t>
      </w:r>
    </w:p>
    <w:p w14:paraId="16D0E925" w14:textId="77777777" w:rsidR="00B908FB" w:rsidRDefault="00B908FB">
      <w:pPr>
        <w:pStyle w:val="Index1"/>
        <w:tabs>
          <w:tab w:val="right" w:leader="dot" w:pos="4310"/>
        </w:tabs>
        <w:rPr>
          <w:noProof/>
        </w:rPr>
      </w:pPr>
      <w:r w:rsidRPr="0063655B">
        <w:rPr>
          <w:noProof/>
          <w:color w:val="000000" w:themeColor="text1"/>
        </w:rPr>
        <w:t>Rep. Allison</w:t>
      </w:r>
      <w:r>
        <w:rPr>
          <w:noProof/>
        </w:rPr>
        <w:t>, 11</w:t>
      </w:r>
    </w:p>
    <w:p w14:paraId="678CEE1B" w14:textId="77777777" w:rsidR="00B908FB" w:rsidRDefault="00B908FB">
      <w:pPr>
        <w:pStyle w:val="Index1"/>
        <w:tabs>
          <w:tab w:val="right" w:leader="dot" w:pos="4310"/>
        </w:tabs>
        <w:rPr>
          <w:noProof/>
        </w:rPr>
      </w:pPr>
      <w:r w:rsidRPr="0063655B">
        <w:rPr>
          <w:noProof/>
          <w:color w:val="000000" w:themeColor="text1"/>
        </w:rPr>
        <w:t>Rep. Bustos</w:t>
      </w:r>
      <w:r>
        <w:rPr>
          <w:noProof/>
        </w:rPr>
        <w:t>, 11</w:t>
      </w:r>
    </w:p>
    <w:p w14:paraId="24976E75" w14:textId="77777777" w:rsidR="00B908FB" w:rsidRDefault="00B908FB">
      <w:pPr>
        <w:pStyle w:val="Index1"/>
        <w:tabs>
          <w:tab w:val="right" w:leader="dot" w:pos="4310"/>
        </w:tabs>
        <w:rPr>
          <w:noProof/>
        </w:rPr>
      </w:pPr>
      <w:r>
        <w:rPr>
          <w:noProof/>
        </w:rPr>
        <w:t>Rep. Felder, 12</w:t>
      </w:r>
    </w:p>
    <w:p w14:paraId="60754084" w14:textId="77777777" w:rsidR="00B908FB" w:rsidRDefault="00B908FB">
      <w:pPr>
        <w:pStyle w:val="Index1"/>
        <w:tabs>
          <w:tab w:val="right" w:leader="dot" w:pos="4310"/>
        </w:tabs>
        <w:rPr>
          <w:noProof/>
        </w:rPr>
      </w:pPr>
      <w:r w:rsidRPr="0063655B">
        <w:rPr>
          <w:rFonts w:ascii="Calibri" w:eastAsia="Calibri" w:hAnsi="Calibri" w:cs="Times New Roman"/>
          <w:noProof/>
        </w:rPr>
        <w:t>Rep. Haddon</w:t>
      </w:r>
      <w:r>
        <w:rPr>
          <w:noProof/>
        </w:rPr>
        <w:t>, 12</w:t>
      </w:r>
    </w:p>
    <w:p w14:paraId="0D38E2C5" w14:textId="77777777" w:rsidR="00B908FB" w:rsidRDefault="00B908FB">
      <w:pPr>
        <w:pStyle w:val="Index1"/>
        <w:tabs>
          <w:tab w:val="right" w:leader="dot" w:pos="4310"/>
        </w:tabs>
        <w:rPr>
          <w:noProof/>
        </w:rPr>
      </w:pPr>
      <w:r w:rsidRPr="0063655B">
        <w:rPr>
          <w:noProof/>
          <w:color w:val="000000" w:themeColor="text1"/>
          <w:u w:color="000000" w:themeColor="text1"/>
        </w:rPr>
        <w:t>Rep. Huggins</w:t>
      </w:r>
      <w:r>
        <w:rPr>
          <w:noProof/>
        </w:rPr>
        <w:t>, 12</w:t>
      </w:r>
    </w:p>
    <w:p w14:paraId="5A6058BC" w14:textId="77777777" w:rsidR="00B908FB" w:rsidRDefault="00B908FB">
      <w:pPr>
        <w:pStyle w:val="Index1"/>
        <w:tabs>
          <w:tab w:val="right" w:leader="dot" w:pos="4310"/>
        </w:tabs>
        <w:rPr>
          <w:noProof/>
        </w:rPr>
      </w:pPr>
      <w:r>
        <w:rPr>
          <w:noProof/>
        </w:rPr>
        <w:t>Rep. Johnson, J. E., 11</w:t>
      </w:r>
    </w:p>
    <w:p w14:paraId="3D3914D7" w14:textId="77777777" w:rsidR="00B908FB" w:rsidRDefault="00B908FB">
      <w:pPr>
        <w:pStyle w:val="Index1"/>
        <w:tabs>
          <w:tab w:val="right" w:leader="dot" w:pos="4310"/>
        </w:tabs>
        <w:rPr>
          <w:noProof/>
        </w:rPr>
      </w:pPr>
      <w:r>
        <w:rPr>
          <w:noProof/>
        </w:rPr>
        <w:t>Rep. Magnuson, 12</w:t>
      </w:r>
    </w:p>
    <w:p w14:paraId="51E14F33" w14:textId="77777777" w:rsidR="00B908FB" w:rsidRDefault="00B908FB">
      <w:pPr>
        <w:pStyle w:val="Index1"/>
        <w:tabs>
          <w:tab w:val="right" w:leader="dot" w:pos="4310"/>
        </w:tabs>
        <w:rPr>
          <w:noProof/>
        </w:rPr>
      </w:pPr>
      <w:r>
        <w:rPr>
          <w:noProof/>
        </w:rPr>
        <w:t>Rep. Smith, G. M., 12</w:t>
      </w:r>
    </w:p>
    <w:p w14:paraId="4BA8423A" w14:textId="77777777" w:rsidR="00B908FB" w:rsidRDefault="00B908FB">
      <w:pPr>
        <w:pStyle w:val="Index1"/>
        <w:tabs>
          <w:tab w:val="right" w:leader="dot" w:pos="4310"/>
        </w:tabs>
        <w:rPr>
          <w:noProof/>
        </w:rPr>
      </w:pPr>
      <w:r w:rsidRPr="0063655B">
        <w:rPr>
          <w:rFonts w:ascii="Calibri" w:eastAsia="Calibri" w:hAnsi="Calibri" w:cs="Times New Roman"/>
          <w:noProof/>
        </w:rPr>
        <w:t>Rep. Weeks</w:t>
      </w:r>
      <w:r>
        <w:rPr>
          <w:noProof/>
        </w:rPr>
        <w:t>, 13</w:t>
      </w:r>
    </w:p>
    <w:p w14:paraId="110177BA" w14:textId="77777777" w:rsidR="00B908FB" w:rsidRDefault="00B908FB">
      <w:pPr>
        <w:pStyle w:val="Index1"/>
        <w:tabs>
          <w:tab w:val="right" w:leader="dot" w:pos="4310"/>
        </w:tabs>
        <w:rPr>
          <w:noProof/>
        </w:rPr>
      </w:pPr>
      <w:r w:rsidRPr="0063655B">
        <w:rPr>
          <w:rFonts w:ascii="Calibri" w:eastAsia="Calibri" w:hAnsi="Calibri" w:cs="Times New Roman"/>
          <w:noProof/>
        </w:rPr>
        <w:t>residential building codes</w:t>
      </w:r>
      <w:r>
        <w:rPr>
          <w:noProof/>
        </w:rPr>
        <w:t>, 8</w:t>
      </w:r>
    </w:p>
    <w:p w14:paraId="005AC715" w14:textId="77777777" w:rsidR="00B908FB" w:rsidRDefault="00B908FB">
      <w:pPr>
        <w:pStyle w:val="Index1"/>
        <w:tabs>
          <w:tab w:val="right" w:leader="dot" w:pos="4310"/>
        </w:tabs>
        <w:rPr>
          <w:noProof/>
        </w:rPr>
      </w:pPr>
      <w:r w:rsidRPr="0063655B">
        <w:rPr>
          <w:rFonts w:ascii="Calibri" w:eastAsia="Calibri" w:hAnsi="Calibri" w:cs="Times New Roman"/>
          <w:noProof/>
        </w:rPr>
        <w:t>revitalization incentives</w:t>
      </w:r>
      <w:r>
        <w:rPr>
          <w:noProof/>
        </w:rPr>
        <w:t>, 9</w:t>
      </w:r>
    </w:p>
    <w:p w14:paraId="3594200F" w14:textId="77777777" w:rsidR="00B908FB" w:rsidRDefault="00B908FB">
      <w:pPr>
        <w:pStyle w:val="Index1"/>
        <w:tabs>
          <w:tab w:val="right" w:leader="dot" w:pos="4310"/>
        </w:tabs>
        <w:rPr>
          <w:noProof/>
        </w:rPr>
      </w:pPr>
      <w:r w:rsidRPr="0063655B">
        <w:rPr>
          <w:noProof/>
          <w:color w:val="000000" w:themeColor="text1"/>
        </w:rPr>
        <w:t>ReWa</w:t>
      </w:r>
      <w:r>
        <w:rPr>
          <w:noProof/>
        </w:rPr>
        <w:t xml:space="preserve">. </w:t>
      </w:r>
      <w:r w:rsidRPr="0063655B">
        <w:rPr>
          <w:i/>
          <w:noProof/>
        </w:rPr>
        <w:t>See</w:t>
      </w:r>
      <w:r w:rsidRPr="0063655B">
        <w:rPr>
          <w:noProof/>
        </w:rPr>
        <w:t xml:space="preserve"> Renewable Water Resources</w:t>
      </w:r>
    </w:p>
    <w:p w14:paraId="0E9EB878" w14:textId="77777777" w:rsidR="00B908FB" w:rsidRDefault="00B908FB">
      <w:pPr>
        <w:pStyle w:val="IndexHeading"/>
        <w:keepNext/>
        <w:tabs>
          <w:tab w:val="right" w:leader="dot" w:pos="4310"/>
        </w:tabs>
        <w:rPr>
          <w:rFonts w:eastAsiaTheme="minorEastAsia" w:cstheme="minorBidi"/>
          <w:b w:val="0"/>
          <w:bCs w:val="0"/>
          <w:noProof/>
        </w:rPr>
      </w:pPr>
      <w:r>
        <w:rPr>
          <w:noProof/>
        </w:rPr>
        <w:t>S</w:t>
      </w:r>
    </w:p>
    <w:p w14:paraId="7A178D5C" w14:textId="77777777" w:rsidR="00B908FB" w:rsidRDefault="00B908FB">
      <w:pPr>
        <w:pStyle w:val="Index1"/>
        <w:tabs>
          <w:tab w:val="right" w:leader="dot" w:pos="4310"/>
        </w:tabs>
        <w:rPr>
          <w:noProof/>
        </w:rPr>
      </w:pPr>
      <w:r w:rsidRPr="0063655B">
        <w:rPr>
          <w:noProof/>
          <w:color w:val="000000" w:themeColor="text1"/>
        </w:rPr>
        <w:t>S. 241</w:t>
      </w:r>
      <w:r>
        <w:rPr>
          <w:noProof/>
        </w:rPr>
        <w:t>, 11</w:t>
      </w:r>
    </w:p>
    <w:p w14:paraId="74970458" w14:textId="77777777" w:rsidR="00B908FB" w:rsidRDefault="00B908FB">
      <w:pPr>
        <w:pStyle w:val="Index1"/>
        <w:tabs>
          <w:tab w:val="right" w:leader="dot" w:pos="4310"/>
        </w:tabs>
        <w:rPr>
          <w:noProof/>
        </w:rPr>
      </w:pPr>
      <w:r w:rsidRPr="0063655B">
        <w:rPr>
          <w:rFonts w:ascii="Calibri" w:eastAsia="Calibri" w:hAnsi="Calibri" w:cs="Times New Roman"/>
          <w:noProof/>
        </w:rPr>
        <w:t>S. 271</w:t>
      </w:r>
      <w:r>
        <w:rPr>
          <w:noProof/>
        </w:rPr>
        <w:t>, 9</w:t>
      </w:r>
    </w:p>
    <w:p w14:paraId="608EA2F8" w14:textId="77777777" w:rsidR="00B908FB" w:rsidRDefault="00B908FB">
      <w:pPr>
        <w:pStyle w:val="Index1"/>
        <w:tabs>
          <w:tab w:val="right" w:leader="dot" w:pos="4310"/>
        </w:tabs>
        <w:rPr>
          <w:noProof/>
        </w:rPr>
      </w:pPr>
      <w:r w:rsidRPr="0063655B">
        <w:rPr>
          <w:rFonts w:eastAsia="Times New Roman"/>
          <w:noProof/>
          <w:color w:val="000000" w:themeColor="text1"/>
        </w:rPr>
        <w:t>S. 38</w:t>
      </w:r>
      <w:r>
        <w:rPr>
          <w:noProof/>
        </w:rPr>
        <w:t>, 7</w:t>
      </w:r>
    </w:p>
    <w:p w14:paraId="5B0EFFCD" w14:textId="77777777" w:rsidR="00B908FB" w:rsidRDefault="00B908FB">
      <w:pPr>
        <w:pStyle w:val="Index1"/>
        <w:tabs>
          <w:tab w:val="right" w:leader="dot" w:pos="4310"/>
        </w:tabs>
        <w:rPr>
          <w:noProof/>
        </w:rPr>
      </w:pPr>
      <w:r>
        <w:rPr>
          <w:noProof/>
        </w:rPr>
        <w:t>S. 525, 10</w:t>
      </w:r>
    </w:p>
    <w:p w14:paraId="6978310A" w14:textId="77777777" w:rsidR="00B908FB" w:rsidRDefault="00B908FB">
      <w:pPr>
        <w:pStyle w:val="Index1"/>
        <w:tabs>
          <w:tab w:val="right" w:leader="dot" w:pos="4310"/>
        </w:tabs>
        <w:rPr>
          <w:noProof/>
        </w:rPr>
      </w:pPr>
      <w:r w:rsidRPr="0063655B">
        <w:rPr>
          <w:noProof/>
          <w:color w:val="000000" w:themeColor="text1"/>
        </w:rPr>
        <w:t>S. 607</w:t>
      </w:r>
      <w:r>
        <w:rPr>
          <w:noProof/>
        </w:rPr>
        <w:t>, 11</w:t>
      </w:r>
    </w:p>
    <w:p w14:paraId="42FE371B" w14:textId="77777777" w:rsidR="00B908FB" w:rsidRDefault="00B908FB">
      <w:pPr>
        <w:pStyle w:val="Index1"/>
        <w:tabs>
          <w:tab w:val="right" w:leader="dot" w:pos="4310"/>
        </w:tabs>
        <w:rPr>
          <w:noProof/>
        </w:rPr>
      </w:pPr>
      <w:r w:rsidRPr="0063655B">
        <w:rPr>
          <w:noProof/>
          <w:color w:val="000000" w:themeColor="text1"/>
        </w:rPr>
        <w:t>S. 648</w:t>
      </w:r>
      <w:r>
        <w:rPr>
          <w:noProof/>
        </w:rPr>
        <w:t>, 4</w:t>
      </w:r>
    </w:p>
    <w:p w14:paraId="2D94E4EC" w14:textId="77777777" w:rsidR="00B908FB" w:rsidRDefault="00B908FB">
      <w:pPr>
        <w:pStyle w:val="Index1"/>
        <w:tabs>
          <w:tab w:val="right" w:leader="dot" w:pos="4310"/>
        </w:tabs>
        <w:rPr>
          <w:noProof/>
        </w:rPr>
      </w:pPr>
      <w:r w:rsidRPr="0063655B">
        <w:rPr>
          <w:bCs/>
          <w:noProof/>
          <w:color w:val="000000" w:themeColor="text1"/>
        </w:rPr>
        <w:t>schools of innovation</w:t>
      </w:r>
      <w:r>
        <w:rPr>
          <w:noProof/>
        </w:rPr>
        <w:t>, 2</w:t>
      </w:r>
    </w:p>
    <w:p w14:paraId="441EEA9B" w14:textId="77777777" w:rsidR="00B908FB" w:rsidRDefault="00B908FB">
      <w:pPr>
        <w:pStyle w:val="Index1"/>
        <w:tabs>
          <w:tab w:val="right" w:leader="dot" w:pos="4310"/>
        </w:tabs>
        <w:rPr>
          <w:noProof/>
        </w:rPr>
      </w:pPr>
      <w:r>
        <w:rPr>
          <w:noProof/>
        </w:rPr>
        <w:t>Sen. Gambrell, 10</w:t>
      </w:r>
    </w:p>
    <w:p w14:paraId="711B10FA" w14:textId="77777777" w:rsidR="00B908FB" w:rsidRDefault="00B908FB">
      <w:pPr>
        <w:pStyle w:val="Index1"/>
        <w:tabs>
          <w:tab w:val="right" w:leader="dot" w:pos="4310"/>
        </w:tabs>
        <w:rPr>
          <w:noProof/>
        </w:rPr>
      </w:pPr>
      <w:r w:rsidRPr="0063655B">
        <w:rPr>
          <w:noProof/>
          <w:color w:val="000000" w:themeColor="text1"/>
        </w:rPr>
        <w:t>Sen. Hembree</w:t>
      </w:r>
      <w:r>
        <w:rPr>
          <w:noProof/>
        </w:rPr>
        <w:t>, 11</w:t>
      </w:r>
    </w:p>
    <w:p w14:paraId="36672A67" w14:textId="77777777" w:rsidR="00B908FB" w:rsidRDefault="00B908FB">
      <w:pPr>
        <w:pStyle w:val="Index1"/>
        <w:tabs>
          <w:tab w:val="right" w:leader="dot" w:pos="4310"/>
        </w:tabs>
        <w:rPr>
          <w:noProof/>
        </w:rPr>
      </w:pPr>
      <w:r w:rsidRPr="0063655B">
        <w:rPr>
          <w:noProof/>
          <w:color w:val="000000" w:themeColor="text1"/>
        </w:rPr>
        <w:t>Sen. Young</w:t>
      </w:r>
      <w:r>
        <w:rPr>
          <w:noProof/>
        </w:rPr>
        <w:t>, 11</w:t>
      </w:r>
    </w:p>
    <w:p w14:paraId="2ED27455" w14:textId="77777777" w:rsidR="00B908FB" w:rsidRDefault="00B908FB">
      <w:pPr>
        <w:pStyle w:val="Index1"/>
        <w:tabs>
          <w:tab w:val="right" w:leader="dot" w:pos="4310"/>
        </w:tabs>
        <w:rPr>
          <w:noProof/>
        </w:rPr>
      </w:pPr>
      <w:r w:rsidRPr="0063655B">
        <w:rPr>
          <w:noProof/>
          <w:color w:val="000000" w:themeColor="text1"/>
          <w:u w:color="000000" w:themeColor="text1"/>
        </w:rPr>
        <w:t>sexually violent predator treatment unit</w:t>
      </w:r>
      <w:r>
        <w:rPr>
          <w:noProof/>
        </w:rPr>
        <w:t>, 11</w:t>
      </w:r>
    </w:p>
    <w:p w14:paraId="5AC59C39" w14:textId="77777777" w:rsidR="00B908FB" w:rsidRDefault="00B908FB">
      <w:pPr>
        <w:pStyle w:val="Index1"/>
        <w:tabs>
          <w:tab w:val="right" w:leader="dot" w:pos="4310"/>
        </w:tabs>
        <w:rPr>
          <w:noProof/>
        </w:rPr>
      </w:pPr>
      <w:r w:rsidRPr="0063655B">
        <w:rPr>
          <w:rFonts w:eastAsia="Times New Roman"/>
          <w:noProof/>
          <w:color w:val="000000" w:themeColor="text1"/>
        </w:rPr>
        <w:t>Sign Language Interpreters Act</w:t>
      </w:r>
      <w:r>
        <w:rPr>
          <w:noProof/>
        </w:rPr>
        <w:t>, 6</w:t>
      </w:r>
    </w:p>
    <w:p w14:paraId="6A070B26" w14:textId="77777777" w:rsidR="00B908FB" w:rsidRDefault="00B908FB">
      <w:pPr>
        <w:pStyle w:val="Index1"/>
        <w:tabs>
          <w:tab w:val="right" w:leader="dot" w:pos="4310"/>
        </w:tabs>
        <w:rPr>
          <w:noProof/>
        </w:rPr>
      </w:pPr>
      <w:r w:rsidRPr="0063655B">
        <w:rPr>
          <w:rFonts w:ascii="Calibri" w:eastAsia="Calibri" w:hAnsi="Calibri" w:cs="Times New Roman"/>
          <w:noProof/>
        </w:rPr>
        <w:t>solar energy panels</w:t>
      </w:r>
      <w:r>
        <w:rPr>
          <w:noProof/>
        </w:rPr>
        <w:t>, 10</w:t>
      </w:r>
    </w:p>
    <w:p w14:paraId="2B43A5D8" w14:textId="77777777" w:rsidR="00B908FB" w:rsidRDefault="00B908FB">
      <w:pPr>
        <w:pStyle w:val="Index1"/>
        <w:tabs>
          <w:tab w:val="right" w:leader="dot" w:pos="4310"/>
        </w:tabs>
        <w:rPr>
          <w:noProof/>
        </w:rPr>
      </w:pPr>
      <w:r w:rsidRPr="0063655B">
        <w:rPr>
          <w:rFonts w:ascii="Calibri" w:eastAsia="Calibri" w:hAnsi="Calibri" w:cs="Times New Roman"/>
          <w:noProof/>
        </w:rPr>
        <w:t>state employee paid family leave</w:t>
      </w:r>
      <w:r>
        <w:rPr>
          <w:noProof/>
        </w:rPr>
        <w:t>, 10</w:t>
      </w:r>
    </w:p>
    <w:p w14:paraId="5D3E1EAB" w14:textId="77777777" w:rsidR="00B908FB" w:rsidRDefault="00B908FB">
      <w:pPr>
        <w:pStyle w:val="IndexHeading"/>
        <w:keepNext/>
        <w:tabs>
          <w:tab w:val="right" w:leader="dot" w:pos="4310"/>
        </w:tabs>
        <w:rPr>
          <w:rFonts w:eastAsiaTheme="minorEastAsia" w:cstheme="minorBidi"/>
          <w:b w:val="0"/>
          <w:bCs w:val="0"/>
          <w:noProof/>
        </w:rPr>
      </w:pPr>
      <w:r>
        <w:rPr>
          <w:noProof/>
        </w:rPr>
        <w:t>T</w:t>
      </w:r>
    </w:p>
    <w:p w14:paraId="332B5FBD" w14:textId="77777777" w:rsidR="00B908FB" w:rsidRDefault="00B908FB">
      <w:pPr>
        <w:pStyle w:val="Index1"/>
        <w:tabs>
          <w:tab w:val="right" w:leader="dot" w:pos="4310"/>
        </w:tabs>
        <w:rPr>
          <w:noProof/>
        </w:rPr>
      </w:pPr>
      <w:r w:rsidRPr="0063655B">
        <w:rPr>
          <w:rFonts w:ascii="Calibri" w:eastAsia="Calibri" w:hAnsi="Calibri" w:cs="Times New Roman"/>
          <w:noProof/>
        </w:rPr>
        <w:t>taxes</w:t>
      </w:r>
      <w:r>
        <w:rPr>
          <w:noProof/>
        </w:rPr>
        <w:t>, 9</w:t>
      </w:r>
    </w:p>
    <w:p w14:paraId="2204926E" w14:textId="77777777" w:rsidR="00B908FB" w:rsidRDefault="00B908FB">
      <w:pPr>
        <w:pStyle w:val="Index1"/>
        <w:tabs>
          <w:tab w:val="right" w:leader="dot" w:pos="4310"/>
        </w:tabs>
        <w:rPr>
          <w:noProof/>
        </w:rPr>
      </w:pPr>
      <w:r w:rsidRPr="0063655B">
        <w:rPr>
          <w:rFonts w:eastAsia="Times New Roman"/>
          <w:noProof/>
          <w:color w:val="000000" w:themeColor="text1"/>
        </w:rPr>
        <w:t>teacher credentials</w:t>
      </w:r>
      <w:r>
        <w:rPr>
          <w:noProof/>
        </w:rPr>
        <w:t>, 5</w:t>
      </w:r>
    </w:p>
    <w:p w14:paraId="2472455A" w14:textId="77777777" w:rsidR="00B908FB" w:rsidRDefault="00B908FB">
      <w:pPr>
        <w:pStyle w:val="Index1"/>
        <w:tabs>
          <w:tab w:val="right" w:leader="dot" w:pos="4310"/>
        </w:tabs>
        <w:rPr>
          <w:noProof/>
        </w:rPr>
      </w:pPr>
      <w:r>
        <w:rPr>
          <w:noProof/>
        </w:rPr>
        <w:t>teledentistry, 12</w:t>
      </w:r>
    </w:p>
    <w:p w14:paraId="4EDB5ACC" w14:textId="77777777" w:rsidR="00B908FB" w:rsidRDefault="00B908FB">
      <w:pPr>
        <w:pStyle w:val="Index1"/>
        <w:tabs>
          <w:tab w:val="right" w:leader="dot" w:pos="4310"/>
        </w:tabs>
        <w:rPr>
          <w:noProof/>
        </w:rPr>
      </w:pPr>
      <w:r w:rsidRPr="0063655B">
        <w:rPr>
          <w:noProof/>
          <w:color w:val="000000" w:themeColor="text1"/>
        </w:rPr>
        <w:t>tuition rates for military personnel</w:t>
      </w:r>
      <w:r>
        <w:rPr>
          <w:noProof/>
        </w:rPr>
        <w:t>, 11</w:t>
      </w:r>
    </w:p>
    <w:p w14:paraId="50371A6D" w14:textId="77777777" w:rsidR="00B908FB" w:rsidRDefault="00B908FB">
      <w:pPr>
        <w:pStyle w:val="IndexHeading"/>
        <w:keepNext/>
        <w:tabs>
          <w:tab w:val="right" w:leader="dot" w:pos="4310"/>
        </w:tabs>
        <w:rPr>
          <w:rFonts w:eastAsiaTheme="minorEastAsia" w:cstheme="minorBidi"/>
          <w:b w:val="0"/>
          <w:bCs w:val="0"/>
          <w:noProof/>
        </w:rPr>
      </w:pPr>
      <w:r>
        <w:rPr>
          <w:noProof/>
        </w:rPr>
        <w:t>W</w:t>
      </w:r>
    </w:p>
    <w:p w14:paraId="6CFDAB06" w14:textId="77777777" w:rsidR="00B908FB" w:rsidRDefault="00B908FB">
      <w:pPr>
        <w:pStyle w:val="Index1"/>
        <w:tabs>
          <w:tab w:val="right" w:leader="dot" w:pos="4310"/>
        </w:tabs>
        <w:rPr>
          <w:noProof/>
        </w:rPr>
      </w:pPr>
      <w:r w:rsidRPr="0063655B">
        <w:rPr>
          <w:noProof/>
          <w:color w:val="000000" w:themeColor="text1"/>
        </w:rPr>
        <w:t>watercraft</w:t>
      </w:r>
      <w:r>
        <w:rPr>
          <w:noProof/>
        </w:rPr>
        <w:t>, 3</w:t>
      </w:r>
    </w:p>
    <w:p w14:paraId="5A9706CE" w14:textId="77777777" w:rsidR="00B908FB" w:rsidRDefault="00B908FB">
      <w:pPr>
        <w:pStyle w:val="Index1"/>
        <w:tabs>
          <w:tab w:val="right" w:leader="dot" w:pos="4310"/>
        </w:tabs>
        <w:rPr>
          <w:noProof/>
        </w:rPr>
      </w:pPr>
      <w:r w:rsidRPr="0063655B">
        <w:rPr>
          <w:rFonts w:ascii="Calibri" w:eastAsia="Calibri" w:hAnsi="Calibri" w:cs="Times New Roman"/>
          <w:noProof/>
          <w:color w:val="000000"/>
          <w:u w:color="000000"/>
        </w:rPr>
        <w:t>Workforce Industry Needs Scholarship (SC WINS)</w:t>
      </w:r>
      <w:r>
        <w:rPr>
          <w:noProof/>
        </w:rPr>
        <w:t>, 9</w:t>
      </w:r>
    </w:p>
    <w:p w14:paraId="6EECEFF7" w14:textId="77777777" w:rsidR="00B908FB" w:rsidRDefault="00B908FB">
      <w:pPr>
        <w:pStyle w:val="IndexHeading"/>
        <w:keepNext/>
        <w:tabs>
          <w:tab w:val="right" w:leader="dot" w:pos="4310"/>
        </w:tabs>
        <w:rPr>
          <w:rFonts w:eastAsiaTheme="minorEastAsia" w:cstheme="minorBidi"/>
          <w:b w:val="0"/>
          <w:bCs w:val="0"/>
          <w:noProof/>
        </w:rPr>
      </w:pPr>
      <w:r>
        <w:rPr>
          <w:noProof/>
        </w:rPr>
        <w:t>Y</w:t>
      </w:r>
    </w:p>
    <w:p w14:paraId="12BEBC7C" w14:textId="77777777" w:rsidR="00B908FB" w:rsidRDefault="00B908FB">
      <w:pPr>
        <w:pStyle w:val="Index1"/>
        <w:tabs>
          <w:tab w:val="right" w:leader="dot" w:pos="4310"/>
        </w:tabs>
        <w:rPr>
          <w:noProof/>
        </w:rPr>
      </w:pPr>
      <w:r>
        <w:rPr>
          <w:noProof/>
        </w:rPr>
        <w:t>youthful offenders, 11</w:t>
      </w:r>
    </w:p>
    <w:p w14:paraId="0FF2BDB0" w14:textId="6E63B033" w:rsidR="00B908FB" w:rsidRDefault="00B908FB" w:rsidP="000A54FC">
      <w:pPr>
        <w:rPr>
          <w:rFonts w:cstheme="minorHAnsi"/>
          <w:noProof/>
          <w:sz w:val="24"/>
          <w:szCs w:val="24"/>
        </w:rPr>
        <w:sectPr w:rsidR="00B908FB" w:rsidSect="00B908FB">
          <w:type w:val="continuous"/>
          <w:pgSz w:w="12240" w:h="15840" w:code="1"/>
          <w:pgMar w:top="1440" w:right="1440" w:bottom="1440" w:left="1440" w:header="720" w:footer="720" w:gutter="0"/>
          <w:cols w:num="2" w:space="720"/>
          <w:titlePg/>
          <w:docGrid w:linePitch="360"/>
        </w:sectPr>
      </w:pPr>
    </w:p>
    <w:p w14:paraId="5516B9BC" w14:textId="33B3B34F" w:rsidR="00AE2DB6" w:rsidRDefault="005468E8" w:rsidP="000A54FC">
      <w:pPr>
        <w:rPr>
          <w:rFonts w:cstheme="minorHAnsi"/>
          <w:sz w:val="24"/>
          <w:szCs w:val="24"/>
        </w:rPr>
      </w:pPr>
      <w:r>
        <w:rPr>
          <w:rFonts w:cstheme="minorHAnsi"/>
          <w:sz w:val="24"/>
          <w:szCs w:val="24"/>
        </w:rPr>
        <w:fldChar w:fldCharType="end"/>
      </w:r>
    </w:p>
    <w:p w14:paraId="63E03451" w14:textId="614A113F" w:rsidR="00AE2DB6" w:rsidRPr="00EB47CF" w:rsidRDefault="00EB47CF" w:rsidP="000A54FC">
      <w:pPr>
        <w:rPr>
          <w:rFonts w:cstheme="minorHAnsi"/>
          <w:sz w:val="18"/>
          <w:szCs w:val="18"/>
        </w:rPr>
      </w:pPr>
      <w:r w:rsidRPr="00EB47CF">
        <w:rPr>
          <w:rFonts w:cstheme="minorHAnsi"/>
          <w:sz w:val="18"/>
          <w:szCs w:val="18"/>
        </w:rPr>
        <w:lastRenderedPageBreak/>
        <w:t>A</w:t>
      </w:r>
      <w:r>
        <w:rPr>
          <w:rFonts w:cstheme="minorHAnsi"/>
          <w:sz w:val="18"/>
          <w:szCs w:val="18"/>
        </w:rPr>
        <w:t>n</w:t>
      </w:r>
      <w:r w:rsidRPr="00EB47CF">
        <w:rPr>
          <w:rFonts w:cstheme="minorHAnsi"/>
          <w:sz w:val="18"/>
          <w:szCs w:val="18"/>
        </w:rPr>
        <w:t xml:space="preserve"> alteration of this Word document will </w:t>
      </w:r>
      <w:r>
        <w:rPr>
          <w:rFonts w:cstheme="minorHAnsi"/>
          <w:sz w:val="18"/>
          <w:szCs w:val="18"/>
        </w:rPr>
        <w:t xml:space="preserve">likely </w:t>
      </w:r>
      <w:r w:rsidRPr="00EB47CF">
        <w:rPr>
          <w:rFonts w:cstheme="minorHAnsi"/>
          <w:sz w:val="18"/>
          <w:szCs w:val="18"/>
        </w:rPr>
        <w:t xml:space="preserve">cause the index </w:t>
      </w:r>
      <w:proofErr w:type="gramStart"/>
      <w:r w:rsidRPr="00EB47CF">
        <w:rPr>
          <w:rFonts w:cstheme="minorHAnsi"/>
          <w:sz w:val="18"/>
          <w:szCs w:val="18"/>
        </w:rPr>
        <w:t>to not correspond</w:t>
      </w:r>
      <w:proofErr w:type="gramEnd"/>
      <w:r w:rsidRPr="00EB47CF">
        <w:rPr>
          <w:rFonts w:cstheme="minorHAnsi"/>
          <w:sz w:val="18"/>
          <w:szCs w:val="18"/>
        </w:rPr>
        <w:t xml:space="preserve"> to the page numbers. If you convert this document</w:t>
      </w:r>
      <w:r>
        <w:rPr>
          <w:rFonts w:cstheme="minorHAnsi"/>
          <w:sz w:val="18"/>
          <w:szCs w:val="18"/>
        </w:rPr>
        <w:t xml:space="preserve"> as is</w:t>
      </w:r>
      <w:r w:rsidRPr="00EB47CF">
        <w:rPr>
          <w:rFonts w:cstheme="minorHAnsi"/>
          <w:sz w:val="18"/>
          <w:szCs w:val="18"/>
        </w:rPr>
        <w:t xml:space="preserve"> to a pdf</w:t>
      </w:r>
      <w:r>
        <w:rPr>
          <w:rFonts w:cstheme="minorHAnsi"/>
          <w:sz w:val="18"/>
          <w:szCs w:val="18"/>
        </w:rPr>
        <w:t>,</w:t>
      </w:r>
      <w:r w:rsidRPr="00EB47CF">
        <w:rPr>
          <w:rFonts w:cstheme="minorHAnsi"/>
          <w:sz w:val="18"/>
          <w:szCs w:val="18"/>
        </w:rPr>
        <w:t xml:space="preserve"> the index and the page numbers will </w:t>
      </w:r>
      <w:r>
        <w:rPr>
          <w:rFonts w:cstheme="minorHAnsi"/>
          <w:sz w:val="18"/>
          <w:szCs w:val="18"/>
        </w:rPr>
        <w:t xml:space="preserve">remain </w:t>
      </w:r>
      <w:r w:rsidRPr="00EB47CF">
        <w:rPr>
          <w:rFonts w:cstheme="minorHAnsi"/>
          <w:sz w:val="18"/>
          <w:szCs w:val="18"/>
        </w:rPr>
        <w:t>congruent.</w:t>
      </w:r>
    </w:p>
    <w:p w14:paraId="2B43EB28" w14:textId="4B031CA8" w:rsidR="006D299A" w:rsidRPr="00EB47CF" w:rsidRDefault="000A54FC" w:rsidP="000A54FC">
      <w:pPr>
        <w:rPr>
          <w:rFonts w:cstheme="minorHAnsi"/>
          <w:sz w:val="18"/>
          <w:szCs w:val="18"/>
        </w:rPr>
      </w:pPr>
      <w:r w:rsidRPr="00EB47CF">
        <w:rPr>
          <w:rFonts w:cstheme="minorHAnsi"/>
          <w:sz w:val="18"/>
          <w:szCs w:val="18"/>
        </w:rPr>
        <w:t xml:space="preserve">Sources:  The source for this document is the </w:t>
      </w:r>
      <w:r w:rsidRPr="00EB47CF">
        <w:rPr>
          <w:rFonts w:cstheme="minorHAnsi"/>
          <w:i/>
          <w:sz w:val="18"/>
          <w:szCs w:val="18"/>
        </w:rPr>
        <w:t>House Journal</w:t>
      </w:r>
      <w:r w:rsidRPr="00EB47CF">
        <w:rPr>
          <w:rFonts w:cstheme="minorHAnsi"/>
          <w:sz w:val="18"/>
          <w:szCs w:val="18"/>
        </w:rPr>
        <w:t xml:space="preserve"> for the 124th Session, 2021-2022, South </w:t>
      </w:r>
      <w:r w:rsidR="007B26B9" w:rsidRPr="00EB47CF">
        <w:rPr>
          <w:rFonts w:cstheme="minorHAnsi"/>
          <w:sz w:val="18"/>
          <w:szCs w:val="18"/>
        </w:rPr>
        <w:t xml:space="preserve">Carolina General Assembly and committee staff </w:t>
      </w:r>
      <w:r w:rsidR="004120C3" w:rsidRPr="00EB47CF">
        <w:rPr>
          <w:rFonts w:cstheme="minorHAnsi"/>
          <w:sz w:val="18"/>
          <w:szCs w:val="18"/>
        </w:rPr>
        <w:t>materials.</w:t>
      </w:r>
    </w:p>
    <w:p w14:paraId="67A12E4D" w14:textId="2A8039D1" w:rsidR="007B26B9" w:rsidRPr="00EB47CF" w:rsidRDefault="007B26B9" w:rsidP="006D299A">
      <w:pPr>
        <w:pStyle w:val="NoSpacing"/>
        <w:spacing w:after="220"/>
        <w:rPr>
          <w:rFonts w:cstheme="minorHAnsi"/>
          <w:sz w:val="18"/>
          <w:szCs w:val="18"/>
        </w:rPr>
      </w:pPr>
      <w:r w:rsidRPr="00EB47CF">
        <w:rPr>
          <w:rFonts w:cstheme="minorHAnsi"/>
          <w:sz w:val="18"/>
          <w:szCs w:val="18"/>
        </w:rPr>
        <w:fldChar w:fldCharType="begin"/>
      </w:r>
      <w:r w:rsidRPr="00EB47CF">
        <w:rPr>
          <w:rFonts w:cstheme="minorHAnsi"/>
          <w:sz w:val="18"/>
          <w:szCs w:val="18"/>
        </w:rPr>
        <w:instrText xml:space="preserve"> DATE \@ "M/d/yyyy h:mm am/pm" </w:instrText>
      </w:r>
      <w:r w:rsidRPr="00EB47CF">
        <w:rPr>
          <w:rFonts w:cstheme="minorHAnsi"/>
          <w:sz w:val="18"/>
          <w:szCs w:val="18"/>
        </w:rPr>
        <w:fldChar w:fldCharType="separate"/>
      </w:r>
      <w:r w:rsidR="00BC7773">
        <w:rPr>
          <w:rFonts w:cstheme="minorHAnsi"/>
          <w:noProof/>
          <w:sz w:val="18"/>
          <w:szCs w:val="18"/>
        </w:rPr>
        <w:t>3/24/2021 8:53 AM</w:t>
      </w:r>
      <w:r w:rsidRPr="00EB47CF">
        <w:rPr>
          <w:rFonts w:cstheme="minorHAnsi"/>
          <w:sz w:val="18"/>
          <w:szCs w:val="18"/>
        </w:rPr>
        <w:fldChar w:fldCharType="end"/>
      </w:r>
    </w:p>
    <w:p w14:paraId="2D7A38D5" w14:textId="77777777"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3B825C46" wp14:editId="131ACDE9">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44E31CB2" w14:textId="77777777" w:rsidR="006D299A" w:rsidRPr="004821CC" w:rsidRDefault="006D299A" w:rsidP="006D299A">
      <w:pPr>
        <w:pStyle w:val="NoSpacing"/>
        <w:spacing w:after="220"/>
        <w:rPr>
          <w:rFonts w:cstheme="minorHAnsi"/>
          <w:bCs/>
          <w:sz w:val="18"/>
          <w:szCs w:val="18"/>
        </w:rPr>
      </w:pPr>
      <w:r w:rsidRPr="004821CC">
        <w:rPr>
          <w:rFonts w:cstheme="minorHAnsi"/>
          <w:bCs/>
          <w:sz w:val="18"/>
          <w:szCs w:val="18"/>
        </w:rPr>
        <w:t xml:space="preserve">The </w:t>
      </w:r>
      <w:r w:rsidRPr="004821CC">
        <w:rPr>
          <w:rFonts w:cstheme="minorHAnsi"/>
          <w:bCs/>
          <w:iCs/>
          <w:sz w:val="18"/>
          <w:szCs w:val="18"/>
        </w:rPr>
        <w:t>Legislative Update</w:t>
      </w:r>
      <w:r w:rsidRPr="004821CC">
        <w:rPr>
          <w:rFonts w:cstheme="minorHAnsi"/>
          <w:bCs/>
          <w:sz w:val="18"/>
          <w:szCs w:val="18"/>
        </w:rPr>
        <w:t xml:space="preserve"> is on the internet. Visit the South Carolina General Assembly home page (http://www.scstatehouse.gov) and click on </w:t>
      </w:r>
      <w:r w:rsidRPr="004821CC">
        <w:rPr>
          <w:rFonts w:cstheme="minorHAnsi"/>
          <w:bCs/>
          <w:iCs/>
          <w:sz w:val="18"/>
          <w:szCs w:val="18"/>
        </w:rPr>
        <w:t>Publications</w:t>
      </w:r>
      <w:r w:rsidRPr="004821CC">
        <w:rPr>
          <w:rFonts w:cstheme="minorHAnsi"/>
          <w:bCs/>
          <w:sz w:val="18"/>
          <w:szCs w:val="18"/>
        </w:rPr>
        <w:t xml:space="preserve">, then click on </w:t>
      </w:r>
      <w:r w:rsidRPr="004821CC">
        <w:rPr>
          <w:rFonts w:cstheme="minorHAnsi"/>
          <w:bCs/>
          <w:iCs/>
          <w:sz w:val="18"/>
          <w:szCs w:val="18"/>
        </w:rPr>
        <w:t>Legislative Updates</w:t>
      </w:r>
      <w:r w:rsidRPr="004821CC">
        <w:rPr>
          <w:rFonts w:cstheme="minorHAnsi"/>
          <w:bCs/>
          <w:sz w:val="18"/>
          <w:szCs w:val="18"/>
        </w:rPr>
        <w:t xml:space="preserve">. This will list all of the </w:t>
      </w:r>
      <w:r w:rsidRPr="004821CC">
        <w:rPr>
          <w:rFonts w:cstheme="minorHAnsi"/>
          <w:bCs/>
          <w:iCs/>
          <w:sz w:val="18"/>
          <w:szCs w:val="18"/>
        </w:rPr>
        <w:t>Legislative Updates</w:t>
      </w:r>
      <w:r w:rsidRPr="004821CC">
        <w:rPr>
          <w:rFonts w:cstheme="minorHAnsi"/>
          <w:bCs/>
          <w:sz w:val="18"/>
          <w:szCs w:val="18"/>
        </w:rPr>
        <w:t xml:space="preserve"> by date in two forms:  Word documents and hypertext links. Click on the date you need</w:t>
      </w:r>
      <w:r w:rsidRPr="004821CC">
        <w:rPr>
          <w:rFonts w:cstheme="minorHAnsi"/>
          <w:bCs/>
          <w:iCs/>
          <w:sz w:val="18"/>
          <w:szCs w:val="18"/>
        </w:rPr>
        <w:t xml:space="preserve">. </w:t>
      </w:r>
      <w:r w:rsidRPr="004821CC">
        <w:rPr>
          <w:rFonts w:cstheme="minorHAnsi"/>
          <w:bCs/>
          <w:sz w:val="18"/>
          <w:szCs w:val="18"/>
        </w:rPr>
        <w:t xml:space="preserve">Also available </w:t>
      </w:r>
      <w:r w:rsidR="003F61AC" w:rsidRPr="004821CC">
        <w:rPr>
          <w:bCs/>
          <w:sz w:val="18"/>
          <w:szCs w:val="18"/>
        </w:rPr>
        <w:t xml:space="preserve">under Publications </w:t>
      </w:r>
      <w:r w:rsidRPr="004821CC">
        <w:rPr>
          <w:rFonts w:cstheme="minorHAnsi"/>
          <w:bCs/>
          <w:sz w:val="18"/>
          <w:szCs w:val="18"/>
        </w:rPr>
        <w:t xml:space="preserve">is a bill summary index, where bills referenced in one or more issues of the </w:t>
      </w:r>
      <w:r w:rsidRPr="004821CC">
        <w:rPr>
          <w:rFonts w:cstheme="minorHAnsi"/>
          <w:bCs/>
          <w:iCs/>
          <w:sz w:val="18"/>
          <w:szCs w:val="18"/>
        </w:rPr>
        <w:t>Legislative Update</w:t>
      </w:r>
      <w:r w:rsidRPr="004821CC">
        <w:rPr>
          <w:rFonts w:cstheme="minorHAnsi"/>
          <w:bCs/>
          <w:sz w:val="18"/>
          <w:szCs w:val="18"/>
        </w:rPr>
        <w:t xml:space="preserve"> </w:t>
      </w:r>
      <w:proofErr w:type="gramStart"/>
      <w:r w:rsidRPr="004821CC">
        <w:rPr>
          <w:rFonts w:cstheme="minorHAnsi"/>
          <w:bCs/>
          <w:sz w:val="18"/>
          <w:szCs w:val="18"/>
        </w:rPr>
        <w:t>are listed</w:t>
      </w:r>
      <w:proofErr w:type="gramEnd"/>
      <w:r w:rsidRPr="004821CC">
        <w:rPr>
          <w:rFonts w:cstheme="minorHAnsi"/>
          <w:bCs/>
          <w:sz w:val="18"/>
          <w:szCs w:val="18"/>
        </w:rPr>
        <w:t xml:space="preserve"> in numeric order. Links to the specific text of the </w:t>
      </w:r>
      <w:r w:rsidRPr="004821CC">
        <w:rPr>
          <w:rFonts w:cstheme="minorHAnsi"/>
          <w:bCs/>
          <w:iCs/>
          <w:sz w:val="18"/>
          <w:szCs w:val="18"/>
        </w:rPr>
        <w:t>Legislative Update</w:t>
      </w:r>
      <w:r w:rsidRPr="004821CC">
        <w:rPr>
          <w:rFonts w:cstheme="minorHAnsi"/>
          <w:bCs/>
          <w:sz w:val="18"/>
          <w:szCs w:val="18"/>
        </w:rPr>
        <w:t xml:space="preserve"> issue </w:t>
      </w:r>
      <w:proofErr w:type="gramStart"/>
      <w:r w:rsidRPr="004821CC">
        <w:rPr>
          <w:rFonts w:cstheme="minorHAnsi"/>
          <w:bCs/>
          <w:sz w:val="18"/>
          <w:szCs w:val="18"/>
        </w:rPr>
        <w:t>are provided</w:t>
      </w:r>
      <w:proofErr w:type="gramEnd"/>
      <w:r w:rsidRPr="004821CC">
        <w:rPr>
          <w:rFonts w:cstheme="minorHAnsi"/>
          <w:bCs/>
          <w:sz w:val="18"/>
          <w:szCs w:val="18"/>
        </w:rPr>
        <w:t xml:space="preserve"> in the bill summary index.</w:t>
      </w:r>
    </w:p>
    <w:p w14:paraId="57D09FEB" w14:textId="77777777" w:rsidR="006D299A" w:rsidRPr="004821CC" w:rsidRDefault="006D299A" w:rsidP="006D299A">
      <w:pPr>
        <w:pStyle w:val="NoSpacing"/>
        <w:rPr>
          <w:rFonts w:cstheme="minorHAnsi"/>
          <w:color w:val="000000"/>
          <w:sz w:val="18"/>
          <w:szCs w:val="18"/>
        </w:rPr>
      </w:pPr>
      <w:r w:rsidRPr="004821CC">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p w14:paraId="7993F09B" w14:textId="77777777" w:rsidR="006D299A" w:rsidRPr="00961FC6" w:rsidRDefault="006D299A" w:rsidP="006D299A">
      <w:pPr>
        <w:spacing w:after="220" w:line="240" w:lineRule="auto"/>
        <w:rPr>
          <w:rFonts w:cstheme="minorHAnsi"/>
          <w:color w:val="000000"/>
          <w:sz w:val="20"/>
        </w:rPr>
      </w:pPr>
    </w:p>
    <w:sectPr w:rsidR="006D299A" w:rsidRPr="00961FC6" w:rsidSect="00B908F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FDE0" w14:textId="77777777" w:rsidR="00B265DE" w:rsidRDefault="00B265DE">
      <w:pPr>
        <w:spacing w:after="0" w:line="240" w:lineRule="auto"/>
      </w:pPr>
      <w:r>
        <w:separator/>
      </w:r>
    </w:p>
  </w:endnote>
  <w:endnote w:type="continuationSeparator" w:id="0">
    <w:p w14:paraId="13117EF7" w14:textId="77777777" w:rsidR="00B265DE" w:rsidRDefault="00B2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1D62" w14:textId="77777777" w:rsidR="00B265DE" w:rsidRDefault="00B26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E93894" w14:textId="77777777" w:rsidR="00B265DE" w:rsidRDefault="00B26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0FEF1" w14:textId="7D75A05A" w:rsidR="00B265DE" w:rsidRDefault="00B26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773">
      <w:rPr>
        <w:rStyle w:val="PageNumber"/>
        <w:noProof/>
      </w:rPr>
      <w:t>16</w:t>
    </w:r>
    <w:r>
      <w:rPr>
        <w:rStyle w:val="PageNumber"/>
      </w:rPr>
      <w:fldChar w:fldCharType="end"/>
    </w:r>
  </w:p>
  <w:p w14:paraId="44015704" w14:textId="77777777" w:rsidR="00B265DE" w:rsidRDefault="00B265DE"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1DF1" w14:textId="77777777" w:rsidR="00B265DE" w:rsidRPr="00944689" w:rsidRDefault="00B265DE"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82D92E6" w14:textId="77777777" w:rsidR="00B265DE" w:rsidRPr="00944689" w:rsidRDefault="00B265DE"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17694E36" w14:textId="77777777" w:rsidR="00B265DE" w:rsidRPr="000D710E" w:rsidRDefault="00B265DE"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280D2" w14:textId="77777777" w:rsidR="00B265DE" w:rsidRDefault="00B265DE">
      <w:pPr>
        <w:spacing w:after="0" w:line="240" w:lineRule="auto"/>
      </w:pPr>
      <w:r>
        <w:separator/>
      </w:r>
    </w:p>
  </w:footnote>
  <w:footnote w:type="continuationSeparator" w:id="0">
    <w:p w14:paraId="53EE797C" w14:textId="77777777" w:rsidR="00B265DE" w:rsidRDefault="00B2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101F" w14:textId="72639D4F" w:rsidR="00B265DE" w:rsidRPr="006A7882" w:rsidRDefault="00B265DE">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 xml:space="preserve">March 16 - 18, </w:t>
    </w:r>
    <w:r w:rsidRPr="006A7882">
      <w:rPr>
        <w:rFonts w:asciiTheme="minorHAnsi" w:hAnsiTheme="minorHAnsi" w:cstheme="minorHAnsi"/>
        <w:b/>
        <w:bCs/>
        <w:sz w:val="24"/>
      </w:rPr>
      <w:t>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0AFF" w14:textId="77777777" w:rsidR="00B265DE" w:rsidRDefault="00B265DE">
    <w:pPr>
      <w:pStyle w:val="Header"/>
    </w:pPr>
    <w:r>
      <w:rPr>
        <w:noProof/>
        <w:sz w:val="20"/>
      </w:rPr>
      <mc:AlternateContent>
        <mc:Choice Requires="wps">
          <w:drawing>
            <wp:anchor distT="0" distB="0" distL="114300" distR="114300" simplePos="0" relativeHeight="251656704" behindDoc="0" locked="0" layoutInCell="1" allowOverlap="1" wp14:anchorId="29A97E37" wp14:editId="665BBDF9">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97A87" w14:textId="77777777" w:rsidR="00B265DE" w:rsidRDefault="00B265DE">
                          <w:pPr>
                            <w:rPr>
                              <w:rFonts w:ascii="Arial" w:hAnsi="Arial"/>
                              <w:b/>
                              <w:sz w:val="28"/>
                            </w:rPr>
                          </w:pPr>
                          <w:r>
                            <w:rPr>
                              <w:rFonts w:ascii="Arial" w:hAnsi="Arial"/>
                              <w:b/>
                              <w:sz w:val="28"/>
                            </w:rPr>
                            <w:t>South Carolina House of Representatives</w:t>
                          </w:r>
                        </w:p>
                        <w:p w14:paraId="79CE5951" w14:textId="77777777" w:rsidR="00B265DE" w:rsidRPr="00F920F6" w:rsidRDefault="00B265DE">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97E37"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4DA97A87" w14:textId="77777777" w:rsidR="00B265DE" w:rsidRDefault="00B265DE">
                    <w:pPr>
                      <w:rPr>
                        <w:rFonts w:ascii="Arial" w:hAnsi="Arial"/>
                        <w:b/>
                        <w:sz w:val="28"/>
                      </w:rPr>
                    </w:pPr>
                    <w:r>
                      <w:rPr>
                        <w:rFonts w:ascii="Arial" w:hAnsi="Arial"/>
                        <w:b/>
                        <w:sz w:val="28"/>
                      </w:rPr>
                      <w:t>South Carolina House of Representatives</w:t>
                    </w:r>
                  </w:p>
                  <w:p w14:paraId="79CE5951" w14:textId="77777777" w:rsidR="00B265DE" w:rsidRPr="00F920F6" w:rsidRDefault="00B265DE">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893E9EC" wp14:editId="0D81F53A">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D5030" w14:textId="77777777" w:rsidR="00B265DE" w:rsidRDefault="00B265DE">
                          <w:r>
                            <w:rPr>
                              <w:noProof/>
                            </w:rPr>
                            <w:drawing>
                              <wp:inline distT="0" distB="0" distL="0" distR="0" wp14:anchorId="45E09842" wp14:editId="543DFFEE">
                                <wp:extent cx="1170490" cy="1104900"/>
                                <wp:effectExtent l="0" t="0" r="0" b="0"/>
                                <wp:docPr id="6" name="Picture 6"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3E9EC"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0FAD5030" w14:textId="77777777" w:rsidR="00B265DE" w:rsidRDefault="00B265DE">
                    <w:r>
                      <w:rPr>
                        <w:noProof/>
                      </w:rPr>
                      <w:drawing>
                        <wp:inline distT="0" distB="0" distL="0" distR="0" wp14:anchorId="45E09842" wp14:editId="543DFFEE">
                          <wp:extent cx="1170490" cy="1104900"/>
                          <wp:effectExtent l="0" t="0" r="0" b="0"/>
                          <wp:docPr id="6" name="Picture 6"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5388B3E7" w14:textId="77777777" w:rsidR="00B265DE" w:rsidRDefault="00B265DE">
    <w:pPr>
      <w:pStyle w:val="Header"/>
    </w:pPr>
  </w:p>
  <w:p w14:paraId="3E6A788A" w14:textId="77777777" w:rsidR="00B265DE" w:rsidRDefault="00B265DE">
    <w:pPr>
      <w:pStyle w:val="Header"/>
    </w:pPr>
  </w:p>
  <w:p w14:paraId="159F14E3" w14:textId="77777777" w:rsidR="00B265DE" w:rsidRDefault="00B265DE">
    <w:pPr>
      <w:pStyle w:val="Header"/>
    </w:pPr>
  </w:p>
  <w:p w14:paraId="12F0F846" w14:textId="77777777" w:rsidR="00B265DE" w:rsidRDefault="00B265DE">
    <w:pPr>
      <w:pStyle w:val="Header"/>
    </w:pPr>
  </w:p>
  <w:p w14:paraId="4171448F" w14:textId="77777777" w:rsidR="00B265DE" w:rsidRDefault="00B265DE">
    <w:pPr>
      <w:pStyle w:val="Header"/>
    </w:pPr>
  </w:p>
  <w:p w14:paraId="31600575" w14:textId="77777777" w:rsidR="00B265DE" w:rsidRDefault="00B265D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265DE" w14:paraId="5646BC5F" w14:textId="77777777">
      <w:tc>
        <w:tcPr>
          <w:tcW w:w="10170" w:type="dxa"/>
          <w:tcBorders>
            <w:bottom w:val="single" w:sz="18" w:space="0" w:color="auto"/>
          </w:tcBorders>
          <w:vAlign w:val="center"/>
        </w:tcPr>
        <w:p w14:paraId="4BBE155F" w14:textId="77777777" w:rsidR="00B265DE" w:rsidRDefault="00B265DE">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72B560B3" w14:textId="77777777" w:rsidR="00B265DE" w:rsidRDefault="00B265D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PH" w:vendorID="64" w:dllVersion="131078" w:nlCheck="1" w:checkStyle="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F9"/>
    <w:rsid w:val="0000283C"/>
    <w:rsid w:val="0000536D"/>
    <w:rsid w:val="00005F44"/>
    <w:rsid w:val="000167BA"/>
    <w:rsid w:val="000212BE"/>
    <w:rsid w:val="0004521E"/>
    <w:rsid w:val="000528F9"/>
    <w:rsid w:val="00056849"/>
    <w:rsid w:val="00056AB4"/>
    <w:rsid w:val="00060A4B"/>
    <w:rsid w:val="00061BA2"/>
    <w:rsid w:val="000713CB"/>
    <w:rsid w:val="00082C11"/>
    <w:rsid w:val="00097F05"/>
    <w:rsid w:val="000A4BB2"/>
    <w:rsid w:val="000A54FC"/>
    <w:rsid w:val="000A5648"/>
    <w:rsid w:val="000D710E"/>
    <w:rsid w:val="000E0A04"/>
    <w:rsid w:val="000E4623"/>
    <w:rsid w:val="000F1306"/>
    <w:rsid w:val="000F1C71"/>
    <w:rsid w:val="000F2712"/>
    <w:rsid w:val="0010252B"/>
    <w:rsid w:val="0011728A"/>
    <w:rsid w:val="00117C48"/>
    <w:rsid w:val="00131FE1"/>
    <w:rsid w:val="00140E15"/>
    <w:rsid w:val="001416AA"/>
    <w:rsid w:val="001422BE"/>
    <w:rsid w:val="00144C40"/>
    <w:rsid w:val="00173ED4"/>
    <w:rsid w:val="0018137F"/>
    <w:rsid w:val="001844A4"/>
    <w:rsid w:val="00187659"/>
    <w:rsid w:val="0019073B"/>
    <w:rsid w:val="00193FDC"/>
    <w:rsid w:val="001C1BE1"/>
    <w:rsid w:val="001C39D3"/>
    <w:rsid w:val="001E3C90"/>
    <w:rsid w:val="0022303E"/>
    <w:rsid w:val="00224625"/>
    <w:rsid w:val="00224D2C"/>
    <w:rsid w:val="00226122"/>
    <w:rsid w:val="00236729"/>
    <w:rsid w:val="00236C53"/>
    <w:rsid w:val="002422BC"/>
    <w:rsid w:val="002431A3"/>
    <w:rsid w:val="002505FC"/>
    <w:rsid w:val="00255C70"/>
    <w:rsid w:val="00270712"/>
    <w:rsid w:val="0027111F"/>
    <w:rsid w:val="0028508A"/>
    <w:rsid w:val="00294E36"/>
    <w:rsid w:val="002C038F"/>
    <w:rsid w:val="002C70B8"/>
    <w:rsid w:val="002D2B89"/>
    <w:rsid w:val="002E4430"/>
    <w:rsid w:val="002E478D"/>
    <w:rsid w:val="002F5C51"/>
    <w:rsid w:val="003000CD"/>
    <w:rsid w:val="00303E6B"/>
    <w:rsid w:val="00305E9F"/>
    <w:rsid w:val="00310B5D"/>
    <w:rsid w:val="003129BD"/>
    <w:rsid w:val="0033090B"/>
    <w:rsid w:val="0033443E"/>
    <w:rsid w:val="00352ED2"/>
    <w:rsid w:val="0035471F"/>
    <w:rsid w:val="003675A4"/>
    <w:rsid w:val="00370EC2"/>
    <w:rsid w:val="0037438F"/>
    <w:rsid w:val="00376210"/>
    <w:rsid w:val="0038522D"/>
    <w:rsid w:val="00390460"/>
    <w:rsid w:val="003B636A"/>
    <w:rsid w:val="003B7E4D"/>
    <w:rsid w:val="003C3355"/>
    <w:rsid w:val="003D0743"/>
    <w:rsid w:val="003D7A23"/>
    <w:rsid w:val="003E7F0F"/>
    <w:rsid w:val="003F0D51"/>
    <w:rsid w:val="003F441E"/>
    <w:rsid w:val="003F5E11"/>
    <w:rsid w:val="003F61AC"/>
    <w:rsid w:val="004120C3"/>
    <w:rsid w:val="0041218F"/>
    <w:rsid w:val="00412C82"/>
    <w:rsid w:val="0042053C"/>
    <w:rsid w:val="00420D73"/>
    <w:rsid w:val="0043115B"/>
    <w:rsid w:val="004337F4"/>
    <w:rsid w:val="00456113"/>
    <w:rsid w:val="00476B65"/>
    <w:rsid w:val="00481D5B"/>
    <w:rsid w:val="004821CC"/>
    <w:rsid w:val="00482E30"/>
    <w:rsid w:val="004917E7"/>
    <w:rsid w:val="004B0C24"/>
    <w:rsid w:val="004B36B2"/>
    <w:rsid w:val="004C0BCE"/>
    <w:rsid w:val="004C3D82"/>
    <w:rsid w:val="004C5FC1"/>
    <w:rsid w:val="004D2FC9"/>
    <w:rsid w:val="004E22CC"/>
    <w:rsid w:val="004E656B"/>
    <w:rsid w:val="004F58D8"/>
    <w:rsid w:val="005104A1"/>
    <w:rsid w:val="00511733"/>
    <w:rsid w:val="005139F2"/>
    <w:rsid w:val="00523FDF"/>
    <w:rsid w:val="00537060"/>
    <w:rsid w:val="0054548B"/>
    <w:rsid w:val="005468E8"/>
    <w:rsid w:val="00551B08"/>
    <w:rsid w:val="00555083"/>
    <w:rsid w:val="00555C0B"/>
    <w:rsid w:val="00556268"/>
    <w:rsid w:val="005677FA"/>
    <w:rsid w:val="0057246D"/>
    <w:rsid w:val="005A044A"/>
    <w:rsid w:val="005B0391"/>
    <w:rsid w:val="005B26E9"/>
    <w:rsid w:val="005B2DC8"/>
    <w:rsid w:val="005C204D"/>
    <w:rsid w:val="005D33C8"/>
    <w:rsid w:val="005F2BAC"/>
    <w:rsid w:val="005F45B7"/>
    <w:rsid w:val="00627311"/>
    <w:rsid w:val="00634B4C"/>
    <w:rsid w:val="00643082"/>
    <w:rsid w:val="006441B5"/>
    <w:rsid w:val="00650FE2"/>
    <w:rsid w:val="00656328"/>
    <w:rsid w:val="00663F0B"/>
    <w:rsid w:val="0066401E"/>
    <w:rsid w:val="0066612F"/>
    <w:rsid w:val="00673FDE"/>
    <w:rsid w:val="006749F7"/>
    <w:rsid w:val="006837EB"/>
    <w:rsid w:val="00685462"/>
    <w:rsid w:val="0069095C"/>
    <w:rsid w:val="00692BA2"/>
    <w:rsid w:val="00696918"/>
    <w:rsid w:val="006B02F8"/>
    <w:rsid w:val="006B2EA4"/>
    <w:rsid w:val="006C1345"/>
    <w:rsid w:val="006C45E7"/>
    <w:rsid w:val="006C7C29"/>
    <w:rsid w:val="006C7C35"/>
    <w:rsid w:val="006D299A"/>
    <w:rsid w:val="006D5C5D"/>
    <w:rsid w:val="006E2B9A"/>
    <w:rsid w:val="006E4462"/>
    <w:rsid w:val="006E4991"/>
    <w:rsid w:val="006E7BC6"/>
    <w:rsid w:val="006F2198"/>
    <w:rsid w:val="006F24CD"/>
    <w:rsid w:val="00715E2E"/>
    <w:rsid w:val="007164F4"/>
    <w:rsid w:val="007216CC"/>
    <w:rsid w:val="007429BD"/>
    <w:rsid w:val="007466D5"/>
    <w:rsid w:val="00746DCE"/>
    <w:rsid w:val="00747B33"/>
    <w:rsid w:val="00755977"/>
    <w:rsid w:val="0076020C"/>
    <w:rsid w:val="00771BC4"/>
    <w:rsid w:val="007A440F"/>
    <w:rsid w:val="007B26B9"/>
    <w:rsid w:val="007C4A1B"/>
    <w:rsid w:val="007D1AD3"/>
    <w:rsid w:val="007D76D3"/>
    <w:rsid w:val="007E32F0"/>
    <w:rsid w:val="00822AA6"/>
    <w:rsid w:val="00823FA0"/>
    <w:rsid w:val="00826CA2"/>
    <w:rsid w:val="00827088"/>
    <w:rsid w:val="008369B3"/>
    <w:rsid w:val="00837368"/>
    <w:rsid w:val="00851027"/>
    <w:rsid w:val="00852C4E"/>
    <w:rsid w:val="00855728"/>
    <w:rsid w:val="008579D5"/>
    <w:rsid w:val="00857A37"/>
    <w:rsid w:val="00860C8E"/>
    <w:rsid w:val="0086674A"/>
    <w:rsid w:val="008704C5"/>
    <w:rsid w:val="008731B9"/>
    <w:rsid w:val="00877495"/>
    <w:rsid w:val="00886EF5"/>
    <w:rsid w:val="00890BBB"/>
    <w:rsid w:val="008A3FE4"/>
    <w:rsid w:val="008B00EB"/>
    <w:rsid w:val="008B52B5"/>
    <w:rsid w:val="008C5163"/>
    <w:rsid w:val="008D0D49"/>
    <w:rsid w:val="008D26B9"/>
    <w:rsid w:val="008D4151"/>
    <w:rsid w:val="008E3D5B"/>
    <w:rsid w:val="008E5ED1"/>
    <w:rsid w:val="008F30F9"/>
    <w:rsid w:val="009026B7"/>
    <w:rsid w:val="009051B0"/>
    <w:rsid w:val="009119A3"/>
    <w:rsid w:val="0091595D"/>
    <w:rsid w:val="0094347D"/>
    <w:rsid w:val="00945BCB"/>
    <w:rsid w:val="00956400"/>
    <w:rsid w:val="0096155E"/>
    <w:rsid w:val="00961FC6"/>
    <w:rsid w:val="00967693"/>
    <w:rsid w:val="00970635"/>
    <w:rsid w:val="009730B7"/>
    <w:rsid w:val="0098266F"/>
    <w:rsid w:val="00994635"/>
    <w:rsid w:val="009A56BE"/>
    <w:rsid w:val="009A5EB6"/>
    <w:rsid w:val="009A6378"/>
    <w:rsid w:val="009D223C"/>
    <w:rsid w:val="009F07F7"/>
    <w:rsid w:val="009F2E07"/>
    <w:rsid w:val="009F71B6"/>
    <w:rsid w:val="00A0368B"/>
    <w:rsid w:val="00A03A25"/>
    <w:rsid w:val="00A14B6E"/>
    <w:rsid w:val="00A2014D"/>
    <w:rsid w:val="00A21572"/>
    <w:rsid w:val="00A320FB"/>
    <w:rsid w:val="00A34467"/>
    <w:rsid w:val="00A34BFE"/>
    <w:rsid w:val="00A375B4"/>
    <w:rsid w:val="00A457EA"/>
    <w:rsid w:val="00A45BE5"/>
    <w:rsid w:val="00A52672"/>
    <w:rsid w:val="00A54F1E"/>
    <w:rsid w:val="00A554B5"/>
    <w:rsid w:val="00A60A17"/>
    <w:rsid w:val="00A70777"/>
    <w:rsid w:val="00A862AF"/>
    <w:rsid w:val="00A947E8"/>
    <w:rsid w:val="00AA170C"/>
    <w:rsid w:val="00AA60AB"/>
    <w:rsid w:val="00AA66E5"/>
    <w:rsid w:val="00AD2D88"/>
    <w:rsid w:val="00AD463C"/>
    <w:rsid w:val="00AE2DB6"/>
    <w:rsid w:val="00AE3C25"/>
    <w:rsid w:val="00AE5F08"/>
    <w:rsid w:val="00AE7632"/>
    <w:rsid w:val="00AF123E"/>
    <w:rsid w:val="00B04599"/>
    <w:rsid w:val="00B04C15"/>
    <w:rsid w:val="00B155EA"/>
    <w:rsid w:val="00B265DE"/>
    <w:rsid w:val="00B30B5E"/>
    <w:rsid w:val="00B3257E"/>
    <w:rsid w:val="00B36037"/>
    <w:rsid w:val="00B40E67"/>
    <w:rsid w:val="00B42EE1"/>
    <w:rsid w:val="00B52B3A"/>
    <w:rsid w:val="00B63C1B"/>
    <w:rsid w:val="00B667C5"/>
    <w:rsid w:val="00B70F9D"/>
    <w:rsid w:val="00B737D8"/>
    <w:rsid w:val="00B85325"/>
    <w:rsid w:val="00B869FD"/>
    <w:rsid w:val="00B908FB"/>
    <w:rsid w:val="00BA230E"/>
    <w:rsid w:val="00BB7B83"/>
    <w:rsid w:val="00BC7773"/>
    <w:rsid w:val="00BE014E"/>
    <w:rsid w:val="00BE1878"/>
    <w:rsid w:val="00BE71AD"/>
    <w:rsid w:val="00BF2CE0"/>
    <w:rsid w:val="00BF3A47"/>
    <w:rsid w:val="00BF5EB7"/>
    <w:rsid w:val="00C01DAC"/>
    <w:rsid w:val="00C05C72"/>
    <w:rsid w:val="00C20E1B"/>
    <w:rsid w:val="00C2275E"/>
    <w:rsid w:val="00C25309"/>
    <w:rsid w:val="00C32618"/>
    <w:rsid w:val="00C34ABB"/>
    <w:rsid w:val="00C57067"/>
    <w:rsid w:val="00C5754B"/>
    <w:rsid w:val="00C672E9"/>
    <w:rsid w:val="00C71386"/>
    <w:rsid w:val="00C804AE"/>
    <w:rsid w:val="00C83F45"/>
    <w:rsid w:val="00C87FFA"/>
    <w:rsid w:val="00C9743E"/>
    <w:rsid w:val="00CB45CA"/>
    <w:rsid w:val="00CD190C"/>
    <w:rsid w:val="00CD562F"/>
    <w:rsid w:val="00CE0B91"/>
    <w:rsid w:val="00CE3C54"/>
    <w:rsid w:val="00CF230B"/>
    <w:rsid w:val="00CF2CB6"/>
    <w:rsid w:val="00CF5085"/>
    <w:rsid w:val="00D053DC"/>
    <w:rsid w:val="00D139DF"/>
    <w:rsid w:val="00D1589C"/>
    <w:rsid w:val="00D164BF"/>
    <w:rsid w:val="00D540C6"/>
    <w:rsid w:val="00D654D6"/>
    <w:rsid w:val="00D72AE4"/>
    <w:rsid w:val="00D7564F"/>
    <w:rsid w:val="00D767DD"/>
    <w:rsid w:val="00D8144B"/>
    <w:rsid w:val="00D90697"/>
    <w:rsid w:val="00D9759D"/>
    <w:rsid w:val="00DB0F4B"/>
    <w:rsid w:val="00DC195B"/>
    <w:rsid w:val="00DE22F4"/>
    <w:rsid w:val="00DE2EF9"/>
    <w:rsid w:val="00E001A1"/>
    <w:rsid w:val="00E00F14"/>
    <w:rsid w:val="00E0527F"/>
    <w:rsid w:val="00E05C53"/>
    <w:rsid w:val="00E1503D"/>
    <w:rsid w:val="00E16DD1"/>
    <w:rsid w:val="00E20FCC"/>
    <w:rsid w:val="00E22D4E"/>
    <w:rsid w:val="00E23580"/>
    <w:rsid w:val="00E23AAB"/>
    <w:rsid w:val="00E36C70"/>
    <w:rsid w:val="00E41FCC"/>
    <w:rsid w:val="00E420F5"/>
    <w:rsid w:val="00E51D6E"/>
    <w:rsid w:val="00E52D4C"/>
    <w:rsid w:val="00E63044"/>
    <w:rsid w:val="00E83D44"/>
    <w:rsid w:val="00E84CC2"/>
    <w:rsid w:val="00E94620"/>
    <w:rsid w:val="00E94E30"/>
    <w:rsid w:val="00E97AE7"/>
    <w:rsid w:val="00EB08CD"/>
    <w:rsid w:val="00EB47CF"/>
    <w:rsid w:val="00EB504A"/>
    <w:rsid w:val="00ED26C3"/>
    <w:rsid w:val="00ED5801"/>
    <w:rsid w:val="00EE238C"/>
    <w:rsid w:val="00EF437C"/>
    <w:rsid w:val="00F037D0"/>
    <w:rsid w:val="00F1481A"/>
    <w:rsid w:val="00F175A0"/>
    <w:rsid w:val="00F23C7E"/>
    <w:rsid w:val="00F3301B"/>
    <w:rsid w:val="00F4278D"/>
    <w:rsid w:val="00F577E6"/>
    <w:rsid w:val="00F6115D"/>
    <w:rsid w:val="00F83C26"/>
    <w:rsid w:val="00F920F6"/>
    <w:rsid w:val="00FA094A"/>
    <w:rsid w:val="00FA3039"/>
    <w:rsid w:val="00FB4AA4"/>
    <w:rsid w:val="00FD0260"/>
    <w:rsid w:val="00FD7C9B"/>
    <w:rsid w:val="00FE1564"/>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06B2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E51D6E"/>
    <w:rPr>
      <w:sz w:val="16"/>
      <w:szCs w:val="16"/>
    </w:rPr>
  </w:style>
  <w:style w:type="paragraph" w:styleId="CommentText">
    <w:name w:val="annotation text"/>
    <w:basedOn w:val="Normal"/>
    <w:link w:val="CommentTextChar"/>
    <w:uiPriority w:val="99"/>
    <w:semiHidden/>
    <w:unhideWhenUsed/>
    <w:rsid w:val="00E51D6E"/>
    <w:pPr>
      <w:spacing w:line="240" w:lineRule="auto"/>
    </w:pPr>
    <w:rPr>
      <w:sz w:val="20"/>
      <w:szCs w:val="20"/>
    </w:rPr>
  </w:style>
  <w:style w:type="character" w:customStyle="1" w:styleId="CommentTextChar">
    <w:name w:val="Comment Text Char"/>
    <w:basedOn w:val="DefaultParagraphFont"/>
    <w:link w:val="CommentText"/>
    <w:uiPriority w:val="99"/>
    <w:semiHidden/>
    <w:rsid w:val="00E51D6E"/>
    <w:rPr>
      <w:sz w:val="20"/>
      <w:szCs w:val="20"/>
    </w:rPr>
  </w:style>
  <w:style w:type="paragraph" w:styleId="CommentSubject">
    <w:name w:val="annotation subject"/>
    <w:basedOn w:val="CommentText"/>
    <w:next w:val="CommentText"/>
    <w:link w:val="CommentSubjectChar"/>
    <w:uiPriority w:val="99"/>
    <w:semiHidden/>
    <w:unhideWhenUsed/>
    <w:rsid w:val="00E51D6E"/>
    <w:rPr>
      <w:b/>
      <w:bCs/>
    </w:rPr>
  </w:style>
  <w:style w:type="character" w:customStyle="1" w:styleId="CommentSubjectChar">
    <w:name w:val="Comment Subject Char"/>
    <w:basedOn w:val="CommentTextChar"/>
    <w:link w:val="CommentSubject"/>
    <w:uiPriority w:val="99"/>
    <w:semiHidden/>
    <w:rsid w:val="00E51D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94232045">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A113-D946-4FEC-A8F9-C032ACB0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6544</Words>
  <Characters>37305</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10 March 23, 2021 - South Carolina Legislature Online</dc:title>
  <dc:subject/>
  <dc:creator>Don Hottel</dc:creator>
  <cp:keywords/>
  <dc:description/>
  <cp:lastModifiedBy>Sade Wilson</cp:lastModifiedBy>
  <cp:revision>2</cp:revision>
  <cp:lastPrinted>2021-03-23T19:05:00Z</cp:lastPrinted>
  <dcterms:created xsi:type="dcterms:W3CDTF">2021-03-24T13:08:00Z</dcterms:created>
  <dcterms:modified xsi:type="dcterms:W3CDTF">2021-03-24T13:08:00Z</dcterms:modified>
</cp:coreProperties>
</file>