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961FC6" w:rsidRDefault="0043115B" w:rsidP="00B9644F">
      <w:pPr>
        <w:widowControl w:val="0"/>
        <w:tabs>
          <w:tab w:val="left" w:pos="-450"/>
          <w:tab w:val="left" w:pos="-360"/>
          <w:tab w:val="center" w:pos="4410"/>
          <w:tab w:val="left" w:pos="801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26798B">
        <w:rPr>
          <w:rFonts w:cstheme="minorHAnsi"/>
          <w:sz w:val="32"/>
          <w:szCs w:val="32"/>
        </w:rPr>
        <w:t>April 1</w:t>
      </w:r>
      <w:r w:rsidR="0043179C">
        <w:rPr>
          <w:rFonts w:cstheme="minorHAnsi"/>
          <w:sz w:val="32"/>
          <w:szCs w:val="32"/>
        </w:rPr>
        <w:t>6</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26798B">
        <w:rPr>
          <w:rFonts w:cstheme="minorHAnsi"/>
          <w:sz w:val="32"/>
          <w:szCs w:val="32"/>
        </w:rPr>
        <w:t>13</w:t>
      </w:r>
    </w:p>
    <w:p w:rsidR="000A54FC" w:rsidRPr="0026798B" w:rsidRDefault="005F4910" w:rsidP="00B9644F">
      <w:pPr>
        <w:widowControl w:val="0"/>
        <w:spacing w:after="240"/>
        <w:jc w:val="center"/>
        <w:rPr>
          <w:rFonts w:cstheme="minorHAnsi"/>
        </w:rPr>
      </w:pPr>
      <w:r>
        <w:rPr>
          <w:rFonts w:cstheme="minorHAnsi"/>
        </w:rPr>
        <w:t>Week of April 13 - 15, 2021</w:t>
      </w:r>
    </w:p>
    <w:p w:rsidR="00AE2DB6" w:rsidRDefault="00AE2DB6" w:rsidP="00F6115D">
      <w:pPr>
        <w:widowControl w:val="0"/>
        <w:tabs>
          <w:tab w:val="left" w:pos="720"/>
          <w:tab w:val="left" w:pos="1350"/>
          <w:tab w:val="right" w:leader="dot" w:pos="8640"/>
        </w:tabs>
        <w:spacing w:after="240"/>
        <w:rPr>
          <w:rFonts w:cstheme="minorHAnsi"/>
          <w:b/>
        </w:rPr>
      </w:pPr>
    </w:p>
    <w:p w:rsidR="00AE2DB6" w:rsidRPr="00FC6C2F" w:rsidRDefault="00AE2DB6" w:rsidP="00F6115D">
      <w:pPr>
        <w:widowControl w:val="0"/>
        <w:tabs>
          <w:tab w:val="left" w:pos="720"/>
          <w:tab w:val="left" w:pos="1350"/>
          <w:tab w:val="right" w:leader="dot" w:pos="8640"/>
        </w:tabs>
        <w:spacing w:after="240"/>
        <w:rPr>
          <w:rFonts w:cstheme="minorHAnsi"/>
          <w:b/>
          <w:color w:val="000000" w:themeColor="text1"/>
          <w:sz w:val="44"/>
          <w:szCs w:val="44"/>
        </w:rPr>
      </w:pPr>
    </w:p>
    <w:sdt>
      <w:sdtPr>
        <w:rPr>
          <w:rFonts w:asciiTheme="minorHAnsi" w:eastAsiaTheme="minorHAnsi" w:hAnsiTheme="minorHAnsi" w:cstheme="minorHAnsi"/>
          <w:b/>
          <w:color w:val="000000" w:themeColor="text1"/>
          <w:sz w:val="44"/>
          <w:szCs w:val="44"/>
        </w:rPr>
        <w:id w:val="-427656123"/>
        <w:docPartObj>
          <w:docPartGallery w:val="Table of Contents"/>
          <w:docPartUnique/>
        </w:docPartObj>
      </w:sdtPr>
      <w:sdtEndPr>
        <w:rPr>
          <w:bCs/>
          <w:noProof/>
        </w:rPr>
      </w:sdtEndPr>
      <w:sdtContent>
        <w:p w:rsidR="00AE2DB6" w:rsidRPr="00921D67" w:rsidRDefault="00AE2DB6" w:rsidP="00AE2DB6">
          <w:pPr>
            <w:pStyle w:val="TOCHeading"/>
            <w:spacing w:after="320"/>
            <w:jc w:val="center"/>
            <w:rPr>
              <w:rFonts w:asciiTheme="minorHAnsi" w:hAnsiTheme="minorHAnsi" w:cstheme="minorHAnsi"/>
              <w:b/>
              <w:color w:val="000000" w:themeColor="text1"/>
              <w:sz w:val="44"/>
              <w:szCs w:val="44"/>
            </w:rPr>
          </w:pPr>
          <w:r w:rsidRPr="00921D67">
            <w:rPr>
              <w:rFonts w:asciiTheme="minorHAnsi" w:hAnsiTheme="minorHAnsi" w:cstheme="minorHAnsi"/>
              <w:b/>
              <w:color w:val="000000" w:themeColor="text1"/>
              <w:sz w:val="44"/>
              <w:szCs w:val="44"/>
            </w:rPr>
            <w:t>CONTENTS</w:t>
          </w:r>
        </w:p>
        <w:p w:rsidR="00921D67" w:rsidRPr="00921D67" w:rsidRDefault="00AE2DB6">
          <w:pPr>
            <w:pStyle w:val="TOC1"/>
            <w:tabs>
              <w:tab w:val="right" w:leader="dot" w:pos="9350"/>
            </w:tabs>
            <w:rPr>
              <w:rFonts w:eastAsiaTheme="minorEastAsia"/>
              <w:b/>
              <w:noProof/>
              <w:sz w:val="44"/>
              <w:szCs w:val="44"/>
            </w:rPr>
          </w:pPr>
          <w:r w:rsidRPr="00921D67">
            <w:rPr>
              <w:rFonts w:cstheme="minorHAnsi"/>
              <w:b/>
              <w:color w:val="000000" w:themeColor="text1"/>
              <w:sz w:val="44"/>
              <w:szCs w:val="44"/>
            </w:rPr>
            <w:fldChar w:fldCharType="begin"/>
          </w:r>
          <w:r w:rsidRPr="00921D67">
            <w:rPr>
              <w:rFonts w:cstheme="minorHAnsi"/>
              <w:b/>
              <w:color w:val="000000" w:themeColor="text1"/>
              <w:sz w:val="44"/>
              <w:szCs w:val="44"/>
            </w:rPr>
            <w:instrText xml:space="preserve"> TOC \o "1-3" \h \z \u </w:instrText>
          </w:r>
          <w:r w:rsidRPr="00921D67">
            <w:rPr>
              <w:rFonts w:cstheme="minorHAnsi"/>
              <w:b/>
              <w:color w:val="000000" w:themeColor="text1"/>
              <w:sz w:val="44"/>
              <w:szCs w:val="44"/>
            </w:rPr>
            <w:fldChar w:fldCharType="separate"/>
          </w:r>
          <w:hyperlink w:anchor="_Toc69736797" w:history="1">
            <w:r w:rsidR="00921D67" w:rsidRPr="00921D67">
              <w:rPr>
                <w:rStyle w:val="Hyperlink"/>
                <w:b/>
                <w:noProof/>
                <w:sz w:val="44"/>
                <w:szCs w:val="44"/>
              </w:rPr>
              <w:t>HOUSE WEEK IN REVIEW</w:t>
            </w:r>
            <w:r w:rsidR="00921D67" w:rsidRPr="00921D67">
              <w:rPr>
                <w:b/>
                <w:noProof/>
                <w:webHidden/>
                <w:sz w:val="44"/>
                <w:szCs w:val="44"/>
              </w:rPr>
              <w:tab/>
            </w:r>
            <w:r w:rsidR="00921D67" w:rsidRPr="00921D67">
              <w:rPr>
                <w:b/>
                <w:noProof/>
                <w:webHidden/>
                <w:sz w:val="44"/>
                <w:szCs w:val="44"/>
              </w:rPr>
              <w:fldChar w:fldCharType="begin"/>
            </w:r>
            <w:r w:rsidR="00921D67" w:rsidRPr="00921D67">
              <w:rPr>
                <w:b/>
                <w:noProof/>
                <w:webHidden/>
                <w:sz w:val="44"/>
                <w:szCs w:val="44"/>
              </w:rPr>
              <w:instrText xml:space="preserve"> PAGEREF _Toc69736797 \h </w:instrText>
            </w:r>
            <w:r w:rsidR="00921D67" w:rsidRPr="00921D67">
              <w:rPr>
                <w:b/>
                <w:noProof/>
                <w:webHidden/>
                <w:sz w:val="44"/>
                <w:szCs w:val="44"/>
              </w:rPr>
            </w:r>
            <w:r w:rsidR="00921D67" w:rsidRPr="00921D67">
              <w:rPr>
                <w:b/>
                <w:noProof/>
                <w:webHidden/>
                <w:sz w:val="44"/>
                <w:szCs w:val="44"/>
              </w:rPr>
              <w:fldChar w:fldCharType="separate"/>
            </w:r>
            <w:r w:rsidR="00AA217B">
              <w:rPr>
                <w:b/>
                <w:noProof/>
                <w:webHidden/>
                <w:sz w:val="44"/>
                <w:szCs w:val="44"/>
              </w:rPr>
              <w:t>2</w:t>
            </w:r>
            <w:r w:rsidR="00921D67" w:rsidRPr="00921D67">
              <w:rPr>
                <w:b/>
                <w:noProof/>
                <w:webHidden/>
                <w:sz w:val="44"/>
                <w:szCs w:val="44"/>
              </w:rPr>
              <w:fldChar w:fldCharType="end"/>
            </w:r>
          </w:hyperlink>
        </w:p>
        <w:p w:rsidR="00921D67" w:rsidRPr="00921D67" w:rsidRDefault="0055139A">
          <w:pPr>
            <w:pStyle w:val="TOC1"/>
            <w:tabs>
              <w:tab w:val="right" w:leader="dot" w:pos="9350"/>
            </w:tabs>
            <w:rPr>
              <w:rFonts w:eastAsiaTheme="minorEastAsia"/>
              <w:b/>
              <w:noProof/>
              <w:sz w:val="44"/>
              <w:szCs w:val="44"/>
            </w:rPr>
          </w:pPr>
          <w:hyperlink w:anchor="_Toc69736798" w:history="1">
            <w:r w:rsidR="00921D67" w:rsidRPr="00921D67">
              <w:rPr>
                <w:rStyle w:val="Hyperlink"/>
                <w:b/>
                <w:noProof/>
                <w:sz w:val="44"/>
                <w:szCs w:val="44"/>
              </w:rPr>
              <w:t>HOUSE COMMITTEE ACTION</w:t>
            </w:r>
            <w:r w:rsidR="00921D67" w:rsidRPr="00921D67">
              <w:rPr>
                <w:b/>
                <w:noProof/>
                <w:webHidden/>
                <w:sz w:val="44"/>
                <w:szCs w:val="44"/>
              </w:rPr>
              <w:tab/>
            </w:r>
            <w:r w:rsidR="00921D67" w:rsidRPr="00921D67">
              <w:rPr>
                <w:b/>
                <w:noProof/>
                <w:webHidden/>
                <w:sz w:val="44"/>
                <w:szCs w:val="44"/>
              </w:rPr>
              <w:fldChar w:fldCharType="begin"/>
            </w:r>
            <w:r w:rsidR="00921D67" w:rsidRPr="00921D67">
              <w:rPr>
                <w:b/>
                <w:noProof/>
                <w:webHidden/>
                <w:sz w:val="44"/>
                <w:szCs w:val="44"/>
              </w:rPr>
              <w:instrText xml:space="preserve"> PAGEREF _Toc69736798 \h </w:instrText>
            </w:r>
            <w:r w:rsidR="00921D67" w:rsidRPr="00921D67">
              <w:rPr>
                <w:b/>
                <w:noProof/>
                <w:webHidden/>
                <w:sz w:val="44"/>
                <w:szCs w:val="44"/>
              </w:rPr>
            </w:r>
            <w:r w:rsidR="00921D67" w:rsidRPr="00921D67">
              <w:rPr>
                <w:b/>
                <w:noProof/>
                <w:webHidden/>
                <w:sz w:val="44"/>
                <w:szCs w:val="44"/>
              </w:rPr>
              <w:fldChar w:fldCharType="separate"/>
            </w:r>
            <w:r w:rsidR="00AA217B">
              <w:rPr>
                <w:b/>
                <w:noProof/>
                <w:webHidden/>
                <w:sz w:val="44"/>
                <w:szCs w:val="44"/>
              </w:rPr>
              <w:t>4</w:t>
            </w:r>
            <w:r w:rsidR="00921D67" w:rsidRPr="00921D67">
              <w:rPr>
                <w:b/>
                <w:noProof/>
                <w:webHidden/>
                <w:sz w:val="44"/>
                <w:szCs w:val="44"/>
              </w:rPr>
              <w:fldChar w:fldCharType="end"/>
            </w:r>
          </w:hyperlink>
        </w:p>
        <w:p w:rsidR="00921D67" w:rsidRPr="00921D67" w:rsidRDefault="0055139A" w:rsidP="00921D67">
          <w:pPr>
            <w:pStyle w:val="TOC1"/>
            <w:tabs>
              <w:tab w:val="right" w:leader="dot" w:pos="9350"/>
            </w:tabs>
            <w:rPr>
              <w:rStyle w:val="Hyperlink"/>
              <w:b/>
              <w:noProof/>
              <w:sz w:val="44"/>
              <w:szCs w:val="44"/>
            </w:rPr>
          </w:pPr>
          <w:hyperlink w:anchor="_Toc69736799" w:history="1">
            <w:r w:rsidR="00921D67" w:rsidRPr="00921D67">
              <w:rPr>
                <w:rStyle w:val="Hyperlink"/>
                <w:b/>
                <w:noProof/>
                <w:sz w:val="44"/>
                <w:szCs w:val="44"/>
              </w:rPr>
              <w:t>BILLS INTRODUCED IN THE HOUSE THIS WEEK</w:t>
            </w:r>
            <w:r w:rsidR="00921D67" w:rsidRPr="00921D67">
              <w:rPr>
                <w:b/>
                <w:noProof/>
                <w:webHidden/>
                <w:sz w:val="44"/>
                <w:szCs w:val="44"/>
              </w:rPr>
              <w:tab/>
            </w:r>
            <w:r w:rsidR="00921D67" w:rsidRPr="00921D67">
              <w:rPr>
                <w:b/>
                <w:noProof/>
                <w:webHidden/>
                <w:sz w:val="44"/>
                <w:szCs w:val="44"/>
              </w:rPr>
              <w:fldChar w:fldCharType="begin"/>
            </w:r>
            <w:r w:rsidR="00921D67" w:rsidRPr="00921D67">
              <w:rPr>
                <w:b/>
                <w:noProof/>
                <w:webHidden/>
                <w:sz w:val="44"/>
                <w:szCs w:val="44"/>
              </w:rPr>
              <w:instrText xml:space="preserve"> PAGEREF _Toc69736799 \h </w:instrText>
            </w:r>
            <w:r w:rsidR="00921D67" w:rsidRPr="00921D67">
              <w:rPr>
                <w:b/>
                <w:noProof/>
                <w:webHidden/>
                <w:sz w:val="44"/>
                <w:szCs w:val="44"/>
              </w:rPr>
            </w:r>
            <w:r w:rsidR="00921D67" w:rsidRPr="00921D67">
              <w:rPr>
                <w:b/>
                <w:noProof/>
                <w:webHidden/>
                <w:sz w:val="44"/>
                <w:szCs w:val="44"/>
              </w:rPr>
              <w:fldChar w:fldCharType="separate"/>
            </w:r>
            <w:r w:rsidR="00AA217B">
              <w:rPr>
                <w:b/>
                <w:noProof/>
                <w:webHidden/>
                <w:sz w:val="44"/>
                <w:szCs w:val="44"/>
              </w:rPr>
              <w:t>6</w:t>
            </w:r>
            <w:r w:rsidR="00921D67" w:rsidRPr="00921D67">
              <w:rPr>
                <w:b/>
                <w:noProof/>
                <w:webHidden/>
                <w:sz w:val="44"/>
                <w:szCs w:val="44"/>
              </w:rPr>
              <w:fldChar w:fldCharType="end"/>
            </w:r>
          </w:hyperlink>
        </w:p>
        <w:p w:rsidR="00921D67" w:rsidRPr="00921D67" w:rsidRDefault="0055139A" w:rsidP="00921D67">
          <w:pPr>
            <w:pStyle w:val="TOC1"/>
            <w:tabs>
              <w:tab w:val="right" w:leader="dot" w:pos="9350"/>
            </w:tabs>
            <w:rPr>
              <w:rFonts w:eastAsiaTheme="minorEastAsia"/>
              <w:b/>
              <w:noProof/>
              <w:sz w:val="44"/>
              <w:szCs w:val="44"/>
            </w:rPr>
          </w:pPr>
          <w:hyperlink w:anchor="_Toc69736800" w:history="1">
            <w:r w:rsidR="00921D67" w:rsidRPr="00921D67">
              <w:rPr>
                <w:rStyle w:val="Hyperlink"/>
                <w:b/>
                <w:noProof/>
                <w:sz w:val="44"/>
                <w:szCs w:val="44"/>
              </w:rPr>
              <w:t>INDEX</w:t>
            </w:r>
            <w:r w:rsidR="00921D67" w:rsidRPr="00921D67">
              <w:rPr>
                <w:b/>
                <w:noProof/>
                <w:webHidden/>
                <w:sz w:val="44"/>
                <w:szCs w:val="44"/>
              </w:rPr>
              <w:tab/>
            </w:r>
            <w:r w:rsidR="00921D67" w:rsidRPr="00921D67">
              <w:rPr>
                <w:b/>
                <w:noProof/>
                <w:webHidden/>
                <w:sz w:val="44"/>
                <w:szCs w:val="44"/>
              </w:rPr>
              <w:fldChar w:fldCharType="begin"/>
            </w:r>
            <w:r w:rsidR="00921D67" w:rsidRPr="00921D67">
              <w:rPr>
                <w:b/>
                <w:noProof/>
                <w:webHidden/>
                <w:sz w:val="44"/>
                <w:szCs w:val="44"/>
              </w:rPr>
              <w:instrText xml:space="preserve"> PAGEREF _Toc69736800 \h </w:instrText>
            </w:r>
            <w:r w:rsidR="00921D67" w:rsidRPr="00921D67">
              <w:rPr>
                <w:b/>
                <w:noProof/>
                <w:webHidden/>
                <w:sz w:val="44"/>
                <w:szCs w:val="44"/>
              </w:rPr>
            </w:r>
            <w:r w:rsidR="00921D67" w:rsidRPr="00921D67">
              <w:rPr>
                <w:b/>
                <w:noProof/>
                <w:webHidden/>
                <w:sz w:val="44"/>
                <w:szCs w:val="44"/>
              </w:rPr>
              <w:fldChar w:fldCharType="separate"/>
            </w:r>
            <w:r w:rsidR="00AA217B">
              <w:rPr>
                <w:b/>
                <w:noProof/>
                <w:webHidden/>
                <w:sz w:val="44"/>
                <w:szCs w:val="44"/>
              </w:rPr>
              <w:t>11</w:t>
            </w:r>
            <w:r w:rsidR="00921D67" w:rsidRPr="00921D67">
              <w:rPr>
                <w:b/>
                <w:noProof/>
                <w:webHidden/>
                <w:sz w:val="44"/>
                <w:szCs w:val="44"/>
              </w:rPr>
              <w:fldChar w:fldCharType="end"/>
            </w:r>
          </w:hyperlink>
        </w:p>
        <w:p w:rsidR="00AE2DB6" w:rsidRPr="00921D67" w:rsidRDefault="00AE2DB6">
          <w:pPr>
            <w:rPr>
              <w:rFonts w:cstheme="minorHAnsi"/>
              <w:b/>
              <w:color w:val="000000" w:themeColor="text1"/>
              <w:sz w:val="44"/>
              <w:szCs w:val="44"/>
            </w:rPr>
          </w:pPr>
          <w:r w:rsidRPr="00921D67">
            <w:rPr>
              <w:rFonts w:cstheme="minorHAnsi"/>
              <w:b/>
              <w:bCs/>
              <w:noProof/>
              <w:color w:val="000000" w:themeColor="text1"/>
              <w:sz w:val="44"/>
              <w:szCs w:val="44"/>
            </w:rPr>
            <w:fldChar w:fldCharType="end"/>
          </w:r>
        </w:p>
      </w:sdtContent>
    </w:sdt>
    <w:p w:rsidR="00AE2DB6" w:rsidRDefault="00AE2DB6" w:rsidP="00F6115D">
      <w:pPr>
        <w:widowControl w:val="0"/>
        <w:tabs>
          <w:tab w:val="left" w:pos="720"/>
          <w:tab w:val="left" w:pos="1350"/>
          <w:tab w:val="right" w:leader="dot" w:pos="8640"/>
        </w:tabs>
        <w:spacing w:after="240"/>
        <w:rPr>
          <w:rFonts w:cstheme="minorHAnsi"/>
          <w:b/>
          <w:color w:val="000000" w:themeColor="text1"/>
          <w:sz w:val="44"/>
          <w:szCs w:val="44"/>
        </w:rPr>
      </w:pPr>
    </w:p>
    <w:p w:rsidR="00921D67" w:rsidRPr="00AE2DB6" w:rsidRDefault="00921D67" w:rsidP="00F6115D">
      <w:pPr>
        <w:widowControl w:val="0"/>
        <w:tabs>
          <w:tab w:val="left" w:pos="720"/>
          <w:tab w:val="left" w:pos="1350"/>
          <w:tab w:val="right" w:leader="dot" w:pos="8640"/>
        </w:tabs>
        <w:spacing w:after="240"/>
        <w:rPr>
          <w:rFonts w:cstheme="minorHAnsi"/>
          <w:sz w:val="16"/>
          <w:szCs w:val="16"/>
        </w:rPr>
      </w:pPr>
    </w:p>
    <w:p w:rsidR="00CF2CB6" w:rsidRPr="00CF2CB6" w:rsidRDefault="00CF2CB6" w:rsidP="00F6115D">
      <w:pPr>
        <w:widowControl w:val="0"/>
        <w:tabs>
          <w:tab w:val="left" w:pos="720"/>
          <w:tab w:val="left" w:pos="1350"/>
          <w:tab w:val="right" w:leader="dot" w:pos="8640"/>
        </w:tabs>
        <w:spacing w:after="240"/>
        <w:rPr>
          <w:rFonts w:cstheme="minorHAnsi"/>
        </w:rPr>
      </w:pPr>
    </w:p>
    <w:p w:rsidR="006C45E7" w:rsidRPr="00921D67" w:rsidRDefault="00BB7B83" w:rsidP="00921D67">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w:t>
      </w:r>
      <w:proofErr w:type="gramStart"/>
      <w:r w:rsidR="008731B9" w:rsidRPr="00961FC6">
        <w:rPr>
          <w:rFonts w:cstheme="minorHAnsi"/>
          <w:bCs/>
          <w:iCs/>
          <w:sz w:val="20"/>
          <w:szCs w:val="20"/>
        </w:rPr>
        <w:t>are prepared</w:t>
      </w:r>
      <w:proofErr w:type="gramEnd"/>
      <w:r w:rsidR="008731B9" w:rsidRPr="00961FC6">
        <w:rPr>
          <w:rFonts w:cstheme="minorHAnsi"/>
          <w:bCs/>
          <w:iCs/>
          <w:sz w:val="20"/>
          <w:szCs w:val="20"/>
        </w:rPr>
        <w:t xml:space="preserve">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 xml:space="preserve">and are not to </w:t>
      </w:r>
      <w:proofErr w:type="gramStart"/>
      <w:r w:rsidR="008731B9" w:rsidRPr="00961FC6">
        <w:rPr>
          <w:rFonts w:cstheme="minorHAnsi"/>
          <w:bCs/>
          <w:iCs/>
          <w:sz w:val="20"/>
          <w:szCs w:val="20"/>
        </w:rPr>
        <w:t>be construed</w:t>
      </w:r>
      <w:proofErr w:type="gramEnd"/>
      <w:r w:rsidR="008731B9" w:rsidRPr="00961FC6">
        <w:rPr>
          <w:rFonts w:cstheme="minorHAnsi"/>
          <w:bCs/>
          <w:iCs/>
          <w:sz w:val="20"/>
          <w:szCs w:val="20"/>
        </w:rPr>
        <w:t xml:space="preserve"> by a court of law as an expression of legislative intent.</w:t>
      </w:r>
    </w:p>
    <w:p w:rsidR="0019073B" w:rsidRPr="00AE2DB6" w:rsidRDefault="0019073B" w:rsidP="007B26B9">
      <w:pPr>
        <w:pStyle w:val="Heading1"/>
        <w:spacing w:after="240"/>
        <w:jc w:val="center"/>
        <w:rPr>
          <w:sz w:val="32"/>
          <w:szCs w:val="32"/>
        </w:rPr>
      </w:pPr>
      <w:bookmarkStart w:id="0" w:name="_Toc62384267"/>
      <w:bookmarkStart w:id="1" w:name="_Toc69736797"/>
      <w:r w:rsidRPr="00AE2DB6">
        <w:rPr>
          <w:sz w:val="32"/>
          <w:szCs w:val="32"/>
        </w:rPr>
        <w:lastRenderedPageBreak/>
        <w:t>HOUSE WEEK IN REVIEW</w:t>
      </w:r>
      <w:bookmarkEnd w:id="0"/>
      <w:bookmarkEnd w:id="1"/>
    </w:p>
    <w:p w:rsidR="00937433" w:rsidRDefault="00937433" w:rsidP="00937433">
      <w:pPr>
        <w:spacing w:after="240" w:line="240" w:lineRule="auto"/>
        <w:rPr>
          <w:rFonts w:eastAsia="Times New Roman" w:cstheme="minorHAnsi"/>
        </w:rPr>
      </w:pPr>
      <w:r>
        <w:rPr>
          <w:rFonts w:eastAsia="Times New Roman" w:cstheme="minorHAnsi"/>
        </w:rPr>
        <w:t xml:space="preserve">The House recalled </w:t>
      </w:r>
      <w:r>
        <w:rPr>
          <w:rFonts w:eastAsia="Times New Roman" w:cstheme="minorHAnsi"/>
          <w:b/>
        </w:rPr>
        <w:t xml:space="preserve">S. 704 </w:t>
      </w:r>
      <w:r>
        <w:rPr>
          <w:rFonts w:eastAsia="Times New Roman" w:cstheme="minorHAnsi"/>
        </w:rPr>
        <w:t>from the House Education Committee</w:t>
      </w:r>
      <w:r>
        <w:rPr>
          <w:rFonts w:eastAsia="Times New Roman" w:cstheme="minorHAnsi"/>
        </w:rPr>
        <w:fldChar w:fldCharType="begin"/>
      </w:r>
      <w:r>
        <w:rPr>
          <w:rFonts w:cstheme="minorHAnsi"/>
        </w:rPr>
        <w:instrText xml:space="preserve"> XE "</w:instrText>
      </w:r>
      <w:r>
        <w:rPr>
          <w:rFonts w:eastAsia="Times New Roman" w:cstheme="minorHAnsi"/>
        </w:rPr>
        <w:instrText>S. 704</w:instrText>
      </w:r>
      <w:r>
        <w:rPr>
          <w:rFonts w:cstheme="minorHAnsi"/>
        </w:rPr>
        <w:instrText xml:space="preserve">" </w:instrText>
      </w:r>
      <w:r>
        <w:rPr>
          <w:rFonts w:eastAsia="Times New Roman" w:cstheme="minorHAnsi"/>
        </w:rPr>
        <w:fldChar w:fldCharType="end"/>
      </w:r>
      <w:r>
        <w:rPr>
          <w:rFonts w:eastAsia="Times New Roman" w:cstheme="minorHAnsi"/>
        </w:rPr>
        <w:t xml:space="preserve">.  S. 704 is a bill regarding the return to five-day, in person </w:t>
      </w:r>
      <w:r>
        <w:rPr>
          <w:rFonts w:eastAsia="Times New Roman" w:cstheme="minorHAnsi"/>
          <w:b/>
        </w:rPr>
        <w:t>classroom instruction</w:t>
      </w:r>
      <w:r>
        <w:rPr>
          <w:rFonts w:eastAsia="Times New Roman" w:cstheme="minorHAnsi"/>
          <w:b/>
        </w:rPr>
        <w:fldChar w:fldCharType="begin"/>
      </w:r>
      <w:r>
        <w:rPr>
          <w:rFonts w:cstheme="minorHAnsi"/>
        </w:rPr>
        <w:instrText xml:space="preserve"> XE "</w:instrText>
      </w:r>
      <w:r>
        <w:rPr>
          <w:rFonts w:eastAsia="Times New Roman" w:cstheme="minorHAnsi"/>
        </w:rPr>
        <w:instrText>classroom instruction:</w:instrText>
      </w:r>
      <w:r>
        <w:rPr>
          <w:rFonts w:cstheme="minorHAnsi"/>
        </w:rPr>
        <w:instrText xml:space="preserve">in person" </w:instrText>
      </w:r>
      <w:r>
        <w:rPr>
          <w:rFonts w:eastAsia="Times New Roman" w:cstheme="minorHAnsi"/>
          <w:b/>
        </w:rPr>
        <w:fldChar w:fldCharType="end"/>
      </w:r>
      <w:r>
        <w:rPr>
          <w:rFonts w:eastAsia="Times New Roman" w:cstheme="minorHAnsi"/>
        </w:rPr>
        <w:t xml:space="preserve"> for the 2020-2021 and 2021-2022 school years. The House amended the bill, gave it third reading and returned it to the Senate with amendments. The bill from the Senate would suspend the earnings limitation under certain terms and for certain members of the South Carolina Retirement System. The Senate further amended the bill to include a prohibition of “dual-modality instruction.”  </w:t>
      </w:r>
      <w:proofErr w:type="gramStart"/>
      <w:r>
        <w:rPr>
          <w:rFonts w:eastAsia="Times New Roman" w:cstheme="minorHAnsi"/>
        </w:rPr>
        <w:t>The House amended the bill with a strike and insert that for “the 2020-2021 School Year, every school district in the State must offer five-day, in-person classroom instruction to students no later than April 26, 2021.</w:t>
      </w:r>
      <w:proofErr w:type="gramEnd"/>
      <w:r>
        <w:rPr>
          <w:rFonts w:eastAsia="Times New Roman" w:cstheme="minorHAnsi"/>
        </w:rPr>
        <w:t xml:space="preserve"> For the 2021-2022 School Year, every school district in the State must offer five-day, in-person classroom instruction to students.”</w:t>
      </w:r>
    </w:p>
    <w:p w:rsidR="00787F2B" w:rsidRDefault="00787F2B" w:rsidP="00787F2B">
      <w:pPr>
        <w:spacing w:after="240" w:line="240" w:lineRule="auto"/>
        <w:rPr>
          <w:rFonts w:eastAsia="Times New Roman" w:cstheme="minorHAnsi"/>
        </w:rPr>
      </w:pPr>
      <w:r>
        <w:rPr>
          <w:rFonts w:cstheme="minorHAnsi"/>
        </w:rPr>
        <w:t xml:space="preserve">The House gave third reading and sent to </w:t>
      </w:r>
      <w:r w:rsidRPr="00937433">
        <w:rPr>
          <w:rFonts w:cstheme="minorHAnsi"/>
          <w:color w:val="0D0D0D" w:themeColor="text1" w:themeTint="F2"/>
        </w:rPr>
        <w:t xml:space="preserve">the Senate </w:t>
      </w:r>
      <w:r w:rsidRPr="0055139A">
        <w:rPr>
          <w:rFonts w:cstheme="minorHAnsi"/>
          <w:b/>
          <w:bCs/>
        </w:rPr>
        <w:t>H. 3588</w:t>
      </w:r>
      <w:r w:rsidRPr="0055139A">
        <w:rPr>
          <w:rFonts w:cstheme="minorHAnsi"/>
          <w:b/>
          <w:bCs/>
        </w:rPr>
        <w:fldChar w:fldCharType="begin"/>
      </w:r>
      <w:r w:rsidRPr="0055139A">
        <w:rPr>
          <w:rFonts w:cstheme="minorHAnsi"/>
        </w:rPr>
        <w:instrText xml:space="preserve"> XE "</w:instrText>
      </w:r>
      <w:r w:rsidRPr="0055139A">
        <w:rPr>
          <w:rFonts w:cstheme="minorHAnsi"/>
          <w:bCs/>
        </w:rPr>
        <w:instrText>H. 3588</w:instrText>
      </w:r>
      <w:r w:rsidRPr="0055139A">
        <w:rPr>
          <w:rFonts w:cstheme="minorHAnsi"/>
        </w:rPr>
        <w:instrText xml:space="preserve">" </w:instrText>
      </w:r>
      <w:r w:rsidRPr="0055139A">
        <w:rPr>
          <w:rFonts w:cstheme="minorHAnsi"/>
          <w:b/>
          <w:bCs/>
        </w:rPr>
        <w:fldChar w:fldCharType="end"/>
      </w:r>
      <w:r w:rsidRPr="00937433">
        <w:rPr>
          <w:rFonts w:cstheme="minorHAnsi"/>
          <w:color w:val="0D0D0D" w:themeColor="text1" w:themeTint="F2"/>
        </w:rPr>
        <w:t xml:space="preserve">, a bill that </w:t>
      </w:r>
      <w:r>
        <w:rPr>
          <w:rFonts w:cstheme="minorHAnsi"/>
        </w:rPr>
        <w:t xml:space="preserve">would strengthen requirements of high school seniors seeking </w:t>
      </w:r>
      <w:r>
        <w:rPr>
          <w:rFonts w:cstheme="minorHAnsi"/>
          <w:b/>
          <w:bCs/>
        </w:rPr>
        <w:t>LIFE scholarships</w:t>
      </w:r>
      <w:r>
        <w:rPr>
          <w:rFonts w:cstheme="minorHAnsi"/>
          <w:b/>
          <w:bCs/>
        </w:rPr>
        <w:fldChar w:fldCharType="begin"/>
      </w:r>
      <w:r>
        <w:rPr>
          <w:rFonts w:cstheme="minorHAnsi"/>
        </w:rPr>
        <w:instrText xml:space="preserve"> XE "</w:instrText>
      </w:r>
      <w:r>
        <w:rPr>
          <w:rFonts w:cstheme="minorHAnsi"/>
          <w:bCs/>
        </w:rPr>
        <w:instrText>LIFE scholarships</w:instrText>
      </w:r>
      <w:r>
        <w:rPr>
          <w:rFonts w:cstheme="minorHAnsi"/>
        </w:rPr>
        <w:instrText xml:space="preserve">" </w:instrText>
      </w:r>
      <w:r>
        <w:rPr>
          <w:rFonts w:cstheme="minorHAnsi"/>
          <w:b/>
          <w:bCs/>
        </w:rPr>
        <w:fldChar w:fldCharType="end"/>
      </w:r>
      <w:r>
        <w:rPr>
          <w:rFonts w:cstheme="minorHAnsi"/>
          <w:b/>
          <w:bCs/>
        </w:rPr>
        <w:t xml:space="preserve">. </w:t>
      </w:r>
      <w:r>
        <w:rPr>
          <w:rFonts w:cstheme="minorHAnsi"/>
          <w:bCs/>
        </w:rPr>
        <w:t>The legislation</w:t>
      </w:r>
      <w:r>
        <w:rPr>
          <w:rFonts w:cstheme="minorHAnsi"/>
        </w:rPr>
        <w:t xml:space="preserve"> would require successful completion of at least one unit of credit in mathematics or computer science </w:t>
      </w:r>
      <w:r>
        <w:rPr>
          <w:rFonts w:cstheme="minorHAnsi"/>
          <w:bCs/>
        </w:rPr>
        <w:t>and</w:t>
      </w:r>
      <w:r>
        <w:rPr>
          <w:rFonts w:cstheme="minorHAnsi"/>
        </w:rPr>
        <w:t xml:space="preserve"> one unit of credit in English/language arts during the senior year of high school (which </w:t>
      </w:r>
      <w:proofErr w:type="gramStart"/>
      <w:r>
        <w:rPr>
          <w:rFonts w:cstheme="minorHAnsi"/>
        </w:rPr>
        <w:t>may be accomplished</w:t>
      </w:r>
      <w:proofErr w:type="gramEnd"/>
      <w:r>
        <w:rPr>
          <w:rFonts w:cstheme="minorHAnsi"/>
        </w:rPr>
        <w:t xml:space="preserve"> by dual enrollment during the senior year beginning in July 2025). </w:t>
      </w:r>
      <w:r>
        <w:rPr>
          <w:rFonts w:eastAsia="Times New Roman" w:cstheme="minorHAnsi"/>
        </w:rPr>
        <w:t xml:space="preserve">However, students with a cumulative grade point average of 4.0 or greater are exempt from having to take a unit of credit in mathematics or computer science and a unit of credit in English/language arts during their senior year. These same provisions </w:t>
      </w:r>
      <w:proofErr w:type="gramStart"/>
      <w:r>
        <w:rPr>
          <w:rFonts w:eastAsia="Times New Roman" w:cstheme="minorHAnsi"/>
        </w:rPr>
        <w:t>are also extended</w:t>
      </w:r>
      <w:proofErr w:type="gramEnd"/>
      <w:r>
        <w:rPr>
          <w:rFonts w:eastAsia="Times New Roman" w:cstheme="minorHAnsi"/>
        </w:rPr>
        <w:t xml:space="preserve"> to the SC Hope scholarship</w:t>
      </w:r>
      <w:r>
        <w:rPr>
          <w:rFonts w:eastAsia="Times New Roman" w:cstheme="minorHAnsi"/>
        </w:rPr>
        <w:fldChar w:fldCharType="begin"/>
      </w:r>
      <w:r>
        <w:rPr>
          <w:rFonts w:cstheme="minorHAnsi"/>
        </w:rPr>
        <w:instrText xml:space="preserve"> XE "</w:instrText>
      </w:r>
      <w:r>
        <w:rPr>
          <w:rFonts w:eastAsia="Times New Roman" w:cstheme="minorHAnsi"/>
        </w:rPr>
        <w:instrText>Hope scholarship</w:instrText>
      </w:r>
      <w:r>
        <w:rPr>
          <w:rFonts w:cstheme="minorHAnsi"/>
        </w:rPr>
        <w:instrText xml:space="preserve">" </w:instrText>
      </w:r>
      <w:r>
        <w:rPr>
          <w:rFonts w:eastAsia="Times New Roman" w:cstheme="minorHAnsi"/>
        </w:rPr>
        <w:fldChar w:fldCharType="end"/>
      </w:r>
      <w:r>
        <w:rPr>
          <w:rFonts w:eastAsia="Times New Roman" w:cstheme="minorHAnsi"/>
        </w:rPr>
        <w:t xml:space="preserve">. </w:t>
      </w:r>
      <w:r>
        <w:rPr>
          <w:rFonts w:cstheme="minorHAnsi"/>
        </w:rPr>
        <w:t xml:space="preserve">The bill also establishes a minimum ACT score of 22 for LIFE eligibility instead of having the ACT score tied to concordance with a score of 1100. The bill excludes members of the 2024 - 2025 senior class from these requirements. In an effort to ensure clarity, an easily identifiable and uniform notation that shall be prominently included on an eligible student's official high school transcript shall evidence achievement of this particular requirement. </w:t>
      </w:r>
      <w:proofErr w:type="gramStart"/>
      <w:r>
        <w:rPr>
          <w:rFonts w:cstheme="minorHAnsi"/>
        </w:rPr>
        <w:t xml:space="preserve">The amendment also included elements of </w:t>
      </w:r>
      <w:r>
        <w:rPr>
          <w:rFonts w:eastAsia="Times New Roman" w:cstheme="minorHAnsi"/>
        </w:rPr>
        <w:t>H. 3017, that would allow a “student who uses a Palmetto Fellows Scholarship to attend an eligible two-year institution shall receive a maximum of four continuous semesters, and may continue to use the scholarship to attend an eligible four-year institution, subject to the maximum number of semesters for which the student may be eligible for the scholarship."</w:t>
      </w:r>
      <w:proofErr w:type="gramEnd"/>
    </w:p>
    <w:p w:rsidR="00787F2B" w:rsidRDefault="00787F2B" w:rsidP="00787F2B">
      <w:pPr>
        <w:rPr>
          <w:rFonts w:cstheme="minorHAnsi"/>
        </w:rPr>
      </w:pPr>
      <w:r>
        <w:rPr>
          <w:rFonts w:cstheme="minorHAnsi"/>
        </w:rPr>
        <w:t xml:space="preserve">The House amended and gave second </w:t>
      </w:r>
      <w:r w:rsidRPr="00D94004">
        <w:rPr>
          <w:rFonts w:cstheme="minorHAnsi"/>
          <w:color w:val="000000" w:themeColor="text1"/>
        </w:rPr>
        <w:t xml:space="preserve">reading to </w:t>
      </w:r>
      <w:hyperlink r:id="rId8" w:history="1">
        <w:r w:rsidRPr="00D94004">
          <w:rPr>
            <w:rStyle w:val="Hyperlink"/>
            <w:rFonts w:cstheme="minorHAnsi"/>
            <w:b/>
            <w:bCs/>
            <w:color w:val="000000" w:themeColor="text1"/>
            <w:u w:val="none"/>
          </w:rPr>
          <w:t>S. 38</w:t>
        </w:r>
        <w:r w:rsidRPr="00D94004">
          <w:rPr>
            <w:rStyle w:val="Hyperlink"/>
            <w:rFonts w:cstheme="minorHAnsi"/>
            <w:b/>
            <w:bCs/>
            <w:color w:val="000000" w:themeColor="text1"/>
            <w:u w:val="none"/>
          </w:rPr>
          <w:fldChar w:fldCharType="begin"/>
        </w:r>
        <w:r w:rsidRPr="00D94004">
          <w:rPr>
            <w:rStyle w:val="Hyperlink"/>
            <w:color w:val="000000" w:themeColor="text1"/>
            <w:u w:val="none"/>
          </w:rPr>
          <w:instrText xml:space="preserve"> XE "</w:instrText>
        </w:r>
        <w:r w:rsidRPr="00D94004">
          <w:rPr>
            <w:rStyle w:val="Hyperlink"/>
            <w:rFonts w:cstheme="minorHAnsi"/>
            <w:bCs/>
            <w:color w:val="000000" w:themeColor="text1"/>
            <w:u w:val="none"/>
          </w:rPr>
          <w:instrText>S. 38</w:instrText>
        </w:r>
        <w:r w:rsidRPr="00D94004">
          <w:rPr>
            <w:rStyle w:val="Hyperlink"/>
            <w:color w:val="000000" w:themeColor="text1"/>
            <w:u w:val="none"/>
          </w:rPr>
          <w:instrText xml:space="preserve">" </w:instrText>
        </w:r>
        <w:r w:rsidRPr="00D94004">
          <w:rPr>
            <w:rStyle w:val="Hyperlink"/>
            <w:rFonts w:cstheme="minorHAnsi"/>
            <w:b/>
            <w:bCs/>
            <w:color w:val="000000" w:themeColor="text1"/>
            <w:u w:val="none"/>
          </w:rPr>
          <w:fldChar w:fldCharType="end"/>
        </w:r>
      </w:hyperlink>
      <w:r w:rsidRPr="00D94004">
        <w:rPr>
          <w:rFonts w:cstheme="minorHAnsi"/>
          <w:color w:val="000000" w:themeColor="text1"/>
        </w:rPr>
        <w:t xml:space="preserve">. This </w:t>
      </w:r>
      <w:r>
        <w:rPr>
          <w:rFonts w:cstheme="minorHAnsi"/>
        </w:rPr>
        <w:t xml:space="preserve">bill would enact the </w:t>
      </w:r>
      <w:r>
        <w:rPr>
          <w:rFonts w:cstheme="minorHAnsi"/>
          <w:b/>
          <w:bCs/>
        </w:rPr>
        <w:t xml:space="preserve">Reinforcing College Education on America's Constitutional Heritage Act </w:t>
      </w:r>
      <w:r>
        <w:rPr>
          <w:rFonts w:cstheme="minorHAnsi"/>
          <w:bCs/>
        </w:rPr>
        <w:fldChar w:fldCharType="begin"/>
      </w:r>
      <w:r>
        <w:instrText xml:space="preserve"> XE "</w:instrText>
      </w:r>
      <w:r>
        <w:rPr>
          <w:rFonts w:cstheme="minorHAnsi"/>
          <w:bCs/>
        </w:rPr>
        <w:instrText>Reinforcing College Education on America's Constitutional Heritage Act</w:instrText>
      </w:r>
      <w:r>
        <w:instrText xml:space="preserve">" </w:instrText>
      </w:r>
      <w:r>
        <w:rPr>
          <w:rFonts w:cstheme="minorHAnsi"/>
          <w:bCs/>
        </w:rPr>
        <w:fldChar w:fldCharType="end"/>
      </w:r>
      <w:r>
        <w:rPr>
          <w:rFonts w:cstheme="minorHAnsi"/>
          <w:b/>
          <w:bCs/>
        </w:rPr>
        <w:t>(or, the REACH Act</w:t>
      </w:r>
      <w:r>
        <w:rPr>
          <w:rFonts w:cstheme="minorHAnsi"/>
          <w:b/>
          <w:bCs/>
        </w:rPr>
        <w:fldChar w:fldCharType="begin"/>
      </w:r>
      <w:r>
        <w:instrText xml:space="preserve"> XE "</w:instrText>
      </w:r>
      <w:r>
        <w:rPr>
          <w:rFonts w:cstheme="minorHAnsi"/>
          <w:bCs/>
        </w:rPr>
        <w:instrText>REACH Act</w:instrText>
      </w:r>
      <w:r>
        <w:instrText xml:space="preserve">" </w:instrText>
      </w:r>
      <w:r>
        <w:rPr>
          <w:rFonts w:cstheme="minorHAnsi"/>
          <w:b/>
          <w:bCs/>
        </w:rPr>
        <w:fldChar w:fldCharType="end"/>
      </w:r>
      <w:r>
        <w:rPr>
          <w:rFonts w:cstheme="minorHAnsi"/>
        </w:rPr>
        <w:t xml:space="preserve">). </w:t>
      </w:r>
      <w:proofErr w:type="gramStart"/>
      <w:r>
        <w:rPr>
          <w:rFonts w:cstheme="minorHAnsi"/>
        </w:rPr>
        <w:t>This bill would require that each public institution of higher learning instruct in and all undergraduates shall complete no fewer than three semester credit hours in American history, American government or other equivalent course of instruction that provides a comprehensive overview of the major events and turning points of American history and government, which includes at a minimum, reading in their entirety:  the United States Constitution, the Declaration of Independence, the Emancipation Proclamation, and at least five essays from the Federalist Papers.</w:t>
      </w:r>
      <w:proofErr w:type="gramEnd"/>
      <w:r>
        <w:rPr>
          <w:rFonts w:cstheme="minorHAnsi"/>
        </w:rPr>
        <w:t xml:space="preserve"> This bill is very similar to H. 3338 by Representative G. R. Smith.  The primary difference between the bills is that the House bill requires reading the Civil Rights Act of 1964 while the Senate bill requires reading the Emancipation Proclamation. The amendment adopted by the House requires the study of “one or more documents that are foundational to the African American Freedom struggle.”</w:t>
      </w:r>
    </w:p>
    <w:p w:rsidR="00787F2B" w:rsidRDefault="00787F2B" w:rsidP="00787F2B">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House </w:t>
      </w:r>
      <w:r w:rsidRPr="005C2581">
        <w:rPr>
          <w:rFonts w:asciiTheme="minorHAnsi" w:hAnsiTheme="minorHAnsi" w:cstheme="minorHAnsi"/>
          <w:color w:val="000000" w:themeColor="text1"/>
          <w:sz w:val="22"/>
          <w:szCs w:val="22"/>
        </w:rPr>
        <w:t xml:space="preserve">conferees on </w:t>
      </w:r>
      <w:r w:rsidRPr="0055139A">
        <w:rPr>
          <w:rFonts w:asciiTheme="minorHAnsi" w:hAnsiTheme="minorHAnsi" w:cstheme="minorHAnsi"/>
          <w:b/>
          <w:bCs/>
          <w:sz w:val="22"/>
          <w:szCs w:val="22"/>
        </w:rPr>
        <w:t>H.</w:t>
      </w:r>
      <w:r w:rsidR="00CE41A1" w:rsidRPr="0055139A">
        <w:rPr>
          <w:rFonts w:asciiTheme="minorHAnsi" w:hAnsiTheme="minorHAnsi" w:cstheme="minorHAnsi"/>
          <w:b/>
          <w:bCs/>
          <w:sz w:val="22"/>
          <w:szCs w:val="22"/>
        </w:rPr>
        <w:t xml:space="preserve"> </w:t>
      </w:r>
      <w:r w:rsidRPr="0055139A">
        <w:rPr>
          <w:rFonts w:asciiTheme="minorHAnsi" w:hAnsiTheme="minorHAnsi" w:cstheme="minorHAnsi"/>
          <w:b/>
          <w:bCs/>
          <w:sz w:val="22"/>
          <w:szCs w:val="22"/>
        </w:rPr>
        <w:t>3589</w:t>
      </w:r>
      <w:r w:rsidRPr="0055139A">
        <w:rPr>
          <w:rFonts w:asciiTheme="minorHAnsi" w:hAnsiTheme="minorHAnsi" w:cstheme="minorHAnsi"/>
          <w:b/>
          <w:bCs/>
          <w:sz w:val="22"/>
          <w:szCs w:val="22"/>
        </w:rPr>
        <w:fldChar w:fldCharType="begin"/>
      </w:r>
      <w:r w:rsidRPr="0055139A">
        <w:rPr>
          <w:rFonts w:asciiTheme="minorHAnsi" w:hAnsiTheme="minorHAnsi" w:cstheme="minorHAnsi"/>
          <w:sz w:val="22"/>
          <w:szCs w:val="22"/>
        </w:rPr>
        <w:instrText xml:space="preserve"> XE "</w:instrText>
      </w:r>
      <w:r w:rsidRPr="0055139A">
        <w:rPr>
          <w:rFonts w:asciiTheme="minorHAnsi" w:hAnsiTheme="minorHAnsi" w:cstheme="minorHAnsi"/>
          <w:bCs/>
          <w:sz w:val="22"/>
          <w:szCs w:val="22"/>
        </w:rPr>
        <w:instrText>H.</w:instrText>
      </w:r>
      <w:r w:rsidR="00CE41A1" w:rsidRPr="0055139A">
        <w:rPr>
          <w:rFonts w:asciiTheme="minorHAnsi" w:hAnsiTheme="minorHAnsi" w:cstheme="minorHAnsi"/>
          <w:bCs/>
          <w:sz w:val="22"/>
          <w:szCs w:val="22"/>
        </w:rPr>
        <w:instrText xml:space="preserve"> </w:instrText>
      </w:r>
      <w:r w:rsidRPr="0055139A">
        <w:rPr>
          <w:rFonts w:asciiTheme="minorHAnsi" w:hAnsiTheme="minorHAnsi" w:cstheme="minorHAnsi"/>
          <w:bCs/>
          <w:sz w:val="22"/>
          <w:szCs w:val="22"/>
        </w:rPr>
        <w:instrText>3589</w:instrText>
      </w:r>
      <w:r w:rsidRPr="0055139A">
        <w:rPr>
          <w:rFonts w:asciiTheme="minorHAnsi" w:hAnsiTheme="minorHAnsi" w:cstheme="minorHAnsi"/>
          <w:sz w:val="22"/>
          <w:szCs w:val="22"/>
        </w:rPr>
        <w:instrText xml:space="preserve">" </w:instrText>
      </w:r>
      <w:r w:rsidRPr="0055139A">
        <w:rPr>
          <w:rFonts w:asciiTheme="minorHAnsi" w:hAnsiTheme="minorHAnsi" w:cstheme="minorHAnsi"/>
          <w:b/>
          <w:bCs/>
          <w:sz w:val="22"/>
          <w:szCs w:val="22"/>
        </w:rPr>
        <w:fldChar w:fldCharType="end"/>
      </w:r>
      <w:r w:rsidRPr="005C2581">
        <w:rPr>
          <w:rFonts w:asciiTheme="minorHAnsi" w:hAnsiTheme="minorHAnsi" w:cstheme="minorHAnsi"/>
          <w:color w:val="000000" w:themeColor="text1"/>
          <w:sz w:val="22"/>
          <w:szCs w:val="22"/>
        </w:rPr>
        <w:t xml:space="preserve"> (Reps. Allison</w:t>
      </w:r>
      <w:r>
        <w:rPr>
          <w:rFonts w:asciiTheme="minorHAnsi" w:hAnsiTheme="minorHAnsi" w:cstheme="minorHAnsi"/>
          <w:i/>
          <w:color w:val="000000" w:themeColor="text1"/>
          <w:sz w:val="22"/>
          <w:szCs w:val="22"/>
        </w:rPr>
        <w:t xml:space="preserve">, </w:t>
      </w:r>
      <w:r>
        <w:rPr>
          <w:rFonts w:asciiTheme="minorHAnsi" w:hAnsiTheme="minorHAnsi" w:cstheme="minorHAnsi"/>
          <w:color w:val="000000" w:themeColor="text1"/>
          <w:sz w:val="22"/>
          <w:szCs w:val="22"/>
        </w:rPr>
        <w:t xml:space="preserve">Felder, and Alexander) reported the results of their discussions and recommended the House adopt the conference report. It </w:t>
      </w:r>
      <w:proofErr w:type="gramStart"/>
      <w:r>
        <w:rPr>
          <w:rFonts w:asciiTheme="minorHAnsi" w:hAnsiTheme="minorHAnsi" w:cstheme="minorHAnsi"/>
          <w:color w:val="000000" w:themeColor="text1"/>
          <w:sz w:val="22"/>
          <w:szCs w:val="22"/>
        </w:rPr>
        <w:t>was adopted</w:t>
      </w:r>
      <w:proofErr w:type="gramEnd"/>
      <w:r>
        <w:rPr>
          <w:rFonts w:asciiTheme="minorHAnsi" w:hAnsiTheme="minorHAnsi" w:cstheme="minorHAnsi"/>
          <w:color w:val="000000" w:themeColor="text1"/>
          <w:sz w:val="22"/>
          <w:szCs w:val="22"/>
        </w:rPr>
        <w:t>. The bill would re-designate certain schools from their previous designation as "schools of choice" to "</w:t>
      </w:r>
      <w:r>
        <w:rPr>
          <w:rFonts w:asciiTheme="minorHAnsi" w:hAnsiTheme="minorHAnsi" w:cstheme="minorHAnsi"/>
          <w:b/>
          <w:bCs/>
          <w:color w:val="000000" w:themeColor="text1"/>
          <w:sz w:val="22"/>
          <w:szCs w:val="22"/>
        </w:rPr>
        <w:t>schools of innovation</w:t>
      </w:r>
      <w:r>
        <w:rPr>
          <w:rFonts w:asciiTheme="minorHAnsi" w:hAnsiTheme="minorHAnsi" w:cstheme="minorHAnsi"/>
          <w:b/>
          <w:bCs/>
          <w:color w:val="000000" w:themeColor="text1"/>
          <w:sz w:val="22"/>
          <w:szCs w:val="22"/>
        </w:rPr>
        <w:fldChar w:fldCharType="begin"/>
      </w:r>
      <w:r>
        <w:rPr>
          <w:rFonts w:asciiTheme="minorHAnsi" w:hAnsiTheme="minorHAnsi" w:cstheme="minorHAnsi"/>
          <w:sz w:val="22"/>
          <w:szCs w:val="22"/>
        </w:rPr>
        <w:instrText xml:space="preserve"> XE "</w:instrText>
      </w:r>
      <w:r>
        <w:rPr>
          <w:rFonts w:asciiTheme="minorHAnsi" w:hAnsiTheme="minorHAnsi" w:cstheme="minorHAnsi"/>
          <w:bCs/>
          <w:color w:val="000000" w:themeColor="text1"/>
          <w:sz w:val="22"/>
          <w:szCs w:val="22"/>
        </w:rPr>
        <w:instrText>schools of innovation</w:instrText>
      </w:r>
      <w:r>
        <w:rPr>
          <w:rFonts w:asciiTheme="minorHAnsi" w:hAnsiTheme="minorHAnsi" w:cstheme="minorHAnsi"/>
          <w:sz w:val="22"/>
          <w:szCs w:val="22"/>
        </w:rPr>
        <w:instrText xml:space="preserve">" </w:instrText>
      </w:r>
      <w:r>
        <w:rPr>
          <w:rFonts w:asciiTheme="minorHAnsi" w:hAnsiTheme="minorHAnsi" w:cstheme="minorHAnsi"/>
          <w:b/>
          <w:bCs/>
          <w:color w:val="000000" w:themeColor="text1"/>
          <w:sz w:val="22"/>
          <w:szCs w:val="22"/>
        </w:rPr>
        <w:fldChar w:fldCharType="end"/>
      </w:r>
      <w:r>
        <w:rPr>
          <w:rFonts w:asciiTheme="minorHAnsi" w:hAnsiTheme="minorHAnsi" w:cstheme="minorHAnsi"/>
          <w:color w:val="000000" w:themeColor="text1"/>
          <w:sz w:val="22"/>
          <w:szCs w:val="22"/>
        </w:rPr>
        <w:t xml:space="preserve">." This designation would relieve a school from following certain statutes, rules, and regulations in allowance and recognition of nontraditional approaches. The bill outlines the steps a </w:t>
      </w:r>
      <w:r>
        <w:rPr>
          <w:rFonts w:asciiTheme="minorHAnsi" w:hAnsiTheme="minorHAnsi" w:cstheme="minorHAnsi"/>
          <w:color w:val="000000" w:themeColor="text1"/>
          <w:sz w:val="22"/>
          <w:szCs w:val="22"/>
        </w:rPr>
        <w:lastRenderedPageBreak/>
        <w:t xml:space="preserve">school district must follow to achieve the status of exemption. In order to earn this exemption, a district must identify each law, regulation, and policy from which the school is requesting exemption. Not every school in a district may be a school of innovation and a school district cannot have the entire district be a school of innovation. The bill requires approval of two-thirds of a local board and two-thirds of the State Board of Education are necessary to create a school of innovation. The same vote requirement is required for a change to the wavier. Schools of innovation will provide full financial statements detailing how a school receives and expends funds. It also requires schools of innovation to report their academic achievements on the same assessments that </w:t>
      </w:r>
      <w:proofErr w:type="gramStart"/>
      <w:r>
        <w:rPr>
          <w:rFonts w:asciiTheme="minorHAnsi" w:hAnsiTheme="minorHAnsi" w:cstheme="minorHAnsi"/>
          <w:color w:val="000000" w:themeColor="text1"/>
          <w:sz w:val="22"/>
          <w:szCs w:val="22"/>
        </w:rPr>
        <w:t>are taken</w:t>
      </w:r>
      <w:proofErr w:type="gramEnd"/>
      <w:r>
        <w:rPr>
          <w:rFonts w:asciiTheme="minorHAnsi" w:hAnsiTheme="minorHAnsi" w:cstheme="minorHAnsi"/>
          <w:color w:val="000000" w:themeColor="text1"/>
          <w:sz w:val="22"/>
          <w:szCs w:val="22"/>
        </w:rPr>
        <w:t xml:space="preserve"> by other schools and designate the financial model that will be used. Local districts may not relinquish local control or oversight of a school of innovation.</w:t>
      </w:r>
    </w:p>
    <w:p w:rsidR="00787F2B" w:rsidRDefault="00787F2B" w:rsidP="00787F2B">
      <w:r>
        <w:t xml:space="preserve">The House of Representatives approved </w:t>
      </w:r>
      <w:r>
        <w:rPr>
          <w:b/>
        </w:rPr>
        <w:t>S. 271</w:t>
      </w:r>
      <w:r>
        <w:rPr>
          <w:b/>
        </w:rPr>
        <w:fldChar w:fldCharType="begin"/>
      </w:r>
      <w:r>
        <w:instrText xml:space="preserve"> XE "S. 271" </w:instrText>
      </w:r>
      <w:r>
        <w:rPr>
          <w:b/>
        </w:rPr>
        <w:fldChar w:fldCharType="end"/>
      </w:r>
      <w:r>
        <w:t>, a bill revising</w:t>
      </w:r>
      <w:r>
        <w:rPr>
          <w:b/>
        </w:rPr>
        <w:t xml:space="preserve"> revitalization incentives</w:t>
      </w:r>
      <w:r>
        <w:rPr>
          <w:b/>
        </w:rPr>
        <w:fldChar w:fldCharType="begin"/>
      </w:r>
      <w:r>
        <w:instrText xml:space="preserve"> XE "revitalization incentives" </w:instrText>
      </w:r>
      <w:r>
        <w:rPr>
          <w:b/>
        </w:rPr>
        <w:fldChar w:fldCharType="end"/>
      </w:r>
      <w:r>
        <w:t xml:space="preserve">, and </w:t>
      </w:r>
      <w:proofErr w:type="gramStart"/>
      <w:r>
        <w:t>enrolled</w:t>
      </w:r>
      <w:proofErr w:type="gramEnd"/>
      <w:r>
        <w:t xml:space="preserve"> the legislation for ratification.  The legislation extends the provisions of the South Carolina Abandoned Buildings Revitalization Act until December 31, 2025.  The legislation also includes railroad rights of way within a provision of the South Carolina Textiles Communities Revitalization Act.</w:t>
      </w:r>
    </w:p>
    <w:p w:rsidR="00787F2B" w:rsidRDefault="00787F2B" w:rsidP="00787F2B"/>
    <w:p w:rsidR="000D710E" w:rsidRDefault="000D710E">
      <w:pPr>
        <w:rPr>
          <w:rFonts w:cstheme="minorHAnsi"/>
          <w:sz w:val="32"/>
          <w:szCs w:val="32"/>
        </w:rPr>
      </w:pPr>
      <w:r>
        <w:rPr>
          <w:rFonts w:cstheme="minorHAnsi"/>
          <w:sz w:val="32"/>
          <w:szCs w:val="32"/>
        </w:rPr>
        <w:br w:type="page"/>
      </w:r>
    </w:p>
    <w:p w:rsidR="0019073B" w:rsidRPr="00AE2DB6" w:rsidRDefault="0019073B" w:rsidP="007B26B9">
      <w:pPr>
        <w:pStyle w:val="Heading1"/>
        <w:spacing w:after="240"/>
        <w:jc w:val="center"/>
        <w:rPr>
          <w:sz w:val="32"/>
          <w:szCs w:val="32"/>
        </w:rPr>
      </w:pPr>
      <w:bookmarkStart w:id="2" w:name="_Toc62384268"/>
      <w:bookmarkStart w:id="3" w:name="_Toc69736798"/>
      <w:r w:rsidRPr="00AE2DB6">
        <w:rPr>
          <w:sz w:val="32"/>
          <w:szCs w:val="32"/>
        </w:rPr>
        <w:lastRenderedPageBreak/>
        <w:t>HOUSE COMMITTEE ACTION</w:t>
      </w:r>
      <w:bookmarkEnd w:id="2"/>
      <w:bookmarkEnd w:id="3"/>
    </w:p>
    <w:p w:rsidR="0019073B" w:rsidRPr="0019073B" w:rsidRDefault="0019073B" w:rsidP="007B26B9">
      <w:pPr>
        <w:pStyle w:val="BodyText"/>
        <w:spacing w:after="240"/>
        <w:rPr>
          <w:rFonts w:asciiTheme="minorHAnsi" w:hAnsiTheme="minorHAnsi" w:cstheme="minorHAnsi"/>
          <w:sz w:val="28"/>
          <w:szCs w:val="28"/>
        </w:rPr>
      </w:pPr>
      <w:r w:rsidRPr="0019073B">
        <w:rPr>
          <w:rFonts w:asciiTheme="minorHAnsi" w:hAnsiTheme="minorHAnsi" w:cstheme="minorHAnsi"/>
          <w:sz w:val="28"/>
          <w:szCs w:val="28"/>
        </w:rPr>
        <w:t>A</w:t>
      </w:r>
      <w:r>
        <w:rPr>
          <w:rFonts w:asciiTheme="minorHAnsi" w:hAnsiTheme="minorHAnsi" w:cstheme="minorHAnsi"/>
          <w:sz w:val="28"/>
          <w:szCs w:val="28"/>
        </w:rPr>
        <w:t>griculture, Natural Resources, a</w:t>
      </w:r>
      <w:r w:rsidRPr="0019073B">
        <w:rPr>
          <w:rFonts w:asciiTheme="minorHAnsi" w:hAnsiTheme="minorHAnsi" w:cstheme="minorHAnsi"/>
          <w:sz w:val="28"/>
          <w:szCs w:val="28"/>
        </w:rPr>
        <w:t>nd Environmental Affairs</w:t>
      </w:r>
    </w:p>
    <w:p w:rsidR="0019073B" w:rsidRPr="00001658" w:rsidRDefault="00B73D8E" w:rsidP="0019073B">
      <w:pPr>
        <w:rPr>
          <w:rFonts w:cstheme="minorHAnsi"/>
          <w:sz w:val="24"/>
          <w:szCs w:val="24"/>
        </w:rPr>
      </w:pPr>
      <w:r w:rsidRPr="00001658">
        <w:rPr>
          <w:rFonts w:cstheme="minorHAnsi"/>
          <w:sz w:val="24"/>
          <w:szCs w:val="24"/>
        </w:rPr>
        <w:t>The committee did not meet this week.</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Education and Public Works</w:t>
      </w:r>
    </w:p>
    <w:p w:rsidR="0019073B" w:rsidRPr="00001658" w:rsidRDefault="00847EFA" w:rsidP="0019073B">
      <w:pPr>
        <w:rPr>
          <w:rFonts w:cstheme="minorHAnsi"/>
          <w:sz w:val="24"/>
          <w:szCs w:val="24"/>
        </w:rPr>
      </w:pPr>
      <w:r w:rsidRPr="00001658">
        <w:rPr>
          <w:rFonts w:cstheme="minorHAnsi"/>
          <w:sz w:val="24"/>
          <w:szCs w:val="24"/>
        </w:rPr>
        <w:t>This Committee did not meet this week.</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Judiciary</w:t>
      </w:r>
    </w:p>
    <w:p w:rsidR="0019073B" w:rsidRPr="00001658" w:rsidRDefault="006E36A2" w:rsidP="0019073B">
      <w:pPr>
        <w:rPr>
          <w:rFonts w:cstheme="minorHAnsi"/>
          <w:sz w:val="24"/>
          <w:szCs w:val="24"/>
        </w:rPr>
      </w:pPr>
      <w:r w:rsidRPr="00001658">
        <w:rPr>
          <w:rFonts w:cstheme="minorHAnsi"/>
          <w:sz w:val="24"/>
          <w:szCs w:val="24"/>
        </w:rPr>
        <w:t>Full committee did not meet.</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Labor, Commerce and Industry</w:t>
      </w:r>
    </w:p>
    <w:p w:rsidR="0019073B" w:rsidRPr="0019073B" w:rsidRDefault="00E02B7A" w:rsidP="0019073B">
      <w:pPr>
        <w:rPr>
          <w:rFonts w:cstheme="minorHAnsi"/>
          <w:sz w:val="32"/>
          <w:szCs w:val="32"/>
        </w:rPr>
      </w:pPr>
      <w:r w:rsidRPr="00E02B7A">
        <w:rPr>
          <w:rFonts w:ascii="Calibri" w:eastAsia="Calibri" w:hAnsi="Calibri" w:cs="Times New Roman"/>
        </w:rPr>
        <w:t>The committee did not meet this week.</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rsidR="001744D8" w:rsidRPr="001744D8" w:rsidRDefault="001744D8" w:rsidP="00481A8D">
      <w:pPr>
        <w:spacing w:after="240" w:line="240" w:lineRule="auto"/>
      </w:pPr>
      <w:r w:rsidRPr="001744D8">
        <w:t>The Medical, Military, Public and Municipal Affairs Committee met on Wednesday, April 14, 2021, and reported out several bills.</w:t>
      </w:r>
    </w:p>
    <w:p w:rsidR="001744D8" w:rsidRPr="001744D8" w:rsidRDefault="001744D8" w:rsidP="00481A8D">
      <w:pPr>
        <w:spacing w:after="240" w:line="240" w:lineRule="auto"/>
      </w:pPr>
      <w:r w:rsidRPr="001744D8">
        <w:rPr>
          <w:b/>
        </w:rPr>
        <w:t>H. 3169</w:t>
      </w:r>
      <w:r w:rsidR="00635462">
        <w:rPr>
          <w:b/>
        </w:rPr>
        <w:fldChar w:fldCharType="begin"/>
      </w:r>
      <w:r w:rsidR="00635462">
        <w:instrText xml:space="preserve"> XE "</w:instrText>
      </w:r>
      <w:r w:rsidR="00635462" w:rsidRPr="000F4C35">
        <w:instrText>H. 3169</w:instrText>
      </w:r>
      <w:r w:rsidR="00635462">
        <w:instrText xml:space="preserve">" </w:instrText>
      </w:r>
      <w:r w:rsidR="00635462">
        <w:rPr>
          <w:b/>
        </w:rPr>
        <w:fldChar w:fldCharType="end"/>
      </w:r>
      <w:r w:rsidRPr="001744D8">
        <w:t xml:space="preserve">, a bill addressing foreign births, </w:t>
      </w:r>
      <w:proofErr w:type="gramStart"/>
      <w:r w:rsidRPr="001744D8">
        <w:t>was given</w:t>
      </w:r>
      <w:proofErr w:type="gramEnd"/>
      <w:r w:rsidRPr="001744D8">
        <w:t xml:space="preserve"> a favorable approval by the committee.  This bill outlines that the Department of Health and Environmental Control shall register and provide a </w:t>
      </w:r>
      <w:r w:rsidRPr="001744D8">
        <w:rPr>
          <w:b/>
        </w:rPr>
        <w:t>“Certificate of Foreign Birth</w:t>
      </w:r>
      <w:r w:rsidR="00635462">
        <w:rPr>
          <w:b/>
        </w:rPr>
        <w:fldChar w:fldCharType="begin"/>
      </w:r>
      <w:r w:rsidR="00635462">
        <w:instrText xml:space="preserve"> XE "</w:instrText>
      </w:r>
      <w:r w:rsidR="000F4C35" w:rsidRPr="000F4C35">
        <w:instrText>certificate of foreign b</w:instrText>
      </w:r>
      <w:r w:rsidR="00635462" w:rsidRPr="000F4C35">
        <w:instrText>irth</w:instrText>
      </w:r>
      <w:r w:rsidR="00635462">
        <w:instrText xml:space="preserve">" </w:instrText>
      </w:r>
      <w:r w:rsidR="00635462">
        <w:rPr>
          <w:b/>
        </w:rPr>
        <w:fldChar w:fldCharType="end"/>
      </w:r>
      <w:r w:rsidRPr="001744D8">
        <w:rPr>
          <w:b/>
        </w:rPr>
        <w:t>”</w:t>
      </w:r>
      <w:r w:rsidRPr="001744D8">
        <w:t xml:space="preserve"> document for a child born in a foreign country who was a United States citizen at the time of birth and born to a parent that is a resident of the state.  The certificate </w:t>
      </w:r>
      <w:proofErr w:type="gramStart"/>
      <w:r w:rsidRPr="001744D8">
        <w:t>must be labeled</w:t>
      </w:r>
      <w:proofErr w:type="gramEnd"/>
      <w:r w:rsidRPr="001744D8">
        <w:t xml:space="preserve"> “Certificate of Foreign Birth” and must show the actual country of birth.  The bill also indicates that the name of the child on the certificate must be the same name displayed on the evidence of United States citizenship.</w:t>
      </w:r>
    </w:p>
    <w:p w:rsidR="001744D8" w:rsidRPr="001744D8" w:rsidRDefault="001744D8" w:rsidP="00481A8D">
      <w:pPr>
        <w:spacing w:after="240" w:line="240" w:lineRule="auto"/>
      </w:pPr>
      <w:r w:rsidRPr="001744D8">
        <w:t xml:space="preserve">The committee gave a favorable recommendation to </w:t>
      </w:r>
      <w:r w:rsidRPr="001744D8">
        <w:rPr>
          <w:b/>
        </w:rPr>
        <w:t>H. 3231</w:t>
      </w:r>
      <w:r w:rsidR="000F4C35">
        <w:rPr>
          <w:b/>
        </w:rPr>
        <w:fldChar w:fldCharType="begin"/>
      </w:r>
      <w:r w:rsidR="000F4C35">
        <w:instrText xml:space="preserve"> XE "</w:instrText>
      </w:r>
      <w:r w:rsidR="000F4C35" w:rsidRPr="000F4C35">
        <w:instrText>H. 3231</w:instrText>
      </w:r>
      <w:r w:rsidR="000F4C35">
        <w:instrText xml:space="preserve">" </w:instrText>
      </w:r>
      <w:r w:rsidR="000F4C35">
        <w:rPr>
          <w:b/>
        </w:rPr>
        <w:fldChar w:fldCharType="end"/>
      </w:r>
      <w:r w:rsidRPr="001744D8">
        <w:t xml:space="preserve">, a bill </w:t>
      </w:r>
      <w:r>
        <w:t xml:space="preserve">addressing the </w:t>
      </w:r>
      <w:proofErr w:type="gramStart"/>
      <w:r>
        <w:t>need</w:t>
      </w:r>
      <w:r w:rsidRPr="001744D8">
        <w:t xml:space="preserve"> for certain</w:t>
      </w:r>
      <w:proofErr w:type="gramEnd"/>
      <w:r w:rsidRPr="001744D8">
        <w:t xml:space="preserve"> persons who were born in a </w:t>
      </w:r>
      <w:r w:rsidR="00E90516" w:rsidRPr="001744D8">
        <w:t>time</w:t>
      </w:r>
      <w:r w:rsidRPr="001744D8">
        <w:t xml:space="preserve"> where his or her birth was not registered by the state.  This bill allows for an inscribed family bible or genealogical records to </w:t>
      </w:r>
      <w:proofErr w:type="gramStart"/>
      <w:r w:rsidRPr="001744D8">
        <w:t>be used</w:t>
      </w:r>
      <w:proofErr w:type="gramEnd"/>
      <w:r w:rsidRPr="001744D8">
        <w:t xml:space="preserve"> as documentation for obtaining a </w:t>
      </w:r>
      <w:r w:rsidRPr="001744D8">
        <w:rPr>
          <w:b/>
        </w:rPr>
        <w:t>delayed birth certificate</w:t>
      </w:r>
      <w:r w:rsidR="00635462">
        <w:rPr>
          <w:b/>
        </w:rPr>
        <w:fldChar w:fldCharType="begin"/>
      </w:r>
      <w:r w:rsidR="00635462">
        <w:instrText xml:space="preserve"> XE "</w:instrText>
      </w:r>
      <w:r w:rsidR="00635462" w:rsidRPr="000F4C35">
        <w:instrText>delayed birth certificate</w:instrText>
      </w:r>
      <w:r w:rsidR="00635462">
        <w:instrText xml:space="preserve">" </w:instrText>
      </w:r>
      <w:r w:rsidR="00635462">
        <w:rPr>
          <w:b/>
        </w:rPr>
        <w:fldChar w:fldCharType="end"/>
      </w:r>
      <w:r w:rsidRPr="001744D8">
        <w:t xml:space="preserve"> for births that are not registered.</w:t>
      </w:r>
    </w:p>
    <w:p w:rsidR="001744D8" w:rsidRPr="001744D8" w:rsidRDefault="001744D8" w:rsidP="00481A8D">
      <w:pPr>
        <w:spacing w:after="240" w:line="240" w:lineRule="auto"/>
        <w:rPr>
          <w:rFonts w:cstheme="minorHAnsi"/>
        </w:rPr>
      </w:pPr>
      <w:r w:rsidRPr="001744D8">
        <w:rPr>
          <w:rFonts w:cstheme="minorHAnsi"/>
          <w:b/>
        </w:rPr>
        <w:t>S. 454</w:t>
      </w:r>
      <w:r w:rsidR="00635462">
        <w:rPr>
          <w:rFonts w:cstheme="minorHAnsi"/>
          <w:b/>
        </w:rPr>
        <w:fldChar w:fldCharType="begin"/>
      </w:r>
      <w:r w:rsidR="00635462">
        <w:instrText xml:space="preserve"> XE "</w:instrText>
      </w:r>
      <w:r w:rsidR="00635462" w:rsidRPr="000F4C35">
        <w:rPr>
          <w:rFonts w:cstheme="minorHAnsi"/>
        </w:rPr>
        <w:instrText>S. 454</w:instrText>
      </w:r>
      <w:r w:rsidR="00635462">
        <w:instrText xml:space="preserve">" </w:instrText>
      </w:r>
      <w:r w:rsidR="00635462">
        <w:rPr>
          <w:rFonts w:cstheme="minorHAnsi"/>
          <w:b/>
        </w:rPr>
        <w:fldChar w:fldCharType="end"/>
      </w:r>
      <w:r w:rsidRPr="001744D8">
        <w:rPr>
          <w:rFonts w:cstheme="minorHAnsi"/>
        </w:rPr>
        <w:t xml:space="preserve">, a bill that deals with the </w:t>
      </w:r>
      <w:r w:rsidRPr="001744D8">
        <w:rPr>
          <w:rFonts w:cstheme="minorHAnsi"/>
          <w:b/>
        </w:rPr>
        <w:t xml:space="preserve">authorized provision of medications by unlicensed </w:t>
      </w:r>
      <w:r w:rsidRPr="00342511">
        <w:rPr>
          <w:rFonts w:cstheme="minorHAnsi"/>
          <w:b/>
        </w:rPr>
        <w:t>persons</w:t>
      </w:r>
      <w:r w:rsidRPr="00342511">
        <w:rPr>
          <w:rFonts w:cstheme="minorHAnsi"/>
        </w:rPr>
        <w:t xml:space="preserve"> in community residential facilities</w:t>
      </w:r>
      <w:r w:rsidR="00635462" w:rsidRPr="00342511">
        <w:rPr>
          <w:rFonts w:cstheme="minorHAnsi"/>
        </w:rPr>
        <w:fldChar w:fldCharType="begin"/>
      </w:r>
      <w:r w:rsidR="00635462" w:rsidRPr="00342511">
        <w:instrText xml:space="preserve"> XE "</w:instrText>
      </w:r>
      <w:r w:rsidR="00635462" w:rsidRPr="00342511">
        <w:rPr>
          <w:rFonts w:cstheme="minorHAnsi"/>
        </w:rPr>
        <w:instrText>residential facilities</w:instrText>
      </w:r>
      <w:r w:rsidR="00635462" w:rsidRPr="00342511">
        <w:instrText xml:space="preserve">" </w:instrText>
      </w:r>
      <w:r w:rsidR="00635462" w:rsidRPr="00342511">
        <w:rPr>
          <w:rFonts w:cstheme="minorHAnsi"/>
        </w:rPr>
        <w:fldChar w:fldCharType="end"/>
      </w:r>
      <w:r w:rsidRPr="00342511">
        <w:rPr>
          <w:rFonts w:cstheme="minorHAnsi"/>
        </w:rPr>
        <w:t xml:space="preserve"> </w:t>
      </w:r>
      <w:proofErr w:type="gramStart"/>
      <w:r w:rsidRPr="00342511">
        <w:rPr>
          <w:rFonts w:cstheme="minorHAnsi"/>
        </w:rPr>
        <w:t>was given</w:t>
      </w:r>
      <w:proofErr w:type="gramEnd"/>
      <w:r w:rsidRPr="00342511">
        <w:rPr>
          <w:rFonts w:cstheme="minorHAnsi"/>
        </w:rPr>
        <w:t xml:space="preserve"> a favorable recommendation by the committee.  Currently</w:t>
      </w:r>
      <w:r w:rsidRPr="001744D8">
        <w:rPr>
          <w:rFonts w:cstheme="minorHAnsi"/>
        </w:rPr>
        <w:t xml:space="preserve">, unlicensed persons in community residential facilities </w:t>
      </w:r>
      <w:proofErr w:type="gramStart"/>
      <w:r w:rsidRPr="001744D8">
        <w:rPr>
          <w:rFonts w:cstheme="minorHAnsi"/>
        </w:rPr>
        <w:t>are authorized</w:t>
      </w:r>
      <w:proofErr w:type="gramEnd"/>
      <w:r w:rsidRPr="001744D8">
        <w:rPr>
          <w:rFonts w:cstheme="minorHAnsi"/>
        </w:rPr>
        <w:t xml:space="preserve"> to provide medications. This bill extends that authorization to include correctional facilities.</w:t>
      </w:r>
    </w:p>
    <w:p w:rsidR="001744D8" w:rsidRPr="001744D8" w:rsidRDefault="001744D8" w:rsidP="00481A8D">
      <w:pPr>
        <w:spacing w:after="240" w:line="240" w:lineRule="auto"/>
        <w:rPr>
          <w:rFonts w:cstheme="minorHAnsi"/>
        </w:rPr>
      </w:pPr>
      <w:r w:rsidRPr="001744D8">
        <w:rPr>
          <w:rFonts w:cstheme="minorHAnsi"/>
        </w:rPr>
        <w:t xml:space="preserve">The committee gave a favorable report to </w:t>
      </w:r>
      <w:r w:rsidRPr="001744D8">
        <w:rPr>
          <w:rFonts w:cstheme="minorHAnsi"/>
          <w:b/>
        </w:rPr>
        <w:t>H. 3336</w:t>
      </w:r>
      <w:r w:rsidR="00635462">
        <w:rPr>
          <w:rFonts w:cstheme="minorHAnsi"/>
          <w:b/>
        </w:rPr>
        <w:fldChar w:fldCharType="begin"/>
      </w:r>
      <w:r w:rsidR="00635462">
        <w:instrText xml:space="preserve"> XE "</w:instrText>
      </w:r>
      <w:r w:rsidR="00635462" w:rsidRPr="000F4C35">
        <w:rPr>
          <w:rFonts w:cstheme="minorHAnsi"/>
        </w:rPr>
        <w:instrText>H. 3336</w:instrText>
      </w:r>
      <w:r w:rsidR="00635462">
        <w:instrText xml:space="preserve">" </w:instrText>
      </w:r>
      <w:r w:rsidR="00635462">
        <w:rPr>
          <w:rFonts w:cstheme="minorHAnsi"/>
          <w:b/>
        </w:rPr>
        <w:fldChar w:fldCharType="end"/>
      </w:r>
      <w:r w:rsidRPr="001744D8">
        <w:rPr>
          <w:rFonts w:cstheme="minorHAnsi"/>
        </w:rPr>
        <w:t>, a bill allowing</w:t>
      </w:r>
      <w:r w:rsidR="00F050A8">
        <w:rPr>
          <w:rFonts w:cstheme="minorHAnsi"/>
        </w:rPr>
        <w:t xml:space="preserve"> a</w:t>
      </w:r>
      <w:r w:rsidRPr="001744D8">
        <w:rPr>
          <w:rFonts w:cstheme="minorHAnsi"/>
        </w:rPr>
        <w:t xml:space="preserve"> </w:t>
      </w:r>
      <w:r w:rsidRPr="001744D8">
        <w:rPr>
          <w:rFonts w:cstheme="minorHAnsi"/>
          <w:b/>
        </w:rPr>
        <w:t>trained volunteer school employee, who is not a medical profession</w:t>
      </w:r>
      <w:r w:rsidR="00BC1679">
        <w:rPr>
          <w:rFonts w:cstheme="minorHAnsi"/>
          <w:b/>
        </w:rPr>
        <w:t>al</w:t>
      </w:r>
      <w:r w:rsidRPr="001744D8">
        <w:rPr>
          <w:rFonts w:cstheme="minorHAnsi"/>
          <w:b/>
        </w:rPr>
        <w:t>, to administer glucagon or insulin</w:t>
      </w:r>
      <w:r w:rsidR="00635462" w:rsidRPr="000F4C35">
        <w:rPr>
          <w:rFonts w:cstheme="minorHAnsi"/>
        </w:rPr>
        <w:fldChar w:fldCharType="begin"/>
      </w:r>
      <w:r w:rsidR="00635462" w:rsidRPr="000F4C35">
        <w:instrText xml:space="preserve"> XE "</w:instrText>
      </w:r>
      <w:r w:rsidR="00635462" w:rsidRPr="000F4C35">
        <w:rPr>
          <w:rFonts w:cstheme="minorHAnsi"/>
        </w:rPr>
        <w:instrText>glucagon or insulin:</w:instrText>
      </w:r>
      <w:r w:rsidR="00635462" w:rsidRPr="000F4C35">
        <w:instrText xml:space="preserve">adminstration" </w:instrText>
      </w:r>
      <w:r w:rsidR="00635462" w:rsidRPr="000F4C35">
        <w:rPr>
          <w:rFonts w:cstheme="minorHAnsi"/>
        </w:rPr>
        <w:fldChar w:fldCharType="end"/>
      </w:r>
      <w:r w:rsidRPr="001744D8">
        <w:rPr>
          <w:rFonts w:cstheme="minorHAnsi"/>
          <w:b/>
        </w:rPr>
        <w:t xml:space="preserve"> in the case of an emergency</w:t>
      </w:r>
      <w:r w:rsidRPr="001744D8">
        <w:rPr>
          <w:rFonts w:cstheme="minorHAnsi"/>
        </w:rPr>
        <w:t xml:space="preserve"> to st</w:t>
      </w:r>
      <w:r w:rsidR="00342511">
        <w:rPr>
          <w:rFonts w:cstheme="minorHAnsi"/>
        </w:rPr>
        <w:t>udents diagnosed with diabetes</w:t>
      </w:r>
      <w:r w:rsidRPr="001744D8">
        <w:rPr>
          <w:rFonts w:cstheme="minorHAnsi"/>
        </w:rPr>
        <w:t>.   The bill also outlines that a school district may recruit and identify public school personnel to serve as care providers to administer glucagon, insulin, or both when a licensed registered nurse is not available.</w:t>
      </w:r>
    </w:p>
    <w:p w:rsidR="001744D8" w:rsidRPr="001744D8" w:rsidRDefault="001744D8" w:rsidP="00481A8D">
      <w:pPr>
        <w:spacing w:after="240" w:line="240" w:lineRule="auto"/>
        <w:rPr>
          <w:rFonts w:cstheme="minorHAnsi"/>
        </w:rPr>
      </w:pPr>
      <w:r w:rsidRPr="001744D8">
        <w:rPr>
          <w:rFonts w:cstheme="minorHAnsi"/>
          <w:b/>
        </w:rPr>
        <w:lastRenderedPageBreak/>
        <w:t>S. 571</w:t>
      </w:r>
      <w:r w:rsidR="00635462">
        <w:rPr>
          <w:rFonts w:cstheme="minorHAnsi"/>
          <w:b/>
        </w:rPr>
        <w:fldChar w:fldCharType="begin"/>
      </w:r>
      <w:r w:rsidR="00635462">
        <w:instrText xml:space="preserve"> XE "</w:instrText>
      </w:r>
      <w:r w:rsidR="00635462" w:rsidRPr="000F4C35">
        <w:rPr>
          <w:rFonts w:cstheme="minorHAnsi"/>
        </w:rPr>
        <w:instrText>S. 571</w:instrText>
      </w:r>
      <w:r w:rsidR="00635462">
        <w:instrText xml:space="preserve">" </w:instrText>
      </w:r>
      <w:r w:rsidR="00635462">
        <w:rPr>
          <w:rFonts w:cstheme="minorHAnsi"/>
          <w:b/>
        </w:rPr>
        <w:fldChar w:fldCharType="end"/>
      </w:r>
      <w:r w:rsidRPr="001744D8">
        <w:rPr>
          <w:rFonts w:cstheme="minorHAnsi"/>
        </w:rPr>
        <w:t xml:space="preserve">, a bill that </w:t>
      </w:r>
      <w:r w:rsidR="00342511">
        <w:rPr>
          <w:rFonts w:cstheme="minorHAnsi"/>
        </w:rPr>
        <w:t>would</w:t>
      </w:r>
      <w:r w:rsidRPr="001744D8">
        <w:rPr>
          <w:rFonts w:cstheme="minorHAnsi"/>
        </w:rPr>
        <w:t xml:space="preserve"> require an authorized practitioner who prescribes opioids to offer a prescription for </w:t>
      </w:r>
      <w:r w:rsidRPr="001744D8">
        <w:rPr>
          <w:rFonts w:cstheme="minorHAnsi"/>
          <w:b/>
        </w:rPr>
        <w:t>Naloxone</w:t>
      </w:r>
      <w:r w:rsidR="00635462">
        <w:rPr>
          <w:rFonts w:cstheme="minorHAnsi"/>
          <w:b/>
        </w:rPr>
        <w:fldChar w:fldCharType="begin"/>
      </w:r>
      <w:r w:rsidR="00635462">
        <w:instrText xml:space="preserve"> XE "</w:instrText>
      </w:r>
      <w:r w:rsidR="000F4C35" w:rsidRPr="000F4C35">
        <w:rPr>
          <w:rFonts w:cstheme="minorHAnsi"/>
        </w:rPr>
        <w:instrText>n</w:instrText>
      </w:r>
      <w:r w:rsidR="00635462" w:rsidRPr="000F4C35">
        <w:rPr>
          <w:rFonts w:cstheme="minorHAnsi"/>
        </w:rPr>
        <w:instrText>aloxone</w:instrText>
      </w:r>
      <w:r w:rsidR="00635462">
        <w:instrText xml:space="preserve">" </w:instrText>
      </w:r>
      <w:r w:rsidR="00635462">
        <w:rPr>
          <w:rFonts w:cstheme="minorHAnsi"/>
          <w:b/>
        </w:rPr>
        <w:fldChar w:fldCharType="end"/>
      </w:r>
      <w:r w:rsidRPr="001744D8">
        <w:rPr>
          <w:rFonts w:cstheme="minorHAnsi"/>
        </w:rPr>
        <w:t xml:space="preserve"> or another opioid reversal drug, was g</w:t>
      </w:r>
      <w:r w:rsidR="00342511">
        <w:rPr>
          <w:rFonts w:cstheme="minorHAnsi"/>
        </w:rPr>
        <w:t>iven a favorable report by the C</w:t>
      </w:r>
      <w:r w:rsidRPr="001744D8">
        <w:rPr>
          <w:rFonts w:cstheme="minorHAnsi"/>
        </w:rPr>
        <w:t xml:space="preserve">ommittee.  This bill outlines that the offer </w:t>
      </w:r>
      <w:proofErr w:type="gramStart"/>
      <w:r w:rsidRPr="001744D8">
        <w:rPr>
          <w:rFonts w:cstheme="minorHAnsi"/>
        </w:rPr>
        <w:t>be made</w:t>
      </w:r>
      <w:proofErr w:type="gramEnd"/>
      <w:r w:rsidRPr="001744D8">
        <w:rPr>
          <w:rFonts w:cstheme="minorHAnsi"/>
        </w:rPr>
        <w:t xml:space="preserve"> to patients when the opioid drug prescription is for 50 or more morphine milligram equivalents per day; or the opioid drug is prescribed concurrently with a benzodiazepine; or the patient has an increased risk for overdose.  The bill further states that a prescriber must educate the patient about overdose prevention and the use of t</w:t>
      </w:r>
      <w:r w:rsidR="00342511">
        <w:rPr>
          <w:rFonts w:cstheme="minorHAnsi"/>
        </w:rPr>
        <w:t xml:space="preserve">he opioid reversal drug. </w:t>
      </w:r>
      <w:r w:rsidRPr="001744D8">
        <w:rPr>
          <w:rFonts w:cstheme="minorHAnsi"/>
        </w:rPr>
        <w:t>A prescriber who fails to offer the opioid reversal drug prescription or fails to provide the required education may be subject to discipline by the prescriber’s licensure board.</w:t>
      </w:r>
    </w:p>
    <w:p w:rsidR="001744D8" w:rsidRPr="001744D8" w:rsidRDefault="001744D8" w:rsidP="00481A8D">
      <w:pPr>
        <w:spacing w:after="240" w:line="240" w:lineRule="auto"/>
        <w:rPr>
          <w:rFonts w:cstheme="minorHAnsi"/>
        </w:rPr>
      </w:pPr>
      <w:r w:rsidRPr="001744D8">
        <w:rPr>
          <w:rFonts w:cstheme="minorHAnsi"/>
        </w:rPr>
        <w:t xml:space="preserve">The committee gave a favorable report to </w:t>
      </w:r>
      <w:r w:rsidRPr="001744D8">
        <w:rPr>
          <w:rFonts w:cstheme="minorHAnsi"/>
          <w:b/>
        </w:rPr>
        <w:t>H. 3773</w:t>
      </w:r>
      <w:r w:rsidR="00635462">
        <w:rPr>
          <w:rFonts w:cstheme="minorHAnsi"/>
          <w:b/>
        </w:rPr>
        <w:fldChar w:fldCharType="begin"/>
      </w:r>
      <w:r w:rsidR="00635462">
        <w:instrText xml:space="preserve"> XE "</w:instrText>
      </w:r>
      <w:r w:rsidR="00635462" w:rsidRPr="000F4C35">
        <w:rPr>
          <w:rFonts w:cstheme="minorHAnsi"/>
        </w:rPr>
        <w:instrText>H. 3773</w:instrText>
      </w:r>
      <w:r w:rsidR="00635462">
        <w:instrText xml:space="preserve">" </w:instrText>
      </w:r>
      <w:r w:rsidR="00635462">
        <w:rPr>
          <w:rFonts w:cstheme="minorHAnsi"/>
          <w:b/>
        </w:rPr>
        <w:fldChar w:fldCharType="end"/>
      </w:r>
      <w:r w:rsidRPr="001744D8">
        <w:rPr>
          <w:rFonts w:cstheme="minorHAnsi"/>
        </w:rPr>
        <w:t xml:space="preserve">, a bill that allows </w:t>
      </w:r>
      <w:r w:rsidRPr="001744D8">
        <w:rPr>
          <w:rFonts w:cstheme="minorHAnsi"/>
          <w:b/>
        </w:rPr>
        <w:t>restoration treatment</w:t>
      </w:r>
      <w:r w:rsidR="000F4C35">
        <w:rPr>
          <w:rFonts w:cstheme="minorHAnsi"/>
          <w:b/>
        </w:rPr>
        <w:fldChar w:fldCharType="begin"/>
      </w:r>
      <w:r w:rsidR="000F4C35">
        <w:instrText xml:space="preserve"> XE "</w:instrText>
      </w:r>
      <w:r w:rsidR="000F4C35" w:rsidRPr="000F4C35">
        <w:rPr>
          <w:rFonts w:cstheme="minorHAnsi"/>
        </w:rPr>
        <w:instrText>restoration treatment</w:instrText>
      </w:r>
      <w:r w:rsidR="000F4C35">
        <w:instrText xml:space="preserve">" </w:instrText>
      </w:r>
      <w:r w:rsidR="000F4C35">
        <w:rPr>
          <w:rFonts w:cstheme="minorHAnsi"/>
          <w:b/>
        </w:rPr>
        <w:fldChar w:fldCharType="end"/>
      </w:r>
      <w:r w:rsidRPr="001744D8">
        <w:rPr>
          <w:rFonts w:cstheme="minorHAnsi"/>
        </w:rPr>
        <w:t xml:space="preserve"> as an option for individuals who are found unfit to stand trial, but who are likely to become f</w:t>
      </w:r>
      <w:r w:rsidR="00342511">
        <w:rPr>
          <w:rFonts w:cstheme="minorHAnsi"/>
        </w:rPr>
        <w:t xml:space="preserve">it in the </w:t>
      </w:r>
      <w:proofErr w:type="gramStart"/>
      <w:r w:rsidR="00342511">
        <w:rPr>
          <w:rFonts w:cstheme="minorHAnsi"/>
        </w:rPr>
        <w:t>foreseeable</w:t>
      </w:r>
      <w:proofErr w:type="gramEnd"/>
      <w:r w:rsidR="00342511">
        <w:rPr>
          <w:rFonts w:cstheme="minorHAnsi"/>
        </w:rPr>
        <w:t xml:space="preserve"> future.  </w:t>
      </w:r>
      <w:r w:rsidRPr="001744D8">
        <w:rPr>
          <w:rFonts w:cstheme="minorHAnsi"/>
        </w:rPr>
        <w:t xml:space="preserve">Currently, if an individual is found to be unfit to stand trial but likely to be fit in the </w:t>
      </w:r>
      <w:proofErr w:type="gramStart"/>
      <w:r w:rsidRPr="001744D8">
        <w:rPr>
          <w:rFonts w:cstheme="minorHAnsi"/>
        </w:rPr>
        <w:t>foreseeable</w:t>
      </w:r>
      <w:proofErr w:type="gramEnd"/>
      <w:r w:rsidRPr="001744D8">
        <w:rPr>
          <w:rFonts w:cstheme="minorHAnsi"/>
        </w:rPr>
        <w:t xml:space="preserve"> future, the individual is hospi</w:t>
      </w:r>
      <w:r w:rsidR="00342511">
        <w:rPr>
          <w:rFonts w:cstheme="minorHAnsi"/>
        </w:rPr>
        <w:t xml:space="preserve">talized for up to sixty days.  </w:t>
      </w:r>
      <w:r w:rsidRPr="001744D8">
        <w:rPr>
          <w:rFonts w:cstheme="minorHAnsi"/>
        </w:rPr>
        <w:t xml:space="preserve">In an effort to address some of the Department of Mental Health’s concerns for limited resources, this bill will allow these individuals to undergo restoration treatment provided by the Department of Mental Health for up to </w:t>
      </w:r>
      <w:r w:rsidR="00342511">
        <w:rPr>
          <w:rFonts w:cstheme="minorHAnsi"/>
        </w:rPr>
        <w:t>180</w:t>
      </w:r>
      <w:r w:rsidRPr="001744D8">
        <w:rPr>
          <w:rFonts w:cstheme="minorHAnsi"/>
        </w:rPr>
        <w:t xml:space="preserve"> days.   This bill also gives the Department of Mental Health the discretion to provide restoration treatment at a hospital or detention facility if an individual is </w:t>
      </w:r>
      <w:proofErr w:type="gramStart"/>
      <w:r w:rsidRPr="001744D8">
        <w:rPr>
          <w:rFonts w:cstheme="minorHAnsi"/>
        </w:rPr>
        <w:t>detained,</w:t>
      </w:r>
      <w:proofErr w:type="gramEnd"/>
      <w:r w:rsidRPr="001744D8">
        <w:rPr>
          <w:rFonts w:cstheme="minorHAnsi"/>
        </w:rPr>
        <w:t xml:space="preserve"> or in a hospital or outpatient basis if the individual is on bond.</w:t>
      </w:r>
    </w:p>
    <w:p w:rsidR="001744D8" w:rsidRPr="001744D8" w:rsidRDefault="001744D8" w:rsidP="00481A8D">
      <w:pPr>
        <w:spacing w:after="240" w:line="240" w:lineRule="auto"/>
        <w:rPr>
          <w:rFonts w:cstheme="minorHAnsi"/>
        </w:rPr>
      </w:pPr>
      <w:r w:rsidRPr="001744D8">
        <w:rPr>
          <w:rFonts w:cstheme="minorHAnsi"/>
          <w:b/>
        </w:rPr>
        <w:t>H. 3956</w:t>
      </w:r>
      <w:r w:rsidR="00635462">
        <w:rPr>
          <w:rFonts w:cstheme="minorHAnsi"/>
          <w:b/>
        </w:rPr>
        <w:fldChar w:fldCharType="begin"/>
      </w:r>
      <w:r w:rsidR="00635462">
        <w:instrText xml:space="preserve"> XE "</w:instrText>
      </w:r>
      <w:r w:rsidR="00635462" w:rsidRPr="000F4C35">
        <w:rPr>
          <w:rFonts w:cstheme="minorHAnsi"/>
        </w:rPr>
        <w:instrText>H. 3956</w:instrText>
      </w:r>
      <w:r w:rsidR="00635462" w:rsidRPr="000F4C35">
        <w:instrText>"</w:instrText>
      </w:r>
      <w:r w:rsidR="00635462">
        <w:instrText xml:space="preserve"> </w:instrText>
      </w:r>
      <w:r w:rsidR="00635462">
        <w:rPr>
          <w:rFonts w:cstheme="minorHAnsi"/>
          <w:b/>
        </w:rPr>
        <w:fldChar w:fldCharType="end"/>
      </w:r>
      <w:r w:rsidRPr="001744D8">
        <w:rPr>
          <w:rFonts w:cstheme="minorHAnsi"/>
        </w:rPr>
        <w:t xml:space="preserve"> a bill creating the </w:t>
      </w:r>
      <w:r w:rsidRPr="001744D8">
        <w:rPr>
          <w:rFonts w:cstheme="minorHAnsi"/>
          <w:b/>
        </w:rPr>
        <w:t>South Carolina Rare Disease Advisory Council</w:t>
      </w:r>
      <w:r w:rsidR="00635462" w:rsidRPr="000F4C35">
        <w:rPr>
          <w:rFonts w:cstheme="minorHAnsi"/>
        </w:rPr>
        <w:fldChar w:fldCharType="begin"/>
      </w:r>
      <w:r w:rsidR="00635462" w:rsidRPr="000F4C35">
        <w:instrText xml:space="preserve"> XE "</w:instrText>
      </w:r>
      <w:r w:rsidR="00635462" w:rsidRPr="000F4C35">
        <w:rPr>
          <w:rFonts w:cstheme="minorHAnsi"/>
        </w:rPr>
        <w:instrText>Rare Disease Advisory Council</w:instrText>
      </w:r>
      <w:r w:rsidR="00635462" w:rsidRPr="000F4C35">
        <w:instrText xml:space="preserve">" </w:instrText>
      </w:r>
      <w:r w:rsidR="00635462" w:rsidRPr="000F4C35">
        <w:rPr>
          <w:rFonts w:cstheme="minorHAnsi"/>
        </w:rPr>
        <w:fldChar w:fldCharType="end"/>
      </w:r>
      <w:r w:rsidRPr="001744D8">
        <w:rPr>
          <w:rFonts w:cstheme="minorHAnsi"/>
        </w:rPr>
        <w:t xml:space="preserve"> within the Department of Health and Environmental </w:t>
      </w:r>
      <w:proofErr w:type="gramStart"/>
      <w:r w:rsidRPr="001744D8">
        <w:rPr>
          <w:rFonts w:cstheme="minorHAnsi"/>
        </w:rPr>
        <w:t>Control,</w:t>
      </w:r>
      <w:proofErr w:type="gramEnd"/>
      <w:r w:rsidRPr="001744D8">
        <w:rPr>
          <w:rFonts w:cstheme="minorHAnsi"/>
        </w:rPr>
        <w:t xml:space="preserve"> was given a favorable report.  A minority report </w:t>
      </w:r>
      <w:proofErr w:type="gramStart"/>
      <w:r w:rsidRPr="001744D8">
        <w:rPr>
          <w:rFonts w:cstheme="minorHAnsi"/>
        </w:rPr>
        <w:t>was also</w:t>
      </w:r>
      <w:r w:rsidR="00D54BF0">
        <w:rPr>
          <w:rFonts w:cstheme="minorHAnsi"/>
        </w:rPr>
        <w:t xml:space="preserve"> attached</w:t>
      </w:r>
      <w:proofErr w:type="gramEnd"/>
      <w:r w:rsidR="00D54BF0">
        <w:rPr>
          <w:rFonts w:cstheme="minorHAnsi"/>
        </w:rPr>
        <w:t>.  The purpose of the C</w:t>
      </w:r>
      <w:r w:rsidRPr="001744D8">
        <w:rPr>
          <w:rFonts w:cstheme="minorHAnsi"/>
        </w:rPr>
        <w:t>ouncil is to advise the General Assembly and other governmental agencies and departments on the needs of individuals with rare dise</w:t>
      </w:r>
      <w:r w:rsidR="00D54BF0">
        <w:rPr>
          <w:rFonts w:cstheme="minorHAnsi"/>
        </w:rPr>
        <w:t>ases.   Among many things, the C</w:t>
      </w:r>
      <w:r w:rsidRPr="001744D8">
        <w:rPr>
          <w:rFonts w:cstheme="minorHAnsi"/>
        </w:rPr>
        <w:t>ouncil shall conduct public hearings, consult with experts on rare diseases, research and identify priorities related to treatments, and publish a list of existing, publicly accessible resources on research, diagnosis, treatment, and education relating to the rare dis</w:t>
      </w:r>
      <w:r w:rsidR="00D54BF0">
        <w:rPr>
          <w:rFonts w:cstheme="minorHAnsi"/>
        </w:rPr>
        <w:t>eases in South Carolina on the C</w:t>
      </w:r>
      <w:r w:rsidRPr="001744D8">
        <w:rPr>
          <w:rFonts w:cstheme="minorHAnsi"/>
        </w:rPr>
        <w:t>ouncil's website.</w:t>
      </w:r>
    </w:p>
    <w:p w:rsidR="001744D8" w:rsidRPr="001744D8" w:rsidRDefault="001744D8" w:rsidP="00481A8D">
      <w:pPr>
        <w:spacing w:after="240" w:line="240" w:lineRule="auto"/>
        <w:rPr>
          <w:rFonts w:cstheme="minorHAnsi"/>
        </w:rPr>
      </w:pPr>
      <w:r w:rsidRPr="001744D8">
        <w:rPr>
          <w:rFonts w:cstheme="minorHAnsi"/>
        </w:rPr>
        <w:t xml:space="preserve">The Governor </w:t>
      </w:r>
      <w:r w:rsidR="00D54BF0">
        <w:rPr>
          <w:rFonts w:cstheme="minorHAnsi"/>
        </w:rPr>
        <w:t>shall appoint the chair of the Council (</w:t>
      </w:r>
      <w:r w:rsidRPr="001744D8">
        <w:rPr>
          <w:rFonts w:cstheme="minorHAnsi"/>
        </w:rPr>
        <w:t>that person shall not hold any position within the government of South Carolina</w:t>
      </w:r>
      <w:r w:rsidR="00D54BF0">
        <w:rPr>
          <w:rFonts w:cstheme="minorHAnsi"/>
        </w:rPr>
        <w:t>)</w:t>
      </w:r>
      <w:r w:rsidR="006015C8">
        <w:rPr>
          <w:rFonts w:cstheme="minorHAnsi"/>
        </w:rPr>
        <w:t xml:space="preserve">. </w:t>
      </w:r>
      <w:proofErr w:type="gramStart"/>
      <w:r w:rsidRPr="001744D8">
        <w:rPr>
          <w:rFonts w:cstheme="minorHAnsi"/>
        </w:rPr>
        <w:t xml:space="preserve">The chair shall appoint </w:t>
      </w:r>
      <w:r w:rsidR="006015C8">
        <w:rPr>
          <w:rFonts w:cstheme="minorHAnsi"/>
        </w:rPr>
        <w:t xml:space="preserve">the following:  </w:t>
      </w:r>
      <w:r w:rsidRPr="001744D8">
        <w:rPr>
          <w:rFonts w:cstheme="minorHAnsi"/>
        </w:rPr>
        <w:t>one representative from the South Carolina Department of Health and Environmental Control or Of</w:t>
      </w:r>
      <w:r w:rsidR="00D54BF0">
        <w:rPr>
          <w:rFonts w:cstheme="minorHAnsi"/>
        </w:rPr>
        <w:t>fice of Minority Health in the D</w:t>
      </w:r>
      <w:r w:rsidRPr="001744D8">
        <w:rPr>
          <w:rFonts w:cstheme="minorHAnsi"/>
        </w:rPr>
        <w:t>epartment;  one registered nurse or advanced practice registered nurse licensed and practicing in South Carolina with experience treating rare diseases; one physician practicing in South Carolina with experience treating rare diseases; at least two patients who have a rare disease; at least one caregiver of a person with a rare disease; two representatives of different rare-disease patient organizations that operate in South Carolina; one representative of the biopharma industry; one representative of a health plan company; and one member of the scientific community who is engaged in rare-disease research including, but not limited to, a medical researcher with experience conduc</w:t>
      </w:r>
      <w:r w:rsidR="00D54BF0">
        <w:rPr>
          <w:rFonts w:cstheme="minorHAnsi"/>
        </w:rPr>
        <w:t>ting research on rare diseases.</w:t>
      </w:r>
      <w:proofErr w:type="gramEnd"/>
      <w:r w:rsidR="00D54BF0">
        <w:rPr>
          <w:rFonts w:cstheme="minorHAnsi"/>
        </w:rPr>
        <w:t xml:space="preserve"> </w:t>
      </w:r>
      <w:r w:rsidRPr="001744D8">
        <w:rPr>
          <w:rFonts w:cstheme="minorHAnsi"/>
        </w:rPr>
        <w:t>Members shall serve without compensation and are ineligible for the milea</w:t>
      </w:r>
      <w:r w:rsidR="00635462">
        <w:rPr>
          <w:rFonts w:cstheme="minorHAnsi"/>
        </w:rPr>
        <w:t>ge, subsistence, and per diem.</w:t>
      </w:r>
    </w:p>
    <w:p w:rsidR="001744D8" w:rsidRPr="001744D8" w:rsidRDefault="00E90516" w:rsidP="00481A8D">
      <w:pPr>
        <w:spacing w:after="240" w:line="240" w:lineRule="auto"/>
        <w:rPr>
          <w:rFonts w:cstheme="minorHAnsi"/>
        </w:rPr>
      </w:pPr>
      <w:r>
        <w:rPr>
          <w:rFonts w:cstheme="minorHAnsi"/>
        </w:rPr>
        <w:t>The</w:t>
      </w:r>
      <w:r w:rsidR="001744D8" w:rsidRPr="001744D8">
        <w:rPr>
          <w:rFonts w:cstheme="minorHAnsi"/>
        </w:rPr>
        <w:t xml:space="preserve"> committee gave a favorable report to </w:t>
      </w:r>
      <w:r w:rsidR="001744D8" w:rsidRPr="001744D8">
        <w:rPr>
          <w:rFonts w:cstheme="minorHAnsi"/>
          <w:b/>
        </w:rPr>
        <w:t>H. 3998</w:t>
      </w:r>
      <w:r w:rsidR="00635462">
        <w:rPr>
          <w:rFonts w:cstheme="minorHAnsi"/>
          <w:b/>
        </w:rPr>
        <w:fldChar w:fldCharType="begin"/>
      </w:r>
      <w:r w:rsidR="00635462">
        <w:instrText xml:space="preserve"> XE "</w:instrText>
      </w:r>
      <w:r w:rsidR="00635462" w:rsidRPr="000F4C35">
        <w:rPr>
          <w:rFonts w:cstheme="minorHAnsi"/>
        </w:rPr>
        <w:instrText>H. 3998</w:instrText>
      </w:r>
      <w:r w:rsidR="00635462">
        <w:instrText xml:space="preserve">" </w:instrText>
      </w:r>
      <w:r w:rsidR="00635462">
        <w:rPr>
          <w:rFonts w:cstheme="minorHAnsi"/>
          <w:b/>
        </w:rPr>
        <w:fldChar w:fldCharType="end"/>
      </w:r>
      <w:r w:rsidR="001744D8" w:rsidRPr="001744D8">
        <w:rPr>
          <w:rFonts w:cstheme="minorHAnsi"/>
        </w:rPr>
        <w:t xml:space="preserve">, a bill that adds </w:t>
      </w:r>
      <w:r w:rsidR="001744D8" w:rsidRPr="001744D8">
        <w:rPr>
          <w:rFonts w:cstheme="minorHAnsi"/>
          <w:b/>
        </w:rPr>
        <w:t>Schedule V controlled substances</w:t>
      </w:r>
      <w:r w:rsidR="00635462" w:rsidRPr="00E32ABA">
        <w:rPr>
          <w:rFonts w:cstheme="minorHAnsi"/>
        </w:rPr>
        <w:fldChar w:fldCharType="begin"/>
      </w:r>
      <w:r w:rsidR="00635462" w:rsidRPr="00E32ABA">
        <w:instrText xml:space="preserve"> XE "</w:instrText>
      </w:r>
      <w:r w:rsidR="000F4C35" w:rsidRPr="00E32ABA">
        <w:rPr>
          <w:rFonts w:cstheme="minorHAnsi"/>
        </w:rPr>
        <w:instrText>S</w:instrText>
      </w:r>
      <w:r w:rsidR="00635462" w:rsidRPr="00E32ABA">
        <w:rPr>
          <w:rFonts w:cstheme="minorHAnsi"/>
        </w:rPr>
        <w:instrText>chedule V controlled substances</w:instrText>
      </w:r>
      <w:r w:rsidR="00635462" w:rsidRPr="00E32ABA">
        <w:instrText xml:space="preserve">" </w:instrText>
      </w:r>
      <w:r w:rsidR="00635462" w:rsidRPr="00E32ABA">
        <w:rPr>
          <w:rFonts w:cstheme="minorHAnsi"/>
        </w:rPr>
        <w:fldChar w:fldCharType="end"/>
      </w:r>
      <w:r w:rsidR="001744D8" w:rsidRPr="001744D8">
        <w:rPr>
          <w:rFonts w:cstheme="minorHAnsi"/>
        </w:rPr>
        <w:t xml:space="preserve"> to the definition of controlled substances and requires DHEC to add Schedule V controlled substances to its Prescription Monitoring Program.  A minority report </w:t>
      </w:r>
      <w:proofErr w:type="gramStart"/>
      <w:r w:rsidR="001744D8" w:rsidRPr="001744D8">
        <w:rPr>
          <w:rFonts w:cstheme="minorHAnsi"/>
        </w:rPr>
        <w:t>was attached</w:t>
      </w:r>
      <w:proofErr w:type="gramEnd"/>
      <w:r w:rsidR="001744D8" w:rsidRPr="001744D8">
        <w:rPr>
          <w:rFonts w:cstheme="minorHAnsi"/>
        </w:rPr>
        <w:t>.</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Ways and Means</w:t>
      </w:r>
    </w:p>
    <w:p w:rsidR="0019073B" w:rsidRDefault="00E02B7A" w:rsidP="0019073B">
      <w:pPr>
        <w:rPr>
          <w:rFonts w:ascii="Calibri" w:eastAsia="Calibri" w:hAnsi="Calibri" w:cs="Times New Roman"/>
          <w:sz w:val="24"/>
          <w:szCs w:val="24"/>
        </w:rPr>
      </w:pPr>
      <w:r w:rsidRPr="00001658">
        <w:rPr>
          <w:rFonts w:ascii="Calibri" w:eastAsia="Calibri" w:hAnsi="Calibri" w:cs="Times New Roman"/>
          <w:sz w:val="24"/>
          <w:szCs w:val="24"/>
        </w:rPr>
        <w:t>The committee did not meet this week.</w:t>
      </w:r>
    </w:p>
    <w:p w:rsidR="00481A8D" w:rsidRPr="00001658" w:rsidRDefault="00481A8D" w:rsidP="0019073B">
      <w:pPr>
        <w:rPr>
          <w:rFonts w:cstheme="minorHAnsi"/>
          <w:sz w:val="24"/>
          <w:szCs w:val="24"/>
        </w:rPr>
      </w:pPr>
    </w:p>
    <w:p w:rsidR="0019073B" w:rsidRPr="00AE2DB6" w:rsidRDefault="0019073B" w:rsidP="007B26B9">
      <w:pPr>
        <w:pStyle w:val="Heading1"/>
        <w:spacing w:after="240"/>
        <w:jc w:val="center"/>
        <w:rPr>
          <w:sz w:val="32"/>
          <w:szCs w:val="32"/>
        </w:rPr>
      </w:pPr>
      <w:bookmarkStart w:id="4" w:name="_Toc62384269"/>
      <w:bookmarkStart w:id="5" w:name="_Toc69736799"/>
      <w:r w:rsidRPr="00AE2DB6">
        <w:rPr>
          <w:sz w:val="32"/>
          <w:szCs w:val="32"/>
        </w:rPr>
        <w:t>BILLS INTRODUCED IN THE</w:t>
      </w:r>
      <w:r w:rsidR="000A54FC" w:rsidRPr="00AE2DB6">
        <w:rPr>
          <w:sz w:val="32"/>
          <w:szCs w:val="32"/>
        </w:rPr>
        <w:t xml:space="preserve"> </w:t>
      </w:r>
      <w:r w:rsidRPr="00AE2DB6">
        <w:rPr>
          <w:sz w:val="32"/>
          <w:szCs w:val="32"/>
        </w:rPr>
        <w:t>HOUSE THIS WEEK</w:t>
      </w:r>
      <w:bookmarkEnd w:id="4"/>
      <w:bookmarkEnd w:id="5"/>
    </w:p>
    <w:p w:rsidR="0019073B" w:rsidRPr="007B26B9" w:rsidRDefault="0019073B" w:rsidP="007B26B9">
      <w:pPr>
        <w:pStyle w:val="BodyText"/>
        <w:spacing w:after="240"/>
        <w:rPr>
          <w:rFonts w:asciiTheme="minorHAnsi" w:hAnsiTheme="minorHAnsi" w:cstheme="minorHAnsi"/>
          <w:sz w:val="28"/>
          <w:szCs w:val="28"/>
        </w:rPr>
      </w:pPr>
      <w:r w:rsidRPr="007B26B9">
        <w:rPr>
          <w:rFonts w:asciiTheme="minorHAnsi" w:hAnsiTheme="minorHAnsi" w:cstheme="minorHAnsi"/>
          <w:sz w:val="28"/>
          <w:szCs w:val="28"/>
        </w:rPr>
        <w:t>Agriculture, Natural Resources, and Environmental Affairs</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Education and Public Works</w:t>
      </w:r>
    </w:p>
    <w:p w:rsidR="002F60DF" w:rsidRPr="00D54BF0" w:rsidRDefault="002F60DF" w:rsidP="002F60DF">
      <w:pPr>
        <w:keepNext/>
        <w:spacing w:after="0" w:line="240" w:lineRule="auto"/>
        <w:rPr>
          <w:rFonts w:cstheme="minorHAnsi"/>
          <w:b/>
        </w:rPr>
      </w:pPr>
      <w:r w:rsidRPr="00D54BF0">
        <w:rPr>
          <w:rFonts w:cstheme="minorHAnsi"/>
          <w:b/>
        </w:rPr>
        <w:t>S. 685</w:t>
      </w:r>
      <w:r w:rsidRPr="00D54BF0">
        <w:rPr>
          <w:rFonts w:cstheme="minorHAnsi"/>
          <w:b/>
        </w:rPr>
        <w:fldChar w:fldCharType="begin"/>
      </w:r>
      <w:r w:rsidRPr="00D54BF0">
        <w:rPr>
          <w:rFonts w:cstheme="minorHAnsi"/>
          <w:b/>
        </w:rPr>
        <w:instrText xml:space="preserve"> XE "</w:instrText>
      </w:r>
      <w:r w:rsidRPr="00D54BF0">
        <w:rPr>
          <w:rFonts w:cstheme="minorHAnsi"/>
        </w:rPr>
        <w:instrText>S. 685</w:instrText>
      </w:r>
      <w:r w:rsidRPr="00D54BF0">
        <w:rPr>
          <w:rFonts w:cstheme="minorHAnsi"/>
          <w:b/>
        </w:rPr>
        <w:instrText xml:space="preserve">" </w:instrText>
      </w:r>
      <w:r w:rsidRPr="00D54BF0">
        <w:rPr>
          <w:rFonts w:cstheme="minorHAnsi"/>
          <w:b/>
        </w:rPr>
        <w:fldChar w:fldCharType="end"/>
      </w:r>
      <w:r w:rsidRPr="00D54BF0">
        <w:rPr>
          <w:rFonts w:cstheme="minorHAnsi"/>
          <w:b/>
        </w:rPr>
        <w:t xml:space="preserve">  Compensation of Intercollegiate Athletes    Sen. Hembree</w:t>
      </w:r>
      <w:r w:rsidRPr="00D54BF0">
        <w:rPr>
          <w:rFonts w:cstheme="minorHAnsi"/>
          <w:b/>
        </w:rPr>
        <w:fldChar w:fldCharType="begin"/>
      </w:r>
      <w:r w:rsidRPr="00D54BF0">
        <w:rPr>
          <w:rFonts w:cstheme="minorHAnsi"/>
          <w:b/>
        </w:rPr>
        <w:instrText xml:space="preserve"> XE "</w:instrText>
      </w:r>
      <w:r w:rsidRPr="00D54BF0">
        <w:rPr>
          <w:rFonts w:cstheme="minorHAnsi"/>
        </w:rPr>
        <w:instrText>Sen. Hembree</w:instrText>
      </w:r>
      <w:r w:rsidRPr="00D54BF0">
        <w:rPr>
          <w:rFonts w:cstheme="minorHAnsi"/>
          <w:b/>
        </w:rPr>
        <w:instrText xml:space="preserve">" </w:instrText>
      </w:r>
      <w:r w:rsidRPr="00D54BF0">
        <w:rPr>
          <w:rFonts w:cstheme="minorHAnsi"/>
          <w:b/>
        </w:rPr>
        <w:fldChar w:fldCharType="end"/>
      </w:r>
    </w:p>
    <w:p w:rsidR="002F60DF" w:rsidRPr="00D54BF0" w:rsidRDefault="002F60DF" w:rsidP="002F60DF">
      <w:pPr>
        <w:keepNext/>
        <w:rPr>
          <w:rFonts w:cstheme="minorHAnsi"/>
        </w:rPr>
      </w:pPr>
      <w:r w:rsidRPr="00D54BF0">
        <w:rPr>
          <w:rFonts w:cstheme="minorHAnsi"/>
        </w:rPr>
        <w:t>This bill would provide for the compensation of intercollegiate athletes for the use of an athlete's name, image, or likeness; and to define necessary terms.</w:t>
      </w:r>
    </w:p>
    <w:p w:rsidR="002F60DF" w:rsidRPr="00D54BF0" w:rsidRDefault="002F60DF" w:rsidP="002F60DF">
      <w:pPr>
        <w:keepNext/>
        <w:spacing w:after="0" w:line="240" w:lineRule="auto"/>
        <w:rPr>
          <w:rFonts w:cstheme="minorHAnsi"/>
          <w:b/>
        </w:rPr>
      </w:pPr>
      <w:r w:rsidRPr="00D54BF0">
        <w:rPr>
          <w:rFonts w:cstheme="minorHAnsi"/>
          <w:b/>
        </w:rPr>
        <w:t>H. 4200</w:t>
      </w:r>
      <w:r w:rsidRPr="00D54BF0">
        <w:rPr>
          <w:rFonts w:cstheme="minorHAnsi"/>
          <w:b/>
        </w:rPr>
        <w:fldChar w:fldCharType="begin"/>
      </w:r>
      <w:r w:rsidRPr="00D54BF0">
        <w:rPr>
          <w:rFonts w:cstheme="minorHAnsi"/>
          <w:b/>
        </w:rPr>
        <w:instrText xml:space="preserve"> XE "</w:instrText>
      </w:r>
      <w:r w:rsidRPr="00D54BF0">
        <w:rPr>
          <w:rFonts w:cstheme="minorHAnsi"/>
        </w:rPr>
        <w:instrText>H. 4200"</w:instrText>
      </w:r>
      <w:r w:rsidRPr="00D54BF0">
        <w:rPr>
          <w:rFonts w:cstheme="minorHAnsi"/>
          <w:b/>
        </w:rPr>
        <w:instrText xml:space="preserve"> </w:instrText>
      </w:r>
      <w:r w:rsidRPr="00D54BF0">
        <w:rPr>
          <w:rFonts w:cstheme="minorHAnsi"/>
          <w:b/>
        </w:rPr>
        <w:fldChar w:fldCharType="end"/>
      </w:r>
      <w:r w:rsidRPr="00D54BF0">
        <w:rPr>
          <w:rFonts w:cstheme="minorHAnsi"/>
          <w:b/>
        </w:rPr>
        <w:t xml:space="preserve">  Darlington County School District    Rep. R. Williams</w:t>
      </w:r>
      <w:r w:rsidRPr="00D54BF0">
        <w:rPr>
          <w:rFonts w:cstheme="minorHAnsi"/>
          <w:b/>
        </w:rPr>
        <w:fldChar w:fldCharType="begin"/>
      </w:r>
      <w:r w:rsidRPr="00D54BF0">
        <w:rPr>
          <w:rFonts w:cstheme="minorHAnsi"/>
          <w:b/>
        </w:rPr>
        <w:instrText xml:space="preserve"> XE "</w:instrText>
      </w:r>
      <w:r w:rsidRPr="00D54BF0">
        <w:rPr>
          <w:rFonts w:cstheme="minorHAnsi"/>
        </w:rPr>
        <w:instrText>Rep. Williams, R."</w:instrText>
      </w:r>
      <w:r w:rsidRPr="00D54BF0">
        <w:rPr>
          <w:rFonts w:cstheme="minorHAnsi"/>
          <w:b/>
        </w:rPr>
        <w:instrText xml:space="preserve"> </w:instrText>
      </w:r>
      <w:r w:rsidRPr="00D54BF0">
        <w:rPr>
          <w:rFonts w:cstheme="minorHAnsi"/>
          <w:b/>
        </w:rPr>
        <w:fldChar w:fldCharType="end"/>
      </w:r>
    </w:p>
    <w:p w:rsidR="002F60DF" w:rsidRPr="00D54BF0" w:rsidRDefault="002F60DF" w:rsidP="002F60DF">
      <w:pPr>
        <w:keepNext/>
        <w:rPr>
          <w:rFonts w:cstheme="minorHAnsi"/>
        </w:rPr>
      </w:pPr>
      <w:r w:rsidRPr="00D54BF0">
        <w:rPr>
          <w:rFonts w:cstheme="minorHAnsi"/>
        </w:rPr>
        <w:t xml:space="preserve">This bill would provide that the </w:t>
      </w:r>
      <w:r w:rsidRPr="00D54BF0">
        <w:rPr>
          <w:rFonts w:cstheme="minorHAnsi"/>
          <w:b/>
        </w:rPr>
        <w:t>Darlington county school district</w:t>
      </w:r>
      <w:r w:rsidRPr="00D54BF0">
        <w:rPr>
          <w:rFonts w:cstheme="minorHAnsi"/>
        </w:rPr>
        <w:t xml:space="preserve"> </w:t>
      </w:r>
      <w:proofErr w:type="gramStart"/>
      <w:r w:rsidRPr="00D54BF0">
        <w:rPr>
          <w:rFonts w:cstheme="minorHAnsi"/>
        </w:rPr>
        <w:t>shall</w:t>
      </w:r>
      <w:proofErr w:type="gramEnd"/>
      <w:r w:rsidRPr="00D54BF0">
        <w:rPr>
          <w:rFonts w:cstheme="minorHAnsi"/>
        </w:rPr>
        <w:t xml:space="preserve"> offer employees who work less than twelve months annually the option of being paid over the length of their contract instead of on a year-round basis.</w:t>
      </w:r>
    </w:p>
    <w:p w:rsidR="002F60DF" w:rsidRPr="00D54BF0" w:rsidRDefault="002F60DF" w:rsidP="002F60DF">
      <w:pPr>
        <w:keepNext/>
        <w:spacing w:after="0" w:line="240" w:lineRule="auto"/>
        <w:rPr>
          <w:rFonts w:cstheme="minorHAnsi"/>
          <w:b/>
        </w:rPr>
      </w:pPr>
      <w:r w:rsidRPr="00D54BF0">
        <w:rPr>
          <w:rFonts w:cstheme="minorHAnsi"/>
          <w:b/>
        </w:rPr>
        <w:t>H. 4212</w:t>
      </w:r>
      <w:r w:rsidRPr="00D54BF0">
        <w:rPr>
          <w:rFonts w:cstheme="minorHAnsi"/>
          <w:b/>
        </w:rPr>
        <w:fldChar w:fldCharType="begin"/>
      </w:r>
      <w:r w:rsidRPr="00D54BF0">
        <w:rPr>
          <w:rFonts w:cstheme="minorHAnsi"/>
          <w:b/>
        </w:rPr>
        <w:instrText xml:space="preserve"> XE "</w:instrText>
      </w:r>
      <w:r w:rsidRPr="00D54BF0">
        <w:rPr>
          <w:rFonts w:cstheme="minorHAnsi"/>
        </w:rPr>
        <w:instrText>H. 4212</w:instrText>
      </w:r>
      <w:r w:rsidRPr="00D54BF0">
        <w:rPr>
          <w:rFonts w:cstheme="minorHAnsi"/>
          <w:b/>
        </w:rPr>
        <w:instrText xml:space="preserve">" </w:instrText>
      </w:r>
      <w:r w:rsidRPr="00D54BF0">
        <w:rPr>
          <w:rFonts w:cstheme="minorHAnsi"/>
          <w:b/>
        </w:rPr>
        <w:fldChar w:fldCharType="end"/>
      </w:r>
      <w:r w:rsidRPr="00D54BF0">
        <w:rPr>
          <w:rFonts w:cstheme="minorHAnsi"/>
          <w:b/>
        </w:rPr>
        <w:t xml:space="preserve">  Student Education Loans    Rep. J. L. Johnson</w:t>
      </w:r>
      <w:r w:rsidRPr="00D54BF0">
        <w:rPr>
          <w:rFonts w:cstheme="minorHAnsi"/>
          <w:b/>
        </w:rPr>
        <w:fldChar w:fldCharType="begin"/>
      </w:r>
      <w:r w:rsidRPr="00D54BF0">
        <w:rPr>
          <w:rFonts w:cstheme="minorHAnsi"/>
          <w:b/>
        </w:rPr>
        <w:instrText xml:space="preserve"> XE "</w:instrText>
      </w:r>
      <w:r w:rsidRPr="00D54BF0">
        <w:rPr>
          <w:rFonts w:cstheme="minorHAnsi"/>
        </w:rPr>
        <w:instrText>Rep. Johnson, J. L."</w:instrText>
      </w:r>
      <w:r w:rsidRPr="00D54BF0">
        <w:rPr>
          <w:rFonts w:cstheme="minorHAnsi"/>
          <w:b/>
        </w:rPr>
        <w:instrText xml:space="preserve"> </w:instrText>
      </w:r>
      <w:r w:rsidRPr="00D54BF0">
        <w:rPr>
          <w:rFonts w:cstheme="minorHAnsi"/>
          <w:b/>
        </w:rPr>
        <w:fldChar w:fldCharType="end"/>
      </w:r>
    </w:p>
    <w:p w:rsidR="002F60DF" w:rsidRPr="00D54BF0" w:rsidRDefault="002F60DF" w:rsidP="00481A8D">
      <w:pPr>
        <w:keepNext/>
        <w:spacing w:after="360"/>
        <w:rPr>
          <w:rFonts w:cstheme="minorHAnsi"/>
        </w:rPr>
      </w:pPr>
      <w:r w:rsidRPr="00D54BF0">
        <w:rPr>
          <w:rFonts w:cstheme="minorHAnsi"/>
        </w:rPr>
        <w:t>This bill would limit the amount of time that interest may accrue on a student education loan</w:t>
      </w:r>
      <w:r w:rsidRPr="00D54BF0">
        <w:rPr>
          <w:rFonts w:cstheme="minorHAnsi"/>
        </w:rPr>
        <w:fldChar w:fldCharType="begin"/>
      </w:r>
      <w:r w:rsidRPr="00D54BF0">
        <w:rPr>
          <w:rFonts w:cstheme="minorHAnsi"/>
        </w:rPr>
        <w:instrText xml:space="preserve"> XE "student education loans" </w:instrText>
      </w:r>
      <w:r w:rsidRPr="00D54BF0">
        <w:rPr>
          <w:rFonts w:cstheme="minorHAnsi"/>
        </w:rPr>
        <w:fldChar w:fldCharType="end"/>
      </w:r>
      <w:r w:rsidRPr="00D54BF0">
        <w:rPr>
          <w:rFonts w:cstheme="minorHAnsi"/>
        </w:rPr>
        <w:t>.</w:t>
      </w:r>
    </w:p>
    <w:p w:rsidR="0019073B" w:rsidRPr="007B26B9" w:rsidRDefault="0019073B" w:rsidP="00481A8D">
      <w:pPr>
        <w:pStyle w:val="Heading4"/>
        <w:spacing w:after="280"/>
        <w:rPr>
          <w:rFonts w:asciiTheme="minorHAnsi" w:hAnsiTheme="minorHAnsi" w:cstheme="minorHAnsi"/>
          <w:sz w:val="28"/>
          <w:szCs w:val="28"/>
        </w:rPr>
      </w:pPr>
      <w:r w:rsidRPr="007B26B9">
        <w:rPr>
          <w:rFonts w:asciiTheme="minorHAnsi" w:hAnsiTheme="minorHAnsi" w:cstheme="minorHAnsi"/>
          <w:sz w:val="28"/>
          <w:szCs w:val="28"/>
        </w:rPr>
        <w:t>Judiciary</w:t>
      </w:r>
    </w:p>
    <w:p w:rsidR="006E36A2" w:rsidRDefault="006E36A2" w:rsidP="006E36A2">
      <w:pPr>
        <w:spacing w:after="0"/>
        <w:rPr>
          <w:b/>
        </w:rPr>
      </w:pPr>
      <w:r>
        <w:rPr>
          <w:b/>
        </w:rPr>
        <w:t>H. 4187</w:t>
      </w:r>
      <w:r w:rsidR="00E32ABA">
        <w:rPr>
          <w:b/>
        </w:rPr>
        <w:fldChar w:fldCharType="begin"/>
      </w:r>
      <w:r w:rsidR="00E32ABA">
        <w:instrText xml:space="preserve"> XE "</w:instrText>
      </w:r>
      <w:r w:rsidR="00E32ABA" w:rsidRPr="00E32ABA">
        <w:instrText>H. 4187</w:instrText>
      </w:r>
      <w:r w:rsidR="00E32ABA">
        <w:instrText xml:space="preserve">" </w:instrText>
      </w:r>
      <w:r w:rsidR="00E32ABA">
        <w:rPr>
          <w:b/>
        </w:rPr>
        <w:fldChar w:fldCharType="end"/>
      </w:r>
      <w:r>
        <w:rPr>
          <w:b/>
        </w:rPr>
        <w:t xml:space="preserve"> Tax </w:t>
      </w:r>
      <w:proofErr w:type="gramStart"/>
      <w:r>
        <w:rPr>
          <w:b/>
        </w:rPr>
        <w:t>Referendums  Rep</w:t>
      </w:r>
      <w:proofErr w:type="gramEnd"/>
      <w:r>
        <w:rPr>
          <w:b/>
        </w:rPr>
        <w:t>. W. Cox</w:t>
      </w:r>
      <w:r w:rsidR="00635462">
        <w:rPr>
          <w:b/>
        </w:rPr>
        <w:fldChar w:fldCharType="begin"/>
      </w:r>
      <w:r w:rsidR="00635462">
        <w:instrText xml:space="preserve"> XE "</w:instrText>
      </w:r>
      <w:r w:rsidR="00484956">
        <w:instrText xml:space="preserve">Rep. </w:instrText>
      </w:r>
      <w:r w:rsidR="00635462" w:rsidRPr="00E32ABA">
        <w:instrText>Cox</w:instrText>
      </w:r>
      <w:r w:rsidR="00484956">
        <w:instrText>, W.</w:instrText>
      </w:r>
      <w:r w:rsidR="00635462">
        <w:instrText xml:space="preserve">" </w:instrText>
      </w:r>
      <w:r w:rsidR="00635462">
        <w:rPr>
          <w:b/>
        </w:rPr>
        <w:fldChar w:fldCharType="end"/>
      </w:r>
    </w:p>
    <w:p w:rsidR="006E36A2" w:rsidRDefault="006E36A2" w:rsidP="006E36A2">
      <w:pPr>
        <w:rPr>
          <w:b/>
        </w:rPr>
      </w:pPr>
      <w:r>
        <w:t xml:space="preserve">Tax referendums would have to </w:t>
      </w:r>
      <w:proofErr w:type="gramStart"/>
      <w:r>
        <w:t>be scheduled</w:t>
      </w:r>
      <w:proofErr w:type="gramEnd"/>
      <w:r>
        <w:t xml:space="preserve"> at the same time as general elections if this proposal is enacted.</w:t>
      </w:r>
    </w:p>
    <w:p w:rsidR="006E36A2" w:rsidRDefault="006E36A2" w:rsidP="006E36A2">
      <w:pPr>
        <w:spacing w:after="0"/>
        <w:rPr>
          <w:b/>
        </w:rPr>
      </w:pPr>
      <w:r>
        <w:rPr>
          <w:b/>
        </w:rPr>
        <w:t>H. 4201</w:t>
      </w:r>
      <w:r w:rsidR="00635462">
        <w:rPr>
          <w:b/>
        </w:rPr>
        <w:fldChar w:fldCharType="begin"/>
      </w:r>
      <w:r w:rsidR="00635462">
        <w:instrText xml:space="preserve"> XE "</w:instrText>
      </w:r>
      <w:r w:rsidR="00635462" w:rsidRPr="00E32ABA">
        <w:instrText>H. 4201"</w:instrText>
      </w:r>
      <w:r w:rsidR="00635462">
        <w:instrText xml:space="preserve"> </w:instrText>
      </w:r>
      <w:r w:rsidR="00635462">
        <w:rPr>
          <w:b/>
        </w:rPr>
        <w:fldChar w:fldCharType="end"/>
      </w:r>
      <w:r w:rsidR="00635462">
        <w:rPr>
          <w:b/>
        </w:rPr>
        <w:t xml:space="preserve"> </w:t>
      </w:r>
      <w:r>
        <w:rPr>
          <w:b/>
        </w:rPr>
        <w:t xml:space="preserve"> “South Carolina Citizens Redistricting Commission</w:t>
      </w:r>
      <w:r w:rsidR="00635462" w:rsidRPr="00E32ABA">
        <w:fldChar w:fldCharType="begin"/>
      </w:r>
      <w:r w:rsidR="00635462" w:rsidRPr="00E32ABA">
        <w:instrText xml:space="preserve"> XE "Citizens Redistricting Commission" </w:instrText>
      </w:r>
      <w:r w:rsidR="00635462" w:rsidRPr="00E32ABA">
        <w:fldChar w:fldCharType="end"/>
      </w:r>
      <w:r>
        <w:rPr>
          <w:b/>
        </w:rPr>
        <w:t>”</w:t>
      </w:r>
      <w:r w:rsidR="00635462">
        <w:rPr>
          <w:b/>
        </w:rPr>
        <w:t xml:space="preserve">  </w:t>
      </w:r>
      <w:r>
        <w:rPr>
          <w:b/>
        </w:rPr>
        <w:t xml:space="preserve">  Rep. Cobb-Hunter</w:t>
      </w:r>
      <w:r w:rsidR="00635462">
        <w:rPr>
          <w:b/>
        </w:rPr>
        <w:fldChar w:fldCharType="begin"/>
      </w:r>
      <w:r w:rsidR="00635462">
        <w:instrText xml:space="preserve"> XE </w:instrText>
      </w:r>
      <w:r w:rsidR="00635462" w:rsidRPr="00E32ABA">
        <w:rPr>
          <w:b/>
        </w:rPr>
        <w:instrText>"</w:instrText>
      </w:r>
      <w:r w:rsidR="00635462" w:rsidRPr="00CE41A1">
        <w:instrText>Rep. Cobb-Hunter</w:instrText>
      </w:r>
      <w:r w:rsidR="00635462">
        <w:instrText xml:space="preserve">" </w:instrText>
      </w:r>
      <w:r w:rsidR="00635462">
        <w:rPr>
          <w:b/>
        </w:rPr>
        <w:fldChar w:fldCharType="end"/>
      </w:r>
    </w:p>
    <w:p w:rsidR="006E36A2" w:rsidRDefault="006E36A2" w:rsidP="006E36A2">
      <w:pPr>
        <w:rPr>
          <w:b/>
        </w:rPr>
      </w:pPr>
      <w:r>
        <w:t xml:space="preserve">The "South Carolina Citizens Redistricting Commission” would prepare a redistricting report for adoption by the General Assembly under this proposal.  It contains prohibitions against executive or legislative alterations, or vetoes.  This proposed commission's final reapportionment plan </w:t>
      </w:r>
      <w:proofErr w:type="gramStart"/>
      <w:r>
        <w:t>would be reviewed</w:t>
      </w:r>
      <w:proofErr w:type="gramEnd"/>
      <w:r>
        <w:t xml:space="preserve"> for a yes or no vote.  In addition, the General Assembly could not </w:t>
      </w:r>
      <w:r>
        <w:rPr>
          <w:i/>
        </w:rPr>
        <w:t>sine die</w:t>
      </w:r>
      <w:r>
        <w:t xml:space="preserve"> adjourn until it has received and adopted the </w:t>
      </w:r>
      <w:r w:rsidR="00FB6C52">
        <w:t>C</w:t>
      </w:r>
      <w:r>
        <w:t>ommission's proposed reapportionment plan.</w:t>
      </w:r>
    </w:p>
    <w:p w:rsidR="006E36A2" w:rsidRDefault="006E36A2" w:rsidP="006E36A2">
      <w:pPr>
        <w:spacing w:after="0"/>
        <w:rPr>
          <w:b/>
        </w:rPr>
      </w:pPr>
      <w:r>
        <w:rPr>
          <w:b/>
        </w:rPr>
        <w:t>H. 4202</w:t>
      </w:r>
      <w:r w:rsidR="00635462">
        <w:rPr>
          <w:b/>
        </w:rPr>
        <w:fldChar w:fldCharType="begin"/>
      </w:r>
      <w:r w:rsidR="00635462">
        <w:instrText xml:space="preserve"> XE "</w:instrText>
      </w:r>
      <w:r w:rsidR="00635462" w:rsidRPr="00E32ABA">
        <w:instrText>H. 4202</w:instrText>
      </w:r>
      <w:r w:rsidR="00635462">
        <w:instrText xml:space="preserve">" </w:instrText>
      </w:r>
      <w:r w:rsidR="00635462">
        <w:rPr>
          <w:b/>
        </w:rPr>
        <w:fldChar w:fldCharType="end"/>
      </w:r>
      <w:r>
        <w:rPr>
          <w:b/>
        </w:rPr>
        <w:t xml:space="preserve"> SC Citizens Redistricting Commission</w:t>
      </w:r>
      <w:r w:rsidR="00635462">
        <w:rPr>
          <w:b/>
        </w:rPr>
        <w:fldChar w:fldCharType="begin"/>
      </w:r>
      <w:r w:rsidR="00635462">
        <w:instrText xml:space="preserve"> XE "</w:instrText>
      </w:r>
      <w:r w:rsidR="00635462" w:rsidRPr="00E32ABA">
        <w:instrText>Citizens Redistricting Commission</w:instrText>
      </w:r>
      <w:r w:rsidR="00635462">
        <w:instrText xml:space="preserve">" </w:instrText>
      </w:r>
      <w:r w:rsidR="00635462">
        <w:rPr>
          <w:b/>
        </w:rPr>
        <w:fldChar w:fldCharType="end"/>
      </w:r>
      <w:r>
        <w:rPr>
          <w:b/>
        </w:rPr>
        <w:t xml:space="preserve">  Rep. Cobb-Hunter</w:t>
      </w:r>
      <w:r w:rsidR="00635462">
        <w:rPr>
          <w:b/>
        </w:rPr>
        <w:fldChar w:fldCharType="begin"/>
      </w:r>
      <w:r w:rsidR="00635462">
        <w:instrText xml:space="preserve"> XE "</w:instrText>
      </w:r>
      <w:r w:rsidR="00635462" w:rsidRPr="00E32ABA">
        <w:instrText>Rep. Cobb-Hunter</w:instrText>
      </w:r>
      <w:r w:rsidR="00635462">
        <w:instrText xml:space="preserve">" </w:instrText>
      </w:r>
      <w:r w:rsidR="00635462">
        <w:rPr>
          <w:b/>
        </w:rPr>
        <w:fldChar w:fldCharType="end"/>
      </w:r>
    </w:p>
    <w:p w:rsidR="006E36A2" w:rsidRDefault="006E36A2" w:rsidP="006E36A2">
      <w:pPr>
        <w:rPr>
          <w:b/>
        </w:rPr>
      </w:pPr>
      <w:r>
        <w:t>Proposes a South Carolina Citizens Redistricting Commission.  This group would submit a reapportionment plan to the General Assembly based on updated data received from the US Decennial Census.  It contains criteria for member selection and qualification, as well as its</w:t>
      </w:r>
      <w:r w:rsidR="00FB6C52">
        <w:t xml:space="preserve"> powers, duties, and terms for C</w:t>
      </w:r>
      <w:r>
        <w:t>ommission members.</w:t>
      </w:r>
    </w:p>
    <w:p w:rsidR="00147022" w:rsidRDefault="00147022">
      <w:pPr>
        <w:rPr>
          <w:b/>
        </w:rPr>
      </w:pPr>
      <w:r>
        <w:rPr>
          <w:b/>
        </w:rPr>
        <w:br w:type="page"/>
      </w:r>
    </w:p>
    <w:p w:rsidR="006E36A2" w:rsidRDefault="006E36A2" w:rsidP="006E36A2">
      <w:pPr>
        <w:spacing w:after="0"/>
        <w:rPr>
          <w:b/>
        </w:rPr>
      </w:pPr>
      <w:r>
        <w:rPr>
          <w:b/>
        </w:rPr>
        <w:lastRenderedPageBreak/>
        <w:t>H. 4210</w:t>
      </w:r>
      <w:r w:rsidR="00635462">
        <w:rPr>
          <w:b/>
        </w:rPr>
        <w:fldChar w:fldCharType="begin"/>
      </w:r>
      <w:r w:rsidR="00635462">
        <w:instrText xml:space="preserve"> XE "</w:instrText>
      </w:r>
      <w:r w:rsidR="00635462" w:rsidRPr="00E32ABA">
        <w:instrText>H. 4210</w:instrText>
      </w:r>
      <w:r w:rsidR="00635462">
        <w:instrText xml:space="preserve">" </w:instrText>
      </w:r>
      <w:r w:rsidR="00635462">
        <w:rPr>
          <w:b/>
        </w:rPr>
        <w:fldChar w:fldCharType="end"/>
      </w:r>
      <w:r>
        <w:rPr>
          <w:b/>
        </w:rPr>
        <w:t xml:space="preserve"> Criminally Disclosing Personal Information</w:t>
      </w:r>
      <w:r w:rsidR="00635462" w:rsidRPr="00E32ABA">
        <w:fldChar w:fldCharType="begin"/>
      </w:r>
      <w:r w:rsidR="00635462" w:rsidRPr="00E32ABA">
        <w:instrText xml:space="preserve"> XE "</w:instrText>
      </w:r>
      <w:r w:rsidR="00E32ABA">
        <w:instrText>disclosing personal i</w:instrText>
      </w:r>
      <w:r w:rsidR="00635462" w:rsidRPr="00E32ABA">
        <w:instrText xml:space="preserve">nformation" </w:instrText>
      </w:r>
      <w:r w:rsidR="00635462" w:rsidRPr="00E32ABA">
        <w:fldChar w:fldCharType="end"/>
      </w:r>
      <w:r>
        <w:rPr>
          <w:b/>
        </w:rPr>
        <w:t xml:space="preserve">  Rep. Calhoon</w:t>
      </w:r>
      <w:r w:rsidR="00635462">
        <w:rPr>
          <w:b/>
        </w:rPr>
        <w:fldChar w:fldCharType="begin"/>
      </w:r>
      <w:r w:rsidR="00635462">
        <w:instrText xml:space="preserve"> XE "</w:instrText>
      </w:r>
      <w:r w:rsidR="00635462" w:rsidRPr="00E32ABA">
        <w:instrText>Rep. Calhoon</w:instrText>
      </w:r>
      <w:r w:rsidR="00635462">
        <w:instrText xml:space="preserve">" </w:instrText>
      </w:r>
      <w:r w:rsidR="00635462">
        <w:rPr>
          <w:b/>
        </w:rPr>
        <w:fldChar w:fldCharType="end"/>
      </w:r>
    </w:p>
    <w:p w:rsidR="006E36A2" w:rsidRDefault="006E36A2" w:rsidP="006E36A2">
      <w:pPr>
        <w:rPr>
          <w:b/>
        </w:rPr>
      </w:pPr>
      <w:r>
        <w:t>This bill would attach criminal liability to anyone knowingly making restricted personal information publicly available.  It particularly focuses on the information of covered individuals, or their immediate families, when it is disclosed in order to threaten, intimidate, or incite harassment of them, or cause the commission of violent crimes against them.</w:t>
      </w:r>
    </w:p>
    <w:p w:rsidR="006E36A2" w:rsidRDefault="00FB6C52" w:rsidP="006E36A2">
      <w:pPr>
        <w:spacing w:after="0"/>
        <w:rPr>
          <w:b/>
        </w:rPr>
      </w:pPr>
      <w:r>
        <w:rPr>
          <w:b/>
        </w:rPr>
        <w:t xml:space="preserve">H. </w:t>
      </w:r>
      <w:proofErr w:type="gramStart"/>
      <w:r>
        <w:rPr>
          <w:b/>
        </w:rPr>
        <w:t xml:space="preserve">4211  </w:t>
      </w:r>
      <w:proofErr w:type="gramEnd"/>
      <w:r w:rsidR="00635462">
        <w:rPr>
          <w:b/>
        </w:rPr>
        <w:fldChar w:fldCharType="begin"/>
      </w:r>
      <w:r w:rsidR="00635462">
        <w:instrText xml:space="preserve"> XE "</w:instrText>
      </w:r>
      <w:r w:rsidR="00635462" w:rsidRPr="00E32ABA">
        <w:instrText>H. 4211</w:instrText>
      </w:r>
      <w:r w:rsidR="00635462" w:rsidRPr="00CF29CB">
        <w:rPr>
          <w:b/>
        </w:rPr>
        <w:instrText xml:space="preserve"> -</w:instrText>
      </w:r>
      <w:r w:rsidR="00635462">
        <w:instrText xml:space="preserve">" </w:instrText>
      </w:r>
      <w:r w:rsidR="00635462">
        <w:rPr>
          <w:b/>
        </w:rPr>
        <w:fldChar w:fldCharType="end"/>
      </w:r>
      <w:r w:rsidR="006E36A2">
        <w:rPr>
          <w:b/>
        </w:rPr>
        <w:t>Confiscating Firearms</w:t>
      </w:r>
      <w:r w:rsidR="00635462">
        <w:rPr>
          <w:b/>
        </w:rPr>
        <w:fldChar w:fldCharType="begin"/>
      </w:r>
      <w:r w:rsidR="00635462">
        <w:instrText xml:space="preserve"> XE "</w:instrText>
      </w:r>
      <w:r w:rsidR="00E32ABA" w:rsidRPr="00E32ABA">
        <w:instrText>f</w:instrText>
      </w:r>
      <w:r w:rsidR="00635462" w:rsidRPr="00E32ABA">
        <w:instrText>irearms:confiscation of under conditions</w:instrText>
      </w:r>
      <w:r w:rsidR="00635462">
        <w:instrText xml:space="preserve">" </w:instrText>
      </w:r>
      <w:r w:rsidR="00635462">
        <w:rPr>
          <w:b/>
        </w:rPr>
        <w:fldChar w:fldCharType="end"/>
      </w:r>
      <w:r w:rsidR="006E36A2">
        <w:rPr>
          <w:b/>
        </w:rPr>
        <w:t xml:space="preserve"> and Ammunition from At-Risk Individuals  </w:t>
      </w:r>
      <w:r w:rsidR="00E90516">
        <w:rPr>
          <w:b/>
        </w:rPr>
        <w:t xml:space="preserve"> </w:t>
      </w:r>
      <w:r w:rsidR="006E36A2">
        <w:rPr>
          <w:b/>
        </w:rPr>
        <w:t>Rep. Govan</w:t>
      </w:r>
      <w:r w:rsidR="00635462">
        <w:rPr>
          <w:b/>
        </w:rPr>
        <w:fldChar w:fldCharType="begin"/>
      </w:r>
      <w:r w:rsidR="00635462">
        <w:instrText xml:space="preserve"> XE "</w:instrText>
      </w:r>
      <w:r w:rsidR="00635462" w:rsidRPr="00E32ABA">
        <w:instrText>Rep. Govan</w:instrText>
      </w:r>
      <w:r w:rsidR="00635462">
        <w:instrText xml:space="preserve">" </w:instrText>
      </w:r>
      <w:r w:rsidR="00635462">
        <w:rPr>
          <w:b/>
        </w:rPr>
        <w:fldChar w:fldCharType="end"/>
      </w:r>
    </w:p>
    <w:p w:rsidR="006E36A2" w:rsidRDefault="006E36A2" w:rsidP="006E36A2">
      <w:pPr>
        <w:rPr>
          <w:b/>
        </w:rPr>
      </w:pPr>
      <w:r>
        <w:t xml:space="preserve">Law enforcement officers </w:t>
      </w:r>
      <w:proofErr w:type="gramStart"/>
      <w:r>
        <w:t>would be given</w:t>
      </w:r>
      <w:proofErr w:type="gramEnd"/>
      <w:r>
        <w:t xml:space="preserve"> authority to seize firearms and ammunition from anyone at risk of imminent personal injury to himself, herself, or others under this legislative proposal.  </w:t>
      </w:r>
      <w:r w:rsidR="00FB6C52">
        <w:t>The bill s</w:t>
      </w:r>
      <w:r>
        <w:t>ets up criteria for warrant applications.  Probate courts would conduct hearings within seven days of these confiscations to determine their validity.</w:t>
      </w:r>
    </w:p>
    <w:p w:rsidR="006E36A2" w:rsidRDefault="006E36A2" w:rsidP="006E36A2">
      <w:pPr>
        <w:spacing w:after="0"/>
        <w:rPr>
          <w:b/>
        </w:rPr>
      </w:pPr>
      <w:r>
        <w:rPr>
          <w:b/>
        </w:rPr>
        <w:t>H. 4213</w:t>
      </w:r>
      <w:r w:rsidR="00635462">
        <w:rPr>
          <w:b/>
        </w:rPr>
        <w:fldChar w:fldCharType="begin"/>
      </w:r>
      <w:r w:rsidR="00635462">
        <w:instrText xml:space="preserve"> XE "</w:instrText>
      </w:r>
      <w:r w:rsidR="00635462" w:rsidRPr="00E32ABA">
        <w:instrText>H. 4213</w:instrText>
      </w:r>
      <w:r w:rsidR="00635462">
        <w:instrText xml:space="preserve">" </w:instrText>
      </w:r>
      <w:r w:rsidR="00635462">
        <w:rPr>
          <w:b/>
        </w:rPr>
        <w:fldChar w:fldCharType="end"/>
      </w:r>
      <w:r>
        <w:rPr>
          <w:b/>
        </w:rPr>
        <w:t xml:space="preserve"> Foreign Subpoenas</w:t>
      </w:r>
      <w:r w:rsidR="00635462">
        <w:rPr>
          <w:b/>
        </w:rPr>
        <w:fldChar w:fldCharType="begin"/>
      </w:r>
      <w:r w:rsidR="00635462">
        <w:instrText xml:space="preserve"> XE "</w:instrText>
      </w:r>
      <w:r w:rsidR="00E32ABA">
        <w:instrText>foreign s</w:instrText>
      </w:r>
      <w:r w:rsidR="00635462" w:rsidRPr="00E32ABA">
        <w:instrText>ubpoenas</w:instrText>
      </w:r>
      <w:r w:rsidR="00635462">
        <w:instrText xml:space="preserve">" </w:instrText>
      </w:r>
      <w:r w:rsidR="00635462">
        <w:rPr>
          <w:b/>
        </w:rPr>
        <w:fldChar w:fldCharType="end"/>
      </w:r>
      <w:r>
        <w:rPr>
          <w:b/>
        </w:rPr>
        <w:t xml:space="preserve"> to be Given Full Faith and Credit </w:t>
      </w:r>
      <w:r w:rsidR="00E90516">
        <w:rPr>
          <w:b/>
        </w:rPr>
        <w:t xml:space="preserve">  </w:t>
      </w:r>
      <w:r>
        <w:rPr>
          <w:b/>
        </w:rPr>
        <w:t xml:space="preserve"> Rep. Pope</w:t>
      </w:r>
      <w:r w:rsidR="00635462">
        <w:rPr>
          <w:b/>
        </w:rPr>
        <w:fldChar w:fldCharType="begin"/>
      </w:r>
      <w:r w:rsidR="00635462">
        <w:instrText xml:space="preserve"> XE </w:instrText>
      </w:r>
      <w:r w:rsidR="00635462" w:rsidRPr="00E32ABA">
        <w:instrText>"Rep. Pope</w:instrText>
      </w:r>
      <w:r w:rsidR="00635462">
        <w:instrText xml:space="preserve">" </w:instrText>
      </w:r>
      <w:r w:rsidR="00635462">
        <w:rPr>
          <w:b/>
        </w:rPr>
        <w:fldChar w:fldCharType="end"/>
      </w:r>
    </w:p>
    <w:p w:rsidR="006E36A2" w:rsidRDefault="006E36A2" w:rsidP="006E36A2">
      <w:r>
        <w:t xml:space="preserve">South Carolina businesses would be required to honor out-of-state subpoenas, court orders, or warrants without the need of a local court order domesticating them, or otherwise declaring them to be valid, if this bill </w:t>
      </w:r>
      <w:proofErr w:type="gramStart"/>
      <w:r>
        <w:t>is enacted</w:t>
      </w:r>
      <w:proofErr w:type="gramEnd"/>
      <w:r>
        <w:t>.</w:t>
      </w:r>
    </w:p>
    <w:p w:rsidR="006E36A2" w:rsidRDefault="006E36A2" w:rsidP="006E36A2">
      <w:pPr>
        <w:spacing w:after="0"/>
        <w:rPr>
          <w:b/>
        </w:rPr>
      </w:pPr>
      <w:r>
        <w:rPr>
          <w:b/>
        </w:rPr>
        <w:t>S. 28</w:t>
      </w:r>
      <w:r w:rsidR="00635462">
        <w:rPr>
          <w:b/>
        </w:rPr>
        <w:fldChar w:fldCharType="begin"/>
      </w:r>
      <w:r w:rsidR="00635462">
        <w:instrText xml:space="preserve"> XE "</w:instrText>
      </w:r>
      <w:r w:rsidR="00635462" w:rsidRPr="00E32ABA">
        <w:instrText>S. 28</w:instrText>
      </w:r>
      <w:r w:rsidR="00635462">
        <w:instrText xml:space="preserve">" </w:instrText>
      </w:r>
      <w:r w:rsidR="00635462">
        <w:rPr>
          <w:b/>
        </w:rPr>
        <w:fldChar w:fldCharType="end"/>
      </w:r>
      <w:r>
        <w:rPr>
          <w:b/>
        </w:rPr>
        <w:t xml:space="preserve"> Interlock Ignition Devices</w:t>
      </w:r>
      <w:r w:rsidR="00635462">
        <w:rPr>
          <w:b/>
        </w:rPr>
        <w:fldChar w:fldCharType="begin"/>
      </w:r>
      <w:r w:rsidR="00635462">
        <w:instrText xml:space="preserve"> XE "</w:instrText>
      </w:r>
      <w:r w:rsidR="00E32ABA" w:rsidRPr="00E32ABA">
        <w:instrText>interlock ignition d</w:instrText>
      </w:r>
      <w:r w:rsidR="00635462" w:rsidRPr="00E32ABA">
        <w:instrText>evices</w:instrText>
      </w:r>
      <w:r w:rsidR="00635462">
        <w:instrText xml:space="preserve">" </w:instrText>
      </w:r>
      <w:r w:rsidR="00635462">
        <w:rPr>
          <w:b/>
        </w:rPr>
        <w:fldChar w:fldCharType="end"/>
      </w:r>
      <w:r>
        <w:rPr>
          <w:b/>
        </w:rPr>
        <w:t xml:space="preserve"> in Place of License Suspensions for Minors and Habitual Offenders </w:t>
      </w:r>
      <w:r>
        <w:rPr>
          <w:b/>
        </w:rPr>
        <w:tab/>
      </w:r>
      <w:r w:rsidR="006A1414">
        <w:rPr>
          <w:b/>
        </w:rPr>
        <w:t>Sen.</w:t>
      </w:r>
      <w:r>
        <w:rPr>
          <w:b/>
        </w:rPr>
        <w:t xml:space="preserve"> Hutto</w:t>
      </w:r>
      <w:r w:rsidR="00635462">
        <w:rPr>
          <w:b/>
        </w:rPr>
        <w:fldChar w:fldCharType="begin"/>
      </w:r>
      <w:r w:rsidR="00635462">
        <w:instrText xml:space="preserve"> XE "</w:instrText>
      </w:r>
      <w:r w:rsidR="00E32ABA" w:rsidRPr="00E32ABA">
        <w:instrText>Sen.</w:instrText>
      </w:r>
      <w:r w:rsidR="00635462" w:rsidRPr="00E32ABA">
        <w:instrText xml:space="preserve"> Hutto</w:instrText>
      </w:r>
      <w:r w:rsidR="00635462">
        <w:instrText xml:space="preserve">" </w:instrText>
      </w:r>
      <w:r w:rsidR="00635462">
        <w:rPr>
          <w:b/>
        </w:rPr>
        <w:fldChar w:fldCharType="end"/>
      </w:r>
    </w:p>
    <w:p w:rsidR="006E36A2" w:rsidRDefault="006E36A2" w:rsidP="006E36A2">
      <w:r>
        <w:t xml:space="preserve">This bill would allow minors driving with an unlawful amount of alcohol in their system to sign up for interlock ignition system installation in their vehicles instead of having to serve a license suspension period.  It also extends this opportunity to any drivers determined to be habitual offenders.  A temporary alcohol license administrative hearing </w:t>
      </w:r>
      <w:proofErr w:type="gramStart"/>
      <w:r>
        <w:t>must be held</w:t>
      </w:r>
      <w:proofErr w:type="gramEnd"/>
      <w:r>
        <w:t xml:space="preserve"> within three months of charges being made, or the driver can have the interlock system removed.  Interlock device manufacturers would also be required to provide certification of their devices.</w:t>
      </w:r>
    </w:p>
    <w:p w:rsidR="006E36A2" w:rsidRPr="00E32ABA" w:rsidRDefault="006E36A2" w:rsidP="006E36A2">
      <w:pPr>
        <w:spacing w:after="0"/>
      </w:pPr>
      <w:r>
        <w:rPr>
          <w:b/>
        </w:rPr>
        <w:t>S. 29</w:t>
      </w:r>
      <w:r w:rsidR="00635462">
        <w:rPr>
          <w:b/>
        </w:rPr>
        <w:fldChar w:fldCharType="begin"/>
      </w:r>
      <w:r w:rsidR="00635462">
        <w:instrText xml:space="preserve"> XE "</w:instrText>
      </w:r>
      <w:r w:rsidR="00635462" w:rsidRPr="00E32ABA">
        <w:instrText>S. 29"</w:instrText>
      </w:r>
      <w:r w:rsidR="00635462">
        <w:instrText xml:space="preserve"> </w:instrText>
      </w:r>
      <w:r w:rsidR="00635462">
        <w:rPr>
          <w:b/>
        </w:rPr>
        <w:fldChar w:fldCharType="end"/>
      </w:r>
      <w:r>
        <w:rPr>
          <w:b/>
        </w:rPr>
        <w:t xml:space="preserve"> Watercraft Liability</w:t>
      </w:r>
      <w:r w:rsidR="00635462">
        <w:rPr>
          <w:b/>
        </w:rPr>
        <w:fldChar w:fldCharType="begin"/>
      </w:r>
      <w:r w:rsidR="00635462">
        <w:instrText xml:space="preserve"> XE "</w:instrText>
      </w:r>
      <w:r w:rsidR="00E32ABA" w:rsidRPr="00E32ABA">
        <w:instrText>watercraft l</w:instrText>
      </w:r>
      <w:r w:rsidR="00635462" w:rsidRPr="00E32ABA">
        <w:instrText>iability</w:instrText>
      </w:r>
      <w:r w:rsidR="00635462">
        <w:instrText xml:space="preserve">" </w:instrText>
      </w:r>
      <w:r w:rsidR="00635462">
        <w:rPr>
          <w:b/>
        </w:rPr>
        <w:fldChar w:fldCharType="end"/>
      </w:r>
      <w:r>
        <w:rPr>
          <w:b/>
        </w:rPr>
        <w:t xml:space="preserve"> Insurance </w:t>
      </w:r>
      <w:r w:rsidR="006A1414">
        <w:rPr>
          <w:b/>
        </w:rPr>
        <w:t xml:space="preserve">  Sen.</w:t>
      </w:r>
      <w:r>
        <w:rPr>
          <w:b/>
        </w:rPr>
        <w:t xml:space="preserve"> Hutto</w:t>
      </w:r>
      <w:r w:rsidR="00635462" w:rsidRPr="00E32ABA">
        <w:fldChar w:fldCharType="begin"/>
      </w:r>
      <w:r w:rsidR="00635462" w:rsidRPr="00E32ABA">
        <w:instrText xml:space="preserve"> XE "</w:instrText>
      </w:r>
      <w:r w:rsidR="00E32ABA" w:rsidRPr="00E32ABA">
        <w:instrText>Sen.</w:instrText>
      </w:r>
      <w:r w:rsidR="00635462" w:rsidRPr="00E32ABA">
        <w:instrText xml:space="preserve"> Hutto" </w:instrText>
      </w:r>
      <w:r w:rsidR="00635462" w:rsidRPr="00E32ABA">
        <w:fldChar w:fldCharType="end"/>
      </w:r>
    </w:p>
    <w:p w:rsidR="006E36A2" w:rsidRDefault="006E36A2" w:rsidP="006E36A2">
      <w:r>
        <w:t>Owners of watercraft having engines with over fifty horsepower would have to carry at least $50,000 in liability insurance if this bill becomes law.</w:t>
      </w:r>
    </w:p>
    <w:p w:rsidR="006E36A2" w:rsidRDefault="006E36A2" w:rsidP="006E36A2">
      <w:pPr>
        <w:spacing w:after="0"/>
        <w:rPr>
          <w:b/>
        </w:rPr>
      </w:pPr>
      <w:r>
        <w:rPr>
          <w:b/>
        </w:rPr>
        <w:t>S. 351</w:t>
      </w:r>
      <w:r w:rsidR="00635462">
        <w:rPr>
          <w:b/>
        </w:rPr>
        <w:fldChar w:fldCharType="begin"/>
      </w:r>
      <w:r w:rsidR="00635462">
        <w:instrText xml:space="preserve"> XE "</w:instrText>
      </w:r>
      <w:r w:rsidR="00635462" w:rsidRPr="00E32ABA">
        <w:instrText>S. 351</w:instrText>
      </w:r>
      <w:r w:rsidR="00635462">
        <w:instrText xml:space="preserve">" </w:instrText>
      </w:r>
      <w:r w:rsidR="00635462">
        <w:rPr>
          <w:b/>
        </w:rPr>
        <w:fldChar w:fldCharType="end"/>
      </w:r>
      <w:r w:rsidR="006A1414">
        <w:rPr>
          <w:b/>
        </w:rPr>
        <w:t xml:space="preserve">  </w:t>
      </w:r>
      <w:r>
        <w:rPr>
          <w:b/>
        </w:rPr>
        <w:t>Former Inmates Voting Rights Restoration</w:t>
      </w:r>
      <w:r w:rsidR="00635462">
        <w:rPr>
          <w:b/>
        </w:rPr>
        <w:fldChar w:fldCharType="begin"/>
      </w:r>
      <w:r w:rsidR="00635462">
        <w:instrText xml:space="preserve"> XE "</w:instrText>
      </w:r>
      <w:r w:rsidR="00E32ABA" w:rsidRPr="00E32ABA">
        <w:instrText>voting rights r</w:instrText>
      </w:r>
      <w:r w:rsidR="00635462" w:rsidRPr="00E32ABA">
        <w:instrText>estoration</w:instrText>
      </w:r>
      <w:r w:rsidR="00635462">
        <w:instrText xml:space="preserve">" </w:instrText>
      </w:r>
      <w:r w:rsidR="00635462">
        <w:rPr>
          <w:b/>
        </w:rPr>
        <w:fldChar w:fldCharType="end"/>
      </w:r>
      <w:r w:rsidR="006A1414">
        <w:rPr>
          <w:b/>
        </w:rPr>
        <w:t xml:space="preserve">    </w:t>
      </w:r>
      <w:r>
        <w:rPr>
          <w:b/>
        </w:rPr>
        <w:t xml:space="preserve"> </w:t>
      </w:r>
      <w:r w:rsidR="006A1414">
        <w:rPr>
          <w:b/>
        </w:rPr>
        <w:t>Sen.</w:t>
      </w:r>
      <w:r>
        <w:rPr>
          <w:b/>
        </w:rPr>
        <w:t xml:space="preserve"> McLeod</w:t>
      </w:r>
      <w:r w:rsidR="00635462">
        <w:rPr>
          <w:b/>
        </w:rPr>
        <w:fldChar w:fldCharType="begin"/>
      </w:r>
      <w:r w:rsidR="00635462">
        <w:instrText xml:space="preserve"> XE </w:instrText>
      </w:r>
      <w:r w:rsidR="00635462" w:rsidRPr="00E32ABA">
        <w:instrText>"</w:instrText>
      </w:r>
      <w:r w:rsidR="00E32ABA" w:rsidRPr="00E32ABA">
        <w:instrText>Sen.</w:instrText>
      </w:r>
      <w:r w:rsidR="00635462" w:rsidRPr="00E32ABA">
        <w:instrText xml:space="preserve"> McLeod</w:instrText>
      </w:r>
      <w:r w:rsidR="00635462">
        <w:instrText xml:space="preserve">" </w:instrText>
      </w:r>
      <w:r w:rsidR="00635462">
        <w:rPr>
          <w:b/>
        </w:rPr>
        <w:fldChar w:fldCharType="end"/>
      </w:r>
    </w:p>
    <w:p w:rsidR="006E36A2" w:rsidRDefault="006E36A2" w:rsidP="006E36A2">
      <w:r>
        <w:t xml:space="preserve">Proposed legislation to require the state corrections department, probation officers, and parole officers to provide notice to anyone convicted of crimes about the process for registering to vote.  These convicted persons must first be able to certify they have completed the sentences that </w:t>
      </w:r>
      <w:proofErr w:type="gramStart"/>
      <w:r>
        <w:t>were imposed</w:t>
      </w:r>
      <w:proofErr w:type="gramEnd"/>
      <w:r>
        <w:t xml:space="preserve"> on them.</w:t>
      </w:r>
    </w:p>
    <w:p w:rsidR="006E36A2" w:rsidRDefault="006E36A2" w:rsidP="006E36A2">
      <w:pPr>
        <w:spacing w:after="0"/>
        <w:rPr>
          <w:b/>
        </w:rPr>
      </w:pPr>
      <w:r>
        <w:rPr>
          <w:b/>
        </w:rPr>
        <w:t>S. 619</w:t>
      </w:r>
      <w:r w:rsidR="00635462">
        <w:rPr>
          <w:b/>
        </w:rPr>
        <w:fldChar w:fldCharType="begin"/>
      </w:r>
      <w:r w:rsidR="00635462">
        <w:instrText xml:space="preserve"> XE "</w:instrText>
      </w:r>
      <w:r w:rsidR="00635462" w:rsidRPr="00E32ABA">
        <w:instrText>S. 619"</w:instrText>
      </w:r>
      <w:r w:rsidR="00635462">
        <w:instrText xml:space="preserve"> </w:instrText>
      </w:r>
      <w:r w:rsidR="00635462">
        <w:rPr>
          <w:b/>
        </w:rPr>
        <w:fldChar w:fldCharType="end"/>
      </w:r>
      <w:r w:rsidR="00FB6C52">
        <w:rPr>
          <w:b/>
        </w:rPr>
        <w:t xml:space="preserve">  </w:t>
      </w:r>
      <w:r>
        <w:rPr>
          <w:b/>
        </w:rPr>
        <w:t>Winery, Brewery, and Distillery Alcohol Sales</w:t>
      </w:r>
      <w:r w:rsidR="00635462">
        <w:rPr>
          <w:b/>
        </w:rPr>
        <w:fldChar w:fldCharType="begin"/>
      </w:r>
      <w:r w:rsidR="00635462">
        <w:instrText xml:space="preserve"> XE "</w:instrText>
      </w:r>
      <w:r w:rsidR="00E32ABA" w:rsidRPr="00E32ABA">
        <w:instrText>alcohol s</w:instrText>
      </w:r>
      <w:r w:rsidR="00635462" w:rsidRPr="00E32ABA">
        <w:instrText>ales</w:instrText>
      </w:r>
      <w:r w:rsidR="00635462">
        <w:instrText xml:space="preserve">" </w:instrText>
      </w:r>
      <w:r w:rsidR="00635462">
        <w:rPr>
          <w:b/>
        </w:rPr>
        <w:fldChar w:fldCharType="end"/>
      </w:r>
      <w:r>
        <w:rPr>
          <w:b/>
        </w:rPr>
        <w:t xml:space="preserve"> </w:t>
      </w:r>
      <w:r w:rsidR="00FB6C52">
        <w:rPr>
          <w:b/>
        </w:rPr>
        <w:t xml:space="preserve">  </w:t>
      </w:r>
      <w:r>
        <w:rPr>
          <w:b/>
        </w:rPr>
        <w:t xml:space="preserve"> </w:t>
      </w:r>
      <w:r w:rsidR="006A1414">
        <w:rPr>
          <w:b/>
        </w:rPr>
        <w:t>Sen.</w:t>
      </w:r>
      <w:r>
        <w:rPr>
          <w:b/>
        </w:rPr>
        <w:t xml:space="preserve"> Rankin</w:t>
      </w:r>
      <w:r w:rsidR="00635462">
        <w:rPr>
          <w:b/>
        </w:rPr>
        <w:fldChar w:fldCharType="begin"/>
      </w:r>
      <w:r w:rsidR="00635462">
        <w:instrText xml:space="preserve"> XE "</w:instrText>
      </w:r>
      <w:r w:rsidR="00E32ABA" w:rsidRPr="00E32ABA">
        <w:instrText>Sen.</w:instrText>
      </w:r>
      <w:r w:rsidR="00635462" w:rsidRPr="00E32ABA">
        <w:instrText xml:space="preserve"> Rankin</w:instrText>
      </w:r>
      <w:r w:rsidR="00635462">
        <w:instrText xml:space="preserve">" </w:instrText>
      </w:r>
      <w:r w:rsidR="00635462">
        <w:rPr>
          <w:b/>
        </w:rPr>
        <w:fldChar w:fldCharType="end"/>
      </w:r>
    </w:p>
    <w:p w:rsidR="006E36A2" w:rsidRDefault="006E36A2" w:rsidP="006E36A2">
      <w:r>
        <w:t xml:space="preserve">Under the proposed provisions in this bill, and among other things, South Carolina wineries would be able to sell their wines, with </w:t>
      </w:r>
      <w:r w:rsidR="00FB6C52">
        <w:t>up to 16.5 percent</w:t>
      </w:r>
      <w:r>
        <w:t xml:space="preserve"> alcohol content, on their premises.  Wine they have not fermented, but that is American-sourced, </w:t>
      </w:r>
      <w:proofErr w:type="gramStart"/>
      <w:r>
        <w:t>could also be sold</w:t>
      </w:r>
      <w:proofErr w:type="gramEnd"/>
      <w:r>
        <w:t>, but would be limited to 24 bottles.  Major wine producers could establish tasting rooms in our state up to a certain number, depending upon their production capacities.  Micro-distilleries could sell up to six bottles of their products.</w:t>
      </w:r>
    </w:p>
    <w:p w:rsidR="006E36A2" w:rsidRDefault="006E36A2" w:rsidP="006E36A2">
      <w:r>
        <w:t xml:space="preserve">Wines with a higher alcohol content </w:t>
      </w:r>
      <w:proofErr w:type="gramStart"/>
      <w:r>
        <w:t>could only be sold</w:t>
      </w:r>
      <w:proofErr w:type="gramEnd"/>
      <w:r>
        <w:t xml:space="preserve"> at licensed retail outlets, or at locations with on-premises consumption licensing.</w:t>
      </w:r>
    </w:p>
    <w:p w:rsidR="006E36A2" w:rsidRDefault="006E36A2" w:rsidP="005E764C">
      <w:pPr>
        <w:spacing w:after="240" w:line="240" w:lineRule="auto"/>
      </w:pPr>
      <w:r>
        <w:t xml:space="preserve">Tasting rooms meeting listed criteria could provide samples of alcohol, cordials, </w:t>
      </w:r>
      <w:r w:rsidR="00FB6C52">
        <w:t>and spirits with more than 16.5 percent</w:t>
      </w:r>
      <w:r>
        <w:t xml:space="preserve"> alcohol concentration as well.</w:t>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lastRenderedPageBreak/>
        <w:t>Labor, Commerce and Industry</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232</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S. 232</w:instrText>
      </w:r>
      <w:r w:rsidR="00635462" w:rsidRPr="00E32ABA">
        <w:instrText>"</w:instrText>
      </w:r>
      <w:r w:rsidR="00635462">
        <w:instrText xml:space="preserve"> </w:instrText>
      </w:r>
      <w:r w:rsidR="00635462">
        <w:rPr>
          <w:rFonts w:ascii="Calibri" w:eastAsia="Calibri" w:hAnsi="Calibri" w:cs="Times New Roman"/>
          <w:b/>
        </w:rPr>
        <w:fldChar w:fldCharType="end"/>
      </w:r>
      <w:r w:rsidRPr="00E02B7A">
        <w:rPr>
          <w:rFonts w:ascii="Calibri" w:eastAsia="Calibri" w:hAnsi="Calibri" w:cs="Times New Roman"/>
          <w:b/>
        </w:rPr>
        <w:t xml:space="preserve">  Conversion of a Nonprofit Corporation </w:t>
      </w:r>
      <w:r w:rsidR="006B206D">
        <w:rPr>
          <w:rFonts w:ascii="Calibri" w:eastAsia="Calibri" w:hAnsi="Calibri" w:cs="Times New Roman"/>
          <w:b/>
        </w:rPr>
        <w:t xml:space="preserve">to a Limited Liability Company    </w:t>
      </w:r>
      <w:r w:rsidRPr="00E02B7A">
        <w:rPr>
          <w:rFonts w:ascii="Calibri" w:eastAsia="Calibri" w:hAnsi="Calibri" w:cs="Times New Roman"/>
          <w:b/>
        </w:rPr>
        <w:t>Sen. Turner</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Sen. Turner</w:instrText>
      </w:r>
      <w:r w:rsidR="00635462">
        <w:instrText xml:space="preserve">" </w:instrText>
      </w:r>
      <w:r w:rsidR="00635462">
        <w:rPr>
          <w:rFonts w:ascii="Calibri" w:eastAsia="Calibri" w:hAnsi="Calibri" w:cs="Times New Roman"/>
          <w:b/>
        </w:rPr>
        <w:fldChar w:fldCharType="end"/>
      </w:r>
      <w:r w:rsidRPr="00E02B7A">
        <w:rPr>
          <w:rFonts w:ascii="Calibri" w:eastAsia="Calibri" w:hAnsi="Calibri" w:cs="Times New Roman"/>
          <w:b/>
        </w:rPr>
        <w:t xml:space="preserve"> </w:t>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provides for the conversion of a nonprofit corporation</w:t>
      </w:r>
      <w:r w:rsidR="00635462">
        <w:rPr>
          <w:rFonts w:ascii="Calibri" w:eastAsia="Calibri" w:hAnsi="Calibri" w:cs="Times New Roman"/>
        </w:rPr>
        <w:fldChar w:fldCharType="begin"/>
      </w:r>
      <w:r w:rsidR="00635462">
        <w:instrText xml:space="preserve"> XE "</w:instrText>
      </w:r>
      <w:r w:rsidR="00635462" w:rsidRPr="00CF29CB">
        <w:rPr>
          <w:rFonts w:ascii="Calibri" w:eastAsia="Calibri" w:hAnsi="Calibri" w:cs="Times New Roman"/>
        </w:rPr>
        <w:instrText>conversion of a nonprofit corporation</w:instrText>
      </w:r>
      <w:r w:rsidR="00635462">
        <w:instrText xml:space="preserve">" </w:instrText>
      </w:r>
      <w:r w:rsidR="00635462">
        <w:rPr>
          <w:rFonts w:ascii="Calibri" w:eastAsia="Calibri" w:hAnsi="Calibri" w:cs="Times New Roman"/>
        </w:rPr>
        <w:fldChar w:fldCharType="end"/>
      </w:r>
      <w:r w:rsidRPr="00E02B7A">
        <w:rPr>
          <w:rFonts w:ascii="Calibri" w:eastAsia="Calibri" w:hAnsi="Calibri" w:cs="Times New Roman"/>
        </w:rPr>
        <w:t xml:space="preserve"> to a limited liability company.</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500</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S. 500</w:instrText>
      </w:r>
      <w:r w:rsidR="00635462">
        <w:instrText xml:space="preserve">" </w:instrText>
      </w:r>
      <w:r w:rsidR="00635462">
        <w:rPr>
          <w:rFonts w:ascii="Calibri" w:eastAsia="Calibri" w:hAnsi="Calibri" w:cs="Times New Roman"/>
          <w:b/>
        </w:rPr>
        <w:fldChar w:fldCharType="end"/>
      </w:r>
      <w:r w:rsidRPr="00E02B7A">
        <w:rPr>
          <w:rFonts w:ascii="Calibri" w:eastAsia="Calibri" w:hAnsi="Calibri" w:cs="Times New Roman"/>
          <w:b/>
        </w:rPr>
        <w:t xml:space="preserve">  Board of Architectural Examiners</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Board of Architectural Examiners</w:instrText>
      </w:r>
      <w:r w:rsidR="00635462">
        <w:instrText xml:space="preserve">" </w:instrText>
      </w:r>
      <w:r w:rsidR="00635462">
        <w:rPr>
          <w:rFonts w:ascii="Calibri" w:eastAsia="Calibri" w:hAnsi="Calibri" w:cs="Times New Roman"/>
          <w:b/>
        </w:rPr>
        <w:fldChar w:fldCharType="end"/>
      </w:r>
      <w:r w:rsidR="006B206D">
        <w:rPr>
          <w:rFonts w:ascii="Calibri" w:eastAsia="Calibri" w:hAnsi="Calibri" w:cs="Times New Roman"/>
          <w:b/>
        </w:rPr>
        <w:t xml:space="preserve">    </w:t>
      </w:r>
      <w:r w:rsidRPr="00E02B7A">
        <w:rPr>
          <w:rFonts w:ascii="Calibri" w:eastAsia="Calibri" w:hAnsi="Calibri" w:cs="Times New Roman"/>
          <w:b/>
        </w:rPr>
        <w:t>Sen. Scott</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Sen. Scott</w:instrText>
      </w:r>
      <w:r w:rsidR="00635462">
        <w:instrText xml:space="preserve">" </w:instrText>
      </w:r>
      <w:r w:rsidR="00635462">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 xml:space="preserve">This bill revises provisions governing persons and activities exempt from licensure or regulation by the Board of Architectural Examiners, </w:t>
      </w:r>
      <w:proofErr w:type="gramStart"/>
      <w:r w:rsidRPr="00E02B7A">
        <w:rPr>
          <w:rFonts w:ascii="Calibri" w:eastAsia="Calibri" w:hAnsi="Calibri" w:cs="Times New Roman"/>
        </w:rPr>
        <w:t>so as to</w:t>
      </w:r>
      <w:proofErr w:type="gramEnd"/>
      <w:r w:rsidRPr="00E02B7A">
        <w:rPr>
          <w:rFonts w:ascii="Calibri" w:eastAsia="Calibri" w:hAnsi="Calibri" w:cs="Times New Roman"/>
        </w:rPr>
        <w:t xml:space="preserve"> revise an exemption for plans and specifications for certain dwellings.</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533</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S. 533</w:instrText>
      </w:r>
      <w:r w:rsidR="00635462">
        <w:instrText xml:space="preserve">" </w:instrText>
      </w:r>
      <w:r w:rsidR="00635462">
        <w:rPr>
          <w:rFonts w:ascii="Calibri" w:eastAsia="Calibri" w:hAnsi="Calibri" w:cs="Times New Roman"/>
          <w:b/>
        </w:rPr>
        <w:fldChar w:fldCharType="end"/>
      </w:r>
      <w:r w:rsidRPr="00E02B7A">
        <w:rPr>
          <w:rFonts w:ascii="Calibri" w:eastAsia="Calibri" w:hAnsi="Calibri" w:cs="Times New Roman"/>
          <w:b/>
        </w:rPr>
        <w:t xml:space="preserve">  Prohibition on </w:t>
      </w:r>
      <w:r w:rsidRPr="00E02B7A">
        <w:rPr>
          <w:rFonts w:ascii="Calibri" w:eastAsia="Times New Roman" w:hAnsi="Calibri" w:cs="Times New Roman"/>
          <w:b/>
        </w:rPr>
        <w:t>Subminimum Wages</w:t>
      </w:r>
      <w:r w:rsidR="00635462">
        <w:rPr>
          <w:rFonts w:ascii="Calibri" w:eastAsia="Times New Roman" w:hAnsi="Calibri" w:cs="Times New Roman"/>
          <w:b/>
        </w:rPr>
        <w:fldChar w:fldCharType="begin"/>
      </w:r>
      <w:r w:rsidR="00635462">
        <w:instrText xml:space="preserve"> XE "</w:instrText>
      </w:r>
      <w:r w:rsidR="00E32ABA" w:rsidRPr="00E32ABA">
        <w:rPr>
          <w:rFonts w:ascii="Calibri" w:eastAsia="Times New Roman" w:hAnsi="Calibri" w:cs="Times New Roman"/>
        </w:rPr>
        <w:instrText>subminimum w</w:instrText>
      </w:r>
      <w:r w:rsidR="00635462" w:rsidRPr="00E32ABA">
        <w:rPr>
          <w:rFonts w:ascii="Calibri" w:eastAsia="Times New Roman" w:hAnsi="Calibri" w:cs="Times New Roman"/>
        </w:rPr>
        <w:instrText>ages:</w:instrText>
      </w:r>
      <w:r w:rsidR="00484956">
        <w:instrText>pro</w:instrText>
      </w:r>
      <w:r w:rsidR="00635462" w:rsidRPr="00E32ABA">
        <w:instrText>hibition of</w:instrText>
      </w:r>
      <w:r w:rsidR="00635462">
        <w:instrText xml:space="preserve">" </w:instrText>
      </w:r>
      <w:r w:rsidR="00635462">
        <w:rPr>
          <w:rFonts w:ascii="Calibri" w:eastAsia="Times New Roman" w:hAnsi="Calibri" w:cs="Times New Roman"/>
          <w:b/>
        </w:rPr>
        <w:fldChar w:fldCharType="end"/>
      </w:r>
      <w:r w:rsidRPr="00E02B7A">
        <w:rPr>
          <w:rFonts w:ascii="Calibri" w:eastAsia="Times New Roman" w:hAnsi="Calibri" w:cs="Times New Roman"/>
          <w:b/>
        </w:rPr>
        <w:t xml:space="preserve"> for Individuals with Disabilities</w:t>
      </w:r>
      <w:r w:rsidR="006B206D">
        <w:rPr>
          <w:rFonts w:ascii="Calibri" w:eastAsia="Calibri" w:hAnsi="Calibri" w:cs="Times New Roman"/>
          <w:b/>
        </w:rPr>
        <w:t xml:space="preserve">    </w:t>
      </w:r>
      <w:r w:rsidRPr="00E02B7A">
        <w:rPr>
          <w:rFonts w:ascii="Calibri" w:eastAsia="Calibri" w:hAnsi="Calibri" w:cs="Times New Roman"/>
          <w:b/>
        </w:rPr>
        <w:t>Sen. Shealy</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Sen. Shealy</w:instrText>
      </w:r>
      <w:r w:rsidR="00635462">
        <w:instrText xml:space="preserve">" </w:instrText>
      </w:r>
      <w:r w:rsidR="00635462">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 xml:space="preserve">This joint resolution prohibits employers from using Section 14(c) of the </w:t>
      </w:r>
      <w:r w:rsidRPr="00E02B7A">
        <w:rPr>
          <w:rFonts w:ascii="Calibri" w:eastAsia="Times New Roman" w:hAnsi="Calibri" w:cs="Times New Roman"/>
        </w:rPr>
        <w:t>Fair Labor Standards Act of 1938 to pay subminimum wages to individuals with disabilities.</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623</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S. 623</w:instrText>
      </w:r>
      <w:r w:rsidR="00635462">
        <w:instrText xml:space="preserve">" </w:instrText>
      </w:r>
      <w:r w:rsidR="00635462">
        <w:rPr>
          <w:rFonts w:ascii="Calibri" w:eastAsia="Calibri" w:hAnsi="Calibri" w:cs="Times New Roman"/>
          <w:b/>
        </w:rPr>
        <w:fldChar w:fldCharType="end"/>
      </w:r>
      <w:r w:rsidRPr="00E02B7A">
        <w:rPr>
          <w:rFonts w:ascii="Calibri" w:eastAsia="Calibri" w:hAnsi="Calibri" w:cs="Times New Roman"/>
          <w:b/>
        </w:rPr>
        <w:t xml:space="preserve">  Automobile Insurance Policy</w:t>
      </w:r>
      <w:r w:rsidR="00635462">
        <w:rPr>
          <w:rFonts w:ascii="Calibri" w:eastAsia="Calibri" w:hAnsi="Calibri" w:cs="Times New Roman"/>
          <w:b/>
        </w:rPr>
        <w:fldChar w:fldCharType="begin"/>
      </w:r>
      <w:r w:rsidR="00635462">
        <w:instrText xml:space="preserve"> XE "</w:instrText>
      </w:r>
      <w:r w:rsidR="00E32ABA" w:rsidRPr="00E32ABA">
        <w:rPr>
          <w:rFonts w:ascii="Calibri" w:eastAsia="Calibri" w:hAnsi="Calibri" w:cs="Times New Roman"/>
        </w:rPr>
        <w:instrText>automobile insurance p</w:instrText>
      </w:r>
      <w:r w:rsidR="00635462" w:rsidRPr="00E32ABA">
        <w:rPr>
          <w:rFonts w:ascii="Calibri" w:eastAsia="Calibri" w:hAnsi="Calibri" w:cs="Times New Roman"/>
        </w:rPr>
        <w:instrText>olicy</w:instrText>
      </w:r>
      <w:r w:rsidR="00635462">
        <w:instrText xml:space="preserve">" </w:instrText>
      </w:r>
      <w:r w:rsidR="00635462">
        <w:rPr>
          <w:rFonts w:ascii="Calibri" w:eastAsia="Calibri" w:hAnsi="Calibri" w:cs="Times New Roman"/>
          <w:b/>
        </w:rPr>
        <w:fldChar w:fldCharType="end"/>
      </w:r>
      <w:r w:rsidRPr="00E02B7A">
        <w:rPr>
          <w:rFonts w:ascii="Calibri" w:eastAsia="Calibri" w:hAnsi="Calibri" w:cs="Times New Roman"/>
          <w:b/>
        </w:rPr>
        <w:t xml:space="preserve"> Rate Increases  </w:t>
      </w:r>
      <w:r w:rsidR="006B206D">
        <w:rPr>
          <w:rFonts w:ascii="Calibri" w:eastAsia="Calibri" w:hAnsi="Calibri" w:cs="Times New Roman"/>
          <w:b/>
        </w:rPr>
        <w:t xml:space="preserve"> </w:t>
      </w:r>
      <w:r w:rsidRPr="00E02B7A">
        <w:rPr>
          <w:rFonts w:ascii="Calibri" w:eastAsia="Calibri" w:hAnsi="Calibri" w:cs="Times New Roman"/>
          <w:b/>
        </w:rPr>
        <w:t>Sen. Gambrell</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Sen. Gambrell</w:instrText>
      </w:r>
      <w:r w:rsidR="00635462">
        <w:instrText xml:space="preserve">" </w:instrText>
      </w:r>
      <w:r w:rsidR="00635462">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 xml:space="preserve">This bill </w:t>
      </w:r>
      <w:proofErr w:type="gramStart"/>
      <w:r w:rsidRPr="00E02B7A">
        <w:rPr>
          <w:rFonts w:ascii="Calibri" w:eastAsia="Calibri" w:hAnsi="Calibri" w:cs="Times New Roman"/>
        </w:rPr>
        <w:t>makes revisions to</w:t>
      </w:r>
      <w:proofErr w:type="gramEnd"/>
      <w:r w:rsidRPr="00E02B7A">
        <w:rPr>
          <w:rFonts w:ascii="Calibri" w:eastAsia="Calibri" w:hAnsi="Calibri" w:cs="Times New Roman"/>
        </w:rPr>
        <w:t xml:space="preserve"> premium rate increase requirements for automobile insurance policies, including which rate increases require approval by the Director of the Department of Insurance.  The legislation eliminates certain requirements for the submission of a report by the Director of the Department of Insurance.</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H. 4199</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H. 4199</w:instrText>
      </w:r>
      <w:r w:rsidR="00635462" w:rsidRPr="00E32ABA">
        <w:instrText>"</w:instrText>
      </w:r>
      <w:r w:rsidR="00635462">
        <w:instrText xml:space="preserve"> </w:instrText>
      </w:r>
      <w:r w:rsidR="00635462">
        <w:rPr>
          <w:rFonts w:ascii="Calibri" w:eastAsia="Calibri" w:hAnsi="Calibri" w:cs="Times New Roman"/>
          <w:b/>
        </w:rPr>
        <w:fldChar w:fldCharType="end"/>
      </w:r>
      <w:r w:rsidRPr="00E02B7A">
        <w:rPr>
          <w:rFonts w:ascii="Calibri" w:eastAsia="Calibri" w:hAnsi="Calibri" w:cs="Times New Roman"/>
          <w:b/>
        </w:rPr>
        <w:t xml:space="preserve">  Debit Cards </w:t>
      </w:r>
      <w:proofErr w:type="gramStart"/>
      <w:r w:rsidRPr="00E02B7A">
        <w:rPr>
          <w:rFonts w:ascii="Calibri" w:eastAsia="Calibri" w:hAnsi="Calibri" w:cs="Times New Roman"/>
          <w:b/>
        </w:rPr>
        <w:t>Must Be Considered</w:t>
      </w:r>
      <w:proofErr w:type="gramEnd"/>
      <w:r w:rsidRPr="00E02B7A">
        <w:rPr>
          <w:rFonts w:ascii="Calibri" w:eastAsia="Calibri" w:hAnsi="Calibri" w:cs="Times New Roman"/>
          <w:b/>
        </w:rPr>
        <w:t xml:space="preserve"> the Same as Cash in Motor Fuel Purchases </w:t>
      </w:r>
      <w:r w:rsidR="006B206D">
        <w:rPr>
          <w:rFonts w:ascii="Calibri" w:eastAsia="Calibri" w:hAnsi="Calibri" w:cs="Times New Roman"/>
          <w:b/>
        </w:rPr>
        <w:t xml:space="preserve"> </w:t>
      </w:r>
      <w:r w:rsidRPr="00E02B7A">
        <w:rPr>
          <w:rFonts w:ascii="Calibri" w:eastAsia="Calibri" w:hAnsi="Calibri" w:cs="Times New Roman"/>
          <w:b/>
        </w:rPr>
        <w:t xml:space="preserve"> Rep. R. Williams</w:t>
      </w:r>
      <w:r w:rsidR="00635462">
        <w:rPr>
          <w:rFonts w:ascii="Calibri" w:eastAsia="Calibri" w:hAnsi="Calibri" w:cs="Times New Roman"/>
          <w:b/>
        </w:rPr>
        <w:fldChar w:fldCharType="begin"/>
      </w:r>
      <w:r w:rsidR="00635462">
        <w:instrText xml:space="preserve"> XE </w:instrText>
      </w:r>
      <w:r w:rsidR="00635462" w:rsidRPr="00E32ABA">
        <w:instrText>"</w:instrText>
      </w:r>
      <w:r w:rsidR="00E32ABA" w:rsidRPr="00E32ABA">
        <w:rPr>
          <w:rFonts w:ascii="Calibri" w:eastAsia="Calibri" w:hAnsi="Calibri" w:cs="Times New Roman"/>
        </w:rPr>
        <w:instrText xml:space="preserve">Rep. </w:instrText>
      </w:r>
      <w:r w:rsidR="00635462" w:rsidRPr="00E32ABA">
        <w:rPr>
          <w:rFonts w:ascii="Calibri" w:eastAsia="Calibri" w:hAnsi="Calibri" w:cs="Times New Roman"/>
        </w:rPr>
        <w:instrText>Williams</w:instrText>
      </w:r>
      <w:r w:rsidR="00E32ABA" w:rsidRPr="00E32ABA">
        <w:rPr>
          <w:rFonts w:ascii="Calibri" w:eastAsia="Calibri" w:hAnsi="Calibri" w:cs="Times New Roman"/>
        </w:rPr>
        <w:instrText>, R.</w:instrText>
      </w:r>
      <w:r w:rsidR="00635462" w:rsidRPr="00E32ABA">
        <w:instrText>"</w:instrText>
      </w:r>
      <w:r w:rsidR="00635462">
        <w:instrText xml:space="preserve"> </w:instrText>
      </w:r>
      <w:r w:rsidR="00635462">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provides that any person that is in the business of selling motor fuel at retail in this state and charges different prices for the purchase of motor fuel based on the form of payment, must consider a debit card</w:t>
      </w:r>
      <w:r w:rsidR="00E32ABA">
        <w:rPr>
          <w:rFonts w:ascii="Calibri" w:eastAsia="Calibri" w:hAnsi="Calibri" w:cs="Times New Roman"/>
        </w:rPr>
        <w:fldChar w:fldCharType="begin"/>
      </w:r>
      <w:r w:rsidR="00E32ABA">
        <w:instrText xml:space="preserve"> XE "</w:instrText>
      </w:r>
      <w:r w:rsidR="00E32ABA" w:rsidRPr="009077BB">
        <w:rPr>
          <w:rFonts w:ascii="Calibri" w:eastAsia="Calibri" w:hAnsi="Calibri" w:cs="Times New Roman"/>
        </w:rPr>
        <w:instrText>debit card</w:instrText>
      </w:r>
      <w:r w:rsidR="00E32ABA">
        <w:rPr>
          <w:rFonts w:ascii="Calibri" w:eastAsia="Calibri" w:hAnsi="Calibri" w:cs="Times New Roman"/>
        </w:rPr>
        <w:instrText>s</w:instrText>
      </w:r>
      <w:r w:rsidR="00E32ABA">
        <w:instrText xml:space="preserve">" </w:instrText>
      </w:r>
      <w:r w:rsidR="00E32ABA">
        <w:rPr>
          <w:rFonts w:ascii="Calibri" w:eastAsia="Calibri" w:hAnsi="Calibri" w:cs="Times New Roman"/>
        </w:rPr>
        <w:fldChar w:fldCharType="end"/>
      </w:r>
      <w:r w:rsidRPr="00E02B7A">
        <w:rPr>
          <w:rFonts w:ascii="Calibri" w:eastAsia="Calibri" w:hAnsi="Calibri" w:cs="Times New Roman"/>
        </w:rPr>
        <w:t xml:space="preserve"> the same as cash, and charge the purchaser the same as if the purchaser paid with cash.</w:t>
      </w:r>
    </w:p>
    <w:p w:rsidR="00751FD5" w:rsidRPr="00E02B7A" w:rsidRDefault="00751FD5" w:rsidP="00751FD5">
      <w:pPr>
        <w:spacing w:after="0" w:line="240" w:lineRule="auto"/>
        <w:rPr>
          <w:rFonts w:ascii="Calibri" w:eastAsia="Calibri" w:hAnsi="Calibri" w:cs="Times New Roman"/>
          <w:b/>
        </w:rPr>
      </w:pPr>
      <w:r w:rsidRPr="00E02B7A">
        <w:rPr>
          <w:rFonts w:ascii="Calibri" w:eastAsia="Calibri" w:hAnsi="Calibri" w:cs="Times New Roman"/>
          <w:b/>
        </w:rPr>
        <w:t>H. 4203</w:t>
      </w:r>
      <w:r>
        <w:rPr>
          <w:rFonts w:ascii="Calibri" w:eastAsia="Calibri" w:hAnsi="Calibri" w:cs="Times New Roman"/>
          <w:b/>
        </w:rPr>
        <w:fldChar w:fldCharType="begin"/>
      </w:r>
      <w:r>
        <w:instrText xml:space="preserve"> XE "</w:instrText>
      </w:r>
      <w:r w:rsidRPr="00E32ABA">
        <w:rPr>
          <w:rFonts w:ascii="Calibri" w:eastAsia="Calibri" w:hAnsi="Calibri" w:cs="Times New Roman"/>
        </w:rPr>
        <w:instrText>H. 4203</w:instrText>
      </w:r>
      <w:r>
        <w:instrText xml:space="preserve">" </w:instrText>
      </w:r>
      <w:r>
        <w:rPr>
          <w:rFonts w:ascii="Calibri" w:eastAsia="Calibri" w:hAnsi="Calibri" w:cs="Times New Roman"/>
          <w:b/>
        </w:rPr>
        <w:fldChar w:fldCharType="end"/>
      </w:r>
      <w:r w:rsidRPr="00E02B7A">
        <w:rPr>
          <w:rFonts w:ascii="Calibri" w:eastAsia="Calibri" w:hAnsi="Calibri" w:cs="Times New Roman"/>
          <w:b/>
        </w:rPr>
        <w:t xml:space="preserve">  Repossession</w:t>
      </w:r>
      <w:r>
        <w:rPr>
          <w:rFonts w:ascii="Calibri" w:eastAsia="Calibri" w:hAnsi="Calibri" w:cs="Times New Roman"/>
          <w:b/>
        </w:rPr>
        <w:fldChar w:fldCharType="begin"/>
      </w:r>
      <w:r>
        <w:instrText xml:space="preserve"> XE </w:instrText>
      </w:r>
      <w:r w:rsidRPr="00E32ABA">
        <w:instrText>"</w:instrText>
      </w:r>
      <w:r w:rsidRPr="00E32ABA">
        <w:rPr>
          <w:rFonts w:ascii="Calibri" w:eastAsia="Calibri" w:hAnsi="Calibri" w:cs="Times New Roman"/>
        </w:rPr>
        <w:instrText>repossession</w:instrText>
      </w:r>
      <w:r>
        <w:instrText xml:space="preserve">" </w:instrText>
      </w:r>
      <w:r>
        <w:rPr>
          <w:rFonts w:ascii="Calibri" w:eastAsia="Calibri" w:hAnsi="Calibri" w:cs="Times New Roman"/>
          <w:b/>
        </w:rPr>
        <w:fldChar w:fldCharType="end"/>
      </w:r>
      <w:r w:rsidRPr="00E02B7A">
        <w:rPr>
          <w:rFonts w:ascii="Calibri" w:eastAsia="Calibri" w:hAnsi="Calibri" w:cs="Times New Roman"/>
          <w:b/>
        </w:rPr>
        <w:t xml:space="preserve"> of Installed </w:t>
      </w:r>
      <w:proofErr w:type="gramStart"/>
      <w:r w:rsidRPr="00E02B7A">
        <w:rPr>
          <w:rFonts w:ascii="Calibri" w:eastAsia="Calibri" w:hAnsi="Calibri" w:cs="Times New Roman"/>
          <w:b/>
        </w:rPr>
        <w:t>Equipment  Rep</w:t>
      </w:r>
      <w:proofErr w:type="gramEnd"/>
      <w:r w:rsidRPr="00E02B7A">
        <w:rPr>
          <w:rFonts w:ascii="Calibri" w:eastAsia="Calibri" w:hAnsi="Calibri" w:cs="Times New Roman"/>
          <w:b/>
        </w:rPr>
        <w:t>. Forrest</w:t>
      </w:r>
      <w:r>
        <w:rPr>
          <w:rFonts w:ascii="Calibri" w:eastAsia="Calibri" w:hAnsi="Calibri" w:cs="Times New Roman"/>
          <w:b/>
        </w:rPr>
        <w:fldChar w:fldCharType="begin"/>
      </w:r>
      <w:r>
        <w:instrText xml:space="preserve"> XE "</w:instrText>
      </w:r>
      <w:r w:rsidRPr="00E32ABA">
        <w:rPr>
          <w:rFonts w:ascii="Calibri" w:eastAsia="Calibri" w:hAnsi="Calibri" w:cs="Times New Roman"/>
        </w:rPr>
        <w:instrText>Rep. Forrest</w:instrText>
      </w:r>
      <w:r>
        <w:instrText xml:space="preserve">" </w:instrText>
      </w:r>
      <w:r>
        <w:rPr>
          <w:rFonts w:ascii="Calibri" w:eastAsia="Calibri" w:hAnsi="Calibri" w:cs="Times New Roman"/>
          <w:b/>
        </w:rPr>
        <w:fldChar w:fldCharType="end"/>
      </w:r>
    </w:p>
    <w:p w:rsidR="00751FD5" w:rsidRPr="00E02B7A" w:rsidRDefault="00751FD5" w:rsidP="00751FD5">
      <w:pPr>
        <w:spacing w:after="240" w:line="240" w:lineRule="auto"/>
        <w:rPr>
          <w:rFonts w:ascii="Calibri" w:eastAsia="Calibri" w:hAnsi="Calibri" w:cs="Times New Roman"/>
        </w:rPr>
      </w:pPr>
      <w:r w:rsidRPr="00E02B7A">
        <w:rPr>
          <w:rFonts w:ascii="Calibri" w:eastAsia="Calibri" w:hAnsi="Calibri" w:cs="Times New Roman"/>
        </w:rPr>
        <w:t xml:space="preserve">This bill establishes conditions under which a contractor or company that provides and installs any and all removable equipment may repossess the installed removable equipment from a consumer who defaults on an agreement by failing to make the required payment. </w:t>
      </w:r>
      <w:r>
        <w:rPr>
          <w:rFonts w:ascii="Calibri" w:eastAsia="Calibri" w:hAnsi="Calibri" w:cs="Times New Roman"/>
        </w:rPr>
        <w:t>Equipment that</w:t>
      </w:r>
      <w:r w:rsidRPr="00E02B7A">
        <w:rPr>
          <w:rFonts w:ascii="Calibri" w:eastAsia="Calibri" w:hAnsi="Calibri" w:cs="Times New Roman"/>
        </w:rPr>
        <w:t xml:space="preserve"> is marked with </w:t>
      </w:r>
      <w:proofErr w:type="spellStart"/>
      <w:r w:rsidRPr="00E02B7A">
        <w:rPr>
          <w:rFonts w:ascii="Calibri" w:eastAsia="Calibri" w:hAnsi="Calibri" w:cs="Times New Roman"/>
        </w:rPr>
        <w:t>UCC</w:t>
      </w:r>
      <w:proofErr w:type="spellEnd"/>
      <w:r w:rsidRPr="00E02B7A">
        <w:rPr>
          <w:rFonts w:ascii="Calibri" w:eastAsia="Calibri" w:hAnsi="Calibri" w:cs="Times New Roman"/>
        </w:rPr>
        <w:t xml:space="preserve"> identification information, model numbers, serial numbers, identification codes, or other similar markings that identify a particular piece of equipment from the same or similar equipment made by a particular manufacturer to a consumer through a consumer credit transaction</w:t>
      </w:r>
      <w:r>
        <w:rPr>
          <w:rFonts w:ascii="Calibri" w:eastAsia="Calibri" w:hAnsi="Calibri" w:cs="Times New Roman"/>
        </w:rPr>
        <w:t xml:space="preserve"> is the subject.</w:t>
      </w:r>
      <w:r w:rsidRPr="00E02B7A">
        <w:rPr>
          <w:rFonts w:ascii="Calibri" w:eastAsia="Calibri" w:hAnsi="Calibri" w:cs="Times New Roman"/>
        </w:rPr>
        <w:t xml:space="preserve"> </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H. 4220</w:t>
      </w:r>
      <w:r w:rsidR="00E32ABA">
        <w:rPr>
          <w:rFonts w:ascii="Calibri" w:eastAsia="Calibri" w:hAnsi="Calibri" w:cs="Times New Roman"/>
          <w:b/>
        </w:rPr>
        <w:fldChar w:fldCharType="begin"/>
      </w:r>
      <w:r w:rsidR="00E32ABA">
        <w:instrText xml:space="preserve"> XE "</w:instrText>
      </w:r>
      <w:r w:rsidR="00E32ABA" w:rsidRPr="00E32ABA">
        <w:rPr>
          <w:rFonts w:ascii="Calibri" w:eastAsia="Calibri" w:hAnsi="Calibri" w:cs="Times New Roman"/>
        </w:rPr>
        <w:instrText>H. 4220</w:instrText>
      </w:r>
      <w:r w:rsidR="00E32ABA">
        <w:instrText xml:space="preserve">" </w:instrText>
      </w:r>
      <w:r w:rsidR="00E32ABA">
        <w:rPr>
          <w:rFonts w:ascii="Calibri" w:eastAsia="Calibri" w:hAnsi="Calibri" w:cs="Times New Roman"/>
          <w:b/>
        </w:rPr>
        <w:fldChar w:fldCharType="end"/>
      </w:r>
      <w:r w:rsidRPr="00E02B7A">
        <w:rPr>
          <w:rFonts w:ascii="Calibri" w:eastAsia="Calibri" w:hAnsi="Calibri" w:cs="Times New Roman"/>
          <w:b/>
        </w:rPr>
        <w:t xml:space="preserve">  Mutual Decision to Terminate or Rescind a Life Insurance Policy</w:t>
      </w:r>
      <w:r w:rsidR="00635462" w:rsidRPr="00E32ABA">
        <w:rPr>
          <w:rFonts w:ascii="Calibri" w:eastAsia="Calibri" w:hAnsi="Calibri" w:cs="Times New Roman"/>
        </w:rPr>
        <w:fldChar w:fldCharType="begin"/>
      </w:r>
      <w:r w:rsidR="00635462" w:rsidRPr="00E32ABA">
        <w:instrText xml:space="preserve"> XE "</w:instrText>
      </w:r>
      <w:r w:rsidR="00E32ABA">
        <w:rPr>
          <w:rFonts w:ascii="Calibri" w:eastAsia="Calibri" w:hAnsi="Calibri" w:cs="Times New Roman"/>
        </w:rPr>
        <w:instrText>life insurance p</w:instrText>
      </w:r>
      <w:r w:rsidR="00635462" w:rsidRPr="00E32ABA">
        <w:rPr>
          <w:rFonts w:ascii="Calibri" w:eastAsia="Calibri" w:hAnsi="Calibri" w:cs="Times New Roman"/>
        </w:rPr>
        <w:instrText>olicy</w:instrText>
      </w:r>
      <w:r w:rsidR="00635462" w:rsidRPr="00E32ABA">
        <w:instrText xml:space="preserve">" </w:instrText>
      </w:r>
      <w:r w:rsidR="00635462" w:rsidRPr="00E32ABA">
        <w:rPr>
          <w:rFonts w:ascii="Calibri" w:eastAsia="Calibri" w:hAnsi="Calibri" w:cs="Times New Roman"/>
        </w:rPr>
        <w:fldChar w:fldCharType="end"/>
      </w:r>
      <w:r w:rsidRPr="00E02B7A">
        <w:rPr>
          <w:rFonts w:ascii="Calibri" w:eastAsia="Calibri" w:hAnsi="Calibri" w:cs="Times New Roman"/>
          <w:b/>
        </w:rPr>
        <w:t xml:space="preserve">  Rep. Sandifer</w:t>
      </w:r>
      <w:r w:rsidR="00635462">
        <w:rPr>
          <w:rFonts w:ascii="Calibri" w:eastAsia="Calibri" w:hAnsi="Calibri" w:cs="Times New Roman"/>
          <w:b/>
        </w:rPr>
        <w:fldChar w:fldCharType="begin"/>
      </w:r>
      <w:r w:rsidR="00635462">
        <w:instrText xml:space="preserve"> XE "</w:instrText>
      </w:r>
      <w:r w:rsidR="00635462" w:rsidRPr="00E32ABA">
        <w:rPr>
          <w:rFonts w:ascii="Calibri" w:eastAsia="Calibri" w:hAnsi="Calibri" w:cs="Times New Roman"/>
        </w:rPr>
        <w:instrText>Rep. Sandifer</w:instrText>
      </w:r>
      <w:r w:rsidR="00635462">
        <w:instrText xml:space="preserve">" </w:instrText>
      </w:r>
      <w:r w:rsidR="00635462">
        <w:rPr>
          <w:rFonts w:ascii="Calibri" w:eastAsia="Calibri" w:hAnsi="Calibri" w:cs="Times New Roman"/>
          <w:b/>
        </w:rPr>
        <w:fldChar w:fldCharType="end"/>
      </w:r>
    </w:p>
    <w:p w:rsidR="00E02B7A" w:rsidRPr="00E02B7A" w:rsidRDefault="00E02B7A" w:rsidP="006B206D">
      <w:pPr>
        <w:spacing w:after="240" w:line="240" w:lineRule="auto"/>
        <w:rPr>
          <w:rFonts w:ascii="Calibri" w:eastAsia="Calibri" w:hAnsi="Calibri" w:cs="Times New Roman"/>
        </w:rPr>
      </w:pPr>
      <w:r w:rsidRPr="00E02B7A">
        <w:rPr>
          <w:rFonts w:ascii="Calibri" w:eastAsia="Calibri" w:hAnsi="Calibri" w:cs="Times New Roman"/>
        </w:rPr>
        <w:t xml:space="preserve">This bill makes provisions for mutual rescission of individual life insurance policies.  The legislation revises required individual life insurance policy provisions, </w:t>
      </w:r>
      <w:proofErr w:type="gramStart"/>
      <w:r w:rsidRPr="00E02B7A">
        <w:rPr>
          <w:rFonts w:ascii="Calibri" w:eastAsia="Calibri" w:hAnsi="Calibri" w:cs="Times New Roman"/>
        </w:rPr>
        <w:t>so as to</w:t>
      </w:r>
      <w:proofErr w:type="gramEnd"/>
      <w:r w:rsidRPr="00E02B7A">
        <w:rPr>
          <w:rFonts w:ascii="Calibri" w:eastAsia="Calibri" w:hAnsi="Calibri" w:cs="Times New Roman"/>
        </w:rPr>
        <w:t xml:space="preserve"> allow for the mutual decision to terminate or rescind a policy of insurance.</w:t>
      </w:r>
    </w:p>
    <w:p w:rsidR="00147022" w:rsidRDefault="00147022">
      <w:pPr>
        <w:rPr>
          <w:rFonts w:eastAsia="Times New Roman" w:cstheme="minorHAnsi"/>
          <w:b/>
          <w:bCs/>
          <w:sz w:val="28"/>
          <w:szCs w:val="28"/>
        </w:rPr>
      </w:pPr>
      <w:r>
        <w:rPr>
          <w:rFonts w:cstheme="minorHAnsi"/>
          <w:sz w:val="28"/>
          <w:szCs w:val="28"/>
        </w:rPr>
        <w:br w:type="page"/>
      </w:r>
    </w:p>
    <w:p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lastRenderedPageBreak/>
        <w:t>Medical, Military, Public and Municipal Affairs</w:t>
      </w:r>
    </w:p>
    <w:p w:rsidR="00B73D8E" w:rsidRPr="00B73D8E" w:rsidRDefault="00B73D8E" w:rsidP="00B73D8E">
      <w:pPr>
        <w:spacing w:after="0" w:line="240" w:lineRule="auto"/>
        <w:rPr>
          <w:b/>
        </w:rPr>
      </w:pPr>
      <w:r w:rsidRPr="00B73D8E">
        <w:rPr>
          <w:b/>
        </w:rPr>
        <w:t>S. 177</w:t>
      </w:r>
      <w:r w:rsidR="00F57021">
        <w:rPr>
          <w:b/>
        </w:rPr>
        <w:fldChar w:fldCharType="begin"/>
      </w:r>
      <w:r w:rsidR="00F57021">
        <w:instrText xml:space="preserve"> XE "</w:instrText>
      </w:r>
      <w:r w:rsidR="00F57021" w:rsidRPr="00F57021">
        <w:instrText>S. 177</w:instrText>
      </w:r>
      <w:r w:rsidR="00F57021">
        <w:instrText xml:space="preserve">" </w:instrText>
      </w:r>
      <w:r w:rsidR="00F57021">
        <w:rPr>
          <w:b/>
        </w:rPr>
        <w:fldChar w:fldCharType="end"/>
      </w:r>
      <w:r w:rsidR="00F57021">
        <w:rPr>
          <w:b/>
        </w:rPr>
        <w:t xml:space="preserve">  COVID-19 Vaccinations   Sen.</w:t>
      </w:r>
      <w:r w:rsidRPr="00B73D8E">
        <w:rPr>
          <w:b/>
        </w:rPr>
        <w:t xml:space="preserve"> Corbin</w:t>
      </w:r>
      <w:r w:rsidR="00F57021">
        <w:rPr>
          <w:b/>
        </w:rPr>
        <w:fldChar w:fldCharType="begin"/>
      </w:r>
      <w:r w:rsidR="00F57021">
        <w:instrText xml:space="preserve"> XE "</w:instrText>
      </w:r>
      <w:r w:rsidR="00F57021" w:rsidRPr="00F57021">
        <w:instrText>Sen. Corbin</w:instrText>
      </w:r>
      <w:r w:rsidR="00F57021">
        <w:instrText xml:space="preserve">" </w:instrText>
      </w:r>
      <w:r w:rsidR="00F57021">
        <w:rPr>
          <w:b/>
        </w:rPr>
        <w:fldChar w:fldCharType="end"/>
      </w:r>
    </w:p>
    <w:p w:rsidR="00B73D8E" w:rsidRPr="00B73D8E" w:rsidRDefault="00B73D8E" w:rsidP="005866A4">
      <w:pPr>
        <w:spacing w:after="240" w:line="240" w:lineRule="auto"/>
      </w:pPr>
      <w:r w:rsidRPr="00B73D8E">
        <w:t>This joint resolution outlines that no person may be compelled to undergo vaccination to prevent COVID-19.  If a person chooses not to undergo vaccination, then the person’s employer may not subject the person to an adverse employment action, including, but not limited to, a termination, suspension, involuntary reassignment, or demotion.</w:t>
      </w:r>
    </w:p>
    <w:p w:rsidR="00B73D8E" w:rsidRPr="00B73D8E" w:rsidRDefault="00B73D8E" w:rsidP="00B73D8E">
      <w:pPr>
        <w:spacing w:after="0" w:line="240" w:lineRule="auto"/>
        <w:rPr>
          <w:b/>
        </w:rPr>
      </w:pPr>
      <w:r w:rsidRPr="00B73D8E">
        <w:rPr>
          <w:b/>
        </w:rPr>
        <w:t>S. 379</w:t>
      </w:r>
      <w:r w:rsidR="00F57021">
        <w:rPr>
          <w:b/>
        </w:rPr>
        <w:fldChar w:fldCharType="begin"/>
      </w:r>
      <w:r w:rsidR="00F57021">
        <w:instrText xml:space="preserve"> XE "</w:instrText>
      </w:r>
      <w:r w:rsidR="00F57021" w:rsidRPr="00F57021">
        <w:instrText>S. 379</w:instrText>
      </w:r>
      <w:r w:rsidR="00F57021">
        <w:instrText xml:space="preserve">" </w:instrText>
      </w:r>
      <w:r w:rsidR="00F57021">
        <w:rPr>
          <w:b/>
        </w:rPr>
        <w:fldChar w:fldCharType="end"/>
      </w:r>
      <w:r w:rsidRPr="00B73D8E">
        <w:rPr>
          <w:b/>
        </w:rPr>
        <w:t xml:space="preserve">  P</w:t>
      </w:r>
      <w:r w:rsidR="00F57021">
        <w:rPr>
          <w:b/>
        </w:rPr>
        <w:t>erinatal Care Services   Sen.</w:t>
      </w:r>
      <w:r w:rsidRPr="00B73D8E">
        <w:rPr>
          <w:b/>
        </w:rPr>
        <w:t xml:space="preserve"> Cash</w:t>
      </w:r>
      <w:r w:rsidR="00F57021">
        <w:rPr>
          <w:b/>
        </w:rPr>
        <w:fldChar w:fldCharType="begin"/>
      </w:r>
      <w:r w:rsidR="00F57021">
        <w:instrText xml:space="preserve"> XE "</w:instrText>
      </w:r>
      <w:r w:rsidR="00F57021" w:rsidRPr="00F57021">
        <w:instrText>Sen. Cash</w:instrText>
      </w:r>
      <w:r w:rsidR="00F57021">
        <w:instrText xml:space="preserve">" </w:instrText>
      </w:r>
      <w:r w:rsidR="00F57021">
        <w:rPr>
          <w:b/>
        </w:rPr>
        <w:fldChar w:fldCharType="end"/>
      </w:r>
    </w:p>
    <w:p w:rsidR="00B73D8E" w:rsidRPr="00B73D8E" w:rsidRDefault="00B73D8E" w:rsidP="005866A4">
      <w:pPr>
        <w:spacing w:after="240" w:line="240" w:lineRule="auto"/>
      </w:pPr>
      <w:r w:rsidRPr="00B73D8E">
        <w:t xml:space="preserve">The bill outlines that the Department of Health and Environmental Control shall promulgate regulations that recognize midwives, integrating midwives and birthing centers into the organization of perinatal levels of care. </w:t>
      </w:r>
    </w:p>
    <w:p w:rsidR="0019073B" w:rsidRPr="007B26B9" w:rsidRDefault="0019073B" w:rsidP="007B26B9">
      <w:pPr>
        <w:pStyle w:val="Footer"/>
        <w:tabs>
          <w:tab w:val="clear" w:pos="4320"/>
          <w:tab w:val="clear" w:pos="8640"/>
        </w:tabs>
        <w:spacing w:after="240"/>
        <w:jc w:val="center"/>
        <w:rPr>
          <w:rFonts w:asciiTheme="minorHAnsi" w:hAnsiTheme="minorHAnsi" w:cstheme="minorHAnsi"/>
          <w:b/>
          <w:bCs/>
          <w:sz w:val="28"/>
          <w:szCs w:val="28"/>
        </w:rPr>
      </w:pPr>
      <w:r w:rsidRPr="007B26B9">
        <w:rPr>
          <w:rFonts w:asciiTheme="minorHAnsi" w:hAnsiTheme="minorHAnsi" w:cstheme="minorHAnsi"/>
          <w:b/>
          <w:bCs/>
          <w:sz w:val="28"/>
          <w:szCs w:val="28"/>
        </w:rPr>
        <w:t>Ways and Means</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436</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 436</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Community Development Tax Credits  </w:t>
      </w:r>
      <w:r w:rsidR="00CE41A1">
        <w:rPr>
          <w:rFonts w:ascii="Calibri" w:eastAsia="Calibri" w:hAnsi="Calibri" w:cs="Times New Roman"/>
          <w:b/>
        </w:rPr>
        <w:t xml:space="preserve">  </w:t>
      </w:r>
      <w:r w:rsidRPr="00E02B7A">
        <w:rPr>
          <w:rFonts w:ascii="Calibri" w:eastAsia="Calibri" w:hAnsi="Calibri" w:cs="Times New Roman"/>
          <w:b/>
        </w:rPr>
        <w:t>Sen. Cromer</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Sen. Cromer</w:instrText>
      </w:r>
      <w:r w:rsidR="00CE41A1">
        <w:instrText xml:space="preserve">" </w:instrText>
      </w:r>
      <w:r w:rsidR="00CE41A1">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revises provisions governing Community Development Tax Credits</w:t>
      </w:r>
      <w:r w:rsidR="00CE41A1">
        <w:rPr>
          <w:rFonts w:ascii="Calibri" w:eastAsia="Calibri" w:hAnsi="Calibri" w:cs="Times New Roman"/>
        </w:rPr>
        <w:fldChar w:fldCharType="begin"/>
      </w:r>
      <w:r w:rsidR="00CE41A1">
        <w:instrText xml:space="preserve"> XE "</w:instrText>
      </w:r>
      <w:r w:rsidR="00CE41A1" w:rsidRPr="00024AB5">
        <w:rPr>
          <w:rFonts w:ascii="Calibri" w:eastAsia="Calibri" w:hAnsi="Calibri" w:cs="Times New Roman"/>
        </w:rPr>
        <w:instrText>Community Development Tax Credits</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 xml:space="preserve"> to provide that an aggregate limit for all taxpayers in all tax years </w:t>
      </w:r>
      <w:proofErr w:type="gramStart"/>
      <w:r w:rsidRPr="00E02B7A">
        <w:rPr>
          <w:rFonts w:ascii="Calibri" w:eastAsia="Calibri" w:hAnsi="Calibri" w:cs="Times New Roman"/>
        </w:rPr>
        <w:t>is</w:t>
      </w:r>
      <w:proofErr w:type="gramEnd"/>
      <w:r w:rsidRPr="00E02B7A">
        <w:rPr>
          <w:rFonts w:ascii="Calibri" w:eastAsia="Calibri" w:hAnsi="Calibri" w:cs="Times New Roman"/>
        </w:rPr>
        <w:t xml:space="preserve"> increased by three million dollars.  Of this additional three mi</w:t>
      </w:r>
      <w:r w:rsidR="00FB6C52">
        <w:rPr>
          <w:rFonts w:ascii="Calibri" w:eastAsia="Calibri" w:hAnsi="Calibri" w:cs="Times New Roman"/>
        </w:rPr>
        <w:t>llion dollars, only one million</w:t>
      </w:r>
      <w:r w:rsidRPr="00E02B7A">
        <w:rPr>
          <w:rFonts w:ascii="Calibri" w:eastAsia="Calibri" w:hAnsi="Calibri" w:cs="Times New Roman"/>
        </w:rPr>
        <w:t xml:space="preserve"> dollars may be used for credits earned and certificates issued in tax year 2021, and the remaining two million dollars only may be used for credits earned and certificates issued for tax years beginning after 2021.</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587</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 587</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Economic Development Bonds </w:t>
      </w:r>
      <w:r w:rsidR="006B206D">
        <w:rPr>
          <w:rFonts w:ascii="Calibri" w:eastAsia="Calibri" w:hAnsi="Calibri" w:cs="Times New Roman"/>
          <w:b/>
        </w:rPr>
        <w:t xml:space="preserve">for Meeting and Exhibit Spaces    </w:t>
      </w:r>
      <w:r w:rsidRPr="00E02B7A">
        <w:rPr>
          <w:rFonts w:ascii="Calibri" w:eastAsia="Calibri" w:hAnsi="Calibri" w:cs="Times New Roman"/>
          <w:b/>
        </w:rPr>
        <w:t>Sen. Turner</w:t>
      </w:r>
      <w:r w:rsidR="00635462">
        <w:rPr>
          <w:rFonts w:ascii="Calibri" w:eastAsia="Calibri" w:hAnsi="Calibri" w:cs="Times New Roman"/>
          <w:b/>
        </w:rPr>
        <w:fldChar w:fldCharType="begin"/>
      </w:r>
      <w:r w:rsidR="00635462">
        <w:instrText xml:space="preserve"> XE "</w:instrText>
      </w:r>
      <w:r w:rsidR="00635462" w:rsidRPr="00CE41A1">
        <w:rPr>
          <w:rFonts w:ascii="Calibri" w:eastAsia="Calibri" w:hAnsi="Calibri" w:cs="Times New Roman"/>
        </w:rPr>
        <w:instrText>Sen. Turner</w:instrText>
      </w:r>
      <w:r w:rsidR="00635462">
        <w:instrText xml:space="preserve">" </w:instrText>
      </w:r>
      <w:r w:rsidR="00635462">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proofErr w:type="gramStart"/>
      <w:r w:rsidRPr="00E02B7A">
        <w:rPr>
          <w:rFonts w:ascii="Calibri" w:eastAsia="Calibri" w:hAnsi="Calibri" w:cs="Times New Roman"/>
        </w:rPr>
        <w:t>This bill revises provisions governing economic development bonds</w:t>
      </w:r>
      <w:r w:rsidR="00CE41A1">
        <w:rPr>
          <w:rFonts w:ascii="Calibri" w:eastAsia="Calibri" w:hAnsi="Calibri" w:cs="Times New Roman"/>
        </w:rPr>
        <w:fldChar w:fldCharType="begin"/>
      </w:r>
      <w:r w:rsidR="00CE41A1">
        <w:instrText xml:space="preserve"> XE "</w:instrText>
      </w:r>
      <w:r w:rsidR="00CE41A1" w:rsidRPr="00024AB5">
        <w:rPr>
          <w:rFonts w:ascii="Calibri" w:eastAsia="Calibri" w:hAnsi="Calibri" w:cs="Times New Roman"/>
        </w:rPr>
        <w:instrText>economic development bonds</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 xml:space="preserve">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w:t>
      </w:r>
      <w:proofErr w:type="gramEnd"/>
      <w:r w:rsidRPr="00E02B7A">
        <w:rPr>
          <w:rFonts w:ascii="Calibri" w:eastAsia="Calibri" w:hAnsi="Calibri" w:cs="Times New Roman"/>
        </w:rPr>
        <w:t xml:space="preserve">  The legislation provides for the reimbursement of a state agency, instrumentality, or political subdivision for the acquisition or construction of a new meeting and exhibit space of not less than fifty thousand square feet if construction occurred prior to the sale of the original meeting and exhibit space.  The legislation establishes conditions under which the exemption applies.</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609</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 609</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Conducting Criminal Background Checks on Public Employees and Contract</w:t>
      </w:r>
      <w:r w:rsidR="006B206D">
        <w:rPr>
          <w:rFonts w:ascii="Calibri" w:eastAsia="Calibri" w:hAnsi="Calibri" w:cs="Times New Roman"/>
          <w:b/>
        </w:rPr>
        <w:t xml:space="preserve">ors    </w:t>
      </w:r>
      <w:r w:rsidRPr="00E02B7A">
        <w:rPr>
          <w:rFonts w:ascii="Calibri" w:eastAsia="Calibri" w:hAnsi="Calibri" w:cs="Times New Roman"/>
          <w:b/>
        </w:rPr>
        <w:t>Sen. Alexander</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Sen. Alexander</w:instrText>
      </w:r>
      <w:r w:rsidR="00CE41A1">
        <w:instrText xml:space="preserve">" </w:instrText>
      </w:r>
      <w:r w:rsidR="00CE41A1">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authorizes state agencies and political subdivisions that have access to federal tax information</w:t>
      </w:r>
      <w:r w:rsidR="00CE41A1">
        <w:rPr>
          <w:rFonts w:ascii="Calibri" w:eastAsia="Calibri" w:hAnsi="Calibri" w:cs="Times New Roman"/>
        </w:rPr>
        <w:fldChar w:fldCharType="begin"/>
      </w:r>
      <w:r w:rsidR="00CE41A1">
        <w:instrText xml:space="preserve"> XE "</w:instrText>
      </w:r>
      <w:r w:rsidR="00CE41A1" w:rsidRPr="00024AB5">
        <w:rPr>
          <w:rFonts w:ascii="Calibri" w:eastAsia="Calibri" w:hAnsi="Calibri" w:cs="Times New Roman"/>
        </w:rPr>
        <w:instrText>access to federal tax information</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 xml:space="preserve"> to conduct criminal background checks on its employees and contractors to comply with Internal Revenue Service Publication 1075.</w:t>
      </w:r>
    </w:p>
    <w:p w:rsidR="00E02B7A" w:rsidRPr="00E02B7A" w:rsidRDefault="00E02B7A" w:rsidP="00E02B7A">
      <w:pPr>
        <w:spacing w:after="0" w:line="240" w:lineRule="auto"/>
        <w:rPr>
          <w:rFonts w:ascii="Calibri" w:eastAsia="Calibri" w:hAnsi="Calibri" w:cs="Times New Roman"/>
          <w:b/>
        </w:rPr>
      </w:pPr>
      <w:r w:rsidRPr="00CE41A1">
        <w:rPr>
          <w:rFonts w:ascii="Calibri" w:eastAsia="Calibri" w:hAnsi="Calibri" w:cs="Times New Roman"/>
          <w:b/>
        </w:rPr>
        <w:t>S. 644</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 644</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Division of Small and Minority Business Contracting and Certification  </w:t>
      </w:r>
      <w:r w:rsidR="006B206D">
        <w:rPr>
          <w:rFonts w:ascii="Calibri" w:eastAsia="Calibri" w:hAnsi="Calibri" w:cs="Times New Roman"/>
          <w:b/>
        </w:rPr>
        <w:t xml:space="preserve">  </w:t>
      </w:r>
      <w:r w:rsidRPr="00E02B7A">
        <w:rPr>
          <w:rFonts w:ascii="Calibri" w:eastAsia="Calibri" w:hAnsi="Calibri" w:cs="Times New Roman"/>
          <w:b/>
        </w:rPr>
        <w:t>Sen. Scott</w:t>
      </w:r>
      <w:r w:rsidR="00635462">
        <w:rPr>
          <w:rFonts w:ascii="Calibri" w:eastAsia="Calibri" w:hAnsi="Calibri" w:cs="Times New Roman"/>
          <w:b/>
        </w:rPr>
        <w:fldChar w:fldCharType="begin"/>
      </w:r>
      <w:r w:rsidR="00635462">
        <w:instrText xml:space="preserve"> XE "</w:instrText>
      </w:r>
      <w:r w:rsidR="00635462" w:rsidRPr="00CE41A1">
        <w:rPr>
          <w:rFonts w:ascii="Calibri" w:eastAsia="Calibri" w:hAnsi="Calibri" w:cs="Times New Roman"/>
        </w:rPr>
        <w:instrText>Sen. Scott</w:instrText>
      </w:r>
      <w:r w:rsidR="00635462">
        <w:instrText xml:space="preserve">" </w:instrText>
      </w:r>
      <w:r w:rsidR="00635462">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transfers the Division of Small and Minority Business Contracting and Certification</w:t>
      </w:r>
      <w:r w:rsidR="00CE41A1">
        <w:rPr>
          <w:rFonts w:ascii="Calibri" w:eastAsia="Calibri" w:hAnsi="Calibri" w:cs="Times New Roman"/>
        </w:rPr>
        <w:fldChar w:fldCharType="begin"/>
      </w:r>
      <w:r w:rsidR="00CE41A1">
        <w:instrText xml:space="preserve"> XE "</w:instrText>
      </w:r>
      <w:r w:rsidR="00CE41A1" w:rsidRPr="00024AB5">
        <w:rPr>
          <w:rFonts w:ascii="Calibri" w:eastAsia="Calibri" w:hAnsi="Calibri" w:cs="Times New Roman"/>
        </w:rPr>
        <w:instrText>Small and Minority Business Contracting and Certification</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 xml:space="preserve"> from the Department of Administration to the State Fiscal Accountability Authority.</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658</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 658</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Designating Contingent Beneficiaries in State Retirement Systems</w:t>
      </w:r>
      <w:r w:rsidR="006B206D">
        <w:rPr>
          <w:rFonts w:ascii="Calibri" w:eastAsia="Calibri" w:hAnsi="Calibri" w:cs="Times New Roman"/>
          <w:b/>
        </w:rPr>
        <w:t xml:space="preserve">  </w:t>
      </w:r>
      <w:r w:rsidRPr="00E02B7A">
        <w:rPr>
          <w:rFonts w:ascii="Calibri" w:eastAsia="Calibri" w:hAnsi="Calibri" w:cs="Times New Roman"/>
          <w:b/>
        </w:rPr>
        <w:t xml:space="preserve">  Sen. Bennett</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Sen. Bennett</w:instrText>
      </w:r>
      <w:r w:rsidR="00CE41A1" w:rsidRPr="00CE41A1">
        <w:instrText>"</w:instrText>
      </w:r>
      <w:r w:rsidR="00CE41A1">
        <w:instrText xml:space="preserve"> </w:instrText>
      </w:r>
      <w:r w:rsidR="00CE41A1">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provides that a member who is not retired may nominate a contingent beneficiary</w:t>
      </w:r>
      <w:r w:rsidR="00CE41A1">
        <w:rPr>
          <w:rFonts w:ascii="Calibri" w:eastAsia="Calibri" w:hAnsi="Calibri" w:cs="Times New Roman"/>
        </w:rPr>
        <w:fldChar w:fldCharType="begin"/>
      </w:r>
      <w:r w:rsidR="00CE41A1">
        <w:instrText xml:space="preserve"> XE "</w:instrText>
      </w:r>
      <w:r w:rsidR="00CE41A1" w:rsidRPr="00024AB5">
        <w:rPr>
          <w:rFonts w:ascii="Calibri" w:eastAsia="Calibri" w:hAnsi="Calibri" w:cs="Times New Roman"/>
        </w:rPr>
        <w:instrText>contingent beneficiary</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 xml:space="preserve"> for receipt of payment on death of the member within all state retirement systems.  Currently, only active contributing members may nominate a contingent beneficiary.  This bill allows those members who are not active contributing members, but are not yet retired, to make this nomination.</w:t>
      </w:r>
    </w:p>
    <w:p w:rsidR="00147022" w:rsidRDefault="00147022">
      <w:pPr>
        <w:rPr>
          <w:rFonts w:ascii="Calibri" w:eastAsia="Calibri" w:hAnsi="Calibri" w:cs="Times New Roman"/>
          <w:b/>
        </w:rPr>
      </w:pPr>
      <w:r>
        <w:rPr>
          <w:rFonts w:ascii="Calibri" w:eastAsia="Calibri" w:hAnsi="Calibri" w:cs="Times New Roman"/>
          <w:b/>
        </w:rPr>
        <w:br w:type="page"/>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lastRenderedPageBreak/>
        <w:t>S. 675</w:t>
      </w:r>
      <w:r w:rsidR="00CE41A1">
        <w:rPr>
          <w:rFonts w:ascii="Calibri" w:eastAsia="Calibri" w:hAnsi="Calibri" w:cs="Times New Roman"/>
          <w:b/>
        </w:rPr>
        <w:fldChar w:fldCharType="begin"/>
      </w:r>
      <w:r w:rsidR="00CE41A1">
        <w:instrText xml:space="preserve"> XE </w:instrText>
      </w:r>
      <w:r w:rsidR="00CE41A1" w:rsidRPr="00CE41A1">
        <w:instrText>"</w:instrText>
      </w:r>
      <w:r w:rsidR="00CE41A1" w:rsidRPr="00CE41A1">
        <w:rPr>
          <w:rFonts w:ascii="Calibri" w:eastAsia="Calibri" w:hAnsi="Calibri" w:cs="Times New Roman"/>
        </w:rPr>
        <w:instrText>S. 675</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State Aviation Fund  </w:t>
      </w:r>
      <w:r w:rsidR="00CE41A1">
        <w:rPr>
          <w:rFonts w:ascii="Calibri" w:eastAsia="Calibri" w:hAnsi="Calibri" w:cs="Times New Roman"/>
          <w:b/>
        </w:rPr>
        <w:t xml:space="preserve">  </w:t>
      </w:r>
      <w:r w:rsidRPr="00E02B7A">
        <w:rPr>
          <w:rFonts w:ascii="Calibri" w:eastAsia="Calibri" w:hAnsi="Calibri" w:cs="Times New Roman"/>
          <w:b/>
        </w:rPr>
        <w:t>Sen. Kimbrell</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Sen. Kimbrell</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w:t>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 xml:space="preserve">This bill revises the distribution of revenue from aircraft property taxes so that the revenue </w:t>
      </w:r>
      <w:proofErr w:type="gramStart"/>
      <w:r w:rsidRPr="00E02B7A">
        <w:rPr>
          <w:rFonts w:ascii="Calibri" w:eastAsia="Calibri" w:hAnsi="Calibri" w:cs="Times New Roman"/>
        </w:rPr>
        <w:t>is credited</w:t>
      </w:r>
      <w:proofErr w:type="gramEnd"/>
      <w:r w:rsidRPr="00E02B7A">
        <w:rPr>
          <w:rFonts w:ascii="Calibri" w:eastAsia="Calibri" w:hAnsi="Calibri" w:cs="Times New Roman"/>
        </w:rPr>
        <w:t xml:space="preserve"> to the State Aviation Fund</w:t>
      </w:r>
      <w:r w:rsidR="00CE41A1">
        <w:rPr>
          <w:rFonts w:ascii="Calibri" w:eastAsia="Calibri" w:hAnsi="Calibri" w:cs="Times New Roman"/>
        </w:rPr>
        <w:fldChar w:fldCharType="begin"/>
      </w:r>
      <w:r w:rsidR="00CE41A1">
        <w:instrText xml:space="preserve"> XE "</w:instrText>
      </w:r>
      <w:r w:rsidR="00CE41A1" w:rsidRPr="00AD7411">
        <w:rPr>
          <w:rFonts w:ascii="Calibri" w:eastAsia="Calibri" w:hAnsi="Calibri" w:cs="Times New Roman"/>
        </w:rPr>
        <w:instrText>State Aviation Fund</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 xml:space="preserve">.  This revised distribution </w:t>
      </w:r>
      <w:proofErr w:type="gramStart"/>
      <w:r w:rsidRPr="00E02B7A">
        <w:rPr>
          <w:rFonts w:ascii="Calibri" w:eastAsia="Calibri" w:hAnsi="Calibri" w:cs="Times New Roman"/>
        </w:rPr>
        <w:t>is phased-in</w:t>
      </w:r>
      <w:proofErr w:type="gramEnd"/>
      <w:r w:rsidRPr="00E02B7A">
        <w:rPr>
          <w:rFonts w:ascii="Calibri" w:eastAsia="Calibri" w:hAnsi="Calibri" w:cs="Times New Roman"/>
        </w:rPr>
        <w:t xml:space="preserve"> with all revenue credited to the State Aviation Fund after Fiscal Year 2021-2022.  The legislation provides that these revenues credited to the State Aviation Fund shall be used, in part, to aid counties within the State that do not have an airport facility in obtaining or developing an airport facility through the South Carolina Aeronautics Commission.</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S. 677</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 677</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Tax Credits Earned by Partnerships  </w:t>
      </w:r>
      <w:r w:rsidR="006B206D">
        <w:rPr>
          <w:rFonts w:ascii="Calibri" w:eastAsia="Calibri" w:hAnsi="Calibri" w:cs="Times New Roman"/>
          <w:b/>
        </w:rPr>
        <w:t xml:space="preserve"> </w:t>
      </w:r>
      <w:r w:rsidRPr="00E02B7A">
        <w:rPr>
          <w:rFonts w:ascii="Calibri" w:eastAsia="Calibri" w:hAnsi="Calibri" w:cs="Times New Roman"/>
          <w:b/>
        </w:rPr>
        <w:t>Sen. Davis</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Sen. Davis</w:instrText>
      </w:r>
      <w:r w:rsidR="00CE41A1">
        <w:instrText xml:space="preserve">" </w:instrText>
      </w:r>
      <w:r w:rsidR="00CE41A1">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 xml:space="preserve">This bill provides for the allocation of a tax credit or unused credit amount carried forward that </w:t>
      </w:r>
      <w:proofErr w:type="gramStart"/>
      <w:r w:rsidRPr="00E02B7A">
        <w:rPr>
          <w:rFonts w:ascii="Calibri" w:eastAsia="Calibri" w:hAnsi="Calibri" w:cs="Times New Roman"/>
        </w:rPr>
        <w:t>is earned</w:t>
      </w:r>
      <w:proofErr w:type="gramEnd"/>
      <w:r w:rsidRPr="00E02B7A">
        <w:rPr>
          <w:rFonts w:ascii="Calibri" w:eastAsia="Calibri" w:hAnsi="Calibri" w:cs="Times New Roman"/>
        </w:rPr>
        <w:t xml:space="preserve"> by a partnership or limited liability company taxed as a partnership</w:t>
      </w:r>
      <w:r w:rsidR="00CE41A1">
        <w:rPr>
          <w:rFonts w:ascii="Calibri" w:eastAsia="Calibri" w:hAnsi="Calibri" w:cs="Times New Roman"/>
        </w:rPr>
        <w:fldChar w:fldCharType="begin"/>
      </w:r>
      <w:r w:rsidR="00CE41A1">
        <w:instrText xml:space="preserve"> XE "</w:instrText>
      </w:r>
      <w:r w:rsidR="00CE41A1" w:rsidRPr="00AD7411">
        <w:rPr>
          <w:rFonts w:ascii="Calibri" w:eastAsia="Calibri" w:hAnsi="Calibri" w:cs="Times New Roman"/>
        </w:rPr>
        <w:instrText>partnership</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H. 4196</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H. 4196</w:instrText>
      </w:r>
      <w:r w:rsidR="00CE41A1" w:rsidRPr="00CE41A1">
        <w:instrText>"</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School to Work Program Tax Credit  </w:t>
      </w:r>
      <w:r w:rsidR="006B206D">
        <w:rPr>
          <w:rFonts w:ascii="Calibri" w:eastAsia="Calibri" w:hAnsi="Calibri" w:cs="Times New Roman"/>
          <w:b/>
        </w:rPr>
        <w:t xml:space="preserve">  </w:t>
      </w:r>
      <w:r w:rsidRPr="00E02B7A">
        <w:rPr>
          <w:rFonts w:ascii="Calibri" w:eastAsia="Calibri" w:hAnsi="Calibri" w:cs="Times New Roman"/>
          <w:b/>
        </w:rPr>
        <w:t>Rep. R. Williams</w:t>
      </w:r>
      <w:r w:rsidR="00635462">
        <w:rPr>
          <w:rFonts w:ascii="Calibri" w:eastAsia="Calibri" w:hAnsi="Calibri" w:cs="Times New Roman"/>
          <w:b/>
        </w:rPr>
        <w:fldChar w:fldCharType="begin"/>
      </w:r>
      <w:r w:rsidR="00635462">
        <w:instrText xml:space="preserve"> XE "</w:instrText>
      </w:r>
      <w:r w:rsidR="00CE41A1" w:rsidRPr="00CE41A1">
        <w:rPr>
          <w:rFonts w:ascii="Calibri" w:eastAsia="Calibri" w:hAnsi="Calibri" w:cs="Times New Roman"/>
        </w:rPr>
        <w:instrText xml:space="preserve">Rep. </w:instrText>
      </w:r>
      <w:r w:rsidR="00635462" w:rsidRPr="00CE41A1">
        <w:rPr>
          <w:rFonts w:ascii="Calibri" w:eastAsia="Calibri" w:hAnsi="Calibri" w:cs="Times New Roman"/>
        </w:rPr>
        <w:instrText>Williams</w:instrText>
      </w:r>
      <w:r w:rsidR="00CE41A1" w:rsidRPr="00CE41A1">
        <w:rPr>
          <w:rFonts w:ascii="Calibri" w:eastAsia="Calibri" w:hAnsi="Calibri" w:cs="Times New Roman"/>
        </w:rPr>
        <w:instrText>, R</w:instrText>
      </w:r>
      <w:r w:rsidR="00CE41A1">
        <w:rPr>
          <w:rFonts w:ascii="Calibri" w:eastAsia="Calibri" w:hAnsi="Calibri" w:cs="Times New Roman"/>
          <w:b/>
        </w:rPr>
        <w:instrText>.</w:instrText>
      </w:r>
      <w:r w:rsidR="00635462">
        <w:instrText xml:space="preserve">" </w:instrText>
      </w:r>
      <w:r w:rsidR="00635462">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allows for an income tax credit to a taxpayer that operates a school to work program</w:t>
      </w:r>
      <w:r w:rsidR="00CE41A1">
        <w:rPr>
          <w:rFonts w:ascii="Calibri" w:eastAsia="Calibri" w:hAnsi="Calibri" w:cs="Times New Roman"/>
        </w:rPr>
        <w:fldChar w:fldCharType="begin"/>
      </w:r>
      <w:r w:rsidR="00CE41A1">
        <w:instrText xml:space="preserve"> XE "</w:instrText>
      </w:r>
      <w:r w:rsidR="00CE41A1" w:rsidRPr="00AD7411">
        <w:rPr>
          <w:rFonts w:ascii="Calibri" w:eastAsia="Calibri" w:hAnsi="Calibri" w:cs="Times New Roman"/>
        </w:rPr>
        <w:instrText>school to work program</w:instrText>
      </w:r>
      <w:r w:rsidR="00CE41A1">
        <w:instrText xml:space="preserve">" </w:instrText>
      </w:r>
      <w:r w:rsidR="00CE41A1">
        <w:rPr>
          <w:rFonts w:ascii="Calibri" w:eastAsia="Calibri" w:hAnsi="Calibri" w:cs="Times New Roman"/>
        </w:rPr>
        <w:fldChar w:fldCharType="end"/>
      </w:r>
      <w:proofErr w:type="gramStart"/>
      <w:r w:rsidRPr="00E02B7A">
        <w:rPr>
          <w:rFonts w:ascii="Calibri" w:eastAsia="Calibri" w:hAnsi="Calibri" w:cs="Times New Roman"/>
        </w:rPr>
        <w:t xml:space="preserve"> which links students</w:t>
      </w:r>
      <w:proofErr w:type="gramEnd"/>
      <w:r w:rsidRPr="00E02B7A">
        <w:rPr>
          <w:rFonts w:ascii="Calibri" w:eastAsia="Calibri" w:hAnsi="Calibri" w:cs="Times New Roman"/>
        </w:rPr>
        <w:t xml:space="preserve"> and schools with the workplace.</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H. 4197</w:t>
      </w:r>
      <w:r w:rsidR="00CE41A1">
        <w:rPr>
          <w:rFonts w:ascii="Calibri" w:eastAsia="Calibri" w:hAnsi="Calibri" w:cs="Times New Roman"/>
          <w:b/>
        </w:rPr>
        <w:fldChar w:fldCharType="begin"/>
      </w:r>
      <w:r w:rsidR="00CE41A1">
        <w:instrText xml:space="preserve"> XE </w:instrText>
      </w:r>
      <w:r w:rsidR="00CE41A1" w:rsidRPr="00CE41A1">
        <w:rPr>
          <w:b/>
        </w:rPr>
        <w:instrText>"</w:instrText>
      </w:r>
      <w:r w:rsidR="00CE41A1" w:rsidRPr="00CE41A1">
        <w:rPr>
          <w:rFonts w:ascii="Calibri" w:eastAsia="Calibri" w:hAnsi="Calibri" w:cs="Times New Roman"/>
        </w:rPr>
        <w:instrText>H. 4197</w:instrText>
      </w:r>
      <w:r w:rsidR="00CE41A1" w:rsidRPr="00CE41A1">
        <w:instrText>"</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Homestead Exemption Extension</w:t>
      </w:r>
      <w:r w:rsidR="006B206D">
        <w:rPr>
          <w:rFonts w:ascii="Calibri" w:eastAsia="Calibri" w:hAnsi="Calibri" w:cs="Times New Roman"/>
          <w:b/>
        </w:rPr>
        <w:t xml:space="preserve">   </w:t>
      </w:r>
      <w:r w:rsidRPr="00E02B7A">
        <w:rPr>
          <w:rFonts w:ascii="Calibri" w:eastAsia="Calibri" w:hAnsi="Calibri" w:cs="Times New Roman"/>
          <w:b/>
        </w:rPr>
        <w:t xml:space="preserve"> Rep. R. Williams</w:t>
      </w:r>
      <w:r w:rsidR="00635462">
        <w:rPr>
          <w:rFonts w:ascii="Calibri" w:eastAsia="Calibri" w:hAnsi="Calibri" w:cs="Times New Roman"/>
          <w:b/>
        </w:rPr>
        <w:fldChar w:fldCharType="begin"/>
      </w:r>
      <w:r w:rsidR="00635462">
        <w:instrText xml:space="preserve"> XE "</w:instrText>
      </w:r>
      <w:r w:rsidR="00CE41A1" w:rsidRPr="00CE41A1">
        <w:rPr>
          <w:rFonts w:ascii="Calibri" w:eastAsia="Calibri" w:hAnsi="Calibri" w:cs="Times New Roman"/>
        </w:rPr>
        <w:instrText xml:space="preserve">Rep. </w:instrText>
      </w:r>
      <w:r w:rsidR="00635462" w:rsidRPr="00CE41A1">
        <w:rPr>
          <w:rFonts w:ascii="Calibri" w:eastAsia="Calibri" w:hAnsi="Calibri" w:cs="Times New Roman"/>
        </w:rPr>
        <w:instrText>Williams</w:instrText>
      </w:r>
      <w:r w:rsidR="00CE41A1" w:rsidRPr="00CE41A1">
        <w:rPr>
          <w:rFonts w:ascii="Calibri" w:eastAsia="Calibri" w:hAnsi="Calibri" w:cs="Times New Roman"/>
        </w:rPr>
        <w:instrText>, R.</w:instrText>
      </w:r>
      <w:r w:rsidR="00635462" w:rsidRPr="00CE41A1">
        <w:instrText>"</w:instrText>
      </w:r>
      <w:r w:rsidR="00635462">
        <w:instrText xml:space="preserve"> </w:instrText>
      </w:r>
      <w:r w:rsidR="00635462">
        <w:rPr>
          <w:rFonts w:ascii="Calibri" w:eastAsia="Calibri" w:hAnsi="Calibri" w:cs="Times New Roman"/>
          <w:b/>
        </w:rPr>
        <w:fldChar w:fldCharType="end"/>
      </w:r>
    </w:p>
    <w:p w:rsidR="00E02B7A" w:rsidRPr="00E02B7A"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extends the homestead exemption</w:t>
      </w:r>
      <w:r w:rsidR="00CE41A1">
        <w:rPr>
          <w:rFonts w:ascii="Calibri" w:eastAsia="Calibri" w:hAnsi="Calibri" w:cs="Times New Roman"/>
        </w:rPr>
        <w:fldChar w:fldCharType="begin"/>
      </w:r>
      <w:r w:rsidR="00CE41A1">
        <w:instrText xml:space="preserve"> XE "</w:instrText>
      </w:r>
      <w:r w:rsidR="00CE41A1" w:rsidRPr="00270CCB">
        <w:rPr>
          <w:rFonts w:ascii="Calibri" w:eastAsia="Calibri" w:hAnsi="Calibri" w:cs="Times New Roman"/>
        </w:rPr>
        <w:instrText>homestead exemption</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 xml:space="preserve"> for the disabled and elderly to all fair market value of the homestead subject to property tax beginning for the property tax year in which the individual currently receiving the homestead exemption attains the age of eighty-five years if the gross household income of that individual is fifty thousand dollars or less.</w:t>
      </w:r>
    </w:p>
    <w:p w:rsidR="00E02B7A" w:rsidRPr="00E02B7A" w:rsidRDefault="00E02B7A" w:rsidP="00E02B7A">
      <w:pPr>
        <w:spacing w:after="0" w:line="240" w:lineRule="auto"/>
        <w:rPr>
          <w:rFonts w:ascii="Calibri" w:eastAsia="Calibri" w:hAnsi="Calibri" w:cs="Times New Roman"/>
          <w:b/>
        </w:rPr>
      </w:pPr>
      <w:r w:rsidRPr="00E02B7A">
        <w:rPr>
          <w:rFonts w:ascii="Calibri" w:eastAsia="Calibri" w:hAnsi="Calibri" w:cs="Times New Roman"/>
          <w:b/>
        </w:rPr>
        <w:t>H. 41</w:t>
      </w:r>
      <w:bookmarkStart w:id="6" w:name="_GoBack"/>
      <w:bookmarkEnd w:id="6"/>
      <w:r w:rsidRPr="00E02B7A">
        <w:rPr>
          <w:rFonts w:ascii="Calibri" w:eastAsia="Calibri" w:hAnsi="Calibri" w:cs="Times New Roman"/>
          <w:b/>
        </w:rPr>
        <w:t>98</w:t>
      </w:r>
      <w:r w:rsidR="00CE41A1">
        <w:rPr>
          <w:rFonts w:ascii="Calibri" w:eastAsia="Calibri" w:hAnsi="Calibri" w:cs="Times New Roman"/>
          <w:b/>
        </w:rPr>
        <w:fldChar w:fldCharType="begin"/>
      </w:r>
      <w:r w:rsidR="00CE41A1">
        <w:instrText xml:space="preserve"> XE "</w:instrText>
      </w:r>
      <w:r w:rsidR="00CE41A1" w:rsidRPr="00CE41A1">
        <w:rPr>
          <w:rFonts w:ascii="Calibri" w:eastAsia="Calibri" w:hAnsi="Calibri" w:cs="Times New Roman"/>
        </w:rPr>
        <w:instrText>H. 4198</w:instrText>
      </w:r>
      <w:r w:rsidR="00CE41A1">
        <w:instrText xml:space="preserve">" </w:instrText>
      </w:r>
      <w:r w:rsidR="00CE41A1">
        <w:rPr>
          <w:rFonts w:ascii="Calibri" w:eastAsia="Calibri" w:hAnsi="Calibri" w:cs="Times New Roman"/>
          <w:b/>
        </w:rPr>
        <w:fldChar w:fldCharType="end"/>
      </w:r>
      <w:r w:rsidRPr="00E02B7A">
        <w:rPr>
          <w:rFonts w:ascii="Calibri" w:eastAsia="Calibri" w:hAnsi="Calibri" w:cs="Times New Roman"/>
          <w:b/>
        </w:rPr>
        <w:t xml:space="preserve">  Hospitals Prohibited from Charging Uninsured Patients Higher Fees  </w:t>
      </w:r>
      <w:r w:rsidR="006B206D">
        <w:rPr>
          <w:rFonts w:ascii="Calibri" w:eastAsia="Calibri" w:hAnsi="Calibri" w:cs="Times New Roman"/>
          <w:b/>
        </w:rPr>
        <w:t xml:space="preserve">  </w:t>
      </w:r>
      <w:r w:rsidRPr="00E02B7A">
        <w:rPr>
          <w:rFonts w:ascii="Calibri" w:eastAsia="Calibri" w:hAnsi="Calibri" w:cs="Times New Roman"/>
          <w:b/>
        </w:rPr>
        <w:t>Rep. R. Williams</w:t>
      </w:r>
      <w:r w:rsidR="00635462">
        <w:rPr>
          <w:rFonts w:ascii="Calibri" w:eastAsia="Calibri" w:hAnsi="Calibri" w:cs="Times New Roman"/>
          <w:b/>
        </w:rPr>
        <w:fldChar w:fldCharType="begin"/>
      </w:r>
      <w:r w:rsidR="00635462">
        <w:instrText xml:space="preserve"> XE "</w:instrText>
      </w:r>
      <w:r w:rsidR="00CE41A1" w:rsidRPr="00CE41A1">
        <w:rPr>
          <w:rFonts w:ascii="Calibri" w:eastAsia="Calibri" w:hAnsi="Calibri" w:cs="Times New Roman"/>
        </w:rPr>
        <w:instrText xml:space="preserve">Rep. </w:instrText>
      </w:r>
      <w:r w:rsidR="00635462" w:rsidRPr="00CE41A1">
        <w:rPr>
          <w:rFonts w:ascii="Calibri" w:eastAsia="Calibri" w:hAnsi="Calibri" w:cs="Times New Roman"/>
        </w:rPr>
        <w:instrText>Williams</w:instrText>
      </w:r>
      <w:r w:rsidR="00CE41A1" w:rsidRPr="00CE41A1">
        <w:rPr>
          <w:rFonts w:ascii="Calibri" w:eastAsia="Calibri" w:hAnsi="Calibri" w:cs="Times New Roman"/>
        </w:rPr>
        <w:instrText>, R.</w:instrText>
      </w:r>
      <w:r w:rsidR="00635462" w:rsidRPr="00CE41A1">
        <w:instrText>"</w:instrText>
      </w:r>
      <w:r w:rsidR="00635462">
        <w:instrText xml:space="preserve"> </w:instrText>
      </w:r>
      <w:r w:rsidR="00635462">
        <w:rPr>
          <w:rFonts w:ascii="Calibri" w:eastAsia="Calibri" w:hAnsi="Calibri" w:cs="Times New Roman"/>
          <w:b/>
        </w:rPr>
        <w:fldChar w:fldCharType="end"/>
      </w:r>
    </w:p>
    <w:p w:rsidR="00AE2DB6" w:rsidRPr="00001658" w:rsidRDefault="00E02B7A" w:rsidP="005866A4">
      <w:pPr>
        <w:spacing w:after="240" w:line="240" w:lineRule="auto"/>
        <w:rPr>
          <w:rFonts w:ascii="Calibri" w:eastAsia="Calibri" w:hAnsi="Calibri" w:cs="Times New Roman"/>
        </w:rPr>
      </w:pPr>
      <w:r w:rsidRPr="00E02B7A">
        <w:rPr>
          <w:rFonts w:ascii="Calibri" w:eastAsia="Calibri" w:hAnsi="Calibri" w:cs="Times New Roman"/>
        </w:rPr>
        <w:t>This bill provides that a hospital licensed in this state may not charge uninsured patients</w:t>
      </w:r>
      <w:r w:rsidR="00CE41A1">
        <w:rPr>
          <w:rFonts w:ascii="Calibri" w:eastAsia="Calibri" w:hAnsi="Calibri" w:cs="Times New Roman"/>
        </w:rPr>
        <w:fldChar w:fldCharType="begin"/>
      </w:r>
      <w:r w:rsidR="00CE41A1">
        <w:instrText xml:space="preserve"> XE "</w:instrText>
      </w:r>
      <w:r w:rsidR="00CE41A1" w:rsidRPr="00046F7E">
        <w:rPr>
          <w:rFonts w:ascii="Calibri" w:eastAsia="Calibri" w:hAnsi="Calibri" w:cs="Times New Roman"/>
        </w:rPr>
        <w:instrText>uninsured patients</w:instrText>
      </w:r>
      <w:r w:rsidR="00CE41A1">
        <w:instrText xml:space="preserve">" </w:instrText>
      </w:r>
      <w:r w:rsidR="00CE41A1">
        <w:rPr>
          <w:rFonts w:ascii="Calibri" w:eastAsia="Calibri" w:hAnsi="Calibri" w:cs="Times New Roman"/>
        </w:rPr>
        <w:fldChar w:fldCharType="end"/>
      </w:r>
      <w:r w:rsidRPr="00E02B7A">
        <w:rPr>
          <w:rFonts w:ascii="Calibri" w:eastAsia="Calibri" w:hAnsi="Calibri" w:cs="Times New Roman"/>
        </w:rPr>
        <w:t xml:space="preserve"> fees for services rendered that </w:t>
      </w:r>
      <w:proofErr w:type="gramStart"/>
      <w:r w:rsidRPr="00E02B7A">
        <w:rPr>
          <w:rFonts w:ascii="Calibri" w:eastAsia="Calibri" w:hAnsi="Calibri" w:cs="Times New Roman"/>
        </w:rPr>
        <w:t>are in excess of the maximum fees charged for the same services rendered</w:t>
      </w:r>
      <w:proofErr w:type="gramEnd"/>
      <w:r w:rsidRPr="00E02B7A">
        <w:rPr>
          <w:rFonts w:ascii="Calibri" w:eastAsia="Calibri" w:hAnsi="Calibri" w:cs="Times New Roman"/>
        </w:rPr>
        <w:t xml:space="preserve"> to insured patients.</w:t>
      </w:r>
    </w:p>
    <w:p w:rsidR="00921D67" w:rsidRDefault="00921D67">
      <w:pPr>
        <w:rPr>
          <w:rFonts w:cstheme="minorHAnsi"/>
          <w:sz w:val="24"/>
          <w:szCs w:val="24"/>
        </w:rPr>
      </w:pPr>
      <w:r>
        <w:rPr>
          <w:rFonts w:cstheme="minorHAnsi"/>
          <w:sz w:val="24"/>
          <w:szCs w:val="24"/>
        </w:rPr>
        <w:br w:type="page"/>
      </w:r>
    </w:p>
    <w:p w:rsidR="006B206D" w:rsidRDefault="00921D67" w:rsidP="00921D67">
      <w:pPr>
        <w:pStyle w:val="Heading2"/>
      </w:pPr>
      <w:bookmarkStart w:id="7" w:name="_Toc69736800"/>
      <w:r>
        <w:lastRenderedPageBreak/>
        <w:t>INDEX</w:t>
      </w:r>
      <w:bookmarkEnd w:id="7"/>
    </w:p>
    <w:p w:rsidR="007B26B9" w:rsidRDefault="007B26B9" w:rsidP="000A54FC">
      <w:pPr>
        <w:rPr>
          <w:rFonts w:cstheme="minorHAnsi"/>
          <w:sz w:val="24"/>
          <w:szCs w:val="24"/>
        </w:rPr>
      </w:pPr>
    </w:p>
    <w:p w:rsidR="00AA217B" w:rsidRDefault="00883728" w:rsidP="000A54FC">
      <w:pPr>
        <w:rPr>
          <w:rFonts w:cstheme="minorHAnsi"/>
          <w:noProof/>
          <w:sz w:val="24"/>
          <w:szCs w:val="24"/>
        </w:rPr>
        <w:sectPr w:rsidR="00AA217B" w:rsidSect="00AA217B">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r>
        <w:rPr>
          <w:rFonts w:cstheme="minorHAnsi"/>
          <w:sz w:val="24"/>
          <w:szCs w:val="24"/>
        </w:rPr>
        <w:fldChar w:fldCharType="begin"/>
      </w:r>
      <w:r>
        <w:rPr>
          <w:rFonts w:cstheme="minorHAnsi"/>
          <w:sz w:val="24"/>
          <w:szCs w:val="24"/>
        </w:rPr>
        <w:instrText xml:space="preserve"> INDEX \h "A" \c "2" \z "1033" </w:instrText>
      </w:r>
      <w:r>
        <w:rPr>
          <w:rFonts w:cstheme="minorHAnsi"/>
          <w:sz w:val="24"/>
          <w:szCs w:val="24"/>
        </w:rPr>
        <w:fldChar w:fldCharType="separate"/>
      </w:r>
    </w:p>
    <w:p w:rsidR="00AA217B" w:rsidRDefault="00AA217B">
      <w:pPr>
        <w:pStyle w:val="IndexHeading"/>
        <w:keepNext/>
        <w:tabs>
          <w:tab w:val="right" w:pos="4310"/>
        </w:tabs>
        <w:rPr>
          <w:rFonts w:eastAsiaTheme="minorEastAsia" w:cstheme="minorBidi"/>
          <w:b w:val="0"/>
          <w:bCs w:val="0"/>
          <w:noProof/>
        </w:rPr>
      </w:pPr>
      <w:r>
        <w:rPr>
          <w:noProof/>
        </w:rPr>
        <w:t>A</w:t>
      </w:r>
    </w:p>
    <w:p w:rsidR="00AA217B" w:rsidRDefault="00AA217B">
      <w:pPr>
        <w:pStyle w:val="Index1"/>
        <w:tabs>
          <w:tab w:val="right" w:pos="4310"/>
        </w:tabs>
        <w:rPr>
          <w:noProof/>
        </w:rPr>
      </w:pPr>
      <w:r w:rsidRPr="00CC178A">
        <w:rPr>
          <w:rFonts w:ascii="Calibri" w:eastAsia="Calibri" w:hAnsi="Calibri" w:cs="Times New Roman"/>
          <w:noProof/>
        </w:rPr>
        <w:t>access to federal tax information</w:t>
      </w:r>
      <w:r>
        <w:rPr>
          <w:noProof/>
        </w:rPr>
        <w:t>, 9</w:t>
      </w:r>
    </w:p>
    <w:p w:rsidR="00AA217B" w:rsidRDefault="00AA217B">
      <w:pPr>
        <w:pStyle w:val="Index1"/>
        <w:tabs>
          <w:tab w:val="right" w:pos="4310"/>
        </w:tabs>
        <w:rPr>
          <w:noProof/>
        </w:rPr>
      </w:pPr>
      <w:r>
        <w:rPr>
          <w:noProof/>
        </w:rPr>
        <w:t>alcohol sales, 7</w:t>
      </w:r>
    </w:p>
    <w:p w:rsidR="00AA217B" w:rsidRDefault="00AA217B">
      <w:pPr>
        <w:pStyle w:val="Index1"/>
        <w:tabs>
          <w:tab w:val="right" w:pos="4310"/>
        </w:tabs>
        <w:rPr>
          <w:noProof/>
        </w:rPr>
      </w:pPr>
      <w:r w:rsidRPr="00CC178A">
        <w:rPr>
          <w:rFonts w:ascii="Calibri" w:eastAsia="Calibri" w:hAnsi="Calibri" w:cs="Times New Roman"/>
          <w:noProof/>
        </w:rPr>
        <w:t>automobile insurance policy</w:t>
      </w:r>
      <w:r>
        <w:rPr>
          <w:noProof/>
        </w:rPr>
        <w:t>, 8</w:t>
      </w:r>
    </w:p>
    <w:p w:rsidR="00AA217B" w:rsidRDefault="00AA217B">
      <w:pPr>
        <w:pStyle w:val="IndexHeading"/>
        <w:keepNext/>
        <w:tabs>
          <w:tab w:val="right" w:pos="4310"/>
        </w:tabs>
        <w:rPr>
          <w:rFonts w:eastAsiaTheme="minorEastAsia" w:cstheme="minorBidi"/>
          <w:b w:val="0"/>
          <w:bCs w:val="0"/>
          <w:noProof/>
        </w:rPr>
      </w:pPr>
      <w:r>
        <w:rPr>
          <w:noProof/>
        </w:rPr>
        <w:t>B</w:t>
      </w:r>
    </w:p>
    <w:p w:rsidR="00AA217B" w:rsidRDefault="00AA217B">
      <w:pPr>
        <w:pStyle w:val="Index1"/>
        <w:tabs>
          <w:tab w:val="right" w:pos="4310"/>
        </w:tabs>
        <w:rPr>
          <w:noProof/>
        </w:rPr>
      </w:pPr>
      <w:r w:rsidRPr="00CC178A">
        <w:rPr>
          <w:rFonts w:ascii="Calibri" w:eastAsia="Calibri" w:hAnsi="Calibri" w:cs="Times New Roman"/>
          <w:noProof/>
        </w:rPr>
        <w:t>Board of Architectural Examiners</w:t>
      </w:r>
      <w:r>
        <w:rPr>
          <w:noProof/>
        </w:rPr>
        <w:t>, 8</w:t>
      </w:r>
    </w:p>
    <w:p w:rsidR="00AA217B" w:rsidRDefault="00AA217B">
      <w:pPr>
        <w:pStyle w:val="IndexHeading"/>
        <w:keepNext/>
        <w:tabs>
          <w:tab w:val="right" w:pos="4310"/>
        </w:tabs>
        <w:rPr>
          <w:rFonts w:eastAsiaTheme="minorEastAsia" w:cstheme="minorBidi"/>
          <w:b w:val="0"/>
          <w:bCs w:val="0"/>
          <w:noProof/>
        </w:rPr>
      </w:pPr>
      <w:r>
        <w:rPr>
          <w:noProof/>
        </w:rPr>
        <w:t>C</w:t>
      </w:r>
    </w:p>
    <w:p w:rsidR="00AA217B" w:rsidRDefault="00AA217B">
      <w:pPr>
        <w:pStyle w:val="Index1"/>
        <w:tabs>
          <w:tab w:val="right" w:pos="4310"/>
        </w:tabs>
        <w:rPr>
          <w:noProof/>
        </w:rPr>
      </w:pPr>
      <w:r>
        <w:rPr>
          <w:noProof/>
        </w:rPr>
        <w:t>certificate of foreign birth, 4</w:t>
      </w:r>
    </w:p>
    <w:p w:rsidR="00AA217B" w:rsidRDefault="00AA217B">
      <w:pPr>
        <w:pStyle w:val="Index1"/>
        <w:tabs>
          <w:tab w:val="right" w:pos="4310"/>
        </w:tabs>
        <w:rPr>
          <w:noProof/>
        </w:rPr>
      </w:pPr>
      <w:r>
        <w:rPr>
          <w:noProof/>
        </w:rPr>
        <w:t>Citizens Redistricting Commission, 6</w:t>
      </w:r>
    </w:p>
    <w:p w:rsidR="00AA217B" w:rsidRDefault="00AA217B">
      <w:pPr>
        <w:pStyle w:val="Index1"/>
        <w:tabs>
          <w:tab w:val="right" w:pos="4310"/>
        </w:tabs>
        <w:rPr>
          <w:noProof/>
        </w:rPr>
      </w:pPr>
      <w:r w:rsidRPr="00CC178A">
        <w:rPr>
          <w:rFonts w:eastAsia="Times New Roman"/>
          <w:noProof/>
        </w:rPr>
        <w:t>classroom instruction</w:t>
      </w:r>
    </w:p>
    <w:p w:rsidR="00AA217B" w:rsidRDefault="00AA217B">
      <w:pPr>
        <w:pStyle w:val="Index2"/>
        <w:tabs>
          <w:tab w:val="right" w:pos="4310"/>
        </w:tabs>
        <w:rPr>
          <w:noProof/>
        </w:rPr>
      </w:pPr>
      <w:r w:rsidRPr="00CC178A">
        <w:rPr>
          <w:noProof/>
        </w:rPr>
        <w:t>in person</w:t>
      </w:r>
      <w:r>
        <w:rPr>
          <w:noProof/>
        </w:rPr>
        <w:t>, 2</w:t>
      </w:r>
    </w:p>
    <w:p w:rsidR="00AA217B" w:rsidRDefault="00AA217B">
      <w:pPr>
        <w:pStyle w:val="Index1"/>
        <w:tabs>
          <w:tab w:val="right" w:pos="4310"/>
        </w:tabs>
        <w:rPr>
          <w:noProof/>
        </w:rPr>
      </w:pPr>
      <w:r w:rsidRPr="00CC178A">
        <w:rPr>
          <w:rFonts w:ascii="Calibri" w:eastAsia="Calibri" w:hAnsi="Calibri" w:cs="Times New Roman"/>
          <w:noProof/>
        </w:rPr>
        <w:t>Community Development Tax Credits</w:t>
      </w:r>
      <w:r>
        <w:rPr>
          <w:noProof/>
        </w:rPr>
        <w:t>, 9</w:t>
      </w:r>
    </w:p>
    <w:p w:rsidR="00AA217B" w:rsidRDefault="00AA217B">
      <w:pPr>
        <w:pStyle w:val="Index1"/>
        <w:tabs>
          <w:tab w:val="right" w:pos="4310"/>
        </w:tabs>
        <w:rPr>
          <w:noProof/>
        </w:rPr>
      </w:pPr>
      <w:r w:rsidRPr="00CC178A">
        <w:rPr>
          <w:rFonts w:ascii="Calibri" w:eastAsia="Calibri" w:hAnsi="Calibri" w:cs="Times New Roman"/>
          <w:noProof/>
        </w:rPr>
        <w:t>contingent beneficiary</w:t>
      </w:r>
      <w:r>
        <w:rPr>
          <w:noProof/>
        </w:rPr>
        <w:t>, 9</w:t>
      </w:r>
    </w:p>
    <w:p w:rsidR="00AA217B" w:rsidRDefault="00AA217B">
      <w:pPr>
        <w:pStyle w:val="Index1"/>
        <w:tabs>
          <w:tab w:val="right" w:pos="4310"/>
        </w:tabs>
        <w:rPr>
          <w:noProof/>
        </w:rPr>
      </w:pPr>
      <w:r w:rsidRPr="00CC178A">
        <w:rPr>
          <w:rFonts w:ascii="Calibri" w:eastAsia="Calibri" w:hAnsi="Calibri" w:cs="Times New Roman"/>
          <w:noProof/>
        </w:rPr>
        <w:t>conversion of a nonprofit corporation</w:t>
      </w:r>
      <w:r>
        <w:rPr>
          <w:noProof/>
        </w:rPr>
        <w:t>, 8</w:t>
      </w:r>
    </w:p>
    <w:p w:rsidR="00AA217B" w:rsidRDefault="00AA217B">
      <w:pPr>
        <w:pStyle w:val="IndexHeading"/>
        <w:keepNext/>
        <w:tabs>
          <w:tab w:val="right" w:pos="4310"/>
        </w:tabs>
        <w:rPr>
          <w:rFonts w:eastAsiaTheme="minorEastAsia" w:cstheme="minorBidi"/>
          <w:b w:val="0"/>
          <w:bCs w:val="0"/>
          <w:noProof/>
        </w:rPr>
      </w:pPr>
      <w:r>
        <w:rPr>
          <w:noProof/>
        </w:rPr>
        <w:t>D</w:t>
      </w:r>
    </w:p>
    <w:p w:rsidR="00AA217B" w:rsidRDefault="00AA217B">
      <w:pPr>
        <w:pStyle w:val="Index1"/>
        <w:tabs>
          <w:tab w:val="right" w:pos="4310"/>
        </w:tabs>
        <w:rPr>
          <w:noProof/>
        </w:rPr>
      </w:pPr>
      <w:r w:rsidRPr="00CC178A">
        <w:rPr>
          <w:rFonts w:ascii="Calibri" w:eastAsia="Calibri" w:hAnsi="Calibri" w:cs="Times New Roman"/>
          <w:noProof/>
        </w:rPr>
        <w:t>debit cards</w:t>
      </w:r>
      <w:r>
        <w:rPr>
          <w:noProof/>
        </w:rPr>
        <w:t>, 8</w:t>
      </w:r>
    </w:p>
    <w:p w:rsidR="00AA217B" w:rsidRDefault="00AA217B">
      <w:pPr>
        <w:pStyle w:val="Index1"/>
        <w:tabs>
          <w:tab w:val="right" w:pos="4310"/>
        </w:tabs>
        <w:rPr>
          <w:noProof/>
        </w:rPr>
      </w:pPr>
      <w:r>
        <w:rPr>
          <w:noProof/>
        </w:rPr>
        <w:t>delayed birth certificate, 4</w:t>
      </w:r>
    </w:p>
    <w:p w:rsidR="00AA217B" w:rsidRDefault="00AA217B">
      <w:pPr>
        <w:pStyle w:val="Index1"/>
        <w:tabs>
          <w:tab w:val="right" w:pos="4310"/>
        </w:tabs>
        <w:rPr>
          <w:noProof/>
        </w:rPr>
      </w:pPr>
      <w:r>
        <w:rPr>
          <w:noProof/>
        </w:rPr>
        <w:t>disclosing personal information, 7</w:t>
      </w:r>
    </w:p>
    <w:p w:rsidR="00AA217B" w:rsidRDefault="00AA217B">
      <w:pPr>
        <w:pStyle w:val="IndexHeading"/>
        <w:keepNext/>
        <w:tabs>
          <w:tab w:val="right" w:pos="4310"/>
        </w:tabs>
        <w:rPr>
          <w:rFonts w:eastAsiaTheme="minorEastAsia" w:cstheme="minorBidi"/>
          <w:b w:val="0"/>
          <w:bCs w:val="0"/>
          <w:noProof/>
        </w:rPr>
      </w:pPr>
      <w:r>
        <w:rPr>
          <w:noProof/>
        </w:rPr>
        <w:t>E</w:t>
      </w:r>
    </w:p>
    <w:p w:rsidR="00AA217B" w:rsidRDefault="00AA217B">
      <w:pPr>
        <w:pStyle w:val="Index1"/>
        <w:tabs>
          <w:tab w:val="right" w:pos="4310"/>
        </w:tabs>
        <w:rPr>
          <w:noProof/>
        </w:rPr>
      </w:pPr>
      <w:r w:rsidRPr="00CC178A">
        <w:rPr>
          <w:rFonts w:ascii="Calibri" w:eastAsia="Calibri" w:hAnsi="Calibri" w:cs="Times New Roman"/>
          <w:noProof/>
        </w:rPr>
        <w:t>economic development bonds</w:t>
      </w:r>
      <w:r>
        <w:rPr>
          <w:noProof/>
        </w:rPr>
        <w:t>, 9</w:t>
      </w:r>
    </w:p>
    <w:p w:rsidR="00AA217B" w:rsidRDefault="00AA217B">
      <w:pPr>
        <w:pStyle w:val="IndexHeading"/>
        <w:keepNext/>
        <w:tabs>
          <w:tab w:val="right" w:pos="4310"/>
        </w:tabs>
        <w:rPr>
          <w:rFonts w:eastAsiaTheme="minorEastAsia" w:cstheme="minorBidi"/>
          <w:b w:val="0"/>
          <w:bCs w:val="0"/>
          <w:noProof/>
        </w:rPr>
      </w:pPr>
      <w:r>
        <w:rPr>
          <w:noProof/>
        </w:rPr>
        <w:t>F</w:t>
      </w:r>
    </w:p>
    <w:p w:rsidR="00AA217B" w:rsidRDefault="00AA217B">
      <w:pPr>
        <w:pStyle w:val="Index1"/>
        <w:tabs>
          <w:tab w:val="right" w:pos="4310"/>
        </w:tabs>
        <w:rPr>
          <w:noProof/>
        </w:rPr>
      </w:pPr>
      <w:r>
        <w:rPr>
          <w:noProof/>
        </w:rPr>
        <w:t>firearms</w:t>
      </w:r>
    </w:p>
    <w:p w:rsidR="00AA217B" w:rsidRDefault="00AA217B">
      <w:pPr>
        <w:pStyle w:val="Index2"/>
        <w:tabs>
          <w:tab w:val="right" w:pos="4310"/>
        </w:tabs>
        <w:rPr>
          <w:noProof/>
        </w:rPr>
      </w:pPr>
      <w:r>
        <w:rPr>
          <w:noProof/>
        </w:rPr>
        <w:t>confiscation of under conditions, 7</w:t>
      </w:r>
    </w:p>
    <w:p w:rsidR="00AA217B" w:rsidRDefault="00AA217B">
      <w:pPr>
        <w:pStyle w:val="Index1"/>
        <w:tabs>
          <w:tab w:val="right" w:pos="4310"/>
        </w:tabs>
        <w:rPr>
          <w:noProof/>
        </w:rPr>
      </w:pPr>
      <w:r>
        <w:rPr>
          <w:noProof/>
        </w:rPr>
        <w:t>foreign subpoenas, 7</w:t>
      </w:r>
    </w:p>
    <w:p w:rsidR="00AA217B" w:rsidRDefault="00AA217B">
      <w:pPr>
        <w:pStyle w:val="IndexHeading"/>
        <w:keepNext/>
        <w:tabs>
          <w:tab w:val="right" w:pos="4310"/>
        </w:tabs>
        <w:rPr>
          <w:rFonts w:eastAsiaTheme="minorEastAsia" w:cstheme="minorBidi"/>
          <w:b w:val="0"/>
          <w:bCs w:val="0"/>
          <w:noProof/>
        </w:rPr>
      </w:pPr>
      <w:r>
        <w:rPr>
          <w:noProof/>
        </w:rPr>
        <w:t>G</w:t>
      </w:r>
    </w:p>
    <w:p w:rsidR="00AA217B" w:rsidRDefault="00AA217B">
      <w:pPr>
        <w:pStyle w:val="Index1"/>
        <w:tabs>
          <w:tab w:val="right" w:pos="4310"/>
        </w:tabs>
        <w:rPr>
          <w:noProof/>
        </w:rPr>
      </w:pPr>
      <w:r w:rsidRPr="00CC178A">
        <w:rPr>
          <w:noProof/>
        </w:rPr>
        <w:t>glucagon or insulin</w:t>
      </w:r>
    </w:p>
    <w:p w:rsidR="00AA217B" w:rsidRDefault="00AA217B">
      <w:pPr>
        <w:pStyle w:val="Index2"/>
        <w:tabs>
          <w:tab w:val="right" w:pos="4310"/>
        </w:tabs>
        <w:rPr>
          <w:noProof/>
        </w:rPr>
      </w:pPr>
      <w:r>
        <w:rPr>
          <w:noProof/>
        </w:rPr>
        <w:t>adminstration, 4</w:t>
      </w:r>
    </w:p>
    <w:p w:rsidR="00AA217B" w:rsidRDefault="00AA217B">
      <w:pPr>
        <w:pStyle w:val="IndexHeading"/>
        <w:keepNext/>
        <w:tabs>
          <w:tab w:val="right" w:pos="4310"/>
        </w:tabs>
        <w:rPr>
          <w:rFonts w:eastAsiaTheme="minorEastAsia" w:cstheme="minorBidi"/>
          <w:b w:val="0"/>
          <w:bCs w:val="0"/>
          <w:noProof/>
        </w:rPr>
      </w:pPr>
      <w:r>
        <w:rPr>
          <w:noProof/>
        </w:rPr>
        <w:t>H</w:t>
      </w:r>
    </w:p>
    <w:p w:rsidR="00AA217B" w:rsidRDefault="00AA217B">
      <w:pPr>
        <w:pStyle w:val="Index1"/>
        <w:tabs>
          <w:tab w:val="right" w:pos="4310"/>
        </w:tabs>
        <w:rPr>
          <w:noProof/>
        </w:rPr>
      </w:pPr>
      <w:r>
        <w:rPr>
          <w:noProof/>
        </w:rPr>
        <w:t>H. 3169, 4</w:t>
      </w:r>
    </w:p>
    <w:p w:rsidR="00AA217B" w:rsidRDefault="00AA217B">
      <w:pPr>
        <w:pStyle w:val="Index1"/>
        <w:tabs>
          <w:tab w:val="right" w:pos="4310"/>
        </w:tabs>
        <w:rPr>
          <w:noProof/>
        </w:rPr>
      </w:pPr>
      <w:r>
        <w:rPr>
          <w:noProof/>
        </w:rPr>
        <w:t>H. 3231, 4</w:t>
      </w:r>
    </w:p>
    <w:p w:rsidR="00AA217B" w:rsidRDefault="00AA217B">
      <w:pPr>
        <w:pStyle w:val="Index1"/>
        <w:tabs>
          <w:tab w:val="right" w:pos="4310"/>
        </w:tabs>
        <w:rPr>
          <w:noProof/>
        </w:rPr>
      </w:pPr>
      <w:r w:rsidRPr="00CC178A">
        <w:rPr>
          <w:noProof/>
        </w:rPr>
        <w:t>H. 3336</w:t>
      </w:r>
      <w:r>
        <w:rPr>
          <w:noProof/>
        </w:rPr>
        <w:t>, 4</w:t>
      </w:r>
    </w:p>
    <w:p w:rsidR="00AA217B" w:rsidRDefault="00AA217B">
      <w:pPr>
        <w:pStyle w:val="Index1"/>
        <w:tabs>
          <w:tab w:val="right" w:pos="4310"/>
        </w:tabs>
        <w:rPr>
          <w:noProof/>
        </w:rPr>
      </w:pPr>
      <w:r w:rsidRPr="00CC178A">
        <w:rPr>
          <w:bCs/>
          <w:noProof/>
          <w:color w:val="0D0D0D" w:themeColor="text1" w:themeTint="F2"/>
        </w:rPr>
        <w:t>H. 3588</w:t>
      </w:r>
      <w:r>
        <w:rPr>
          <w:noProof/>
        </w:rPr>
        <w:t>, 2</w:t>
      </w:r>
    </w:p>
    <w:p w:rsidR="00AA217B" w:rsidRDefault="00AA217B">
      <w:pPr>
        <w:pStyle w:val="Index1"/>
        <w:tabs>
          <w:tab w:val="right" w:pos="4310"/>
        </w:tabs>
        <w:rPr>
          <w:noProof/>
        </w:rPr>
      </w:pPr>
      <w:r w:rsidRPr="00CC178A">
        <w:rPr>
          <w:bCs/>
          <w:noProof/>
          <w:color w:val="000000" w:themeColor="text1"/>
        </w:rPr>
        <w:t>H. 3589</w:t>
      </w:r>
      <w:r>
        <w:rPr>
          <w:noProof/>
        </w:rPr>
        <w:t>, 2</w:t>
      </w:r>
    </w:p>
    <w:p w:rsidR="00AA217B" w:rsidRDefault="00AA217B">
      <w:pPr>
        <w:pStyle w:val="Index1"/>
        <w:tabs>
          <w:tab w:val="right" w:pos="4310"/>
        </w:tabs>
        <w:rPr>
          <w:noProof/>
        </w:rPr>
      </w:pPr>
      <w:r w:rsidRPr="00CC178A">
        <w:rPr>
          <w:noProof/>
        </w:rPr>
        <w:t>H. 3773</w:t>
      </w:r>
      <w:r>
        <w:rPr>
          <w:noProof/>
        </w:rPr>
        <w:t>, 5</w:t>
      </w:r>
    </w:p>
    <w:p w:rsidR="00AA217B" w:rsidRDefault="00AA217B">
      <w:pPr>
        <w:pStyle w:val="Index1"/>
        <w:tabs>
          <w:tab w:val="right" w:pos="4310"/>
        </w:tabs>
        <w:rPr>
          <w:noProof/>
        </w:rPr>
      </w:pPr>
      <w:r w:rsidRPr="00CC178A">
        <w:rPr>
          <w:noProof/>
        </w:rPr>
        <w:t>H. 3956</w:t>
      </w:r>
      <w:r>
        <w:rPr>
          <w:noProof/>
        </w:rPr>
        <w:t>, 5</w:t>
      </w:r>
    </w:p>
    <w:p w:rsidR="00AA217B" w:rsidRDefault="00AA217B">
      <w:pPr>
        <w:pStyle w:val="Index1"/>
        <w:tabs>
          <w:tab w:val="right" w:pos="4310"/>
        </w:tabs>
        <w:rPr>
          <w:noProof/>
        </w:rPr>
      </w:pPr>
      <w:r w:rsidRPr="00CC178A">
        <w:rPr>
          <w:noProof/>
        </w:rPr>
        <w:t>H. 3998</w:t>
      </w:r>
      <w:r>
        <w:rPr>
          <w:noProof/>
        </w:rPr>
        <w:t>, 5</w:t>
      </w:r>
    </w:p>
    <w:p w:rsidR="00AA217B" w:rsidRDefault="00AA217B">
      <w:pPr>
        <w:pStyle w:val="Index1"/>
        <w:tabs>
          <w:tab w:val="right" w:pos="4310"/>
        </w:tabs>
        <w:rPr>
          <w:noProof/>
        </w:rPr>
      </w:pPr>
      <w:r>
        <w:rPr>
          <w:noProof/>
        </w:rPr>
        <w:t>H. 4187, 6</w:t>
      </w:r>
    </w:p>
    <w:p w:rsidR="00AA217B" w:rsidRDefault="00AA217B">
      <w:pPr>
        <w:pStyle w:val="Index1"/>
        <w:tabs>
          <w:tab w:val="right" w:pos="4310"/>
        </w:tabs>
        <w:rPr>
          <w:noProof/>
        </w:rPr>
      </w:pPr>
      <w:r w:rsidRPr="00CC178A">
        <w:rPr>
          <w:rFonts w:ascii="Calibri" w:eastAsia="Calibri" w:hAnsi="Calibri" w:cs="Times New Roman"/>
          <w:noProof/>
        </w:rPr>
        <w:t>H. 4196</w:t>
      </w:r>
      <w:r>
        <w:rPr>
          <w:noProof/>
        </w:rPr>
        <w:t>, 10</w:t>
      </w:r>
    </w:p>
    <w:p w:rsidR="00AA217B" w:rsidRDefault="00AA217B">
      <w:pPr>
        <w:pStyle w:val="Index1"/>
        <w:tabs>
          <w:tab w:val="right" w:pos="4310"/>
        </w:tabs>
        <w:rPr>
          <w:noProof/>
        </w:rPr>
      </w:pPr>
      <w:r w:rsidRPr="00CC178A">
        <w:rPr>
          <w:rFonts w:ascii="Calibri" w:eastAsia="Calibri" w:hAnsi="Calibri" w:cs="Times New Roman"/>
          <w:noProof/>
        </w:rPr>
        <w:t>H. 4197</w:t>
      </w:r>
      <w:r>
        <w:rPr>
          <w:noProof/>
        </w:rPr>
        <w:t>, 10</w:t>
      </w:r>
    </w:p>
    <w:p w:rsidR="00AA217B" w:rsidRDefault="00AA217B">
      <w:pPr>
        <w:pStyle w:val="Index1"/>
        <w:tabs>
          <w:tab w:val="right" w:pos="4310"/>
        </w:tabs>
        <w:rPr>
          <w:noProof/>
        </w:rPr>
      </w:pPr>
      <w:r w:rsidRPr="00CC178A">
        <w:rPr>
          <w:rFonts w:ascii="Calibri" w:eastAsia="Calibri" w:hAnsi="Calibri" w:cs="Times New Roman"/>
          <w:noProof/>
        </w:rPr>
        <w:t>H. 4198</w:t>
      </w:r>
      <w:r>
        <w:rPr>
          <w:noProof/>
        </w:rPr>
        <w:t>, 10</w:t>
      </w:r>
    </w:p>
    <w:p w:rsidR="00AA217B" w:rsidRDefault="00AA217B">
      <w:pPr>
        <w:pStyle w:val="Index1"/>
        <w:tabs>
          <w:tab w:val="right" w:pos="4310"/>
        </w:tabs>
        <w:rPr>
          <w:noProof/>
        </w:rPr>
      </w:pPr>
      <w:r w:rsidRPr="00CC178A">
        <w:rPr>
          <w:rFonts w:ascii="Calibri" w:eastAsia="Calibri" w:hAnsi="Calibri" w:cs="Times New Roman"/>
          <w:noProof/>
        </w:rPr>
        <w:t>H. 4199</w:t>
      </w:r>
      <w:r>
        <w:rPr>
          <w:noProof/>
        </w:rPr>
        <w:t>, 8</w:t>
      </w:r>
    </w:p>
    <w:p w:rsidR="00AA217B" w:rsidRDefault="00AA217B">
      <w:pPr>
        <w:pStyle w:val="Index1"/>
        <w:tabs>
          <w:tab w:val="right" w:pos="4310"/>
        </w:tabs>
        <w:rPr>
          <w:noProof/>
        </w:rPr>
      </w:pPr>
      <w:r w:rsidRPr="00CC178A">
        <w:rPr>
          <w:noProof/>
        </w:rPr>
        <w:t>H. 4200</w:t>
      </w:r>
      <w:r>
        <w:rPr>
          <w:noProof/>
        </w:rPr>
        <w:t>, 6</w:t>
      </w:r>
    </w:p>
    <w:p w:rsidR="00AA217B" w:rsidRDefault="00AA217B">
      <w:pPr>
        <w:pStyle w:val="Index1"/>
        <w:tabs>
          <w:tab w:val="right" w:pos="4310"/>
        </w:tabs>
        <w:rPr>
          <w:noProof/>
        </w:rPr>
      </w:pPr>
      <w:r>
        <w:rPr>
          <w:noProof/>
        </w:rPr>
        <w:t>H. 4201, 6</w:t>
      </w:r>
    </w:p>
    <w:p w:rsidR="00AA217B" w:rsidRDefault="00AA217B">
      <w:pPr>
        <w:pStyle w:val="Index1"/>
        <w:tabs>
          <w:tab w:val="right" w:pos="4310"/>
        </w:tabs>
        <w:rPr>
          <w:noProof/>
        </w:rPr>
      </w:pPr>
      <w:r>
        <w:rPr>
          <w:noProof/>
        </w:rPr>
        <w:t>H. 4202, 6</w:t>
      </w:r>
    </w:p>
    <w:p w:rsidR="00AA217B" w:rsidRDefault="00AA217B">
      <w:pPr>
        <w:pStyle w:val="Index1"/>
        <w:tabs>
          <w:tab w:val="right" w:pos="4310"/>
        </w:tabs>
        <w:rPr>
          <w:noProof/>
        </w:rPr>
      </w:pPr>
      <w:r w:rsidRPr="00CC178A">
        <w:rPr>
          <w:rFonts w:ascii="Calibri" w:eastAsia="Calibri" w:hAnsi="Calibri" w:cs="Times New Roman"/>
          <w:noProof/>
        </w:rPr>
        <w:t>H. 4203</w:t>
      </w:r>
      <w:r>
        <w:rPr>
          <w:noProof/>
        </w:rPr>
        <w:t>, 8</w:t>
      </w:r>
    </w:p>
    <w:p w:rsidR="00AA217B" w:rsidRDefault="00AA217B">
      <w:pPr>
        <w:pStyle w:val="Index1"/>
        <w:tabs>
          <w:tab w:val="right" w:pos="4310"/>
        </w:tabs>
        <w:rPr>
          <w:noProof/>
        </w:rPr>
      </w:pPr>
      <w:r>
        <w:rPr>
          <w:noProof/>
        </w:rPr>
        <w:t>H. 4210, 7</w:t>
      </w:r>
    </w:p>
    <w:p w:rsidR="00AA217B" w:rsidRDefault="00AA217B">
      <w:pPr>
        <w:pStyle w:val="Index1"/>
        <w:tabs>
          <w:tab w:val="right" w:pos="4310"/>
        </w:tabs>
        <w:rPr>
          <w:noProof/>
        </w:rPr>
      </w:pPr>
      <w:r>
        <w:rPr>
          <w:noProof/>
        </w:rPr>
        <w:t>H. 4211</w:t>
      </w:r>
      <w:r w:rsidRPr="00CC178A">
        <w:rPr>
          <w:b/>
          <w:noProof/>
        </w:rPr>
        <w:t xml:space="preserve"> -</w:t>
      </w:r>
      <w:r>
        <w:rPr>
          <w:noProof/>
        </w:rPr>
        <w:t>, 7</w:t>
      </w:r>
    </w:p>
    <w:p w:rsidR="00AA217B" w:rsidRDefault="00AA217B">
      <w:pPr>
        <w:pStyle w:val="Index1"/>
        <w:tabs>
          <w:tab w:val="right" w:pos="4310"/>
        </w:tabs>
        <w:rPr>
          <w:noProof/>
        </w:rPr>
      </w:pPr>
      <w:r w:rsidRPr="00CC178A">
        <w:rPr>
          <w:noProof/>
        </w:rPr>
        <w:t>H. 4212</w:t>
      </w:r>
      <w:r>
        <w:rPr>
          <w:noProof/>
        </w:rPr>
        <w:t>, 6</w:t>
      </w:r>
    </w:p>
    <w:p w:rsidR="00AA217B" w:rsidRDefault="00AA217B">
      <w:pPr>
        <w:pStyle w:val="Index1"/>
        <w:tabs>
          <w:tab w:val="right" w:pos="4310"/>
        </w:tabs>
        <w:rPr>
          <w:noProof/>
        </w:rPr>
      </w:pPr>
      <w:r>
        <w:rPr>
          <w:noProof/>
        </w:rPr>
        <w:t>H. 4213, 7</w:t>
      </w:r>
    </w:p>
    <w:p w:rsidR="00AA217B" w:rsidRDefault="00AA217B">
      <w:pPr>
        <w:pStyle w:val="Index1"/>
        <w:tabs>
          <w:tab w:val="right" w:pos="4310"/>
        </w:tabs>
        <w:rPr>
          <w:noProof/>
        </w:rPr>
      </w:pPr>
      <w:r w:rsidRPr="00CC178A">
        <w:rPr>
          <w:rFonts w:ascii="Calibri" w:eastAsia="Calibri" w:hAnsi="Calibri" w:cs="Times New Roman"/>
          <w:noProof/>
        </w:rPr>
        <w:t>H. 4220</w:t>
      </w:r>
      <w:r>
        <w:rPr>
          <w:noProof/>
        </w:rPr>
        <w:t>, 8</w:t>
      </w:r>
    </w:p>
    <w:p w:rsidR="00AA217B" w:rsidRDefault="00AA217B">
      <w:pPr>
        <w:pStyle w:val="Index1"/>
        <w:tabs>
          <w:tab w:val="right" w:pos="4310"/>
        </w:tabs>
        <w:rPr>
          <w:noProof/>
        </w:rPr>
      </w:pPr>
      <w:r w:rsidRPr="00CC178A">
        <w:rPr>
          <w:rFonts w:ascii="Calibri" w:eastAsia="Calibri" w:hAnsi="Calibri" w:cs="Times New Roman"/>
          <w:noProof/>
        </w:rPr>
        <w:t>homestead exemption</w:t>
      </w:r>
      <w:r>
        <w:rPr>
          <w:noProof/>
        </w:rPr>
        <w:t>, 10</w:t>
      </w:r>
    </w:p>
    <w:p w:rsidR="00AA217B" w:rsidRDefault="00AA217B">
      <w:pPr>
        <w:pStyle w:val="Index1"/>
        <w:tabs>
          <w:tab w:val="right" w:pos="4310"/>
        </w:tabs>
        <w:rPr>
          <w:noProof/>
        </w:rPr>
      </w:pPr>
      <w:r w:rsidRPr="00CC178A">
        <w:rPr>
          <w:rFonts w:eastAsia="Times New Roman"/>
          <w:noProof/>
        </w:rPr>
        <w:t>Hope scholarship</w:t>
      </w:r>
      <w:r>
        <w:rPr>
          <w:noProof/>
        </w:rPr>
        <w:t>, 2</w:t>
      </w:r>
    </w:p>
    <w:p w:rsidR="00AA217B" w:rsidRDefault="00AA217B">
      <w:pPr>
        <w:pStyle w:val="IndexHeading"/>
        <w:keepNext/>
        <w:tabs>
          <w:tab w:val="right" w:pos="4310"/>
        </w:tabs>
        <w:rPr>
          <w:rFonts w:eastAsiaTheme="minorEastAsia" w:cstheme="minorBidi"/>
          <w:b w:val="0"/>
          <w:bCs w:val="0"/>
          <w:noProof/>
        </w:rPr>
      </w:pPr>
      <w:r>
        <w:rPr>
          <w:noProof/>
        </w:rPr>
        <w:t>I</w:t>
      </w:r>
    </w:p>
    <w:p w:rsidR="00AA217B" w:rsidRDefault="00AA217B">
      <w:pPr>
        <w:pStyle w:val="Index1"/>
        <w:tabs>
          <w:tab w:val="right" w:pos="4310"/>
        </w:tabs>
        <w:rPr>
          <w:noProof/>
        </w:rPr>
      </w:pPr>
      <w:r>
        <w:rPr>
          <w:noProof/>
        </w:rPr>
        <w:t>interlock ignition devices, 7</w:t>
      </w:r>
    </w:p>
    <w:p w:rsidR="00AA217B" w:rsidRDefault="00AA217B">
      <w:pPr>
        <w:pStyle w:val="IndexHeading"/>
        <w:keepNext/>
        <w:tabs>
          <w:tab w:val="right" w:pos="4310"/>
        </w:tabs>
        <w:rPr>
          <w:rFonts w:eastAsiaTheme="minorEastAsia" w:cstheme="minorBidi"/>
          <w:b w:val="0"/>
          <w:bCs w:val="0"/>
          <w:noProof/>
        </w:rPr>
      </w:pPr>
      <w:r>
        <w:rPr>
          <w:noProof/>
        </w:rPr>
        <w:t>L</w:t>
      </w:r>
    </w:p>
    <w:p w:rsidR="00AA217B" w:rsidRDefault="00AA217B">
      <w:pPr>
        <w:pStyle w:val="Index1"/>
        <w:tabs>
          <w:tab w:val="right" w:pos="4310"/>
        </w:tabs>
        <w:rPr>
          <w:noProof/>
        </w:rPr>
      </w:pPr>
      <w:r w:rsidRPr="00CC178A">
        <w:rPr>
          <w:rFonts w:ascii="Calibri" w:eastAsia="Calibri" w:hAnsi="Calibri" w:cs="Times New Roman"/>
          <w:noProof/>
        </w:rPr>
        <w:t>life insurance policy</w:t>
      </w:r>
      <w:r>
        <w:rPr>
          <w:noProof/>
        </w:rPr>
        <w:t>, 8</w:t>
      </w:r>
    </w:p>
    <w:p w:rsidR="00AA217B" w:rsidRDefault="00AA217B">
      <w:pPr>
        <w:pStyle w:val="Index1"/>
        <w:tabs>
          <w:tab w:val="right" w:pos="4310"/>
        </w:tabs>
        <w:rPr>
          <w:noProof/>
        </w:rPr>
      </w:pPr>
      <w:r w:rsidRPr="00CC178A">
        <w:rPr>
          <w:bCs/>
          <w:noProof/>
        </w:rPr>
        <w:t>LIFE scholarships</w:t>
      </w:r>
      <w:r>
        <w:rPr>
          <w:noProof/>
        </w:rPr>
        <w:t>, 2</w:t>
      </w:r>
    </w:p>
    <w:p w:rsidR="00AA217B" w:rsidRDefault="00AA217B">
      <w:pPr>
        <w:pStyle w:val="IndexHeading"/>
        <w:keepNext/>
        <w:tabs>
          <w:tab w:val="right" w:pos="4310"/>
        </w:tabs>
        <w:rPr>
          <w:rFonts w:eastAsiaTheme="minorEastAsia" w:cstheme="minorBidi"/>
          <w:b w:val="0"/>
          <w:bCs w:val="0"/>
          <w:noProof/>
        </w:rPr>
      </w:pPr>
      <w:r>
        <w:rPr>
          <w:noProof/>
        </w:rPr>
        <w:t>N</w:t>
      </w:r>
    </w:p>
    <w:p w:rsidR="00AA217B" w:rsidRDefault="00AA217B">
      <w:pPr>
        <w:pStyle w:val="Index1"/>
        <w:tabs>
          <w:tab w:val="right" w:pos="4310"/>
        </w:tabs>
        <w:rPr>
          <w:noProof/>
        </w:rPr>
      </w:pPr>
      <w:r w:rsidRPr="00CC178A">
        <w:rPr>
          <w:noProof/>
        </w:rPr>
        <w:t>naloxone</w:t>
      </w:r>
      <w:r>
        <w:rPr>
          <w:noProof/>
        </w:rPr>
        <w:t>, 5</w:t>
      </w:r>
    </w:p>
    <w:p w:rsidR="00AA217B" w:rsidRDefault="00AA217B">
      <w:pPr>
        <w:pStyle w:val="IndexHeading"/>
        <w:keepNext/>
        <w:tabs>
          <w:tab w:val="right" w:pos="4310"/>
        </w:tabs>
        <w:rPr>
          <w:rFonts w:eastAsiaTheme="minorEastAsia" w:cstheme="minorBidi"/>
          <w:b w:val="0"/>
          <w:bCs w:val="0"/>
          <w:noProof/>
        </w:rPr>
      </w:pPr>
      <w:r>
        <w:rPr>
          <w:noProof/>
        </w:rPr>
        <w:t>P</w:t>
      </w:r>
    </w:p>
    <w:p w:rsidR="00AA217B" w:rsidRDefault="00AA217B">
      <w:pPr>
        <w:pStyle w:val="Index1"/>
        <w:tabs>
          <w:tab w:val="right" w:pos="4310"/>
        </w:tabs>
        <w:rPr>
          <w:noProof/>
        </w:rPr>
      </w:pPr>
      <w:r w:rsidRPr="00CC178A">
        <w:rPr>
          <w:rFonts w:ascii="Calibri" w:eastAsia="Calibri" w:hAnsi="Calibri" w:cs="Times New Roman"/>
          <w:noProof/>
        </w:rPr>
        <w:t>partnership</w:t>
      </w:r>
      <w:r>
        <w:rPr>
          <w:noProof/>
        </w:rPr>
        <w:t>, 10</w:t>
      </w:r>
    </w:p>
    <w:p w:rsidR="00AA217B" w:rsidRDefault="00AA217B">
      <w:pPr>
        <w:pStyle w:val="IndexHeading"/>
        <w:keepNext/>
        <w:tabs>
          <w:tab w:val="right" w:pos="4310"/>
        </w:tabs>
        <w:rPr>
          <w:rFonts w:eastAsiaTheme="minorEastAsia" w:cstheme="minorBidi"/>
          <w:b w:val="0"/>
          <w:bCs w:val="0"/>
          <w:noProof/>
        </w:rPr>
      </w:pPr>
      <w:r>
        <w:rPr>
          <w:noProof/>
        </w:rPr>
        <w:t>R</w:t>
      </w:r>
    </w:p>
    <w:p w:rsidR="00AA217B" w:rsidRDefault="00AA217B">
      <w:pPr>
        <w:pStyle w:val="Index1"/>
        <w:tabs>
          <w:tab w:val="right" w:pos="4310"/>
        </w:tabs>
        <w:rPr>
          <w:noProof/>
        </w:rPr>
      </w:pPr>
      <w:r w:rsidRPr="00CC178A">
        <w:rPr>
          <w:noProof/>
        </w:rPr>
        <w:t>Rare Disease Advisory Council</w:t>
      </w:r>
      <w:r>
        <w:rPr>
          <w:noProof/>
        </w:rPr>
        <w:t>, 5</w:t>
      </w:r>
    </w:p>
    <w:p w:rsidR="00AA217B" w:rsidRDefault="00AA217B">
      <w:pPr>
        <w:pStyle w:val="Index1"/>
        <w:tabs>
          <w:tab w:val="right" w:pos="4310"/>
        </w:tabs>
        <w:rPr>
          <w:noProof/>
        </w:rPr>
      </w:pPr>
      <w:r w:rsidRPr="00CC178A">
        <w:rPr>
          <w:bCs/>
          <w:noProof/>
        </w:rPr>
        <w:t>REACH Act</w:t>
      </w:r>
      <w:r>
        <w:rPr>
          <w:noProof/>
        </w:rPr>
        <w:t>, 2</w:t>
      </w:r>
    </w:p>
    <w:p w:rsidR="00AA217B" w:rsidRDefault="00AA217B">
      <w:pPr>
        <w:pStyle w:val="Index1"/>
        <w:tabs>
          <w:tab w:val="right" w:pos="4310"/>
        </w:tabs>
        <w:rPr>
          <w:noProof/>
        </w:rPr>
      </w:pPr>
      <w:r w:rsidRPr="00CC178A">
        <w:rPr>
          <w:bCs/>
          <w:noProof/>
        </w:rPr>
        <w:t>Reinforcing College Education on America's Constitutional Heritage Act</w:t>
      </w:r>
      <w:r>
        <w:rPr>
          <w:noProof/>
        </w:rPr>
        <w:t>, 2</w:t>
      </w:r>
    </w:p>
    <w:p w:rsidR="00AA217B" w:rsidRDefault="00AA217B">
      <w:pPr>
        <w:pStyle w:val="Index1"/>
        <w:tabs>
          <w:tab w:val="right" w:pos="4310"/>
        </w:tabs>
        <w:rPr>
          <w:noProof/>
        </w:rPr>
      </w:pPr>
      <w:r>
        <w:rPr>
          <w:noProof/>
        </w:rPr>
        <w:t>Rep. Calhoon, 7</w:t>
      </w:r>
    </w:p>
    <w:p w:rsidR="00AA217B" w:rsidRDefault="00AA217B">
      <w:pPr>
        <w:pStyle w:val="Index1"/>
        <w:tabs>
          <w:tab w:val="right" w:pos="4310"/>
        </w:tabs>
        <w:rPr>
          <w:noProof/>
        </w:rPr>
      </w:pPr>
      <w:r>
        <w:rPr>
          <w:noProof/>
        </w:rPr>
        <w:t>Rep. Cobb-Hunter, 6</w:t>
      </w:r>
    </w:p>
    <w:p w:rsidR="00AA217B" w:rsidRDefault="00AA217B">
      <w:pPr>
        <w:pStyle w:val="Index1"/>
        <w:tabs>
          <w:tab w:val="right" w:pos="4310"/>
        </w:tabs>
        <w:rPr>
          <w:noProof/>
        </w:rPr>
      </w:pPr>
      <w:r>
        <w:rPr>
          <w:noProof/>
        </w:rPr>
        <w:t>Rep. Cox, W., 6</w:t>
      </w:r>
    </w:p>
    <w:p w:rsidR="00AA217B" w:rsidRDefault="00AA217B">
      <w:pPr>
        <w:pStyle w:val="Index1"/>
        <w:tabs>
          <w:tab w:val="right" w:pos="4310"/>
        </w:tabs>
        <w:rPr>
          <w:noProof/>
        </w:rPr>
      </w:pPr>
      <w:r w:rsidRPr="00CC178A">
        <w:rPr>
          <w:rFonts w:ascii="Calibri" w:eastAsia="Calibri" w:hAnsi="Calibri" w:cs="Times New Roman"/>
          <w:noProof/>
        </w:rPr>
        <w:t>Rep. Forrest</w:t>
      </w:r>
      <w:r>
        <w:rPr>
          <w:noProof/>
        </w:rPr>
        <w:t>, 8</w:t>
      </w:r>
    </w:p>
    <w:p w:rsidR="00AA217B" w:rsidRDefault="00AA217B">
      <w:pPr>
        <w:pStyle w:val="Index1"/>
        <w:tabs>
          <w:tab w:val="right" w:pos="4310"/>
        </w:tabs>
        <w:rPr>
          <w:noProof/>
        </w:rPr>
      </w:pPr>
      <w:r>
        <w:rPr>
          <w:noProof/>
        </w:rPr>
        <w:t>Rep. Govan, 7</w:t>
      </w:r>
    </w:p>
    <w:p w:rsidR="00AA217B" w:rsidRDefault="00AA217B">
      <w:pPr>
        <w:pStyle w:val="Index1"/>
        <w:tabs>
          <w:tab w:val="right" w:pos="4310"/>
        </w:tabs>
        <w:rPr>
          <w:noProof/>
        </w:rPr>
      </w:pPr>
      <w:r w:rsidRPr="00CC178A">
        <w:rPr>
          <w:noProof/>
        </w:rPr>
        <w:lastRenderedPageBreak/>
        <w:t>Rep. Johnson, J. L.</w:t>
      </w:r>
      <w:r>
        <w:rPr>
          <w:noProof/>
        </w:rPr>
        <w:t>, 6</w:t>
      </w:r>
    </w:p>
    <w:p w:rsidR="00AA217B" w:rsidRDefault="00AA217B">
      <w:pPr>
        <w:pStyle w:val="Index1"/>
        <w:tabs>
          <w:tab w:val="right" w:pos="4310"/>
        </w:tabs>
        <w:rPr>
          <w:noProof/>
        </w:rPr>
      </w:pPr>
      <w:r>
        <w:rPr>
          <w:noProof/>
        </w:rPr>
        <w:t>Rep. Pope, 7</w:t>
      </w:r>
    </w:p>
    <w:p w:rsidR="00AA217B" w:rsidRDefault="00AA217B">
      <w:pPr>
        <w:pStyle w:val="Index1"/>
        <w:tabs>
          <w:tab w:val="right" w:pos="4310"/>
        </w:tabs>
        <w:rPr>
          <w:noProof/>
        </w:rPr>
      </w:pPr>
      <w:r w:rsidRPr="00CC178A">
        <w:rPr>
          <w:rFonts w:ascii="Calibri" w:eastAsia="Calibri" w:hAnsi="Calibri" w:cs="Times New Roman"/>
          <w:noProof/>
        </w:rPr>
        <w:t>Rep. Sandifer</w:t>
      </w:r>
      <w:r>
        <w:rPr>
          <w:noProof/>
        </w:rPr>
        <w:t>, 8</w:t>
      </w:r>
    </w:p>
    <w:p w:rsidR="00AA217B" w:rsidRDefault="00AA217B">
      <w:pPr>
        <w:pStyle w:val="Index1"/>
        <w:tabs>
          <w:tab w:val="right" w:pos="4310"/>
        </w:tabs>
        <w:rPr>
          <w:noProof/>
        </w:rPr>
      </w:pPr>
      <w:r w:rsidRPr="00CC178A">
        <w:rPr>
          <w:noProof/>
        </w:rPr>
        <w:t>Rep. Williams, R.</w:t>
      </w:r>
      <w:r>
        <w:rPr>
          <w:noProof/>
        </w:rPr>
        <w:t>, 6, 8, 10</w:t>
      </w:r>
    </w:p>
    <w:p w:rsidR="00AA217B" w:rsidRDefault="00AA217B">
      <w:pPr>
        <w:pStyle w:val="Index1"/>
        <w:tabs>
          <w:tab w:val="right" w:pos="4310"/>
        </w:tabs>
        <w:rPr>
          <w:noProof/>
        </w:rPr>
      </w:pPr>
      <w:r w:rsidRPr="00CC178A">
        <w:rPr>
          <w:rFonts w:ascii="Calibri" w:eastAsia="Calibri" w:hAnsi="Calibri" w:cs="Times New Roman"/>
          <w:noProof/>
        </w:rPr>
        <w:t>repossession</w:t>
      </w:r>
      <w:r>
        <w:rPr>
          <w:noProof/>
        </w:rPr>
        <w:t>, 8</w:t>
      </w:r>
    </w:p>
    <w:p w:rsidR="00AA217B" w:rsidRDefault="00AA217B">
      <w:pPr>
        <w:pStyle w:val="Index1"/>
        <w:tabs>
          <w:tab w:val="right" w:pos="4310"/>
        </w:tabs>
        <w:rPr>
          <w:noProof/>
        </w:rPr>
      </w:pPr>
      <w:r w:rsidRPr="00CC178A">
        <w:rPr>
          <w:noProof/>
        </w:rPr>
        <w:t>residential facilities</w:t>
      </w:r>
      <w:r>
        <w:rPr>
          <w:noProof/>
        </w:rPr>
        <w:t>, 4</w:t>
      </w:r>
    </w:p>
    <w:p w:rsidR="00AA217B" w:rsidRDefault="00AA217B">
      <w:pPr>
        <w:pStyle w:val="Index1"/>
        <w:tabs>
          <w:tab w:val="right" w:pos="4310"/>
        </w:tabs>
        <w:rPr>
          <w:noProof/>
        </w:rPr>
      </w:pPr>
      <w:r w:rsidRPr="00CC178A">
        <w:rPr>
          <w:noProof/>
        </w:rPr>
        <w:t>restoration treatment</w:t>
      </w:r>
      <w:r>
        <w:rPr>
          <w:noProof/>
        </w:rPr>
        <w:t>, 5</w:t>
      </w:r>
    </w:p>
    <w:p w:rsidR="00AA217B" w:rsidRDefault="00AA217B">
      <w:pPr>
        <w:pStyle w:val="Index1"/>
        <w:tabs>
          <w:tab w:val="right" w:pos="4310"/>
        </w:tabs>
        <w:rPr>
          <w:noProof/>
        </w:rPr>
      </w:pPr>
      <w:r>
        <w:rPr>
          <w:noProof/>
        </w:rPr>
        <w:t>revitalization incentives, 3</w:t>
      </w:r>
    </w:p>
    <w:p w:rsidR="00AA217B" w:rsidRDefault="00AA217B">
      <w:pPr>
        <w:pStyle w:val="IndexHeading"/>
        <w:keepNext/>
        <w:tabs>
          <w:tab w:val="right" w:pos="4310"/>
        </w:tabs>
        <w:rPr>
          <w:rFonts w:eastAsiaTheme="minorEastAsia" w:cstheme="minorBidi"/>
          <w:b w:val="0"/>
          <w:bCs w:val="0"/>
          <w:noProof/>
        </w:rPr>
      </w:pPr>
      <w:r>
        <w:rPr>
          <w:noProof/>
        </w:rPr>
        <w:t>S</w:t>
      </w:r>
    </w:p>
    <w:p w:rsidR="00AA217B" w:rsidRDefault="00AA217B">
      <w:pPr>
        <w:pStyle w:val="Index1"/>
        <w:tabs>
          <w:tab w:val="right" w:pos="4310"/>
        </w:tabs>
        <w:rPr>
          <w:noProof/>
        </w:rPr>
      </w:pPr>
      <w:r>
        <w:rPr>
          <w:noProof/>
        </w:rPr>
        <w:t>S. 177, 9</w:t>
      </w:r>
    </w:p>
    <w:p w:rsidR="00AA217B" w:rsidRDefault="00AA217B">
      <w:pPr>
        <w:pStyle w:val="Index1"/>
        <w:tabs>
          <w:tab w:val="right" w:pos="4310"/>
        </w:tabs>
        <w:rPr>
          <w:noProof/>
        </w:rPr>
      </w:pPr>
      <w:r w:rsidRPr="00CC178A">
        <w:rPr>
          <w:rFonts w:ascii="Calibri" w:eastAsia="Calibri" w:hAnsi="Calibri" w:cs="Times New Roman"/>
          <w:noProof/>
        </w:rPr>
        <w:t>S. 232</w:t>
      </w:r>
      <w:r>
        <w:rPr>
          <w:noProof/>
        </w:rPr>
        <w:t>, 8</w:t>
      </w:r>
    </w:p>
    <w:p w:rsidR="00AA217B" w:rsidRDefault="00AA217B">
      <w:pPr>
        <w:pStyle w:val="Index1"/>
        <w:tabs>
          <w:tab w:val="right" w:pos="4310"/>
        </w:tabs>
        <w:rPr>
          <w:noProof/>
        </w:rPr>
      </w:pPr>
      <w:r>
        <w:rPr>
          <w:noProof/>
        </w:rPr>
        <w:t>S. 271, 3</w:t>
      </w:r>
    </w:p>
    <w:p w:rsidR="00AA217B" w:rsidRDefault="00AA217B">
      <w:pPr>
        <w:pStyle w:val="Index1"/>
        <w:tabs>
          <w:tab w:val="right" w:pos="4310"/>
        </w:tabs>
        <w:rPr>
          <w:noProof/>
        </w:rPr>
      </w:pPr>
      <w:r>
        <w:rPr>
          <w:noProof/>
        </w:rPr>
        <w:t>S. 28, 7</w:t>
      </w:r>
    </w:p>
    <w:p w:rsidR="00AA217B" w:rsidRDefault="00AA217B">
      <w:pPr>
        <w:pStyle w:val="Index1"/>
        <w:tabs>
          <w:tab w:val="right" w:pos="4310"/>
        </w:tabs>
        <w:rPr>
          <w:noProof/>
        </w:rPr>
      </w:pPr>
      <w:r>
        <w:rPr>
          <w:noProof/>
        </w:rPr>
        <w:t>S. 29, 7</w:t>
      </w:r>
    </w:p>
    <w:p w:rsidR="00AA217B" w:rsidRDefault="00AA217B">
      <w:pPr>
        <w:pStyle w:val="Index1"/>
        <w:tabs>
          <w:tab w:val="right" w:pos="4310"/>
        </w:tabs>
        <w:rPr>
          <w:noProof/>
        </w:rPr>
      </w:pPr>
      <w:r>
        <w:rPr>
          <w:noProof/>
        </w:rPr>
        <w:t>S. 351, 7</w:t>
      </w:r>
    </w:p>
    <w:p w:rsidR="00AA217B" w:rsidRDefault="00AA217B">
      <w:pPr>
        <w:pStyle w:val="Index1"/>
        <w:tabs>
          <w:tab w:val="right" w:pos="4310"/>
        </w:tabs>
        <w:rPr>
          <w:noProof/>
        </w:rPr>
      </w:pPr>
      <w:r>
        <w:rPr>
          <w:noProof/>
        </w:rPr>
        <w:t>S. 379, 9</w:t>
      </w:r>
    </w:p>
    <w:p w:rsidR="00AA217B" w:rsidRDefault="00AA217B">
      <w:pPr>
        <w:pStyle w:val="Index1"/>
        <w:tabs>
          <w:tab w:val="right" w:pos="4310"/>
        </w:tabs>
        <w:rPr>
          <w:noProof/>
        </w:rPr>
      </w:pPr>
      <w:r w:rsidRPr="00CC178A">
        <w:rPr>
          <w:bCs/>
          <w:noProof/>
          <w:color w:val="000000" w:themeColor="text1"/>
        </w:rPr>
        <w:t>S. 38</w:t>
      </w:r>
      <w:r>
        <w:rPr>
          <w:noProof/>
        </w:rPr>
        <w:t>, 2</w:t>
      </w:r>
    </w:p>
    <w:p w:rsidR="00AA217B" w:rsidRDefault="00AA217B">
      <w:pPr>
        <w:pStyle w:val="Index1"/>
        <w:tabs>
          <w:tab w:val="right" w:pos="4310"/>
        </w:tabs>
        <w:rPr>
          <w:noProof/>
        </w:rPr>
      </w:pPr>
      <w:r w:rsidRPr="00CC178A">
        <w:rPr>
          <w:rFonts w:ascii="Calibri" w:eastAsia="Calibri" w:hAnsi="Calibri" w:cs="Times New Roman"/>
          <w:noProof/>
        </w:rPr>
        <w:t>S. 436</w:t>
      </w:r>
      <w:r>
        <w:rPr>
          <w:noProof/>
        </w:rPr>
        <w:t>, 9</w:t>
      </w:r>
    </w:p>
    <w:p w:rsidR="00AA217B" w:rsidRDefault="00AA217B">
      <w:pPr>
        <w:pStyle w:val="Index1"/>
        <w:tabs>
          <w:tab w:val="right" w:pos="4310"/>
        </w:tabs>
        <w:rPr>
          <w:noProof/>
        </w:rPr>
      </w:pPr>
      <w:r w:rsidRPr="00CC178A">
        <w:rPr>
          <w:noProof/>
        </w:rPr>
        <w:t>S. 454</w:t>
      </w:r>
      <w:r>
        <w:rPr>
          <w:noProof/>
        </w:rPr>
        <w:t>, 4</w:t>
      </w:r>
    </w:p>
    <w:p w:rsidR="00AA217B" w:rsidRDefault="00AA217B">
      <w:pPr>
        <w:pStyle w:val="Index1"/>
        <w:tabs>
          <w:tab w:val="right" w:pos="4310"/>
        </w:tabs>
        <w:rPr>
          <w:noProof/>
        </w:rPr>
      </w:pPr>
      <w:r w:rsidRPr="00CC178A">
        <w:rPr>
          <w:rFonts w:ascii="Calibri" w:eastAsia="Calibri" w:hAnsi="Calibri" w:cs="Times New Roman"/>
          <w:noProof/>
        </w:rPr>
        <w:t>S. 500</w:t>
      </w:r>
      <w:r>
        <w:rPr>
          <w:noProof/>
        </w:rPr>
        <w:t>, 8</w:t>
      </w:r>
    </w:p>
    <w:p w:rsidR="00AA217B" w:rsidRDefault="00AA217B">
      <w:pPr>
        <w:pStyle w:val="Index1"/>
        <w:tabs>
          <w:tab w:val="right" w:pos="4310"/>
        </w:tabs>
        <w:rPr>
          <w:noProof/>
        </w:rPr>
      </w:pPr>
      <w:r w:rsidRPr="00CC178A">
        <w:rPr>
          <w:rFonts w:ascii="Calibri" w:eastAsia="Calibri" w:hAnsi="Calibri" w:cs="Times New Roman"/>
          <w:noProof/>
        </w:rPr>
        <w:t>S. 533</w:t>
      </w:r>
      <w:r>
        <w:rPr>
          <w:noProof/>
        </w:rPr>
        <w:t>, 8</w:t>
      </w:r>
    </w:p>
    <w:p w:rsidR="00AA217B" w:rsidRDefault="00AA217B">
      <w:pPr>
        <w:pStyle w:val="Index1"/>
        <w:tabs>
          <w:tab w:val="right" w:pos="4310"/>
        </w:tabs>
        <w:rPr>
          <w:noProof/>
        </w:rPr>
      </w:pPr>
      <w:r w:rsidRPr="00CC178A">
        <w:rPr>
          <w:noProof/>
        </w:rPr>
        <w:t>S. 571</w:t>
      </w:r>
      <w:r>
        <w:rPr>
          <w:noProof/>
        </w:rPr>
        <w:t>, 5</w:t>
      </w:r>
    </w:p>
    <w:p w:rsidR="00AA217B" w:rsidRDefault="00AA217B">
      <w:pPr>
        <w:pStyle w:val="Index1"/>
        <w:tabs>
          <w:tab w:val="right" w:pos="4310"/>
        </w:tabs>
        <w:rPr>
          <w:noProof/>
        </w:rPr>
      </w:pPr>
      <w:r w:rsidRPr="00CC178A">
        <w:rPr>
          <w:rFonts w:ascii="Calibri" w:eastAsia="Calibri" w:hAnsi="Calibri" w:cs="Times New Roman"/>
          <w:noProof/>
        </w:rPr>
        <w:t>S. 587</w:t>
      </w:r>
      <w:r>
        <w:rPr>
          <w:noProof/>
        </w:rPr>
        <w:t>, 9</w:t>
      </w:r>
    </w:p>
    <w:p w:rsidR="00AA217B" w:rsidRDefault="00AA217B">
      <w:pPr>
        <w:pStyle w:val="Index1"/>
        <w:tabs>
          <w:tab w:val="right" w:pos="4310"/>
        </w:tabs>
        <w:rPr>
          <w:noProof/>
        </w:rPr>
      </w:pPr>
      <w:r w:rsidRPr="00CC178A">
        <w:rPr>
          <w:rFonts w:ascii="Calibri" w:eastAsia="Calibri" w:hAnsi="Calibri" w:cs="Times New Roman"/>
          <w:noProof/>
        </w:rPr>
        <w:t>S. 609</w:t>
      </w:r>
      <w:r>
        <w:rPr>
          <w:noProof/>
        </w:rPr>
        <w:t>, 9</w:t>
      </w:r>
    </w:p>
    <w:p w:rsidR="00AA217B" w:rsidRDefault="00AA217B">
      <w:pPr>
        <w:pStyle w:val="Index1"/>
        <w:tabs>
          <w:tab w:val="right" w:pos="4310"/>
        </w:tabs>
        <w:rPr>
          <w:noProof/>
        </w:rPr>
      </w:pPr>
      <w:r>
        <w:rPr>
          <w:noProof/>
        </w:rPr>
        <w:t>S. 619, 7</w:t>
      </w:r>
    </w:p>
    <w:p w:rsidR="00AA217B" w:rsidRDefault="00AA217B">
      <w:pPr>
        <w:pStyle w:val="Index1"/>
        <w:tabs>
          <w:tab w:val="right" w:pos="4310"/>
        </w:tabs>
        <w:rPr>
          <w:noProof/>
        </w:rPr>
      </w:pPr>
      <w:r w:rsidRPr="00CC178A">
        <w:rPr>
          <w:rFonts w:ascii="Calibri" w:eastAsia="Calibri" w:hAnsi="Calibri" w:cs="Times New Roman"/>
          <w:noProof/>
        </w:rPr>
        <w:t>S. 623</w:t>
      </w:r>
      <w:r>
        <w:rPr>
          <w:noProof/>
        </w:rPr>
        <w:t>, 8</w:t>
      </w:r>
    </w:p>
    <w:p w:rsidR="00AA217B" w:rsidRDefault="00AA217B">
      <w:pPr>
        <w:pStyle w:val="Index1"/>
        <w:tabs>
          <w:tab w:val="right" w:pos="4310"/>
        </w:tabs>
        <w:rPr>
          <w:noProof/>
        </w:rPr>
      </w:pPr>
      <w:r w:rsidRPr="00CC178A">
        <w:rPr>
          <w:rFonts w:ascii="Calibri" w:eastAsia="Calibri" w:hAnsi="Calibri" w:cs="Times New Roman"/>
          <w:noProof/>
        </w:rPr>
        <w:t>S. 644</w:t>
      </w:r>
      <w:r>
        <w:rPr>
          <w:noProof/>
        </w:rPr>
        <w:t>, 9</w:t>
      </w:r>
    </w:p>
    <w:p w:rsidR="00AA217B" w:rsidRDefault="00AA217B">
      <w:pPr>
        <w:pStyle w:val="Index1"/>
        <w:tabs>
          <w:tab w:val="right" w:pos="4310"/>
        </w:tabs>
        <w:rPr>
          <w:noProof/>
        </w:rPr>
      </w:pPr>
      <w:r w:rsidRPr="00CC178A">
        <w:rPr>
          <w:rFonts w:ascii="Calibri" w:eastAsia="Calibri" w:hAnsi="Calibri" w:cs="Times New Roman"/>
          <w:noProof/>
        </w:rPr>
        <w:t>S. 658</w:t>
      </w:r>
      <w:r>
        <w:rPr>
          <w:noProof/>
        </w:rPr>
        <w:t>, 9</w:t>
      </w:r>
    </w:p>
    <w:p w:rsidR="00AA217B" w:rsidRDefault="00AA217B">
      <w:pPr>
        <w:pStyle w:val="Index1"/>
        <w:tabs>
          <w:tab w:val="right" w:pos="4310"/>
        </w:tabs>
        <w:rPr>
          <w:noProof/>
        </w:rPr>
      </w:pPr>
      <w:r w:rsidRPr="00CC178A">
        <w:rPr>
          <w:rFonts w:ascii="Calibri" w:eastAsia="Calibri" w:hAnsi="Calibri" w:cs="Times New Roman"/>
          <w:noProof/>
        </w:rPr>
        <w:t>S. 675</w:t>
      </w:r>
      <w:r>
        <w:rPr>
          <w:noProof/>
        </w:rPr>
        <w:t>, 10</w:t>
      </w:r>
    </w:p>
    <w:p w:rsidR="00AA217B" w:rsidRDefault="00AA217B">
      <w:pPr>
        <w:pStyle w:val="Index1"/>
        <w:tabs>
          <w:tab w:val="right" w:pos="4310"/>
        </w:tabs>
        <w:rPr>
          <w:noProof/>
        </w:rPr>
      </w:pPr>
      <w:r w:rsidRPr="00CC178A">
        <w:rPr>
          <w:rFonts w:ascii="Calibri" w:eastAsia="Calibri" w:hAnsi="Calibri" w:cs="Times New Roman"/>
          <w:noProof/>
        </w:rPr>
        <w:t>S. 677</w:t>
      </w:r>
      <w:r>
        <w:rPr>
          <w:noProof/>
        </w:rPr>
        <w:t>, 10</w:t>
      </w:r>
    </w:p>
    <w:p w:rsidR="00AA217B" w:rsidRDefault="00AA217B">
      <w:pPr>
        <w:pStyle w:val="Index1"/>
        <w:tabs>
          <w:tab w:val="right" w:pos="4310"/>
        </w:tabs>
        <w:rPr>
          <w:noProof/>
        </w:rPr>
      </w:pPr>
      <w:r w:rsidRPr="00CC178A">
        <w:rPr>
          <w:noProof/>
        </w:rPr>
        <w:t>S. 685</w:t>
      </w:r>
      <w:r>
        <w:rPr>
          <w:noProof/>
        </w:rPr>
        <w:t>, 6</w:t>
      </w:r>
    </w:p>
    <w:p w:rsidR="00AA217B" w:rsidRDefault="00AA217B">
      <w:pPr>
        <w:pStyle w:val="Index1"/>
        <w:tabs>
          <w:tab w:val="right" w:pos="4310"/>
        </w:tabs>
        <w:rPr>
          <w:noProof/>
        </w:rPr>
      </w:pPr>
      <w:r w:rsidRPr="00CC178A">
        <w:rPr>
          <w:rFonts w:eastAsia="Times New Roman"/>
          <w:noProof/>
        </w:rPr>
        <w:t>S. 704</w:t>
      </w:r>
      <w:r>
        <w:rPr>
          <w:noProof/>
        </w:rPr>
        <w:t>, 2</w:t>
      </w:r>
    </w:p>
    <w:p w:rsidR="00AA217B" w:rsidRDefault="00AA217B">
      <w:pPr>
        <w:pStyle w:val="Index1"/>
        <w:tabs>
          <w:tab w:val="right" w:pos="4310"/>
        </w:tabs>
        <w:rPr>
          <w:noProof/>
        </w:rPr>
      </w:pPr>
      <w:r w:rsidRPr="00CC178A">
        <w:rPr>
          <w:noProof/>
        </w:rPr>
        <w:t>Schedule V controlled substances</w:t>
      </w:r>
      <w:r>
        <w:rPr>
          <w:noProof/>
        </w:rPr>
        <w:t>, 5</w:t>
      </w:r>
    </w:p>
    <w:p w:rsidR="00AA217B" w:rsidRDefault="00AA217B">
      <w:pPr>
        <w:pStyle w:val="Index1"/>
        <w:tabs>
          <w:tab w:val="right" w:pos="4310"/>
        </w:tabs>
        <w:rPr>
          <w:noProof/>
        </w:rPr>
      </w:pPr>
      <w:r w:rsidRPr="00CC178A">
        <w:rPr>
          <w:rFonts w:ascii="Calibri" w:eastAsia="Calibri" w:hAnsi="Calibri" w:cs="Times New Roman"/>
          <w:noProof/>
        </w:rPr>
        <w:t>school to work program</w:t>
      </w:r>
      <w:r>
        <w:rPr>
          <w:noProof/>
        </w:rPr>
        <w:t>, 10</w:t>
      </w:r>
    </w:p>
    <w:p w:rsidR="00AA217B" w:rsidRDefault="00AA217B">
      <w:pPr>
        <w:pStyle w:val="Index1"/>
        <w:tabs>
          <w:tab w:val="right" w:pos="4310"/>
        </w:tabs>
        <w:rPr>
          <w:noProof/>
        </w:rPr>
      </w:pPr>
      <w:r w:rsidRPr="00CC178A">
        <w:rPr>
          <w:bCs/>
          <w:noProof/>
          <w:color w:val="000000" w:themeColor="text1"/>
        </w:rPr>
        <w:t>schools of innovation</w:t>
      </w:r>
      <w:r>
        <w:rPr>
          <w:noProof/>
        </w:rPr>
        <w:t>, 2</w:t>
      </w:r>
    </w:p>
    <w:p w:rsidR="00AA217B" w:rsidRDefault="00AA217B">
      <w:pPr>
        <w:pStyle w:val="Index1"/>
        <w:tabs>
          <w:tab w:val="right" w:pos="4310"/>
        </w:tabs>
        <w:rPr>
          <w:noProof/>
        </w:rPr>
      </w:pPr>
      <w:r w:rsidRPr="00CC178A">
        <w:rPr>
          <w:rFonts w:ascii="Calibri" w:eastAsia="Calibri" w:hAnsi="Calibri" w:cs="Times New Roman"/>
          <w:noProof/>
        </w:rPr>
        <w:t>Sen. Alexander</w:t>
      </w:r>
      <w:r>
        <w:rPr>
          <w:noProof/>
        </w:rPr>
        <w:t>, 9</w:t>
      </w:r>
    </w:p>
    <w:p w:rsidR="00AA217B" w:rsidRDefault="00AA217B">
      <w:pPr>
        <w:pStyle w:val="Index1"/>
        <w:tabs>
          <w:tab w:val="right" w:pos="4310"/>
        </w:tabs>
        <w:rPr>
          <w:noProof/>
        </w:rPr>
      </w:pPr>
      <w:r w:rsidRPr="00CC178A">
        <w:rPr>
          <w:rFonts w:ascii="Calibri" w:eastAsia="Calibri" w:hAnsi="Calibri" w:cs="Times New Roman"/>
          <w:noProof/>
        </w:rPr>
        <w:t>Sen. Bennett</w:t>
      </w:r>
      <w:r>
        <w:rPr>
          <w:noProof/>
        </w:rPr>
        <w:t>, 9</w:t>
      </w:r>
    </w:p>
    <w:p w:rsidR="00AA217B" w:rsidRDefault="00AA217B">
      <w:pPr>
        <w:pStyle w:val="Index1"/>
        <w:tabs>
          <w:tab w:val="right" w:pos="4310"/>
        </w:tabs>
        <w:rPr>
          <w:noProof/>
        </w:rPr>
      </w:pPr>
      <w:r>
        <w:rPr>
          <w:noProof/>
        </w:rPr>
        <w:t>Sen. Cash, 9</w:t>
      </w:r>
    </w:p>
    <w:p w:rsidR="00AA217B" w:rsidRDefault="00AA217B">
      <w:pPr>
        <w:pStyle w:val="Index1"/>
        <w:tabs>
          <w:tab w:val="right" w:pos="4310"/>
        </w:tabs>
        <w:rPr>
          <w:noProof/>
        </w:rPr>
      </w:pPr>
      <w:r>
        <w:rPr>
          <w:noProof/>
        </w:rPr>
        <w:t>Sen. Corbin, 9</w:t>
      </w:r>
    </w:p>
    <w:p w:rsidR="00AA217B" w:rsidRDefault="00AA217B">
      <w:pPr>
        <w:pStyle w:val="Index1"/>
        <w:tabs>
          <w:tab w:val="right" w:pos="4310"/>
        </w:tabs>
        <w:rPr>
          <w:noProof/>
        </w:rPr>
      </w:pPr>
      <w:r w:rsidRPr="00CC178A">
        <w:rPr>
          <w:rFonts w:ascii="Calibri" w:eastAsia="Calibri" w:hAnsi="Calibri" w:cs="Times New Roman"/>
          <w:noProof/>
        </w:rPr>
        <w:t>Sen. Cromer</w:t>
      </w:r>
      <w:r>
        <w:rPr>
          <w:noProof/>
        </w:rPr>
        <w:t>, 9</w:t>
      </w:r>
    </w:p>
    <w:p w:rsidR="00AA217B" w:rsidRDefault="00AA217B">
      <w:pPr>
        <w:pStyle w:val="Index1"/>
        <w:tabs>
          <w:tab w:val="right" w:pos="4310"/>
        </w:tabs>
        <w:rPr>
          <w:noProof/>
        </w:rPr>
      </w:pPr>
      <w:r w:rsidRPr="00CC178A">
        <w:rPr>
          <w:rFonts w:ascii="Calibri" w:eastAsia="Calibri" w:hAnsi="Calibri" w:cs="Times New Roman"/>
          <w:noProof/>
        </w:rPr>
        <w:t>Sen. Davis</w:t>
      </w:r>
      <w:r>
        <w:rPr>
          <w:noProof/>
        </w:rPr>
        <w:t>, 10</w:t>
      </w:r>
    </w:p>
    <w:p w:rsidR="00AA217B" w:rsidRDefault="00AA217B">
      <w:pPr>
        <w:pStyle w:val="Index1"/>
        <w:tabs>
          <w:tab w:val="right" w:pos="4310"/>
        </w:tabs>
        <w:rPr>
          <w:noProof/>
        </w:rPr>
      </w:pPr>
      <w:r w:rsidRPr="00CC178A">
        <w:rPr>
          <w:rFonts w:ascii="Calibri" w:eastAsia="Calibri" w:hAnsi="Calibri" w:cs="Times New Roman"/>
          <w:noProof/>
        </w:rPr>
        <w:t>Sen. Gambrell</w:t>
      </w:r>
      <w:r>
        <w:rPr>
          <w:noProof/>
        </w:rPr>
        <w:t>, 8</w:t>
      </w:r>
    </w:p>
    <w:p w:rsidR="00AA217B" w:rsidRDefault="00AA217B">
      <w:pPr>
        <w:pStyle w:val="Index1"/>
        <w:tabs>
          <w:tab w:val="right" w:pos="4310"/>
        </w:tabs>
        <w:rPr>
          <w:noProof/>
        </w:rPr>
      </w:pPr>
      <w:r w:rsidRPr="00CC178A">
        <w:rPr>
          <w:noProof/>
        </w:rPr>
        <w:t>Sen. Hembree</w:t>
      </w:r>
      <w:r>
        <w:rPr>
          <w:noProof/>
        </w:rPr>
        <w:t>, 6</w:t>
      </w:r>
    </w:p>
    <w:p w:rsidR="00AA217B" w:rsidRDefault="00AA217B">
      <w:pPr>
        <w:pStyle w:val="Index1"/>
        <w:tabs>
          <w:tab w:val="right" w:pos="4310"/>
        </w:tabs>
        <w:rPr>
          <w:noProof/>
        </w:rPr>
      </w:pPr>
      <w:r>
        <w:rPr>
          <w:noProof/>
        </w:rPr>
        <w:t>Sen. Hutto, 7</w:t>
      </w:r>
    </w:p>
    <w:p w:rsidR="00AA217B" w:rsidRDefault="00AA217B">
      <w:pPr>
        <w:pStyle w:val="Index1"/>
        <w:tabs>
          <w:tab w:val="right" w:pos="4310"/>
        </w:tabs>
        <w:rPr>
          <w:noProof/>
        </w:rPr>
      </w:pPr>
      <w:r w:rsidRPr="00CC178A">
        <w:rPr>
          <w:rFonts w:ascii="Calibri" w:eastAsia="Calibri" w:hAnsi="Calibri" w:cs="Times New Roman"/>
          <w:noProof/>
        </w:rPr>
        <w:t>Sen. Kimbrell</w:t>
      </w:r>
      <w:r>
        <w:rPr>
          <w:noProof/>
        </w:rPr>
        <w:t>, 10</w:t>
      </w:r>
    </w:p>
    <w:p w:rsidR="00AA217B" w:rsidRDefault="00AA217B">
      <w:pPr>
        <w:pStyle w:val="Index1"/>
        <w:tabs>
          <w:tab w:val="right" w:pos="4310"/>
        </w:tabs>
        <w:rPr>
          <w:noProof/>
        </w:rPr>
      </w:pPr>
      <w:r>
        <w:rPr>
          <w:noProof/>
        </w:rPr>
        <w:t>Sen. McLeod, 7</w:t>
      </w:r>
    </w:p>
    <w:p w:rsidR="00AA217B" w:rsidRDefault="00AA217B">
      <w:pPr>
        <w:pStyle w:val="Index1"/>
        <w:tabs>
          <w:tab w:val="right" w:pos="4310"/>
        </w:tabs>
        <w:rPr>
          <w:noProof/>
        </w:rPr>
      </w:pPr>
      <w:r>
        <w:rPr>
          <w:noProof/>
        </w:rPr>
        <w:t>Sen. Rankin, 7</w:t>
      </w:r>
    </w:p>
    <w:p w:rsidR="00AA217B" w:rsidRDefault="00AA217B">
      <w:pPr>
        <w:pStyle w:val="Index1"/>
        <w:tabs>
          <w:tab w:val="right" w:pos="4310"/>
        </w:tabs>
        <w:rPr>
          <w:noProof/>
        </w:rPr>
      </w:pPr>
      <w:r w:rsidRPr="00CC178A">
        <w:rPr>
          <w:rFonts w:ascii="Calibri" w:eastAsia="Calibri" w:hAnsi="Calibri" w:cs="Times New Roman"/>
          <w:noProof/>
        </w:rPr>
        <w:t>Sen. Scott</w:t>
      </w:r>
      <w:r>
        <w:rPr>
          <w:noProof/>
        </w:rPr>
        <w:t>, 8, 9</w:t>
      </w:r>
    </w:p>
    <w:p w:rsidR="00AA217B" w:rsidRDefault="00AA217B">
      <w:pPr>
        <w:pStyle w:val="Index1"/>
        <w:tabs>
          <w:tab w:val="right" w:pos="4310"/>
        </w:tabs>
        <w:rPr>
          <w:noProof/>
        </w:rPr>
      </w:pPr>
      <w:r w:rsidRPr="00CC178A">
        <w:rPr>
          <w:rFonts w:ascii="Calibri" w:eastAsia="Calibri" w:hAnsi="Calibri" w:cs="Times New Roman"/>
          <w:noProof/>
        </w:rPr>
        <w:t>Sen. Shealy</w:t>
      </w:r>
      <w:r>
        <w:rPr>
          <w:noProof/>
        </w:rPr>
        <w:t>, 8</w:t>
      </w:r>
    </w:p>
    <w:p w:rsidR="00AA217B" w:rsidRDefault="00AA217B">
      <w:pPr>
        <w:pStyle w:val="Index1"/>
        <w:tabs>
          <w:tab w:val="right" w:pos="4310"/>
        </w:tabs>
        <w:rPr>
          <w:noProof/>
        </w:rPr>
      </w:pPr>
      <w:r w:rsidRPr="00CC178A">
        <w:rPr>
          <w:rFonts w:ascii="Calibri" w:eastAsia="Calibri" w:hAnsi="Calibri" w:cs="Times New Roman"/>
          <w:noProof/>
        </w:rPr>
        <w:t>Sen. Turner</w:t>
      </w:r>
      <w:r>
        <w:rPr>
          <w:noProof/>
        </w:rPr>
        <w:t>, 8, 9</w:t>
      </w:r>
    </w:p>
    <w:p w:rsidR="00AA217B" w:rsidRDefault="00AA217B">
      <w:pPr>
        <w:pStyle w:val="Index1"/>
        <w:tabs>
          <w:tab w:val="right" w:pos="4310"/>
        </w:tabs>
        <w:rPr>
          <w:noProof/>
        </w:rPr>
      </w:pPr>
      <w:r w:rsidRPr="00CC178A">
        <w:rPr>
          <w:rFonts w:ascii="Calibri" w:eastAsia="Calibri" w:hAnsi="Calibri" w:cs="Times New Roman"/>
          <w:noProof/>
        </w:rPr>
        <w:t>Small and Minority Business Contracting and Certification</w:t>
      </w:r>
      <w:r>
        <w:rPr>
          <w:noProof/>
        </w:rPr>
        <w:t>, 9</w:t>
      </w:r>
    </w:p>
    <w:p w:rsidR="00AA217B" w:rsidRDefault="00AA217B">
      <w:pPr>
        <w:pStyle w:val="Index1"/>
        <w:tabs>
          <w:tab w:val="right" w:pos="4310"/>
        </w:tabs>
        <w:rPr>
          <w:noProof/>
        </w:rPr>
      </w:pPr>
      <w:r w:rsidRPr="00CC178A">
        <w:rPr>
          <w:rFonts w:ascii="Calibri" w:eastAsia="Calibri" w:hAnsi="Calibri" w:cs="Times New Roman"/>
          <w:noProof/>
        </w:rPr>
        <w:t>State Aviation Fund</w:t>
      </w:r>
      <w:r>
        <w:rPr>
          <w:noProof/>
        </w:rPr>
        <w:t>, 10</w:t>
      </w:r>
    </w:p>
    <w:p w:rsidR="00AA217B" w:rsidRDefault="00AA217B">
      <w:pPr>
        <w:pStyle w:val="Index1"/>
        <w:tabs>
          <w:tab w:val="right" w:pos="4310"/>
        </w:tabs>
        <w:rPr>
          <w:noProof/>
        </w:rPr>
      </w:pPr>
      <w:r w:rsidRPr="00CC178A">
        <w:rPr>
          <w:noProof/>
        </w:rPr>
        <w:t>student education loans</w:t>
      </w:r>
      <w:r>
        <w:rPr>
          <w:noProof/>
        </w:rPr>
        <w:t>, 6</w:t>
      </w:r>
    </w:p>
    <w:p w:rsidR="00AA217B" w:rsidRDefault="00AA217B">
      <w:pPr>
        <w:pStyle w:val="Index1"/>
        <w:tabs>
          <w:tab w:val="right" w:pos="4310"/>
        </w:tabs>
        <w:rPr>
          <w:noProof/>
        </w:rPr>
      </w:pPr>
      <w:r w:rsidRPr="00CC178A">
        <w:rPr>
          <w:rFonts w:ascii="Calibri" w:eastAsia="Times New Roman" w:hAnsi="Calibri" w:cs="Times New Roman"/>
          <w:noProof/>
        </w:rPr>
        <w:t>subminimum wages</w:t>
      </w:r>
    </w:p>
    <w:p w:rsidR="00AA217B" w:rsidRDefault="00AA217B">
      <w:pPr>
        <w:pStyle w:val="Index2"/>
        <w:tabs>
          <w:tab w:val="right" w:pos="4310"/>
        </w:tabs>
        <w:rPr>
          <w:noProof/>
        </w:rPr>
      </w:pPr>
      <w:r>
        <w:rPr>
          <w:noProof/>
        </w:rPr>
        <w:t>prohibition of, 8</w:t>
      </w:r>
    </w:p>
    <w:p w:rsidR="00AA217B" w:rsidRDefault="00AA217B">
      <w:pPr>
        <w:pStyle w:val="IndexHeading"/>
        <w:keepNext/>
        <w:tabs>
          <w:tab w:val="right" w:pos="4310"/>
        </w:tabs>
        <w:rPr>
          <w:rFonts w:eastAsiaTheme="minorEastAsia" w:cstheme="minorBidi"/>
          <w:b w:val="0"/>
          <w:bCs w:val="0"/>
          <w:noProof/>
        </w:rPr>
      </w:pPr>
      <w:r>
        <w:rPr>
          <w:noProof/>
        </w:rPr>
        <w:t>U</w:t>
      </w:r>
    </w:p>
    <w:p w:rsidR="00AA217B" w:rsidRDefault="00AA217B">
      <w:pPr>
        <w:pStyle w:val="Index1"/>
        <w:tabs>
          <w:tab w:val="right" w:pos="4310"/>
        </w:tabs>
        <w:rPr>
          <w:noProof/>
        </w:rPr>
      </w:pPr>
      <w:r w:rsidRPr="00CC178A">
        <w:rPr>
          <w:rFonts w:ascii="Calibri" w:eastAsia="Calibri" w:hAnsi="Calibri" w:cs="Times New Roman"/>
          <w:noProof/>
        </w:rPr>
        <w:t>uninsured patients</w:t>
      </w:r>
      <w:r>
        <w:rPr>
          <w:noProof/>
        </w:rPr>
        <w:t>, 10</w:t>
      </w:r>
    </w:p>
    <w:p w:rsidR="00AA217B" w:rsidRDefault="00AA217B">
      <w:pPr>
        <w:pStyle w:val="IndexHeading"/>
        <w:keepNext/>
        <w:tabs>
          <w:tab w:val="right" w:pos="4310"/>
        </w:tabs>
        <w:rPr>
          <w:rFonts w:eastAsiaTheme="minorEastAsia" w:cstheme="minorBidi"/>
          <w:b w:val="0"/>
          <w:bCs w:val="0"/>
          <w:noProof/>
        </w:rPr>
      </w:pPr>
      <w:r>
        <w:rPr>
          <w:noProof/>
        </w:rPr>
        <w:t>V</w:t>
      </w:r>
    </w:p>
    <w:p w:rsidR="00AA217B" w:rsidRDefault="00AA217B">
      <w:pPr>
        <w:pStyle w:val="Index1"/>
        <w:tabs>
          <w:tab w:val="right" w:pos="4310"/>
        </w:tabs>
        <w:rPr>
          <w:noProof/>
        </w:rPr>
      </w:pPr>
      <w:r>
        <w:rPr>
          <w:noProof/>
        </w:rPr>
        <w:t>voting rights restoration, 7</w:t>
      </w:r>
    </w:p>
    <w:p w:rsidR="00AA217B" w:rsidRDefault="00AA217B">
      <w:pPr>
        <w:pStyle w:val="IndexHeading"/>
        <w:keepNext/>
        <w:tabs>
          <w:tab w:val="right" w:pos="4310"/>
        </w:tabs>
        <w:rPr>
          <w:rFonts w:eastAsiaTheme="minorEastAsia" w:cstheme="minorBidi"/>
          <w:b w:val="0"/>
          <w:bCs w:val="0"/>
          <w:noProof/>
        </w:rPr>
      </w:pPr>
      <w:r>
        <w:rPr>
          <w:noProof/>
        </w:rPr>
        <w:t>W</w:t>
      </w:r>
    </w:p>
    <w:p w:rsidR="00AA217B" w:rsidRDefault="00AA217B">
      <w:pPr>
        <w:pStyle w:val="Index1"/>
        <w:tabs>
          <w:tab w:val="right" w:pos="4310"/>
        </w:tabs>
        <w:rPr>
          <w:noProof/>
        </w:rPr>
      </w:pPr>
      <w:r>
        <w:rPr>
          <w:noProof/>
        </w:rPr>
        <w:t>watercraft liability, 7</w:t>
      </w:r>
    </w:p>
    <w:p w:rsidR="00AA217B" w:rsidRDefault="00AA217B" w:rsidP="000A54FC">
      <w:pPr>
        <w:rPr>
          <w:rFonts w:cstheme="minorHAnsi"/>
          <w:noProof/>
          <w:sz w:val="24"/>
          <w:szCs w:val="24"/>
        </w:rPr>
        <w:sectPr w:rsidR="00AA217B" w:rsidSect="00AA217B">
          <w:type w:val="continuous"/>
          <w:pgSz w:w="12240" w:h="15840" w:code="1"/>
          <w:pgMar w:top="1440" w:right="1440" w:bottom="1440" w:left="1440" w:header="720" w:footer="720" w:gutter="0"/>
          <w:cols w:num="2" w:space="720"/>
          <w:titlePg/>
          <w:docGrid w:linePitch="360"/>
        </w:sectPr>
      </w:pPr>
    </w:p>
    <w:p w:rsidR="00921D67" w:rsidRDefault="00883728" w:rsidP="000A54FC">
      <w:pPr>
        <w:rPr>
          <w:rFonts w:cstheme="minorHAnsi"/>
          <w:sz w:val="24"/>
          <w:szCs w:val="24"/>
        </w:rPr>
      </w:pPr>
      <w:r>
        <w:rPr>
          <w:rFonts w:cstheme="minorHAnsi"/>
          <w:sz w:val="24"/>
          <w:szCs w:val="24"/>
        </w:rPr>
        <w:fldChar w:fldCharType="end"/>
      </w:r>
    </w:p>
    <w:p w:rsidR="00921D67" w:rsidRDefault="00921D67" w:rsidP="000A54FC">
      <w:pPr>
        <w:rPr>
          <w:rFonts w:cstheme="minorHAnsi"/>
          <w:sz w:val="24"/>
          <w:szCs w:val="24"/>
        </w:rPr>
      </w:pPr>
    </w:p>
    <w:p w:rsidR="00921D67" w:rsidRDefault="00921D67" w:rsidP="000A54FC">
      <w:pPr>
        <w:rPr>
          <w:rFonts w:cstheme="minorHAnsi"/>
          <w:sz w:val="24"/>
          <w:szCs w:val="24"/>
        </w:rPr>
      </w:pPr>
    </w:p>
    <w:p w:rsidR="00921D67" w:rsidRDefault="00921D67" w:rsidP="000A54FC">
      <w:pPr>
        <w:rPr>
          <w:rFonts w:cstheme="minorHAnsi"/>
          <w:sz w:val="24"/>
          <w:szCs w:val="24"/>
        </w:rPr>
      </w:pPr>
    </w:p>
    <w:p w:rsidR="00921D67" w:rsidRDefault="00921D67" w:rsidP="000A54FC">
      <w:pPr>
        <w:rPr>
          <w:rFonts w:cstheme="minorHAnsi"/>
          <w:sz w:val="24"/>
          <w:szCs w:val="24"/>
        </w:rPr>
      </w:pPr>
    </w:p>
    <w:p w:rsidR="00921D67" w:rsidRDefault="00921D67" w:rsidP="000A54FC">
      <w:pPr>
        <w:rPr>
          <w:rFonts w:cstheme="minorHAnsi"/>
          <w:sz w:val="24"/>
          <w:szCs w:val="24"/>
        </w:rPr>
      </w:pPr>
    </w:p>
    <w:p w:rsidR="00921D67" w:rsidRDefault="00921D67" w:rsidP="000A54FC">
      <w:pPr>
        <w:rPr>
          <w:rFonts w:cstheme="minorHAnsi"/>
          <w:sz w:val="24"/>
          <w:szCs w:val="24"/>
        </w:rPr>
      </w:pPr>
    </w:p>
    <w:p w:rsidR="00147022" w:rsidRDefault="00147022" w:rsidP="000A54FC">
      <w:pPr>
        <w:rPr>
          <w:rFonts w:cstheme="minorHAnsi"/>
          <w:sz w:val="24"/>
          <w:szCs w:val="24"/>
        </w:rPr>
      </w:pPr>
    </w:p>
    <w:p w:rsidR="004E2C90" w:rsidRPr="00254CA4" w:rsidRDefault="004E2C90" w:rsidP="004E2C90">
      <w:pPr>
        <w:rPr>
          <w:rFonts w:cstheme="minorHAnsi"/>
          <w:sz w:val="18"/>
          <w:szCs w:val="18"/>
        </w:rPr>
      </w:pPr>
      <w:r w:rsidRPr="00254CA4">
        <w:rPr>
          <w:rFonts w:cstheme="minorHAnsi"/>
          <w:sz w:val="18"/>
          <w:szCs w:val="18"/>
        </w:rPr>
        <w:t xml:space="preserve">An alteration of this Word document will cause the index </w:t>
      </w:r>
      <w:proofErr w:type="gramStart"/>
      <w:r w:rsidRPr="00254CA4">
        <w:rPr>
          <w:rFonts w:cstheme="minorHAnsi"/>
          <w:sz w:val="18"/>
          <w:szCs w:val="18"/>
        </w:rPr>
        <w:t xml:space="preserve">to </w:t>
      </w:r>
      <w:r w:rsidRPr="00CA0A31">
        <w:rPr>
          <w:rFonts w:cstheme="minorHAnsi"/>
          <w:b/>
          <w:sz w:val="18"/>
          <w:szCs w:val="18"/>
        </w:rPr>
        <w:t>not</w:t>
      </w:r>
      <w:r w:rsidRPr="00254CA4">
        <w:rPr>
          <w:rFonts w:cstheme="minorHAnsi"/>
          <w:sz w:val="18"/>
          <w:szCs w:val="18"/>
        </w:rPr>
        <w:t xml:space="preserve"> correspond</w:t>
      </w:r>
      <w:proofErr w:type="gramEnd"/>
      <w:r w:rsidRPr="00254CA4">
        <w:rPr>
          <w:rFonts w:cstheme="minorHAnsi"/>
          <w:sz w:val="18"/>
          <w:szCs w:val="18"/>
        </w:rPr>
        <w:t xml:space="preserve"> to the page numbers. If you convert this document </w:t>
      </w:r>
      <w:r w:rsidR="00CA0A31">
        <w:rPr>
          <w:rFonts w:cstheme="minorHAnsi"/>
          <w:sz w:val="18"/>
          <w:szCs w:val="18"/>
        </w:rPr>
        <w:t>to</w:t>
      </w:r>
      <w:r w:rsidRPr="00254CA4">
        <w:rPr>
          <w:rFonts w:cstheme="minorHAnsi"/>
          <w:sz w:val="18"/>
          <w:szCs w:val="18"/>
        </w:rPr>
        <w:t xml:space="preserve"> a pdf, the index and the page numbers will remain congruent.</w:t>
      </w:r>
    </w:p>
    <w:p w:rsidR="004E2C90" w:rsidRPr="00254CA4" w:rsidRDefault="004E2C90" w:rsidP="004E2C90">
      <w:pPr>
        <w:rPr>
          <w:rFonts w:cstheme="minorHAnsi"/>
          <w:sz w:val="18"/>
          <w:szCs w:val="18"/>
        </w:rPr>
      </w:pPr>
      <w:r w:rsidRPr="00254CA4">
        <w:rPr>
          <w:rFonts w:cstheme="minorHAnsi"/>
          <w:sz w:val="18"/>
          <w:szCs w:val="18"/>
        </w:rPr>
        <w:lastRenderedPageBreak/>
        <w:t xml:space="preserve">Sources:  The source for this document is the </w:t>
      </w:r>
      <w:r w:rsidRPr="00254CA4">
        <w:rPr>
          <w:rFonts w:cstheme="minorHAnsi"/>
          <w:i/>
          <w:sz w:val="18"/>
          <w:szCs w:val="18"/>
        </w:rPr>
        <w:t>House Journal</w:t>
      </w:r>
      <w:r w:rsidRPr="00254CA4">
        <w:rPr>
          <w:rFonts w:cstheme="minorHAnsi"/>
          <w:sz w:val="18"/>
          <w:szCs w:val="18"/>
        </w:rPr>
        <w:t xml:space="preserve"> for the 124th Session, 2021-2022, South Carolina General Assembly and committee staff materials.</w:t>
      </w:r>
    </w:p>
    <w:p w:rsidR="00CA0A31" w:rsidRDefault="00CA0A31" w:rsidP="006D299A">
      <w:pPr>
        <w:pStyle w:val="NoSpacing"/>
        <w:spacing w:after="220"/>
        <w:rPr>
          <w:sz w:val="18"/>
          <w:szCs w:val="18"/>
        </w:rPr>
      </w:pPr>
      <w:r>
        <w:rPr>
          <w:sz w:val="18"/>
          <w:szCs w:val="18"/>
        </w:rPr>
        <w:t>April 16, 2021</w:t>
      </w:r>
    </w:p>
    <w:p w:rsidR="006D299A" w:rsidRPr="00961FC6" w:rsidRDefault="006D299A" w:rsidP="006D299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20C0D3EC" wp14:editId="208ECFBD">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6D299A" w:rsidRPr="003F61AC" w:rsidRDefault="006D299A" w:rsidP="006D299A">
      <w:pPr>
        <w:pStyle w:val="NoSpacing"/>
        <w:spacing w:after="220"/>
        <w:rPr>
          <w:rFonts w:cstheme="minorHAnsi"/>
          <w:bCs/>
          <w:sz w:val="20"/>
          <w:szCs w:val="20"/>
        </w:rPr>
      </w:pPr>
      <w:r w:rsidRPr="003F61AC">
        <w:rPr>
          <w:rFonts w:cstheme="minorHAnsi"/>
          <w:bCs/>
          <w:sz w:val="20"/>
          <w:szCs w:val="20"/>
        </w:rPr>
        <w:t xml:space="preserve">The </w:t>
      </w:r>
      <w:r w:rsidRPr="003F61AC">
        <w:rPr>
          <w:rFonts w:cstheme="minorHAnsi"/>
          <w:bCs/>
          <w:iCs/>
          <w:sz w:val="20"/>
          <w:szCs w:val="20"/>
        </w:rPr>
        <w:t>Legislative Update</w:t>
      </w:r>
      <w:r w:rsidRPr="003F61AC">
        <w:rPr>
          <w:rFonts w:cstheme="minorHAnsi"/>
          <w:bCs/>
          <w:sz w:val="20"/>
          <w:szCs w:val="20"/>
        </w:rPr>
        <w:t xml:space="preserve"> is on the internet. Visit the South Carolina General Assembly home page (http://www.scstatehouse.gov) and click on </w:t>
      </w:r>
      <w:r w:rsidRPr="003F61AC">
        <w:rPr>
          <w:rFonts w:cstheme="minorHAnsi"/>
          <w:bCs/>
          <w:iCs/>
          <w:sz w:val="20"/>
          <w:szCs w:val="20"/>
        </w:rPr>
        <w:t>Publications</w:t>
      </w:r>
      <w:r w:rsidRPr="003F61AC">
        <w:rPr>
          <w:rFonts w:cstheme="minorHAnsi"/>
          <w:bCs/>
          <w:sz w:val="20"/>
          <w:szCs w:val="20"/>
        </w:rPr>
        <w:t xml:space="preserve">, then click on </w:t>
      </w:r>
      <w:r w:rsidRPr="003F61AC">
        <w:rPr>
          <w:rFonts w:cstheme="minorHAnsi"/>
          <w:bCs/>
          <w:iCs/>
          <w:sz w:val="20"/>
          <w:szCs w:val="20"/>
        </w:rPr>
        <w:t>Legislative Updates</w:t>
      </w:r>
      <w:r w:rsidRPr="003F61AC">
        <w:rPr>
          <w:rFonts w:cstheme="minorHAnsi"/>
          <w:bCs/>
          <w:sz w:val="20"/>
          <w:szCs w:val="20"/>
        </w:rPr>
        <w:t xml:space="preserve">. This will list all of the </w:t>
      </w:r>
      <w:r w:rsidRPr="003F61AC">
        <w:rPr>
          <w:rFonts w:cstheme="minorHAnsi"/>
          <w:bCs/>
          <w:iCs/>
          <w:sz w:val="20"/>
          <w:szCs w:val="20"/>
        </w:rPr>
        <w:t>Legislative Updates</w:t>
      </w:r>
      <w:r w:rsidRPr="003F61AC">
        <w:rPr>
          <w:rFonts w:cstheme="minorHAnsi"/>
          <w:bCs/>
          <w:sz w:val="20"/>
          <w:szCs w:val="20"/>
        </w:rPr>
        <w:t xml:space="preserve"> by date in two forms:  Word documents and hypertext links. Click on the date you need</w:t>
      </w:r>
      <w:r w:rsidRPr="003F61AC">
        <w:rPr>
          <w:rFonts w:cstheme="minorHAnsi"/>
          <w:bCs/>
          <w:iCs/>
          <w:sz w:val="20"/>
          <w:szCs w:val="20"/>
        </w:rPr>
        <w:t xml:space="preserve">. </w:t>
      </w:r>
      <w:r w:rsidRPr="003F61AC">
        <w:rPr>
          <w:rFonts w:cstheme="minorHAnsi"/>
          <w:bCs/>
          <w:sz w:val="20"/>
          <w:szCs w:val="20"/>
        </w:rPr>
        <w:t xml:space="preserve">Also available </w:t>
      </w:r>
      <w:r w:rsidR="003F61AC" w:rsidRPr="003F61AC">
        <w:rPr>
          <w:bCs/>
          <w:sz w:val="20"/>
          <w:szCs w:val="20"/>
        </w:rPr>
        <w:t xml:space="preserve">under Publications </w:t>
      </w:r>
      <w:r w:rsidRPr="003F61AC">
        <w:rPr>
          <w:rFonts w:cstheme="minorHAnsi"/>
          <w:bCs/>
          <w:sz w:val="20"/>
          <w:szCs w:val="20"/>
        </w:rPr>
        <w:t xml:space="preserve">is a bill summary index, where bills referenced in one or more issues of the </w:t>
      </w:r>
      <w:r w:rsidRPr="003F61AC">
        <w:rPr>
          <w:rFonts w:cstheme="minorHAnsi"/>
          <w:bCs/>
          <w:iCs/>
          <w:sz w:val="20"/>
          <w:szCs w:val="20"/>
        </w:rPr>
        <w:t>Legislative Update</w:t>
      </w:r>
      <w:r w:rsidRPr="003F61AC">
        <w:rPr>
          <w:rFonts w:cstheme="minorHAnsi"/>
          <w:bCs/>
          <w:sz w:val="20"/>
          <w:szCs w:val="20"/>
        </w:rPr>
        <w:t xml:space="preserve"> </w:t>
      </w:r>
      <w:proofErr w:type="gramStart"/>
      <w:r w:rsidRPr="003F61AC">
        <w:rPr>
          <w:rFonts w:cstheme="minorHAnsi"/>
          <w:bCs/>
          <w:sz w:val="20"/>
          <w:szCs w:val="20"/>
        </w:rPr>
        <w:t>are listed</w:t>
      </w:r>
      <w:proofErr w:type="gramEnd"/>
      <w:r w:rsidRPr="003F61AC">
        <w:rPr>
          <w:rFonts w:cstheme="minorHAnsi"/>
          <w:bCs/>
          <w:sz w:val="20"/>
          <w:szCs w:val="20"/>
        </w:rPr>
        <w:t xml:space="preserve"> in numeric order. Links to the specific text of the </w:t>
      </w:r>
      <w:r w:rsidRPr="003F61AC">
        <w:rPr>
          <w:rFonts w:cstheme="minorHAnsi"/>
          <w:bCs/>
          <w:iCs/>
          <w:sz w:val="20"/>
          <w:szCs w:val="20"/>
        </w:rPr>
        <w:t>Legislative Update</w:t>
      </w:r>
      <w:r w:rsidRPr="003F61AC">
        <w:rPr>
          <w:rFonts w:cstheme="minorHAnsi"/>
          <w:bCs/>
          <w:sz w:val="20"/>
          <w:szCs w:val="20"/>
        </w:rPr>
        <w:t xml:space="preserve"> issue </w:t>
      </w:r>
      <w:proofErr w:type="gramStart"/>
      <w:r w:rsidRPr="003F61AC">
        <w:rPr>
          <w:rFonts w:cstheme="minorHAnsi"/>
          <w:bCs/>
          <w:sz w:val="20"/>
          <w:szCs w:val="20"/>
        </w:rPr>
        <w:t>are provided</w:t>
      </w:r>
      <w:proofErr w:type="gramEnd"/>
      <w:r w:rsidRPr="003F61AC">
        <w:rPr>
          <w:rFonts w:cstheme="minorHAnsi"/>
          <w:bCs/>
          <w:sz w:val="20"/>
          <w:szCs w:val="20"/>
        </w:rPr>
        <w:t xml:space="preserve"> in the bill summary index.</w:t>
      </w:r>
    </w:p>
    <w:p w:rsidR="006D299A" w:rsidRPr="00961FC6" w:rsidRDefault="006D299A" w:rsidP="00FC461A">
      <w:pPr>
        <w:pStyle w:val="NoSpacing"/>
        <w:rPr>
          <w:rFonts w:cstheme="minorHAnsi"/>
          <w:color w:val="000000"/>
          <w:sz w:val="20"/>
        </w:rPr>
      </w:pPr>
      <w:r>
        <w:rPr>
          <w:rFonts w:cstheme="minorHAnsi"/>
          <w:bCs/>
          <w:iCs/>
          <w:sz w:val="20"/>
          <w:szCs w:val="18"/>
        </w:rPr>
        <w:t>NOTE: the Legislative U</w:t>
      </w:r>
      <w:r w:rsidRPr="00961FC6">
        <w:rPr>
          <w:rFonts w:cstheme="minorHAnsi"/>
          <w:bCs/>
          <w:iCs/>
          <w:sz w:val="20"/>
          <w:szCs w:val="18"/>
        </w:rPr>
        <w:t>pdate is available to leg</w:t>
      </w:r>
      <w:r>
        <w:rPr>
          <w:rFonts w:cstheme="minorHAnsi"/>
          <w:bCs/>
          <w:iCs/>
          <w:sz w:val="20"/>
          <w:szCs w:val="18"/>
        </w:rPr>
        <w:t>islative tracking subscribers. Y</w:t>
      </w:r>
      <w:r w:rsidRPr="00961FC6">
        <w:rPr>
          <w:rFonts w:cstheme="minorHAnsi"/>
          <w:bCs/>
          <w:iCs/>
          <w:sz w:val="20"/>
          <w:szCs w:val="18"/>
        </w:rPr>
        <w:t xml:space="preserve">ou may register for this free service on the South Carolina General Assembly </w:t>
      </w:r>
      <w:r>
        <w:rPr>
          <w:rFonts w:cstheme="minorHAnsi"/>
          <w:bCs/>
          <w:iCs/>
          <w:sz w:val="20"/>
          <w:szCs w:val="18"/>
        </w:rPr>
        <w:t xml:space="preserve">home page by clicking on Track Legislation </w:t>
      </w:r>
      <w:r w:rsidRPr="00961FC6">
        <w:rPr>
          <w:rFonts w:cstheme="minorHAnsi"/>
          <w:bCs/>
          <w:iCs/>
          <w:sz w:val="20"/>
          <w:szCs w:val="18"/>
        </w:rPr>
        <w:t xml:space="preserve">(on the </w:t>
      </w:r>
      <w:r>
        <w:rPr>
          <w:rFonts w:cstheme="minorHAnsi"/>
          <w:bCs/>
          <w:iCs/>
          <w:sz w:val="20"/>
          <w:szCs w:val="18"/>
        </w:rPr>
        <w:t xml:space="preserve">left-side </w:t>
      </w:r>
      <w:r w:rsidRPr="00961FC6">
        <w:rPr>
          <w:rFonts w:cstheme="minorHAnsi"/>
          <w:bCs/>
          <w:iCs/>
          <w:sz w:val="20"/>
          <w:szCs w:val="18"/>
        </w:rPr>
        <w:t>vertical menu bar).</w:t>
      </w:r>
    </w:p>
    <w:sectPr w:rsidR="006D299A" w:rsidRPr="00961FC6" w:rsidSect="00AA217B">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31" w:rsidRDefault="00CA0A31">
      <w:pPr>
        <w:spacing w:after="0" w:line="240" w:lineRule="auto"/>
      </w:pPr>
      <w:r>
        <w:separator/>
      </w:r>
    </w:p>
  </w:endnote>
  <w:endnote w:type="continuationSeparator" w:id="0">
    <w:p w:rsidR="00CA0A31" w:rsidRDefault="00CA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31" w:rsidRDefault="00CA0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0A31" w:rsidRDefault="00CA0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31" w:rsidRDefault="00CA0A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39A">
      <w:rPr>
        <w:rStyle w:val="PageNumber"/>
        <w:noProof/>
      </w:rPr>
      <w:t>13</w:t>
    </w:r>
    <w:r>
      <w:rPr>
        <w:rStyle w:val="PageNumber"/>
      </w:rPr>
      <w:fldChar w:fldCharType="end"/>
    </w:r>
  </w:p>
  <w:p w:rsidR="00CA0A31" w:rsidRDefault="00CA0A31"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31" w:rsidRPr="00944689" w:rsidRDefault="00CA0A31"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CA0A31" w:rsidRPr="00944689" w:rsidRDefault="00CA0A31"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rsidR="00CA0A31" w:rsidRPr="000D710E" w:rsidRDefault="00CA0A31"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31" w:rsidRDefault="00CA0A31">
      <w:pPr>
        <w:spacing w:after="0" w:line="240" w:lineRule="auto"/>
      </w:pPr>
      <w:r>
        <w:separator/>
      </w:r>
    </w:p>
  </w:footnote>
  <w:footnote w:type="continuationSeparator" w:id="0">
    <w:p w:rsidR="00CA0A31" w:rsidRDefault="00CA0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31" w:rsidRPr="006A7882" w:rsidRDefault="00CA0A31">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April 13 - 15,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31" w:rsidRDefault="00CA0A31">
    <w:pPr>
      <w:pStyle w:val="Header"/>
    </w:pPr>
    <w:r>
      <w:rPr>
        <w:noProof/>
        <w:sz w:val="20"/>
      </w:rPr>
      <mc:AlternateContent>
        <mc:Choice Requires="wps">
          <w:drawing>
            <wp:anchor distT="0" distB="0" distL="114300" distR="114300" simplePos="0" relativeHeight="251656704" behindDoc="0" locked="0" layoutInCell="1" allowOverlap="1" wp14:anchorId="17B770ED" wp14:editId="7373ED57">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0A31" w:rsidRDefault="00CA0A31">
                          <w:pPr>
                            <w:rPr>
                              <w:rFonts w:ascii="Arial" w:hAnsi="Arial"/>
                              <w:b/>
                              <w:sz w:val="28"/>
                            </w:rPr>
                          </w:pPr>
                          <w:r>
                            <w:rPr>
                              <w:rFonts w:ascii="Arial" w:hAnsi="Arial"/>
                              <w:b/>
                              <w:sz w:val="28"/>
                            </w:rPr>
                            <w:t>South Carolina House of Representatives</w:t>
                          </w:r>
                        </w:p>
                        <w:p w:rsidR="00CA0A31" w:rsidRPr="00F920F6" w:rsidRDefault="00CA0A31">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70ED"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CA0A31" w:rsidRDefault="00CA0A31">
                    <w:pPr>
                      <w:rPr>
                        <w:rFonts w:ascii="Arial" w:hAnsi="Arial"/>
                        <w:b/>
                        <w:sz w:val="28"/>
                      </w:rPr>
                    </w:pPr>
                    <w:r>
                      <w:rPr>
                        <w:rFonts w:ascii="Arial" w:hAnsi="Arial"/>
                        <w:b/>
                        <w:sz w:val="28"/>
                      </w:rPr>
                      <w:t>South Carolina House of Representatives</w:t>
                    </w:r>
                  </w:p>
                  <w:p w:rsidR="00CA0A31" w:rsidRPr="00F920F6" w:rsidRDefault="00CA0A31">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5E90CD2" wp14:editId="389DC5BB">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0A31" w:rsidRDefault="00CA0A31">
                          <w:r>
                            <w:rPr>
                              <w:noProof/>
                            </w:rPr>
                            <w:drawing>
                              <wp:inline distT="0" distB="0" distL="0" distR="0" wp14:anchorId="4785CF73" wp14:editId="73744E75">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0CD2"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CA0A31" w:rsidRDefault="00CA0A31">
                    <w:r>
                      <w:rPr>
                        <w:noProof/>
                      </w:rPr>
                      <w:drawing>
                        <wp:inline distT="0" distB="0" distL="0" distR="0" wp14:anchorId="4785CF73" wp14:editId="73744E75">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CA0A31" w:rsidRDefault="00CA0A31">
    <w:pPr>
      <w:pStyle w:val="Header"/>
    </w:pPr>
  </w:p>
  <w:p w:rsidR="00CA0A31" w:rsidRDefault="00CA0A31">
    <w:pPr>
      <w:pStyle w:val="Header"/>
    </w:pPr>
  </w:p>
  <w:p w:rsidR="00CA0A31" w:rsidRDefault="00CA0A31">
    <w:pPr>
      <w:pStyle w:val="Header"/>
    </w:pPr>
  </w:p>
  <w:p w:rsidR="00CA0A31" w:rsidRDefault="00CA0A31">
    <w:pPr>
      <w:pStyle w:val="Header"/>
    </w:pPr>
  </w:p>
  <w:p w:rsidR="00CA0A31" w:rsidRDefault="00CA0A31">
    <w:pPr>
      <w:pStyle w:val="Header"/>
    </w:pPr>
  </w:p>
  <w:p w:rsidR="00CA0A31" w:rsidRDefault="00CA0A3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A0A31">
      <w:tc>
        <w:tcPr>
          <w:tcW w:w="10170" w:type="dxa"/>
          <w:tcBorders>
            <w:bottom w:val="single" w:sz="18" w:space="0" w:color="auto"/>
          </w:tcBorders>
          <w:vAlign w:val="center"/>
        </w:tcPr>
        <w:p w:rsidR="00CA0A31" w:rsidRDefault="00CA0A31">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CA0A31" w:rsidRDefault="00CA0A3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860A4C-2CBA-4687-A7F5-8556E1C059BF}"/>
    <w:docVar w:name="dgnword-eventsink" w:val="541493352"/>
  </w:docVars>
  <w:rsids>
    <w:rsidRoot w:val="008F30F9"/>
    <w:rsid w:val="00001658"/>
    <w:rsid w:val="0000536D"/>
    <w:rsid w:val="00005F44"/>
    <w:rsid w:val="000167BA"/>
    <w:rsid w:val="000212BE"/>
    <w:rsid w:val="0004521E"/>
    <w:rsid w:val="00056849"/>
    <w:rsid w:val="00056AB4"/>
    <w:rsid w:val="00060A4B"/>
    <w:rsid w:val="00061BA2"/>
    <w:rsid w:val="000713CB"/>
    <w:rsid w:val="00082C11"/>
    <w:rsid w:val="00097F05"/>
    <w:rsid w:val="000A4BB2"/>
    <w:rsid w:val="000A54FC"/>
    <w:rsid w:val="000D710E"/>
    <w:rsid w:val="000E0A04"/>
    <w:rsid w:val="000E4623"/>
    <w:rsid w:val="000F1C71"/>
    <w:rsid w:val="000F2712"/>
    <w:rsid w:val="000F318C"/>
    <w:rsid w:val="000F4C35"/>
    <w:rsid w:val="0010252B"/>
    <w:rsid w:val="0011728A"/>
    <w:rsid w:val="00117C48"/>
    <w:rsid w:val="00131FE1"/>
    <w:rsid w:val="00140E15"/>
    <w:rsid w:val="001422BE"/>
    <w:rsid w:val="00147022"/>
    <w:rsid w:val="00173ED4"/>
    <w:rsid w:val="001744D8"/>
    <w:rsid w:val="0018137F"/>
    <w:rsid w:val="001844A4"/>
    <w:rsid w:val="001901A0"/>
    <w:rsid w:val="0019073B"/>
    <w:rsid w:val="001C1BE1"/>
    <w:rsid w:val="001C39D3"/>
    <w:rsid w:val="001E3C90"/>
    <w:rsid w:val="0022303E"/>
    <w:rsid w:val="00224625"/>
    <w:rsid w:val="00226122"/>
    <w:rsid w:val="00236729"/>
    <w:rsid w:val="002422BC"/>
    <w:rsid w:val="00255C70"/>
    <w:rsid w:val="0026798B"/>
    <w:rsid w:val="00270712"/>
    <w:rsid w:val="0027111F"/>
    <w:rsid w:val="00294E36"/>
    <w:rsid w:val="002C038F"/>
    <w:rsid w:val="002C70B8"/>
    <w:rsid w:val="002D2B89"/>
    <w:rsid w:val="002E478D"/>
    <w:rsid w:val="002F5C51"/>
    <w:rsid w:val="002F60DF"/>
    <w:rsid w:val="00305E9F"/>
    <w:rsid w:val="00310B5D"/>
    <w:rsid w:val="003129BD"/>
    <w:rsid w:val="0033443E"/>
    <w:rsid w:val="00342511"/>
    <w:rsid w:val="00352ED2"/>
    <w:rsid w:val="0035471F"/>
    <w:rsid w:val="003675A4"/>
    <w:rsid w:val="0037438F"/>
    <w:rsid w:val="0038522D"/>
    <w:rsid w:val="00390460"/>
    <w:rsid w:val="003B266A"/>
    <w:rsid w:val="003B7E4D"/>
    <w:rsid w:val="003D0743"/>
    <w:rsid w:val="003D7A23"/>
    <w:rsid w:val="003E7F0F"/>
    <w:rsid w:val="003F0D51"/>
    <w:rsid w:val="003F441E"/>
    <w:rsid w:val="003F5E11"/>
    <w:rsid w:val="003F61AC"/>
    <w:rsid w:val="0041218F"/>
    <w:rsid w:val="0042053C"/>
    <w:rsid w:val="0043115B"/>
    <w:rsid w:val="0043179C"/>
    <w:rsid w:val="004337F4"/>
    <w:rsid w:val="00456113"/>
    <w:rsid w:val="00476B65"/>
    <w:rsid w:val="00481A8D"/>
    <w:rsid w:val="00481D5B"/>
    <w:rsid w:val="00484956"/>
    <w:rsid w:val="004B36B2"/>
    <w:rsid w:val="004C0BCE"/>
    <w:rsid w:val="004C3D82"/>
    <w:rsid w:val="004E22CC"/>
    <w:rsid w:val="004E2C90"/>
    <w:rsid w:val="004F58D8"/>
    <w:rsid w:val="005139F2"/>
    <w:rsid w:val="00523FDF"/>
    <w:rsid w:val="00537060"/>
    <w:rsid w:val="0054548B"/>
    <w:rsid w:val="0055139A"/>
    <w:rsid w:val="00555083"/>
    <w:rsid w:val="00555C0B"/>
    <w:rsid w:val="00556268"/>
    <w:rsid w:val="005677FA"/>
    <w:rsid w:val="0057246D"/>
    <w:rsid w:val="005866A4"/>
    <w:rsid w:val="005A044A"/>
    <w:rsid w:val="005B0391"/>
    <w:rsid w:val="005B2DC8"/>
    <w:rsid w:val="005C204D"/>
    <w:rsid w:val="005C2581"/>
    <w:rsid w:val="005E684C"/>
    <w:rsid w:val="005E764C"/>
    <w:rsid w:val="005F2BAC"/>
    <w:rsid w:val="005F45B7"/>
    <w:rsid w:val="005F4910"/>
    <w:rsid w:val="006015C8"/>
    <w:rsid w:val="00627311"/>
    <w:rsid w:val="00634B4C"/>
    <w:rsid w:val="00635462"/>
    <w:rsid w:val="00643082"/>
    <w:rsid w:val="006441B5"/>
    <w:rsid w:val="00647E5E"/>
    <w:rsid w:val="00656328"/>
    <w:rsid w:val="00663F0B"/>
    <w:rsid w:val="0066401E"/>
    <w:rsid w:val="00673FDE"/>
    <w:rsid w:val="006749F7"/>
    <w:rsid w:val="006837EB"/>
    <w:rsid w:val="00685462"/>
    <w:rsid w:val="0069095C"/>
    <w:rsid w:val="00692BA2"/>
    <w:rsid w:val="006A1414"/>
    <w:rsid w:val="006B02F8"/>
    <w:rsid w:val="006B206D"/>
    <w:rsid w:val="006B2EA4"/>
    <w:rsid w:val="006C1345"/>
    <w:rsid w:val="006C4421"/>
    <w:rsid w:val="006C45E7"/>
    <w:rsid w:val="006C7C35"/>
    <w:rsid w:val="006D299A"/>
    <w:rsid w:val="006E2B9A"/>
    <w:rsid w:val="006E36A2"/>
    <w:rsid w:val="006E4462"/>
    <w:rsid w:val="006E4991"/>
    <w:rsid w:val="006E7BC6"/>
    <w:rsid w:val="006F2198"/>
    <w:rsid w:val="006F24CD"/>
    <w:rsid w:val="007164F4"/>
    <w:rsid w:val="007216CC"/>
    <w:rsid w:val="007429BD"/>
    <w:rsid w:val="007466D5"/>
    <w:rsid w:val="00746DCE"/>
    <w:rsid w:val="00747B33"/>
    <w:rsid w:val="00751FD5"/>
    <w:rsid w:val="00755977"/>
    <w:rsid w:val="00787F2B"/>
    <w:rsid w:val="007B26B9"/>
    <w:rsid w:val="007C4A1B"/>
    <w:rsid w:val="007D1AD3"/>
    <w:rsid w:val="007D76D3"/>
    <w:rsid w:val="007E32F0"/>
    <w:rsid w:val="00823FA0"/>
    <w:rsid w:val="00826CA2"/>
    <w:rsid w:val="00837368"/>
    <w:rsid w:val="00847EFA"/>
    <w:rsid w:val="00851027"/>
    <w:rsid w:val="00852C4E"/>
    <w:rsid w:val="00855728"/>
    <w:rsid w:val="00857A37"/>
    <w:rsid w:val="00860C8E"/>
    <w:rsid w:val="008704C5"/>
    <w:rsid w:val="008731B9"/>
    <w:rsid w:val="00877495"/>
    <w:rsid w:val="00883728"/>
    <w:rsid w:val="00886EF5"/>
    <w:rsid w:val="00890BBB"/>
    <w:rsid w:val="008A3FE4"/>
    <w:rsid w:val="008B00EB"/>
    <w:rsid w:val="008C5163"/>
    <w:rsid w:val="008D0D49"/>
    <w:rsid w:val="008D25FF"/>
    <w:rsid w:val="008D26B9"/>
    <w:rsid w:val="008F30F9"/>
    <w:rsid w:val="009026B7"/>
    <w:rsid w:val="009051B0"/>
    <w:rsid w:val="009119A3"/>
    <w:rsid w:val="00921D67"/>
    <w:rsid w:val="00937433"/>
    <w:rsid w:val="00945BCB"/>
    <w:rsid w:val="00956400"/>
    <w:rsid w:val="0096155E"/>
    <w:rsid w:val="00961FC6"/>
    <w:rsid w:val="00970635"/>
    <w:rsid w:val="009730B7"/>
    <w:rsid w:val="0098266F"/>
    <w:rsid w:val="00994635"/>
    <w:rsid w:val="009A56BE"/>
    <w:rsid w:val="009A5EB6"/>
    <w:rsid w:val="009D217E"/>
    <w:rsid w:val="009D223C"/>
    <w:rsid w:val="009F2E07"/>
    <w:rsid w:val="009F71B6"/>
    <w:rsid w:val="00A0368B"/>
    <w:rsid w:val="00A03A25"/>
    <w:rsid w:val="00A14B6E"/>
    <w:rsid w:val="00A2014D"/>
    <w:rsid w:val="00A21572"/>
    <w:rsid w:val="00A320FB"/>
    <w:rsid w:val="00A34467"/>
    <w:rsid w:val="00A34BFE"/>
    <w:rsid w:val="00A375B4"/>
    <w:rsid w:val="00A60A17"/>
    <w:rsid w:val="00A862AF"/>
    <w:rsid w:val="00AA217B"/>
    <w:rsid w:val="00AD2D88"/>
    <w:rsid w:val="00AD463C"/>
    <w:rsid w:val="00AE2DB6"/>
    <w:rsid w:val="00AE3C25"/>
    <w:rsid w:val="00AE7632"/>
    <w:rsid w:val="00B04599"/>
    <w:rsid w:val="00B04C15"/>
    <w:rsid w:val="00B30B5E"/>
    <w:rsid w:val="00B3257E"/>
    <w:rsid w:val="00B36037"/>
    <w:rsid w:val="00B40E67"/>
    <w:rsid w:val="00B42EE1"/>
    <w:rsid w:val="00B52B3A"/>
    <w:rsid w:val="00B63C1B"/>
    <w:rsid w:val="00B667C5"/>
    <w:rsid w:val="00B70F9D"/>
    <w:rsid w:val="00B737D8"/>
    <w:rsid w:val="00B73D8E"/>
    <w:rsid w:val="00B85325"/>
    <w:rsid w:val="00B9644F"/>
    <w:rsid w:val="00BA230E"/>
    <w:rsid w:val="00BB7B83"/>
    <w:rsid w:val="00BC1679"/>
    <w:rsid w:val="00BE014E"/>
    <w:rsid w:val="00BE1878"/>
    <w:rsid w:val="00BE71AD"/>
    <w:rsid w:val="00BF2CE0"/>
    <w:rsid w:val="00BF3A47"/>
    <w:rsid w:val="00BF5EB7"/>
    <w:rsid w:val="00C01DAC"/>
    <w:rsid w:val="00C2275E"/>
    <w:rsid w:val="00C25309"/>
    <w:rsid w:val="00C327FF"/>
    <w:rsid w:val="00C57067"/>
    <w:rsid w:val="00C65F7A"/>
    <w:rsid w:val="00C672E9"/>
    <w:rsid w:val="00C71386"/>
    <w:rsid w:val="00C83F45"/>
    <w:rsid w:val="00C87FFA"/>
    <w:rsid w:val="00C9743E"/>
    <w:rsid w:val="00CA0A31"/>
    <w:rsid w:val="00CB45CA"/>
    <w:rsid w:val="00CD190C"/>
    <w:rsid w:val="00CE3C54"/>
    <w:rsid w:val="00CE41A1"/>
    <w:rsid w:val="00CF2CB6"/>
    <w:rsid w:val="00D053DC"/>
    <w:rsid w:val="00D139DF"/>
    <w:rsid w:val="00D1589C"/>
    <w:rsid w:val="00D164BF"/>
    <w:rsid w:val="00D54BF0"/>
    <w:rsid w:val="00D654D6"/>
    <w:rsid w:val="00D7564F"/>
    <w:rsid w:val="00D767DD"/>
    <w:rsid w:val="00D8144B"/>
    <w:rsid w:val="00D94004"/>
    <w:rsid w:val="00D9759D"/>
    <w:rsid w:val="00DB0F4B"/>
    <w:rsid w:val="00DC195B"/>
    <w:rsid w:val="00DE22F4"/>
    <w:rsid w:val="00E00F14"/>
    <w:rsid w:val="00E02B7A"/>
    <w:rsid w:val="00E0527F"/>
    <w:rsid w:val="00E05C53"/>
    <w:rsid w:val="00E1503D"/>
    <w:rsid w:val="00E20FCC"/>
    <w:rsid w:val="00E22D4E"/>
    <w:rsid w:val="00E23580"/>
    <w:rsid w:val="00E23AAB"/>
    <w:rsid w:val="00E32ABA"/>
    <w:rsid w:val="00E36C70"/>
    <w:rsid w:val="00E420F5"/>
    <w:rsid w:val="00E63044"/>
    <w:rsid w:val="00E75D76"/>
    <w:rsid w:val="00E83D44"/>
    <w:rsid w:val="00E84CC2"/>
    <w:rsid w:val="00E90516"/>
    <w:rsid w:val="00E94E30"/>
    <w:rsid w:val="00EB504A"/>
    <w:rsid w:val="00ED26C3"/>
    <w:rsid w:val="00EE238C"/>
    <w:rsid w:val="00EF437C"/>
    <w:rsid w:val="00F037D0"/>
    <w:rsid w:val="00F050A8"/>
    <w:rsid w:val="00F1481A"/>
    <w:rsid w:val="00F23C7E"/>
    <w:rsid w:val="00F24D9D"/>
    <w:rsid w:val="00F3301B"/>
    <w:rsid w:val="00F4278D"/>
    <w:rsid w:val="00F57021"/>
    <w:rsid w:val="00F6115D"/>
    <w:rsid w:val="00F83C26"/>
    <w:rsid w:val="00F920F6"/>
    <w:rsid w:val="00FA094A"/>
    <w:rsid w:val="00FA3039"/>
    <w:rsid w:val="00FB6C52"/>
    <w:rsid w:val="00FC461A"/>
    <w:rsid w:val="00FC6C2F"/>
    <w:rsid w:val="00FD0260"/>
    <w:rsid w:val="00FD7C9B"/>
    <w:rsid w:val="00FE40C5"/>
    <w:rsid w:val="00FF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921D6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39015">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545068654">
      <w:bodyDiv w:val="1"/>
      <w:marLeft w:val="0"/>
      <w:marRight w:val="0"/>
      <w:marTop w:val="0"/>
      <w:marBottom w:val="0"/>
      <w:divBdr>
        <w:top w:val="none" w:sz="0" w:space="0" w:color="auto"/>
        <w:left w:val="none" w:sz="0" w:space="0" w:color="auto"/>
        <w:bottom w:val="none" w:sz="0" w:space="0" w:color="auto"/>
        <w:right w:val="none" w:sz="0" w:space="0" w:color="auto"/>
      </w:divBdr>
    </w:div>
    <w:div w:id="1008797051">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38&amp;session=124&amp;summary=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7E03-0E58-40B1-B40F-5FBD1042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4668</Words>
  <Characters>26613</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13 April 16, 2021 - South Carolina Legislature Online</dc:title>
  <dc:subject/>
  <dc:creator>Don Hottel</dc:creator>
  <cp:keywords/>
  <dc:description/>
  <cp:lastModifiedBy>Sade Wilson</cp:lastModifiedBy>
  <cp:revision>2</cp:revision>
  <cp:lastPrinted>2021-01-20T11:51:00Z</cp:lastPrinted>
  <dcterms:created xsi:type="dcterms:W3CDTF">2021-04-22T15:40:00Z</dcterms:created>
  <dcterms:modified xsi:type="dcterms:W3CDTF">2021-04-22T15:40:00Z</dcterms:modified>
</cp:coreProperties>
</file>