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06600B" w:rsidRDefault="0043115B" w:rsidP="006837EB">
      <w:pPr>
        <w:widowControl w:val="0"/>
        <w:tabs>
          <w:tab w:val="left" w:pos="-450"/>
          <w:tab w:val="center" w:pos="4050"/>
          <w:tab w:val="left" w:pos="7560"/>
        </w:tabs>
        <w:ind w:left="-810"/>
        <w:jc w:val="center"/>
        <w:rPr>
          <w:rFonts w:cstheme="minorHAnsi"/>
          <w:sz w:val="24"/>
          <w:szCs w:val="24"/>
        </w:rPr>
      </w:pPr>
      <w:bookmarkStart w:id="0" w:name="_GoBack"/>
      <w:bookmarkEnd w:id="0"/>
      <w:r w:rsidRPr="0006600B">
        <w:rPr>
          <w:rFonts w:cstheme="minorHAnsi"/>
          <w:sz w:val="24"/>
          <w:szCs w:val="24"/>
        </w:rPr>
        <w:tab/>
      </w:r>
      <w:r w:rsidR="008F30F9" w:rsidRPr="0006600B">
        <w:rPr>
          <w:rFonts w:cstheme="minorHAnsi"/>
          <w:sz w:val="24"/>
          <w:szCs w:val="24"/>
        </w:rPr>
        <w:t>Vol. 38</w:t>
      </w:r>
      <w:r w:rsidRPr="0006600B">
        <w:rPr>
          <w:rFonts w:cstheme="minorHAnsi"/>
          <w:sz w:val="24"/>
          <w:szCs w:val="24"/>
        </w:rPr>
        <w:tab/>
      </w:r>
      <w:r w:rsidR="005B5678" w:rsidRPr="0006600B">
        <w:rPr>
          <w:rFonts w:cstheme="minorHAnsi"/>
          <w:sz w:val="24"/>
          <w:szCs w:val="24"/>
        </w:rPr>
        <w:t xml:space="preserve">May </w:t>
      </w:r>
      <w:r w:rsidR="0006600B" w:rsidRPr="0006600B">
        <w:rPr>
          <w:rFonts w:cstheme="minorHAnsi"/>
          <w:sz w:val="24"/>
          <w:szCs w:val="24"/>
        </w:rPr>
        <w:t>19,</w:t>
      </w:r>
      <w:r w:rsidR="008F30F9" w:rsidRPr="0006600B">
        <w:rPr>
          <w:rFonts w:cstheme="minorHAnsi"/>
          <w:sz w:val="24"/>
          <w:szCs w:val="24"/>
        </w:rPr>
        <w:t xml:space="preserve"> 2021</w:t>
      </w:r>
      <w:r w:rsidR="009F71B6" w:rsidRPr="0006600B">
        <w:rPr>
          <w:rFonts w:cstheme="minorHAnsi"/>
          <w:sz w:val="24"/>
          <w:szCs w:val="24"/>
        </w:rPr>
        <w:tab/>
      </w:r>
      <w:r w:rsidR="00EE238C" w:rsidRPr="0006600B">
        <w:rPr>
          <w:rFonts w:cstheme="minorHAnsi"/>
          <w:sz w:val="24"/>
          <w:szCs w:val="24"/>
        </w:rPr>
        <w:t xml:space="preserve">No. </w:t>
      </w:r>
      <w:r w:rsidR="0006600B" w:rsidRPr="0006600B">
        <w:rPr>
          <w:rFonts w:cstheme="minorHAnsi"/>
          <w:sz w:val="24"/>
          <w:szCs w:val="24"/>
        </w:rPr>
        <w:t>17</w:t>
      </w:r>
    </w:p>
    <w:p w:rsidR="000A54FC" w:rsidRPr="0006600B" w:rsidRDefault="005820C9" w:rsidP="00B131B8">
      <w:pPr>
        <w:widowControl w:val="0"/>
        <w:tabs>
          <w:tab w:val="right" w:pos="5490"/>
        </w:tabs>
        <w:spacing w:after="240"/>
        <w:rPr>
          <w:rFonts w:cstheme="minorHAnsi"/>
          <w:sz w:val="24"/>
          <w:szCs w:val="24"/>
        </w:rPr>
      </w:pPr>
      <w:r w:rsidRPr="0006600B">
        <w:rPr>
          <w:rFonts w:cstheme="minorHAnsi"/>
          <w:b/>
          <w:sz w:val="24"/>
          <w:szCs w:val="24"/>
        </w:rPr>
        <w:tab/>
      </w:r>
      <w:r w:rsidR="005B5678" w:rsidRPr="0006600B">
        <w:rPr>
          <w:rFonts w:cstheme="minorHAnsi"/>
          <w:sz w:val="24"/>
          <w:szCs w:val="24"/>
        </w:rPr>
        <w:t>May 11 - 13, 2021</w:t>
      </w:r>
    </w:p>
    <w:p w:rsidR="00AE2DB6" w:rsidRPr="0006600B" w:rsidRDefault="00AE2DB6" w:rsidP="00F6115D">
      <w:pPr>
        <w:widowControl w:val="0"/>
        <w:tabs>
          <w:tab w:val="left" w:pos="720"/>
          <w:tab w:val="left" w:pos="1350"/>
          <w:tab w:val="right" w:leader="dot" w:pos="8640"/>
        </w:tabs>
        <w:spacing w:after="240"/>
        <w:rPr>
          <w:rFonts w:cstheme="minorHAnsi"/>
          <w:b/>
          <w:sz w:val="24"/>
          <w:szCs w:val="24"/>
        </w:rPr>
      </w:pPr>
    </w:p>
    <w:p w:rsidR="004215B6" w:rsidRPr="0006600B" w:rsidRDefault="004215B6" w:rsidP="00AE2DB6">
      <w:pPr>
        <w:pStyle w:val="TOCHeading"/>
        <w:spacing w:after="320"/>
        <w:jc w:val="center"/>
        <w:rPr>
          <w:rFonts w:asciiTheme="minorHAnsi" w:eastAsiaTheme="minorHAnsi" w:hAnsiTheme="minorHAnsi" w:cstheme="minorBidi"/>
          <w:b/>
          <w:color w:val="000000" w:themeColor="text1"/>
          <w:sz w:val="24"/>
          <w:szCs w:val="24"/>
        </w:rPr>
      </w:pPr>
    </w:p>
    <w:sdt>
      <w:sdtPr>
        <w:rPr>
          <w:rFonts w:asciiTheme="minorHAnsi" w:eastAsiaTheme="minorHAnsi" w:hAnsiTheme="minorHAnsi" w:cstheme="minorHAnsi"/>
          <w:b/>
          <w:color w:val="000000" w:themeColor="text1"/>
          <w:sz w:val="36"/>
          <w:szCs w:val="36"/>
        </w:rPr>
        <w:id w:val="-427656123"/>
        <w:docPartObj>
          <w:docPartGallery w:val="Table of Contents"/>
          <w:docPartUnique/>
        </w:docPartObj>
      </w:sdtPr>
      <w:sdtEndPr>
        <w:rPr>
          <w:bCs/>
          <w:noProof/>
        </w:rPr>
      </w:sdtEndPr>
      <w:sdtContent>
        <w:p w:rsidR="00AE2DB6" w:rsidRPr="00AB5570" w:rsidRDefault="00AE2DB6" w:rsidP="00AE2DB6">
          <w:pPr>
            <w:pStyle w:val="TOCHeading"/>
            <w:spacing w:after="320"/>
            <w:jc w:val="center"/>
            <w:rPr>
              <w:rFonts w:asciiTheme="minorHAnsi" w:hAnsiTheme="minorHAnsi" w:cstheme="minorHAnsi"/>
              <w:b/>
              <w:color w:val="000000" w:themeColor="text1"/>
              <w:sz w:val="36"/>
              <w:szCs w:val="36"/>
            </w:rPr>
          </w:pPr>
          <w:r w:rsidRPr="00AB5570">
            <w:rPr>
              <w:rFonts w:asciiTheme="minorHAnsi" w:hAnsiTheme="minorHAnsi" w:cstheme="minorHAnsi"/>
              <w:b/>
              <w:color w:val="000000" w:themeColor="text1"/>
              <w:sz w:val="36"/>
              <w:szCs w:val="36"/>
            </w:rPr>
            <w:t>CONTENTS</w:t>
          </w:r>
        </w:p>
        <w:p w:rsidR="00AB5570" w:rsidRPr="00AB5570" w:rsidRDefault="00AE2DB6" w:rsidP="00AB5570">
          <w:pPr>
            <w:pStyle w:val="TOC1"/>
            <w:tabs>
              <w:tab w:val="right" w:leader="dot" w:pos="9350"/>
            </w:tabs>
            <w:rPr>
              <w:rStyle w:val="Hyperlink"/>
              <w:b/>
              <w:noProof/>
              <w:sz w:val="36"/>
              <w:szCs w:val="36"/>
            </w:rPr>
          </w:pPr>
          <w:r w:rsidRPr="00AB5570">
            <w:rPr>
              <w:rFonts w:cstheme="minorHAnsi"/>
              <w:b/>
              <w:color w:val="000000" w:themeColor="text1"/>
              <w:sz w:val="36"/>
              <w:szCs w:val="36"/>
            </w:rPr>
            <w:fldChar w:fldCharType="begin"/>
          </w:r>
          <w:r w:rsidRPr="00AB5570">
            <w:rPr>
              <w:rFonts w:cstheme="minorHAnsi"/>
              <w:b/>
              <w:color w:val="000000" w:themeColor="text1"/>
              <w:sz w:val="36"/>
              <w:szCs w:val="36"/>
            </w:rPr>
            <w:instrText xml:space="preserve"> TOC \o "1-3" \h \z \u </w:instrText>
          </w:r>
          <w:r w:rsidRPr="00AB5570">
            <w:rPr>
              <w:rFonts w:cstheme="minorHAnsi"/>
              <w:b/>
              <w:color w:val="000000" w:themeColor="text1"/>
              <w:sz w:val="36"/>
              <w:szCs w:val="36"/>
            </w:rPr>
            <w:fldChar w:fldCharType="separate"/>
          </w:r>
          <w:hyperlink w:anchor="_Toc72335473" w:history="1">
            <w:r w:rsidR="00AB5570" w:rsidRPr="00AB5570">
              <w:rPr>
                <w:rStyle w:val="Hyperlink"/>
                <w:b/>
                <w:noProof/>
                <w:sz w:val="36"/>
                <w:szCs w:val="36"/>
              </w:rPr>
              <w:t>HOUSE WEEK IN REVIEW</w:t>
            </w:r>
            <w:r w:rsidR="00AB5570" w:rsidRPr="00AB5570">
              <w:rPr>
                <w:b/>
                <w:noProof/>
                <w:webHidden/>
                <w:sz w:val="36"/>
                <w:szCs w:val="36"/>
              </w:rPr>
              <w:tab/>
            </w:r>
            <w:r w:rsidR="00AB5570" w:rsidRPr="00AB5570">
              <w:rPr>
                <w:b/>
                <w:noProof/>
                <w:webHidden/>
                <w:sz w:val="36"/>
                <w:szCs w:val="36"/>
              </w:rPr>
              <w:fldChar w:fldCharType="begin"/>
            </w:r>
            <w:r w:rsidR="00AB5570" w:rsidRPr="00AB5570">
              <w:rPr>
                <w:b/>
                <w:noProof/>
                <w:webHidden/>
                <w:sz w:val="36"/>
                <w:szCs w:val="36"/>
              </w:rPr>
              <w:instrText xml:space="preserve"> PAGEREF _Toc72335473 \h </w:instrText>
            </w:r>
            <w:r w:rsidR="00AB5570" w:rsidRPr="00AB5570">
              <w:rPr>
                <w:b/>
                <w:noProof/>
                <w:webHidden/>
                <w:sz w:val="36"/>
                <w:szCs w:val="36"/>
              </w:rPr>
            </w:r>
            <w:r w:rsidR="00AB5570" w:rsidRPr="00AB5570">
              <w:rPr>
                <w:b/>
                <w:noProof/>
                <w:webHidden/>
                <w:sz w:val="36"/>
                <w:szCs w:val="36"/>
              </w:rPr>
              <w:fldChar w:fldCharType="separate"/>
            </w:r>
            <w:r w:rsidR="00AB5570">
              <w:rPr>
                <w:b/>
                <w:noProof/>
                <w:webHidden/>
                <w:sz w:val="36"/>
                <w:szCs w:val="36"/>
              </w:rPr>
              <w:t>2</w:t>
            </w:r>
            <w:r w:rsidR="00AB5570" w:rsidRPr="00AB5570">
              <w:rPr>
                <w:b/>
                <w:noProof/>
                <w:webHidden/>
                <w:sz w:val="36"/>
                <w:szCs w:val="36"/>
              </w:rPr>
              <w:fldChar w:fldCharType="end"/>
            </w:r>
          </w:hyperlink>
        </w:p>
        <w:p w:rsidR="00AB5570" w:rsidRPr="00AB5570" w:rsidRDefault="004A71E1" w:rsidP="00AB5570">
          <w:pPr>
            <w:pStyle w:val="TOC1"/>
            <w:tabs>
              <w:tab w:val="right" w:leader="dot" w:pos="9350"/>
            </w:tabs>
            <w:rPr>
              <w:rFonts w:eastAsiaTheme="minorEastAsia"/>
              <w:b/>
              <w:noProof/>
              <w:sz w:val="36"/>
              <w:szCs w:val="36"/>
            </w:rPr>
          </w:pPr>
          <w:hyperlink w:anchor="_Toc72335474" w:history="1">
            <w:r w:rsidR="00AB5570" w:rsidRPr="00AB5570">
              <w:rPr>
                <w:rStyle w:val="Hyperlink"/>
                <w:b/>
                <w:noProof/>
                <w:sz w:val="36"/>
                <w:szCs w:val="36"/>
              </w:rPr>
              <w:t>HOUSE COMMITTEES</w:t>
            </w:r>
            <w:r w:rsidR="00AB5570" w:rsidRPr="00AB5570">
              <w:rPr>
                <w:b/>
                <w:noProof/>
                <w:webHidden/>
                <w:sz w:val="36"/>
                <w:szCs w:val="36"/>
              </w:rPr>
              <w:tab/>
            </w:r>
            <w:r w:rsidR="00AB5570" w:rsidRPr="00AB5570">
              <w:rPr>
                <w:b/>
                <w:noProof/>
                <w:webHidden/>
                <w:sz w:val="36"/>
                <w:szCs w:val="36"/>
              </w:rPr>
              <w:fldChar w:fldCharType="begin"/>
            </w:r>
            <w:r w:rsidR="00AB5570" w:rsidRPr="00AB5570">
              <w:rPr>
                <w:b/>
                <w:noProof/>
                <w:webHidden/>
                <w:sz w:val="36"/>
                <w:szCs w:val="36"/>
              </w:rPr>
              <w:instrText xml:space="preserve"> PAGEREF _Toc72335474 \h </w:instrText>
            </w:r>
            <w:r w:rsidR="00AB5570" w:rsidRPr="00AB5570">
              <w:rPr>
                <w:b/>
                <w:noProof/>
                <w:webHidden/>
                <w:sz w:val="36"/>
                <w:szCs w:val="36"/>
              </w:rPr>
            </w:r>
            <w:r w:rsidR="00AB5570" w:rsidRPr="00AB5570">
              <w:rPr>
                <w:b/>
                <w:noProof/>
                <w:webHidden/>
                <w:sz w:val="36"/>
                <w:szCs w:val="36"/>
              </w:rPr>
              <w:fldChar w:fldCharType="separate"/>
            </w:r>
            <w:r w:rsidR="00AB5570">
              <w:rPr>
                <w:b/>
                <w:noProof/>
                <w:webHidden/>
                <w:sz w:val="36"/>
                <w:szCs w:val="36"/>
              </w:rPr>
              <w:t>10</w:t>
            </w:r>
            <w:r w:rsidR="00AB5570" w:rsidRPr="00AB5570">
              <w:rPr>
                <w:b/>
                <w:noProof/>
                <w:webHidden/>
                <w:sz w:val="36"/>
                <w:szCs w:val="36"/>
              </w:rPr>
              <w:fldChar w:fldCharType="end"/>
            </w:r>
          </w:hyperlink>
        </w:p>
        <w:p w:rsidR="00AB5570" w:rsidRPr="00AB5570" w:rsidRDefault="004A71E1">
          <w:pPr>
            <w:pStyle w:val="TOC1"/>
            <w:tabs>
              <w:tab w:val="right" w:leader="dot" w:pos="9350"/>
            </w:tabs>
            <w:rPr>
              <w:rFonts w:eastAsiaTheme="minorEastAsia"/>
              <w:b/>
              <w:noProof/>
              <w:sz w:val="36"/>
              <w:szCs w:val="36"/>
            </w:rPr>
          </w:pPr>
          <w:hyperlink w:anchor="_Toc72335475" w:history="1">
            <w:r w:rsidR="00AB5570" w:rsidRPr="00AB5570">
              <w:rPr>
                <w:rStyle w:val="Hyperlink"/>
                <w:b/>
                <w:noProof/>
                <w:sz w:val="36"/>
                <w:szCs w:val="36"/>
              </w:rPr>
              <w:t>BILLS INTRODUCED IN THE HOUSE THIS WEEK</w:t>
            </w:r>
            <w:r w:rsidR="00AB5570" w:rsidRPr="00AB5570">
              <w:rPr>
                <w:b/>
                <w:noProof/>
                <w:webHidden/>
                <w:sz w:val="36"/>
                <w:szCs w:val="36"/>
              </w:rPr>
              <w:tab/>
            </w:r>
            <w:r w:rsidR="00AB5570" w:rsidRPr="00AB5570">
              <w:rPr>
                <w:b/>
                <w:noProof/>
                <w:webHidden/>
                <w:sz w:val="36"/>
                <w:szCs w:val="36"/>
              </w:rPr>
              <w:fldChar w:fldCharType="begin"/>
            </w:r>
            <w:r w:rsidR="00AB5570" w:rsidRPr="00AB5570">
              <w:rPr>
                <w:b/>
                <w:noProof/>
                <w:webHidden/>
                <w:sz w:val="36"/>
                <w:szCs w:val="36"/>
              </w:rPr>
              <w:instrText xml:space="preserve"> PAGEREF _Toc72335475 \h </w:instrText>
            </w:r>
            <w:r w:rsidR="00AB5570" w:rsidRPr="00AB5570">
              <w:rPr>
                <w:b/>
                <w:noProof/>
                <w:webHidden/>
                <w:sz w:val="36"/>
                <w:szCs w:val="36"/>
              </w:rPr>
            </w:r>
            <w:r w:rsidR="00AB5570" w:rsidRPr="00AB5570">
              <w:rPr>
                <w:b/>
                <w:noProof/>
                <w:webHidden/>
                <w:sz w:val="36"/>
                <w:szCs w:val="36"/>
              </w:rPr>
              <w:fldChar w:fldCharType="separate"/>
            </w:r>
            <w:r w:rsidR="00AB5570">
              <w:rPr>
                <w:b/>
                <w:noProof/>
                <w:webHidden/>
                <w:sz w:val="36"/>
                <w:szCs w:val="36"/>
              </w:rPr>
              <w:t>10</w:t>
            </w:r>
            <w:r w:rsidR="00AB5570" w:rsidRPr="00AB5570">
              <w:rPr>
                <w:b/>
                <w:noProof/>
                <w:webHidden/>
                <w:sz w:val="36"/>
                <w:szCs w:val="36"/>
              </w:rPr>
              <w:fldChar w:fldCharType="end"/>
            </w:r>
          </w:hyperlink>
        </w:p>
        <w:p w:rsidR="00AE2DB6" w:rsidRPr="00AB5570" w:rsidRDefault="00AE2DB6">
          <w:pPr>
            <w:rPr>
              <w:rFonts w:cstheme="minorHAnsi"/>
              <w:b/>
              <w:color w:val="000000" w:themeColor="text1"/>
              <w:sz w:val="36"/>
              <w:szCs w:val="36"/>
            </w:rPr>
          </w:pPr>
          <w:r w:rsidRPr="00AB5570">
            <w:rPr>
              <w:rFonts w:cstheme="minorHAnsi"/>
              <w:b/>
              <w:bCs/>
              <w:noProof/>
              <w:color w:val="000000" w:themeColor="text1"/>
              <w:sz w:val="36"/>
              <w:szCs w:val="36"/>
            </w:rPr>
            <w:fldChar w:fldCharType="end"/>
          </w:r>
        </w:p>
      </w:sdtContent>
    </w:sdt>
    <w:p w:rsidR="00AE2DB6" w:rsidRPr="0006600B" w:rsidRDefault="00AE2DB6" w:rsidP="00F6115D">
      <w:pPr>
        <w:widowControl w:val="0"/>
        <w:tabs>
          <w:tab w:val="left" w:pos="720"/>
          <w:tab w:val="left" w:pos="1350"/>
          <w:tab w:val="right" w:leader="dot" w:pos="8640"/>
        </w:tabs>
        <w:spacing w:after="240"/>
        <w:rPr>
          <w:rFonts w:cstheme="minorHAnsi"/>
          <w:b/>
          <w:color w:val="000000" w:themeColor="text1"/>
          <w:sz w:val="24"/>
          <w:szCs w:val="24"/>
        </w:rPr>
      </w:pPr>
    </w:p>
    <w:p w:rsidR="00AE2DB6" w:rsidRDefault="00AE2DB6" w:rsidP="00F6115D">
      <w:pPr>
        <w:widowControl w:val="0"/>
        <w:tabs>
          <w:tab w:val="left" w:pos="720"/>
          <w:tab w:val="left" w:pos="1350"/>
          <w:tab w:val="right" w:leader="dot" w:pos="8640"/>
        </w:tabs>
        <w:spacing w:after="240"/>
        <w:rPr>
          <w:rFonts w:cstheme="minorHAnsi"/>
          <w:sz w:val="24"/>
          <w:szCs w:val="24"/>
        </w:rPr>
      </w:pPr>
    </w:p>
    <w:p w:rsidR="0006600B" w:rsidRDefault="0006600B" w:rsidP="00F6115D">
      <w:pPr>
        <w:widowControl w:val="0"/>
        <w:tabs>
          <w:tab w:val="left" w:pos="720"/>
          <w:tab w:val="left" w:pos="1350"/>
          <w:tab w:val="right" w:leader="dot" w:pos="8640"/>
        </w:tabs>
        <w:spacing w:after="240"/>
        <w:rPr>
          <w:rFonts w:cstheme="minorHAnsi"/>
          <w:sz w:val="24"/>
          <w:szCs w:val="24"/>
        </w:rPr>
      </w:pPr>
    </w:p>
    <w:p w:rsidR="0006600B" w:rsidRPr="0006600B" w:rsidRDefault="0006600B" w:rsidP="00F6115D">
      <w:pPr>
        <w:widowControl w:val="0"/>
        <w:tabs>
          <w:tab w:val="left" w:pos="720"/>
          <w:tab w:val="left" w:pos="1350"/>
          <w:tab w:val="right" w:leader="dot" w:pos="8640"/>
        </w:tabs>
        <w:spacing w:after="240"/>
        <w:rPr>
          <w:rFonts w:cstheme="minorHAnsi"/>
          <w:sz w:val="24"/>
          <w:szCs w:val="24"/>
        </w:rPr>
      </w:pPr>
    </w:p>
    <w:p w:rsidR="00CF2CB6" w:rsidRPr="0006600B" w:rsidRDefault="00CF2CB6" w:rsidP="00F6115D">
      <w:pPr>
        <w:widowControl w:val="0"/>
        <w:tabs>
          <w:tab w:val="left" w:pos="720"/>
          <w:tab w:val="left" w:pos="1350"/>
          <w:tab w:val="right" w:leader="dot" w:pos="8640"/>
        </w:tabs>
        <w:spacing w:after="240"/>
        <w:rPr>
          <w:rFonts w:cstheme="minorHAnsi"/>
          <w:sz w:val="24"/>
          <w:szCs w:val="24"/>
        </w:rPr>
      </w:pPr>
    </w:p>
    <w:p w:rsidR="008F30F9" w:rsidRPr="0006600B" w:rsidRDefault="00BB7B83" w:rsidP="008731B9">
      <w:pPr>
        <w:widowControl w:val="0"/>
        <w:spacing w:line="240" w:lineRule="auto"/>
        <w:jc w:val="both"/>
        <w:rPr>
          <w:rFonts w:cstheme="minorHAnsi"/>
          <w:bCs/>
          <w:iCs/>
          <w:sz w:val="20"/>
          <w:szCs w:val="20"/>
        </w:rPr>
      </w:pPr>
      <w:r w:rsidRPr="0006600B">
        <w:rPr>
          <w:rFonts w:cstheme="minorHAnsi"/>
          <w:bCs/>
          <w:iCs/>
          <w:sz w:val="20"/>
          <w:szCs w:val="20"/>
        </w:rPr>
        <w:t>NOTE: T</w:t>
      </w:r>
      <w:r w:rsidR="008731B9" w:rsidRPr="0006600B">
        <w:rPr>
          <w:rFonts w:cstheme="minorHAnsi"/>
          <w:bCs/>
          <w:iCs/>
          <w:sz w:val="20"/>
          <w:szCs w:val="20"/>
        </w:rPr>
        <w:t xml:space="preserve">hese summaries </w:t>
      </w:r>
      <w:proofErr w:type="gramStart"/>
      <w:r w:rsidR="008731B9" w:rsidRPr="0006600B">
        <w:rPr>
          <w:rFonts w:cstheme="minorHAnsi"/>
          <w:bCs/>
          <w:iCs/>
          <w:sz w:val="20"/>
          <w:szCs w:val="20"/>
        </w:rPr>
        <w:t>are prepared</w:t>
      </w:r>
      <w:proofErr w:type="gramEnd"/>
      <w:r w:rsidR="008731B9" w:rsidRPr="0006600B">
        <w:rPr>
          <w:rFonts w:cstheme="minorHAnsi"/>
          <w:bCs/>
          <w:iCs/>
          <w:sz w:val="20"/>
          <w:szCs w:val="20"/>
        </w:rPr>
        <w:t xml:space="preserve"> by the staff of the </w:t>
      </w:r>
      <w:r w:rsidRPr="0006600B">
        <w:rPr>
          <w:rFonts w:cstheme="minorHAnsi"/>
          <w:bCs/>
          <w:iCs/>
          <w:sz w:val="20"/>
          <w:szCs w:val="20"/>
        </w:rPr>
        <w:t xml:space="preserve">South Carolina House of Representatives </w:t>
      </w:r>
      <w:r w:rsidR="008731B9" w:rsidRPr="0006600B">
        <w:rPr>
          <w:rFonts w:cstheme="minorHAnsi"/>
          <w:bCs/>
          <w:iCs/>
          <w:sz w:val="20"/>
          <w:szCs w:val="20"/>
        </w:rPr>
        <w:t xml:space="preserve">and are not the expression of the legislation's sponsor(s) or the </w:t>
      </w:r>
      <w:r w:rsidRPr="0006600B">
        <w:rPr>
          <w:rFonts w:cstheme="minorHAnsi"/>
          <w:bCs/>
          <w:iCs/>
          <w:sz w:val="20"/>
          <w:szCs w:val="20"/>
        </w:rPr>
        <w:t xml:space="preserve">House </w:t>
      </w:r>
      <w:r w:rsidR="008D26B9" w:rsidRPr="0006600B">
        <w:rPr>
          <w:rFonts w:cstheme="minorHAnsi"/>
          <w:bCs/>
          <w:iCs/>
          <w:sz w:val="20"/>
          <w:szCs w:val="20"/>
        </w:rPr>
        <w:t>of</w:t>
      </w:r>
      <w:r w:rsidRPr="0006600B">
        <w:rPr>
          <w:rFonts w:cstheme="minorHAnsi"/>
          <w:bCs/>
          <w:iCs/>
          <w:sz w:val="20"/>
          <w:szCs w:val="20"/>
        </w:rPr>
        <w:t xml:space="preserve"> Representatives. T</w:t>
      </w:r>
      <w:r w:rsidR="008731B9" w:rsidRPr="0006600B">
        <w:rPr>
          <w:rFonts w:cstheme="minorHAnsi"/>
          <w:bCs/>
          <w:iCs/>
          <w:sz w:val="20"/>
          <w:szCs w:val="20"/>
        </w:rPr>
        <w:t xml:space="preserve">hey are strictly for the internal use and benefit of members of the </w:t>
      </w:r>
      <w:r w:rsidR="00F6115D" w:rsidRPr="0006600B">
        <w:rPr>
          <w:rFonts w:cstheme="minorHAnsi"/>
          <w:bCs/>
          <w:iCs/>
          <w:sz w:val="20"/>
          <w:szCs w:val="20"/>
        </w:rPr>
        <w:t>House o</w:t>
      </w:r>
      <w:r w:rsidRPr="0006600B">
        <w:rPr>
          <w:rFonts w:cstheme="minorHAnsi"/>
          <w:bCs/>
          <w:iCs/>
          <w:sz w:val="20"/>
          <w:szCs w:val="20"/>
        </w:rPr>
        <w:t xml:space="preserve">f Representatives </w:t>
      </w:r>
      <w:r w:rsidR="008731B9" w:rsidRPr="0006600B">
        <w:rPr>
          <w:rFonts w:cstheme="minorHAnsi"/>
          <w:bCs/>
          <w:iCs/>
          <w:sz w:val="20"/>
          <w:szCs w:val="20"/>
        </w:rPr>
        <w:t xml:space="preserve">and are not to </w:t>
      </w:r>
      <w:proofErr w:type="gramStart"/>
      <w:r w:rsidR="008731B9" w:rsidRPr="0006600B">
        <w:rPr>
          <w:rFonts w:cstheme="minorHAnsi"/>
          <w:bCs/>
          <w:iCs/>
          <w:sz w:val="20"/>
          <w:szCs w:val="20"/>
        </w:rPr>
        <w:t>be construed</w:t>
      </w:r>
      <w:proofErr w:type="gramEnd"/>
      <w:r w:rsidR="008731B9" w:rsidRPr="0006600B">
        <w:rPr>
          <w:rFonts w:cstheme="minorHAnsi"/>
          <w:bCs/>
          <w:iCs/>
          <w:sz w:val="20"/>
          <w:szCs w:val="20"/>
        </w:rPr>
        <w:t xml:space="preserve"> by a court of law as an expression of legislative intent.</w:t>
      </w:r>
    </w:p>
    <w:p w:rsidR="00AB5570" w:rsidRDefault="00AB5570">
      <w:pPr>
        <w:rPr>
          <w:rFonts w:eastAsia="Times New Roman" w:cs="Times New Roman"/>
          <w:b/>
          <w:bCs/>
          <w:sz w:val="36"/>
          <w:szCs w:val="36"/>
        </w:rPr>
      </w:pPr>
      <w:bookmarkStart w:id="1" w:name="_Toc62384267"/>
      <w:bookmarkStart w:id="2" w:name="_Toc72335473"/>
      <w:r>
        <w:rPr>
          <w:sz w:val="36"/>
          <w:szCs w:val="36"/>
        </w:rPr>
        <w:br w:type="page"/>
      </w:r>
    </w:p>
    <w:p w:rsidR="0019073B" w:rsidRPr="0006600B" w:rsidRDefault="0019073B" w:rsidP="007B26B9">
      <w:pPr>
        <w:pStyle w:val="Heading1"/>
        <w:spacing w:after="240"/>
        <w:jc w:val="center"/>
        <w:rPr>
          <w:rFonts w:asciiTheme="minorHAnsi" w:hAnsiTheme="minorHAnsi"/>
          <w:sz w:val="36"/>
          <w:szCs w:val="36"/>
        </w:rPr>
      </w:pPr>
      <w:r w:rsidRPr="0006600B">
        <w:rPr>
          <w:rFonts w:asciiTheme="minorHAnsi" w:hAnsiTheme="minorHAnsi"/>
          <w:sz w:val="36"/>
          <w:szCs w:val="36"/>
        </w:rPr>
        <w:lastRenderedPageBreak/>
        <w:t>HOUSE WEEK IN REVIEW</w:t>
      </w:r>
      <w:bookmarkEnd w:id="1"/>
      <w:bookmarkEnd w:id="2"/>
    </w:p>
    <w:p w:rsidR="00F605C4"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passed, with additional amendments, and sent to the Senate, </w:t>
      </w:r>
      <w:r w:rsidRPr="0006600B">
        <w:rPr>
          <w:rFonts w:cstheme="minorHAnsi"/>
          <w:b/>
          <w:color w:val="000000" w:themeColor="text1"/>
          <w:sz w:val="24"/>
          <w:szCs w:val="24"/>
        </w:rPr>
        <w:t>H. 3205</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3205</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w:t>
      </w:r>
      <w:r w:rsidRPr="0006600B">
        <w:rPr>
          <w:rFonts w:cstheme="minorHAnsi"/>
          <w:b/>
          <w:bCs/>
          <w:color w:val="000000" w:themeColor="text1"/>
          <w:sz w:val="24"/>
          <w:szCs w:val="24"/>
        </w:rPr>
        <w:t>Constitutional Convention of the States</w:t>
      </w:r>
      <w:r w:rsidR="006B7FD7" w:rsidRPr="0006600B">
        <w:rPr>
          <w:rFonts w:cstheme="minorHAnsi"/>
          <w:b/>
          <w:bCs/>
          <w:color w:val="000000" w:themeColor="text1"/>
          <w:sz w:val="24"/>
          <w:szCs w:val="24"/>
        </w:rPr>
        <w:fldChar w:fldCharType="begin"/>
      </w:r>
      <w:r w:rsidR="006B7FD7" w:rsidRPr="0006600B">
        <w:rPr>
          <w:sz w:val="24"/>
          <w:szCs w:val="24"/>
        </w:rPr>
        <w:instrText xml:space="preserve"> XE "</w:instrText>
      </w:r>
      <w:r w:rsidR="006B7FD7" w:rsidRPr="0006600B">
        <w:rPr>
          <w:rFonts w:cstheme="minorHAnsi"/>
          <w:bCs/>
          <w:color w:val="000000" w:themeColor="text1"/>
          <w:sz w:val="24"/>
          <w:szCs w:val="24"/>
        </w:rPr>
        <w:instrText>Constitutional Convention of the States</w:instrText>
      </w:r>
      <w:r w:rsidR="006B7FD7" w:rsidRPr="0006600B">
        <w:rPr>
          <w:sz w:val="24"/>
          <w:szCs w:val="24"/>
        </w:rPr>
        <w:instrText xml:space="preserve">" </w:instrText>
      </w:r>
      <w:r w:rsidR="006B7FD7" w:rsidRPr="0006600B">
        <w:rPr>
          <w:rFonts w:cstheme="minorHAnsi"/>
          <w:b/>
          <w:bCs/>
          <w:color w:val="000000" w:themeColor="text1"/>
          <w:sz w:val="24"/>
          <w:szCs w:val="24"/>
        </w:rPr>
        <w:fldChar w:fldCharType="end"/>
      </w:r>
      <w:r w:rsidRPr="0006600B">
        <w:rPr>
          <w:rFonts w:cstheme="minorHAnsi"/>
          <w:b/>
          <w:bCs/>
          <w:color w:val="000000" w:themeColor="text1"/>
          <w:sz w:val="24"/>
          <w:szCs w:val="24"/>
        </w:rPr>
        <w:t>.</w:t>
      </w:r>
      <w:r w:rsidRPr="0006600B">
        <w:rPr>
          <w:rFonts w:cstheme="minorHAnsi"/>
          <w:bCs/>
          <w:color w:val="000000" w:themeColor="text1"/>
          <w:sz w:val="24"/>
          <w:szCs w:val="24"/>
        </w:rPr>
        <w:t xml:space="preserve">  It would authorize </w:t>
      </w:r>
      <w:r w:rsidRPr="0006600B">
        <w:rPr>
          <w:rFonts w:cstheme="minorHAnsi"/>
          <w:color w:val="000000" w:themeColor="text1"/>
          <w:sz w:val="24"/>
          <w:szCs w:val="24"/>
        </w:rPr>
        <w:t>making an application to the US Congress to call a convention for proposing amendments pursuant to the US Constitution, Article V. The scope of this convention would be limited to proposing amendments that impose fiscal restraints on the federal government, limit the power and jurisdiction of the federal government, and limit the terms of office for its officials and for members of Congress.  No proposed amendment could amend, modify, or repeal any provision of the US Constitution Bill of Rights, nor its 13th, 14th, 15</w:t>
      </w:r>
      <w:r w:rsidRPr="0006600B">
        <w:rPr>
          <w:rFonts w:cstheme="minorHAnsi"/>
          <w:color w:val="000000" w:themeColor="text1"/>
          <w:sz w:val="24"/>
          <w:szCs w:val="24"/>
          <w:vertAlign w:val="superscript"/>
        </w:rPr>
        <w:t>th</w:t>
      </w:r>
      <w:r w:rsidRPr="0006600B">
        <w:rPr>
          <w:rFonts w:cstheme="minorHAnsi"/>
          <w:color w:val="000000" w:themeColor="text1"/>
          <w:sz w:val="24"/>
          <w:szCs w:val="24"/>
        </w:rPr>
        <w:t xml:space="preserve"> and 19</w:t>
      </w:r>
      <w:r w:rsidRPr="0006600B">
        <w:rPr>
          <w:rFonts w:cstheme="minorHAnsi"/>
          <w:color w:val="000000" w:themeColor="text1"/>
          <w:sz w:val="24"/>
          <w:szCs w:val="24"/>
          <w:vertAlign w:val="superscript"/>
        </w:rPr>
        <w:t>th</w:t>
      </w:r>
      <w:r w:rsidRPr="0006600B">
        <w:rPr>
          <w:rFonts w:cstheme="minorHAnsi"/>
          <w:color w:val="000000" w:themeColor="text1"/>
          <w:sz w:val="24"/>
          <w:szCs w:val="24"/>
        </w:rPr>
        <w:t xml:space="preserve"> Amendments under this pending legislation.  Additional amendments put a 10-year expiration date on any authority granted under this legislation to make an app</w:t>
      </w:r>
      <w:r w:rsidR="00480705">
        <w:rPr>
          <w:rFonts w:cstheme="minorHAnsi"/>
          <w:color w:val="000000" w:themeColor="text1"/>
          <w:sz w:val="24"/>
          <w:szCs w:val="24"/>
        </w:rPr>
        <w:t>lication, and requires delegates</w:t>
      </w:r>
      <w:r w:rsidRPr="0006600B">
        <w:rPr>
          <w:rFonts w:cstheme="minorHAnsi"/>
          <w:color w:val="000000" w:themeColor="text1"/>
          <w:sz w:val="24"/>
          <w:szCs w:val="24"/>
        </w:rPr>
        <w:t xml:space="preserve"> to </w:t>
      </w:r>
      <w:proofErr w:type="gramStart"/>
      <w:r w:rsidRPr="0006600B">
        <w:rPr>
          <w:rFonts w:cstheme="minorHAnsi"/>
          <w:color w:val="000000" w:themeColor="text1"/>
          <w:sz w:val="24"/>
          <w:szCs w:val="24"/>
        </w:rPr>
        <w:t>be selected</w:t>
      </w:r>
      <w:proofErr w:type="gramEnd"/>
      <w:r w:rsidRPr="0006600B">
        <w:rPr>
          <w:rFonts w:cstheme="minorHAnsi"/>
          <w:color w:val="000000" w:themeColor="text1"/>
          <w:sz w:val="24"/>
          <w:szCs w:val="24"/>
        </w:rPr>
        <w:t xml:space="preserve"> to represent the population of our state regarding race, gender, and age.</w:t>
      </w:r>
    </w:p>
    <w:p w:rsidR="00F605C4" w:rsidRPr="0006600B" w:rsidRDefault="00352D8B" w:rsidP="005573C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in Senate amendments to </w:t>
      </w:r>
      <w:r w:rsidRPr="0006600B">
        <w:rPr>
          <w:rFonts w:cstheme="minorHAnsi"/>
          <w:b/>
          <w:color w:val="000000" w:themeColor="text1"/>
          <w:sz w:val="24"/>
          <w:szCs w:val="24"/>
        </w:rPr>
        <w:t>H. 4017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4017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to provide for annual state and federal income </w:t>
      </w:r>
      <w:r w:rsidRPr="0006600B">
        <w:rPr>
          <w:rFonts w:cstheme="minorHAnsi"/>
          <w:b/>
          <w:color w:val="000000" w:themeColor="text1"/>
          <w:sz w:val="24"/>
          <w:szCs w:val="24"/>
        </w:rPr>
        <w:t>tax conformity</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tax conformity</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and enrolled the legislation for ratification.  With certain exceptions, the legislation aligns state income tax provisions with federal Internal Revenue Code provisions.  The legislation includes provisions that federal unemployment compensation benefit enhancements received by South Carolinians are not to </w:t>
      </w:r>
      <w:proofErr w:type="gramStart"/>
      <w:r w:rsidRPr="0006600B">
        <w:rPr>
          <w:rFonts w:cstheme="minorHAnsi"/>
          <w:color w:val="000000" w:themeColor="text1"/>
          <w:sz w:val="24"/>
          <w:szCs w:val="24"/>
        </w:rPr>
        <w:t>be taxed</w:t>
      </w:r>
      <w:proofErr w:type="gramEnd"/>
      <w:r w:rsidRPr="0006600B">
        <w:rPr>
          <w:rFonts w:cstheme="minorHAnsi"/>
          <w:color w:val="000000" w:themeColor="text1"/>
          <w:sz w:val="24"/>
          <w:szCs w:val="24"/>
        </w:rPr>
        <w:t xml:space="preserve"> at the state level for tax year 2020.  For tax year 2020, the amendment in the federal American Rescue Plan of 2021 relating </w:t>
      </w:r>
      <w:proofErr w:type="gramStart"/>
      <w:r w:rsidRPr="0006600B">
        <w:rPr>
          <w:rFonts w:cstheme="minorHAnsi"/>
          <w:color w:val="000000" w:themeColor="text1"/>
          <w:sz w:val="24"/>
          <w:szCs w:val="24"/>
        </w:rPr>
        <w:t>to the exclusion from taxable income for tax year 2020 of $10,200 of unemployment compensation for a taxpayer with less than $150,000 in federal adjusted gross income</w:t>
      </w:r>
      <w:proofErr w:type="gramEnd"/>
      <w:r w:rsidRPr="0006600B">
        <w:rPr>
          <w:rFonts w:cstheme="minorHAnsi"/>
          <w:color w:val="000000" w:themeColor="text1"/>
          <w:sz w:val="24"/>
          <w:szCs w:val="24"/>
        </w:rPr>
        <w:t xml:space="preserve"> is specifically adopted by South Carolina.  The Department of Administration’s Director of the Executive Budget Office </w:t>
      </w:r>
      <w:proofErr w:type="gramStart"/>
      <w:r w:rsidRPr="0006600B">
        <w:rPr>
          <w:rFonts w:cstheme="minorHAnsi"/>
          <w:color w:val="000000" w:themeColor="text1"/>
          <w:sz w:val="24"/>
          <w:szCs w:val="24"/>
        </w:rPr>
        <w:t>is authorized</w:t>
      </w:r>
      <w:proofErr w:type="gramEnd"/>
      <w:r w:rsidRPr="0006600B">
        <w:rPr>
          <w:rFonts w:cstheme="minorHAnsi"/>
          <w:color w:val="000000" w:themeColor="text1"/>
          <w:sz w:val="24"/>
          <w:szCs w:val="24"/>
        </w:rPr>
        <w:t xml:space="preserve"> to allocate </w:t>
      </w:r>
      <w:r w:rsidR="005B6481">
        <w:rPr>
          <w:rFonts w:cstheme="minorHAnsi"/>
          <w:color w:val="000000" w:themeColor="text1"/>
          <w:sz w:val="24"/>
          <w:szCs w:val="24"/>
        </w:rPr>
        <w:t>$</w:t>
      </w:r>
      <w:r w:rsidR="00DF1F5D">
        <w:rPr>
          <w:rFonts w:cstheme="minorHAnsi"/>
          <w:color w:val="000000" w:themeColor="text1"/>
          <w:sz w:val="24"/>
          <w:szCs w:val="24"/>
        </w:rPr>
        <w:t>61.3</w:t>
      </w:r>
      <w:r w:rsidRPr="0006600B">
        <w:rPr>
          <w:rFonts w:cstheme="minorHAnsi"/>
          <w:color w:val="000000" w:themeColor="text1"/>
          <w:sz w:val="24"/>
          <w:szCs w:val="24"/>
        </w:rPr>
        <w:t xml:space="preserve"> million in the appropriate fiscal years from the American Rescue Plan Act of 2021 to the state’s general fund to account for these provisions. </w:t>
      </w:r>
      <w:r w:rsidR="005573CB" w:rsidRPr="0006600B">
        <w:rPr>
          <w:rFonts w:cstheme="minorHAnsi"/>
          <w:color w:val="000000" w:themeColor="text1"/>
          <w:sz w:val="24"/>
          <w:szCs w:val="24"/>
        </w:rPr>
        <w:t xml:space="preserve">The bill was ratified (R. </w:t>
      </w:r>
      <w:r w:rsidR="00E243E2">
        <w:rPr>
          <w:rFonts w:cstheme="minorHAnsi"/>
          <w:color w:val="000000" w:themeColor="text1"/>
          <w:sz w:val="24"/>
          <w:szCs w:val="24"/>
        </w:rPr>
        <w:t xml:space="preserve">106) and signed by the Governor </w:t>
      </w:r>
      <w:r w:rsidR="005573CB" w:rsidRPr="0006600B">
        <w:rPr>
          <w:rFonts w:cstheme="minorHAnsi"/>
          <w:color w:val="000000" w:themeColor="text1"/>
          <w:sz w:val="24"/>
          <w:szCs w:val="24"/>
        </w:rPr>
        <w:t>May 18, 2021.</w:t>
      </w:r>
    </w:p>
    <w:p w:rsidR="00352D8B" w:rsidRPr="0006600B" w:rsidRDefault="00352D8B" w:rsidP="005573C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in Senate amendments, and </w:t>
      </w:r>
      <w:r w:rsidRPr="0006600B">
        <w:rPr>
          <w:rFonts w:cstheme="minorHAnsi"/>
          <w:b/>
          <w:bCs/>
          <w:color w:val="000000" w:themeColor="text1"/>
          <w:sz w:val="24"/>
          <w:szCs w:val="24"/>
        </w:rPr>
        <w:t>H. 3094</w:t>
      </w:r>
      <w:r w:rsidR="00DF1F5D" w:rsidRPr="0006600B">
        <w:rPr>
          <w:rFonts w:cstheme="minorHAnsi"/>
          <w:bCs/>
          <w:color w:val="000000" w:themeColor="text1"/>
          <w:sz w:val="24"/>
          <w:szCs w:val="24"/>
        </w:rPr>
        <w:t xml:space="preserve">, </w:t>
      </w:r>
      <w:r w:rsidR="00DF1F5D" w:rsidRPr="0006600B">
        <w:rPr>
          <w:rFonts w:cstheme="minorHAnsi"/>
          <w:color w:val="000000" w:themeColor="text1"/>
          <w:sz w:val="24"/>
          <w:szCs w:val="24"/>
        </w:rPr>
        <w:t xml:space="preserve">the </w:t>
      </w:r>
      <w:r w:rsidR="00DF1F5D" w:rsidRPr="0006600B">
        <w:rPr>
          <w:rFonts w:cstheme="minorHAnsi"/>
          <w:b/>
          <w:bCs/>
          <w:color w:val="000000" w:themeColor="text1"/>
          <w:sz w:val="24"/>
          <w:szCs w:val="24"/>
        </w:rPr>
        <w:t>"Open Carry with Training Act</w:t>
      </w:r>
      <w:r w:rsidR="00DF1F5D" w:rsidRPr="00DF1F5D">
        <w:rPr>
          <w:rFonts w:cstheme="minorHAnsi"/>
          <w:bCs/>
          <w:color w:val="000000" w:themeColor="text1"/>
          <w:sz w:val="24"/>
          <w:szCs w:val="24"/>
        </w:rPr>
        <w:fldChar w:fldCharType="begin"/>
      </w:r>
      <w:r w:rsidR="00DF1F5D" w:rsidRPr="00DF1F5D">
        <w:rPr>
          <w:sz w:val="24"/>
          <w:szCs w:val="24"/>
        </w:rPr>
        <w:instrText xml:space="preserve"> XE "</w:instrText>
      </w:r>
      <w:r w:rsidR="00DF1F5D" w:rsidRPr="00DF1F5D">
        <w:rPr>
          <w:rFonts w:cstheme="minorHAnsi"/>
          <w:bCs/>
          <w:color w:val="000000" w:themeColor="text1"/>
          <w:sz w:val="24"/>
          <w:szCs w:val="24"/>
        </w:rPr>
        <w:instrText>Open Carry with Training Act</w:instrText>
      </w:r>
      <w:r w:rsidR="00DF1F5D" w:rsidRPr="00DF1F5D">
        <w:rPr>
          <w:sz w:val="24"/>
          <w:szCs w:val="24"/>
        </w:rPr>
        <w:instrText xml:space="preserve">" </w:instrText>
      </w:r>
      <w:r w:rsidR="00DF1F5D" w:rsidRPr="00DF1F5D">
        <w:rPr>
          <w:rFonts w:cstheme="minorHAnsi"/>
          <w:bCs/>
          <w:color w:val="000000" w:themeColor="text1"/>
          <w:sz w:val="24"/>
          <w:szCs w:val="24"/>
        </w:rPr>
        <w:fldChar w:fldCharType="end"/>
      </w:r>
      <w:r w:rsidR="00DF1F5D" w:rsidRPr="00DF1F5D">
        <w:rPr>
          <w:rFonts w:cstheme="minorHAnsi"/>
          <w:bCs/>
          <w:color w:val="000000" w:themeColor="text1"/>
          <w:sz w:val="24"/>
          <w:szCs w:val="24"/>
        </w:rPr>
        <w:t>,</w:t>
      </w:r>
      <w:r w:rsidR="006B7FD7" w:rsidRPr="0006600B">
        <w:rPr>
          <w:rFonts w:cstheme="minorHAnsi"/>
          <w:b/>
          <w:bCs/>
          <w:color w:val="000000" w:themeColor="text1"/>
          <w:sz w:val="24"/>
          <w:szCs w:val="24"/>
        </w:rPr>
        <w:fldChar w:fldCharType="begin"/>
      </w:r>
      <w:r w:rsidR="006B7FD7" w:rsidRPr="0006600B">
        <w:rPr>
          <w:sz w:val="24"/>
          <w:szCs w:val="24"/>
        </w:rPr>
        <w:instrText xml:space="preserve"> XE "</w:instrText>
      </w:r>
      <w:r w:rsidR="006B7FD7" w:rsidRPr="0006600B">
        <w:rPr>
          <w:rFonts w:cstheme="minorHAnsi"/>
          <w:bCs/>
          <w:color w:val="000000" w:themeColor="text1"/>
          <w:sz w:val="24"/>
          <w:szCs w:val="24"/>
        </w:rPr>
        <w:instrText>H. 3094</w:instrText>
      </w:r>
      <w:r w:rsidR="006B7FD7" w:rsidRPr="0006600B">
        <w:rPr>
          <w:sz w:val="24"/>
          <w:szCs w:val="24"/>
        </w:rPr>
        <w:instrText xml:space="preserve">" </w:instrText>
      </w:r>
      <w:r w:rsidR="006B7FD7" w:rsidRPr="0006600B">
        <w:rPr>
          <w:rFonts w:cstheme="minorHAnsi"/>
          <w:b/>
          <w:bCs/>
          <w:color w:val="000000" w:themeColor="text1"/>
          <w:sz w:val="24"/>
          <w:szCs w:val="24"/>
        </w:rPr>
        <w:fldChar w:fldCharType="end"/>
      </w:r>
      <w:r w:rsidRPr="0006600B">
        <w:rPr>
          <w:rFonts w:cstheme="minorHAnsi"/>
          <w:b/>
          <w:bCs/>
          <w:color w:val="000000" w:themeColor="text1"/>
          <w:sz w:val="24"/>
          <w:szCs w:val="24"/>
        </w:rPr>
        <w:t xml:space="preserve"> </w:t>
      </w:r>
      <w:r w:rsidR="00DF1F5D">
        <w:rPr>
          <w:rFonts w:cstheme="minorHAnsi"/>
          <w:bCs/>
          <w:color w:val="000000" w:themeColor="text1"/>
          <w:sz w:val="24"/>
          <w:szCs w:val="24"/>
        </w:rPr>
        <w:t xml:space="preserve">was enrolled and ratified. </w:t>
      </w:r>
      <w:r w:rsidRPr="0006600B">
        <w:rPr>
          <w:rFonts w:cstheme="minorHAnsi"/>
          <w:color w:val="000000" w:themeColor="text1"/>
          <w:sz w:val="24"/>
          <w:szCs w:val="24"/>
        </w:rPr>
        <w:t>This legislation would allow concealed weapon permit (</w:t>
      </w:r>
      <w:proofErr w:type="spellStart"/>
      <w:r w:rsidRPr="0006600B">
        <w:rPr>
          <w:rFonts w:cstheme="minorHAnsi"/>
          <w:color w:val="000000" w:themeColor="text1"/>
          <w:sz w:val="24"/>
          <w:szCs w:val="24"/>
        </w:rPr>
        <w:t>CWP</w:t>
      </w:r>
      <w:proofErr w:type="spellEnd"/>
      <w:r w:rsidRPr="0006600B">
        <w:rPr>
          <w:rFonts w:cstheme="minorHAnsi"/>
          <w:color w:val="000000" w:themeColor="text1"/>
          <w:sz w:val="24"/>
          <w:szCs w:val="24"/>
        </w:rPr>
        <w:t xml:space="preserve">) holders to carry concealable weapons openly on them, or in their motor vehicles.  As amended, property owners could post conforming signage to allow or to prohibit either concealed, or open, weapons, or both, to </w:t>
      </w:r>
      <w:proofErr w:type="gramStart"/>
      <w:r w:rsidRPr="0006600B">
        <w:rPr>
          <w:rFonts w:cstheme="minorHAnsi"/>
          <w:color w:val="000000" w:themeColor="text1"/>
          <w:sz w:val="24"/>
          <w:szCs w:val="24"/>
        </w:rPr>
        <w:t>be carried</w:t>
      </w:r>
      <w:proofErr w:type="gramEnd"/>
      <w:r w:rsidRPr="0006600B">
        <w:rPr>
          <w:rFonts w:cstheme="minorHAnsi"/>
          <w:color w:val="000000" w:themeColor="text1"/>
          <w:sz w:val="24"/>
          <w:szCs w:val="24"/>
        </w:rPr>
        <w:t xml:space="preserve"> on their property.  As amended, the training for </w:t>
      </w:r>
      <w:proofErr w:type="spellStart"/>
      <w:r w:rsidRPr="0006600B">
        <w:rPr>
          <w:rFonts w:cstheme="minorHAnsi"/>
          <w:color w:val="000000" w:themeColor="text1"/>
          <w:sz w:val="24"/>
          <w:szCs w:val="24"/>
        </w:rPr>
        <w:t>CWP</w:t>
      </w:r>
      <w:proofErr w:type="spellEnd"/>
      <w:r w:rsidRPr="0006600B">
        <w:rPr>
          <w:rFonts w:cstheme="minorHAnsi"/>
          <w:color w:val="000000" w:themeColor="text1"/>
          <w:sz w:val="24"/>
          <w:szCs w:val="24"/>
        </w:rPr>
        <w:t xml:space="preserve"> licensure retains minimum standards, but reduces the number of rounds required to be used in the live fire portion of the class to 25 rounds [down from 50 rounds].  It also adds instruction on </w:t>
      </w:r>
      <w:r w:rsidRPr="0006600B">
        <w:rPr>
          <w:rFonts w:cstheme="minorHAnsi"/>
          <w:color w:val="000000" w:themeColor="text1"/>
          <w:sz w:val="24"/>
          <w:szCs w:val="24"/>
          <w:lang w:val="en-PH"/>
        </w:rPr>
        <w:t xml:space="preserve">properly securing a firearm in a holster, ‘cocked and locked’ firearms carrying, methods for responding to anyone who attempts to take </w:t>
      </w:r>
      <w:proofErr w:type="spellStart"/>
      <w:r w:rsidRPr="0006600B">
        <w:rPr>
          <w:rFonts w:cstheme="minorHAnsi"/>
          <w:color w:val="000000" w:themeColor="text1"/>
          <w:sz w:val="24"/>
          <w:szCs w:val="24"/>
          <w:lang w:val="en-PH"/>
        </w:rPr>
        <w:t>CWP</w:t>
      </w:r>
      <w:proofErr w:type="spellEnd"/>
      <w:r w:rsidRPr="0006600B">
        <w:rPr>
          <w:rFonts w:cstheme="minorHAnsi"/>
          <w:color w:val="000000" w:themeColor="text1"/>
          <w:sz w:val="24"/>
          <w:szCs w:val="24"/>
          <w:lang w:val="en-PH"/>
        </w:rPr>
        <w:t xml:space="preserve"> holders’ firearms from their hol</w:t>
      </w:r>
      <w:r w:rsidR="00DF1F5D">
        <w:rPr>
          <w:rFonts w:cstheme="minorHAnsi"/>
          <w:color w:val="000000" w:themeColor="text1"/>
          <w:sz w:val="24"/>
          <w:szCs w:val="24"/>
          <w:lang w:val="en-PH"/>
        </w:rPr>
        <w:t>sters, and hostile situation de-</w:t>
      </w:r>
      <w:r w:rsidRPr="0006600B">
        <w:rPr>
          <w:rFonts w:cstheme="minorHAnsi"/>
          <w:color w:val="000000" w:themeColor="text1"/>
          <w:sz w:val="24"/>
          <w:szCs w:val="24"/>
          <w:lang w:val="en-PH"/>
        </w:rPr>
        <w:t xml:space="preserve">escalation techniques.  </w:t>
      </w:r>
      <w:r w:rsidR="00DF1F5D">
        <w:rPr>
          <w:rFonts w:cstheme="minorHAnsi"/>
          <w:color w:val="000000" w:themeColor="text1"/>
          <w:sz w:val="24"/>
          <w:szCs w:val="24"/>
          <w:lang w:val="en-PH"/>
        </w:rPr>
        <w:t>South Carolina’s</w:t>
      </w:r>
      <w:r w:rsidRPr="0006600B">
        <w:rPr>
          <w:rFonts w:cstheme="minorHAnsi"/>
          <w:color w:val="000000" w:themeColor="text1"/>
          <w:sz w:val="24"/>
          <w:szCs w:val="24"/>
          <w:lang w:val="en-PH"/>
        </w:rPr>
        <w:t xml:space="preserve"> Attorney General, and Assistant Attorney Generals, are exempt from any restrictions when discharging their official duties.  As a final amendment, any governing </w:t>
      </w:r>
      <w:r w:rsidRPr="0006600B">
        <w:rPr>
          <w:rFonts w:cstheme="minorHAnsi"/>
          <w:color w:val="000000" w:themeColor="text1"/>
          <w:sz w:val="24"/>
          <w:szCs w:val="24"/>
        </w:rPr>
        <w:t>body exercising authority granted to them under this bill to allow a public protest, rally, fair, parade, festival, or other organized event to restrict carrying weapons at it, must specify the area, duration, and manner of any restrictions that have been imposed, and give prior notice of these restrictions when feasible.  Another significant feature of this</w:t>
      </w:r>
      <w:r w:rsidR="004D32E0">
        <w:rPr>
          <w:rFonts w:cstheme="minorHAnsi"/>
          <w:color w:val="000000" w:themeColor="text1"/>
          <w:sz w:val="24"/>
          <w:szCs w:val="24"/>
        </w:rPr>
        <w:t xml:space="preserve"> enrolled legislation</w:t>
      </w:r>
      <w:r w:rsidRPr="0006600B">
        <w:rPr>
          <w:rFonts w:cstheme="minorHAnsi"/>
          <w:color w:val="000000" w:themeColor="text1"/>
          <w:sz w:val="24"/>
          <w:szCs w:val="24"/>
        </w:rPr>
        <w:t xml:space="preserve"> is its declaration that South Carolina is a Second Amendment </w:t>
      </w:r>
      <w:r w:rsidRPr="0006600B">
        <w:rPr>
          <w:rFonts w:cstheme="minorHAnsi"/>
          <w:color w:val="000000" w:themeColor="text1"/>
          <w:sz w:val="24"/>
          <w:szCs w:val="24"/>
        </w:rPr>
        <w:lastRenderedPageBreak/>
        <w:t>Sanctuary State</w:t>
      </w:r>
      <w:r w:rsidR="00E243E2">
        <w:rPr>
          <w:rFonts w:cstheme="minorHAnsi"/>
          <w:color w:val="000000" w:themeColor="text1"/>
          <w:sz w:val="24"/>
          <w:szCs w:val="24"/>
        </w:rPr>
        <w:fldChar w:fldCharType="begin"/>
      </w:r>
      <w:r w:rsidR="00E243E2">
        <w:instrText xml:space="preserve"> XE "</w:instrText>
      </w:r>
      <w:r w:rsidR="00E243E2" w:rsidRPr="007D1A40">
        <w:rPr>
          <w:rFonts w:cstheme="minorHAnsi"/>
          <w:color w:val="000000" w:themeColor="text1"/>
          <w:sz w:val="24"/>
          <w:szCs w:val="24"/>
        </w:rPr>
        <w:instrText>Second Amendment Sanctuary State</w:instrText>
      </w:r>
      <w:r w:rsidR="00E243E2">
        <w:instrText xml:space="preserve">" </w:instrText>
      </w:r>
      <w:r w:rsidR="00E243E2">
        <w:rPr>
          <w:rFonts w:cstheme="minorHAnsi"/>
          <w:color w:val="000000" w:themeColor="text1"/>
          <w:sz w:val="24"/>
          <w:szCs w:val="24"/>
        </w:rPr>
        <w:fldChar w:fldCharType="end"/>
      </w:r>
      <w:r w:rsidRPr="0006600B">
        <w:rPr>
          <w:rFonts w:cstheme="minorHAnsi"/>
          <w:color w:val="000000" w:themeColor="text1"/>
          <w:sz w:val="24"/>
          <w:szCs w:val="24"/>
        </w:rPr>
        <w:t>.</w:t>
      </w:r>
      <w:r w:rsidR="004D32E0">
        <w:rPr>
          <w:rFonts w:cstheme="minorHAnsi"/>
          <w:color w:val="000000" w:themeColor="text1"/>
          <w:sz w:val="24"/>
          <w:szCs w:val="24"/>
        </w:rPr>
        <w:t xml:space="preserve"> The legislation </w:t>
      </w:r>
      <w:r w:rsidR="0048302F" w:rsidRPr="0006600B">
        <w:rPr>
          <w:rFonts w:cstheme="minorHAnsi"/>
          <w:color w:val="000000" w:themeColor="text1"/>
          <w:sz w:val="24"/>
          <w:szCs w:val="24"/>
        </w:rPr>
        <w:t>will become effective</w:t>
      </w:r>
      <w:r w:rsidR="002048B4">
        <w:rPr>
          <w:rFonts w:cstheme="minorHAnsi"/>
          <w:color w:val="000000" w:themeColor="text1"/>
          <w:sz w:val="24"/>
          <w:szCs w:val="24"/>
        </w:rPr>
        <w:t xml:space="preserve"> ninety </w:t>
      </w:r>
      <w:r w:rsidR="0048302F" w:rsidRPr="0006600B">
        <w:rPr>
          <w:rFonts w:cstheme="minorHAnsi"/>
          <w:color w:val="000000" w:themeColor="text1"/>
          <w:sz w:val="24"/>
          <w:szCs w:val="24"/>
        </w:rPr>
        <w:t xml:space="preserve">days </w:t>
      </w:r>
      <w:r w:rsidR="002048B4">
        <w:rPr>
          <w:rFonts w:cstheme="minorHAnsi"/>
          <w:color w:val="000000" w:themeColor="text1"/>
          <w:sz w:val="24"/>
          <w:szCs w:val="24"/>
        </w:rPr>
        <w:t>from</w:t>
      </w:r>
      <w:r w:rsidR="0048302F" w:rsidRPr="0006600B">
        <w:rPr>
          <w:rFonts w:cstheme="minorHAnsi"/>
          <w:color w:val="000000" w:themeColor="text1"/>
          <w:sz w:val="24"/>
          <w:szCs w:val="24"/>
        </w:rPr>
        <w:t xml:space="preserve"> May </w:t>
      </w:r>
      <w:proofErr w:type="gramStart"/>
      <w:r w:rsidR="0048302F" w:rsidRPr="0006600B">
        <w:rPr>
          <w:rFonts w:cstheme="minorHAnsi"/>
          <w:color w:val="000000" w:themeColor="text1"/>
          <w:sz w:val="24"/>
          <w:szCs w:val="24"/>
        </w:rPr>
        <w:t>17</w:t>
      </w:r>
      <w:r w:rsidR="0048302F" w:rsidRPr="0006600B">
        <w:rPr>
          <w:rFonts w:cstheme="minorHAnsi"/>
          <w:color w:val="000000" w:themeColor="text1"/>
          <w:sz w:val="24"/>
          <w:szCs w:val="24"/>
          <w:vertAlign w:val="superscript"/>
        </w:rPr>
        <w:t>th</w:t>
      </w:r>
      <w:proofErr w:type="gramEnd"/>
      <w:r w:rsidR="00472C1E">
        <w:rPr>
          <w:rFonts w:cstheme="minorHAnsi"/>
          <w:color w:val="000000" w:themeColor="text1"/>
          <w:sz w:val="24"/>
          <w:szCs w:val="24"/>
        </w:rPr>
        <w:t>, the date the G</w:t>
      </w:r>
      <w:r w:rsidR="0048302F" w:rsidRPr="0006600B">
        <w:rPr>
          <w:rFonts w:cstheme="minorHAnsi"/>
          <w:color w:val="000000" w:themeColor="text1"/>
          <w:sz w:val="24"/>
          <w:szCs w:val="24"/>
        </w:rPr>
        <w:t>overnor signed it.</w:t>
      </w:r>
    </w:p>
    <w:p w:rsidR="00DC7E6B" w:rsidRPr="00752144" w:rsidRDefault="00752144" w:rsidP="00BC2729">
      <w:pPr>
        <w:pStyle w:val="ListParagraph"/>
        <w:spacing w:after="0"/>
        <w:ind w:left="0"/>
        <w:rPr>
          <w:rFonts w:asciiTheme="minorHAnsi" w:hAnsiTheme="minorHAnsi" w:cstheme="minorHAnsi"/>
          <w:color w:val="000000" w:themeColor="text1"/>
          <w:szCs w:val="24"/>
          <w:shd w:val="clear" w:color="auto" w:fill="FFFFFF"/>
        </w:rPr>
      </w:pPr>
      <w:r w:rsidRPr="00752144">
        <w:rPr>
          <w:rFonts w:asciiTheme="minorHAnsi" w:hAnsiTheme="minorHAnsi" w:cstheme="minorHAnsi"/>
          <w:color w:val="000000" w:themeColor="text1"/>
          <w:szCs w:val="24"/>
        </w:rPr>
        <w:t>The House read a third time and enrolled</w:t>
      </w:r>
      <w:r w:rsidRPr="00752144">
        <w:rPr>
          <w:rFonts w:asciiTheme="minorHAnsi" w:hAnsiTheme="minorHAnsi" w:cstheme="minorHAnsi"/>
          <w:b/>
          <w:color w:val="000000" w:themeColor="text1"/>
          <w:szCs w:val="24"/>
        </w:rPr>
        <w:t xml:space="preserve"> </w:t>
      </w:r>
      <w:r w:rsidR="00BE0A12" w:rsidRPr="00752144">
        <w:rPr>
          <w:rFonts w:asciiTheme="minorHAnsi" w:hAnsiTheme="minorHAnsi" w:cstheme="minorHAnsi"/>
          <w:b/>
          <w:color w:val="000000" w:themeColor="text1"/>
          <w:szCs w:val="24"/>
        </w:rPr>
        <w:t>S.</w:t>
      </w:r>
      <w:r w:rsidR="00DC7E6B" w:rsidRPr="00752144">
        <w:rPr>
          <w:rFonts w:asciiTheme="minorHAnsi" w:hAnsiTheme="minorHAnsi" w:cstheme="minorHAnsi"/>
          <w:b/>
          <w:color w:val="000000" w:themeColor="text1"/>
          <w:szCs w:val="24"/>
        </w:rPr>
        <w:t xml:space="preserve"> 40</w:t>
      </w:r>
      <w:r w:rsidRPr="00752144">
        <w:rPr>
          <w:rFonts w:asciiTheme="minorHAnsi" w:hAnsiTheme="minorHAnsi" w:cstheme="minorHAnsi"/>
          <w:b/>
          <w:color w:val="000000" w:themeColor="text1"/>
          <w:szCs w:val="24"/>
        </w:rPr>
        <w:fldChar w:fldCharType="begin"/>
      </w:r>
      <w:r w:rsidRPr="00752144">
        <w:rPr>
          <w:rFonts w:asciiTheme="minorHAnsi" w:hAnsiTheme="minorHAnsi" w:cstheme="minorHAnsi"/>
          <w:color w:val="000000" w:themeColor="text1"/>
          <w:szCs w:val="24"/>
        </w:rPr>
        <w:instrText xml:space="preserve"> XE "</w:instrText>
      </w:r>
      <w:r w:rsidRPr="0033213D">
        <w:rPr>
          <w:rFonts w:asciiTheme="minorHAnsi" w:hAnsiTheme="minorHAnsi" w:cstheme="minorHAnsi"/>
          <w:color w:val="000000" w:themeColor="text1"/>
          <w:szCs w:val="24"/>
        </w:rPr>
        <w:instrText xml:space="preserve">S. </w:instrText>
      </w:r>
      <w:r w:rsidR="00577448" w:rsidRPr="0033213D">
        <w:rPr>
          <w:rFonts w:asciiTheme="minorHAnsi" w:hAnsiTheme="minorHAnsi" w:cstheme="minorHAnsi"/>
          <w:color w:val="000000" w:themeColor="text1"/>
          <w:szCs w:val="24"/>
        </w:rPr>
        <w:instrText>0</w:instrText>
      </w:r>
      <w:r w:rsidRPr="0033213D">
        <w:rPr>
          <w:rFonts w:asciiTheme="minorHAnsi" w:hAnsiTheme="minorHAnsi" w:cstheme="minorHAnsi"/>
          <w:color w:val="000000" w:themeColor="text1"/>
          <w:szCs w:val="24"/>
        </w:rPr>
        <w:instrText>40"</w:instrText>
      </w:r>
      <w:r w:rsidRPr="00752144">
        <w:rPr>
          <w:rFonts w:asciiTheme="minorHAnsi" w:hAnsiTheme="minorHAnsi" w:cstheme="minorHAnsi"/>
          <w:color w:val="000000" w:themeColor="text1"/>
          <w:szCs w:val="24"/>
        </w:rPr>
        <w:instrText xml:space="preserve"> </w:instrText>
      </w:r>
      <w:r w:rsidRPr="00752144">
        <w:rPr>
          <w:rFonts w:asciiTheme="minorHAnsi" w:hAnsiTheme="minorHAnsi" w:cstheme="minorHAnsi"/>
          <w:b/>
          <w:color w:val="000000" w:themeColor="text1"/>
          <w:szCs w:val="24"/>
        </w:rPr>
        <w:fldChar w:fldCharType="end"/>
      </w:r>
      <w:r w:rsidR="00DC7E6B" w:rsidRPr="00752144">
        <w:rPr>
          <w:rFonts w:asciiTheme="minorHAnsi" w:hAnsiTheme="minorHAnsi" w:cstheme="minorHAnsi"/>
          <w:color w:val="000000" w:themeColor="text1"/>
          <w:szCs w:val="24"/>
        </w:rPr>
        <w:t xml:space="preserve"> addresses </w:t>
      </w:r>
      <w:r w:rsidR="00DC7E6B" w:rsidRPr="00B131B8">
        <w:rPr>
          <w:rFonts w:asciiTheme="minorHAnsi" w:hAnsiTheme="minorHAnsi" w:cstheme="minorHAnsi"/>
          <w:b/>
          <w:color w:val="000000" w:themeColor="text1"/>
          <w:szCs w:val="24"/>
        </w:rPr>
        <w:t>beach access and public parking</w:t>
      </w:r>
      <w:r w:rsidRPr="00B131B8">
        <w:rPr>
          <w:rFonts w:asciiTheme="minorHAnsi" w:hAnsiTheme="minorHAnsi" w:cstheme="minorHAnsi"/>
          <w:b/>
          <w:color w:val="000000" w:themeColor="text1"/>
          <w:szCs w:val="24"/>
        </w:rPr>
        <w:fldChar w:fldCharType="begin"/>
      </w:r>
      <w:r w:rsidRPr="00B131B8">
        <w:rPr>
          <w:rFonts w:asciiTheme="minorHAnsi" w:hAnsiTheme="minorHAnsi" w:cstheme="minorHAnsi"/>
          <w:b/>
          <w:color w:val="000000" w:themeColor="text1"/>
          <w:szCs w:val="24"/>
        </w:rPr>
        <w:instrText xml:space="preserve"> XE "</w:instrText>
      </w:r>
      <w:r w:rsidRPr="00B41AA8">
        <w:rPr>
          <w:rFonts w:asciiTheme="minorHAnsi" w:hAnsiTheme="minorHAnsi" w:cstheme="minorHAnsi"/>
          <w:color w:val="000000" w:themeColor="text1"/>
          <w:szCs w:val="24"/>
        </w:rPr>
        <w:instrText>beach access and public parking</w:instrText>
      </w:r>
      <w:r w:rsidRPr="00B131B8">
        <w:rPr>
          <w:rFonts w:asciiTheme="minorHAnsi" w:hAnsiTheme="minorHAnsi" w:cstheme="minorHAnsi"/>
          <w:b/>
          <w:color w:val="000000" w:themeColor="text1"/>
          <w:szCs w:val="24"/>
        </w:rPr>
        <w:instrText xml:space="preserve">" </w:instrText>
      </w:r>
      <w:r w:rsidRPr="00B131B8">
        <w:rPr>
          <w:rFonts w:asciiTheme="minorHAnsi" w:hAnsiTheme="minorHAnsi" w:cstheme="minorHAnsi"/>
          <w:b/>
          <w:color w:val="000000" w:themeColor="text1"/>
          <w:szCs w:val="24"/>
        </w:rPr>
        <w:fldChar w:fldCharType="end"/>
      </w:r>
      <w:r w:rsidR="00DC7E6B" w:rsidRPr="00752144">
        <w:rPr>
          <w:rFonts w:asciiTheme="minorHAnsi" w:hAnsiTheme="minorHAnsi" w:cstheme="minorHAnsi"/>
          <w:color w:val="000000" w:themeColor="text1"/>
          <w:szCs w:val="24"/>
        </w:rPr>
        <w:t xml:space="preserve"> by creating </w:t>
      </w:r>
      <w:r w:rsidR="00DC7E6B" w:rsidRPr="00752144">
        <w:rPr>
          <w:rFonts w:asciiTheme="minorHAnsi" w:hAnsiTheme="minorHAnsi" w:cstheme="minorHAnsi"/>
          <w:color w:val="000000" w:themeColor="text1"/>
          <w:szCs w:val="24"/>
          <w:shd w:val="clear" w:color="auto" w:fill="FFFFFF"/>
        </w:rPr>
        <w:t xml:space="preserve">a new section of law governing parking facilities on state highways in beach communities that are eligible for beach </w:t>
      </w:r>
      <w:proofErr w:type="spellStart"/>
      <w:r w:rsidR="00DC7E6B" w:rsidRPr="00752144">
        <w:rPr>
          <w:rFonts w:asciiTheme="minorHAnsi" w:hAnsiTheme="minorHAnsi" w:cstheme="minorHAnsi"/>
          <w:color w:val="000000" w:themeColor="text1"/>
          <w:szCs w:val="24"/>
          <w:shd w:val="clear" w:color="auto" w:fill="FFFFFF"/>
        </w:rPr>
        <w:t>renourishment</w:t>
      </w:r>
      <w:proofErr w:type="spellEnd"/>
      <w:r w:rsidR="00DC7E6B" w:rsidRPr="00752144">
        <w:rPr>
          <w:rFonts w:asciiTheme="minorHAnsi" w:hAnsiTheme="minorHAnsi" w:cstheme="minorHAnsi"/>
          <w:color w:val="000000" w:themeColor="text1"/>
          <w:szCs w:val="24"/>
          <w:shd w:val="clear" w:color="auto" w:fill="FFFFFF"/>
        </w:rPr>
        <w:t xml:space="preserve"> funds. The bill requires the following of parking facilities</w:t>
      </w:r>
      <w:r w:rsidR="00BE0A12" w:rsidRPr="00752144">
        <w:rPr>
          <w:rFonts w:asciiTheme="minorHAnsi" w:hAnsiTheme="minorHAnsi" w:cstheme="minorHAnsi"/>
          <w:color w:val="000000" w:themeColor="text1"/>
          <w:szCs w:val="24"/>
          <w:shd w:val="clear" w:color="auto" w:fill="FFFFFF"/>
        </w:rPr>
        <w:t>:</w:t>
      </w:r>
    </w:p>
    <w:p w:rsidR="00DC7E6B" w:rsidRPr="00752144" w:rsidRDefault="00DC7E6B" w:rsidP="00BC2729">
      <w:pPr>
        <w:pStyle w:val="ListParagraph"/>
        <w:ind w:left="0"/>
        <w:rPr>
          <w:rFonts w:asciiTheme="minorHAnsi" w:hAnsiTheme="minorHAnsi" w:cstheme="minorHAnsi"/>
          <w:color w:val="000000" w:themeColor="text1"/>
          <w:szCs w:val="24"/>
          <w:shd w:val="clear" w:color="auto" w:fill="FFFFFF"/>
        </w:rPr>
      </w:pPr>
    </w:p>
    <w:p w:rsidR="00DC7E6B" w:rsidRPr="00752144" w:rsidRDefault="00DC7E6B" w:rsidP="00BC2729">
      <w:pPr>
        <w:pStyle w:val="ListParagraph"/>
        <w:numPr>
          <w:ilvl w:val="0"/>
          <w:numId w:val="10"/>
        </w:numPr>
        <w:spacing w:after="160"/>
        <w:ind w:left="360"/>
        <w:rPr>
          <w:rFonts w:asciiTheme="minorHAnsi" w:hAnsiTheme="minorHAnsi" w:cstheme="minorHAnsi"/>
          <w:color w:val="000000" w:themeColor="text1"/>
          <w:szCs w:val="24"/>
          <w:shd w:val="clear" w:color="auto" w:fill="FFFFFF"/>
        </w:rPr>
      </w:pPr>
      <w:r w:rsidRPr="00752144">
        <w:rPr>
          <w:rFonts w:asciiTheme="minorHAnsi" w:hAnsiTheme="minorHAnsi" w:cstheme="minorHAnsi"/>
          <w:color w:val="000000" w:themeColor="text1"/>
          <w:szCs w:val="24"/>
          <w:shd w:val="clear" w:color="auto" w:fill="FFFFFF"/>
        </w:rPr>
        <w:t>must include free beach parking;</w:t>
      </w:r>
    </w:p>
    <w:p w:rsidR="00DC7E6B" w:rsidRPr="00752144" w:rsidRDefault="00DC7E6B" w:rsidP="00BC2729">
      <w:pPr>
        <w:pStyle w:val="ListParagraph"/>
        <w:numPr>
          <w:ilvl w:val="0"/>
          <w:numId w:val="10"/>
        </w:numPr>
        <w:spacing w:after="160"/>
        <w:ind w:left="360"/>
        <w:rPr>
          <w:rFonts w:asciiTheme="minorHAnsi" w:hAnsiTheme="minorHAnsi" w:cstheme="minorHAnsi"/>
          <w:color w:val="000000" w:themeColor="text1"/>
          <w:szCs w:val="24"/>
          <w:shd w:val="clear" w:color="auto" w:fill="FFFFFF"/>
        </w:rPr>
      </w:pPr>
      <w:r w:rsidRPr="00752144">
        <w:rPr>
          <w:rFonts w:asciiTheme="minorHAnsi" w:hAnsiTheme="minorHAnsi" w:cstheme="minorHAnsi"/>
          <w:color w:val="000000" w:themeColor="text1"/>
          <w:szCs w:val="24"/>
          <w:shd w:val="clear" w:color="auto" w:fill="FFFFFF"/>
        </w:rPr>
        <w:t>may include paid beach parking; and,</w:t>
      </w:r>
    </w:p>
    <w:p w:rsidR="00DC7E6B" w:rsidRPr="00752144" w:rsidRDefault="00DC7E6B" w:rsidP="00BC2729">
      <w:pPr>
        <w:pStyle w:val="ListParagraph"/>
        <w:numPr>
          <w:ilvl w:val="0"/>
          <w:numId w:val="10"/>
        </w:numPr>
        <w:spacing w:after="160"/>
        <w:ind w:left="360"/>
        <w:rPr>
          <w:rFonts w:asciiTheme="minorHAnsi" w:hAnsiTheme="minorHAnsi" w:cstheme="minorHAnsi"/>
          <w:color w:val="000000" w:themeColor="text1"/>
          <w:szCs w:val="24"/>
          <w:shd w:val="clear" w:color="auto" w:fill="FFFFFF"/>
        </w:rPr>
      </w:pPr>
      <w:proofErr w:type="gramStart"/>
      <w:r w:rsidRPr="00752144">
        <w:rPr>
          <w:rFonts w:asciiTheme="minorHAnsi" w:hAnsiTheme="minorHAnsi" w:cstheme="minorHAnsi"/>
          <w:color w:val="000000" w:themeColor="text1"/>
          <w:szCs w:val="24"/>
          <w:shd w:val="clear" w:color="auto" w:fill="FFFFFF"/>
        </w:rPr>
        <w:t>may</w:t>
      </w:r>
      <w:proofErr w:type="gramEnd"/>
      <w:r w:rsidRPr="00752144">
        <w:rPr>
          <w:rFonts w:asciiTheme="minorHAnsi" w:hAnsiTheme="minorHAnsi" w:cstheme="minorHAnsi"/>
          <w:color w:val="000000" w:themeColor="text1"/>
          <w:szCs w:val="24"/>
          <w:shd w:val="clear" w:color="auto" w:fill="FFFFFF"/>
        </w:rPr>
        <w:t xml:space="preserve"> only be restricted by </w:t>
      </w:r>
      <w:proofErr w:type="spellStart"/>
      <w:r w:rsidRPr="00752144">
        <w:rPr>
          <w:rFonts w:asciiTheme="minorHAnsi" w:hAnsiTheme="minorHAnsi" w:cstheme="minorHAnsi"/>
          <w:color w:val="000000" w:themeColor="text1"/>
          <w:szCs w:val="24"/>
          <w:shd w:val="clear" w:color="auto" w:fill="FFFFFF"/>
        </w:rPr>
        <w:t>SCDOT</w:t>
      </w:r>
      <w:proofErr w:type="spellEnd"/>
      <w:r w:rsidRPr="00752144">
        <w:rPr>
          <w:rFonts w:asciiTheme="minorHAnsi" w:hAnsiTheme="minorHAnsi" w:cstheme="minorHAnsi"/>
          <w:color w:val="000000" w:themeColor="text1"/>
          <w:szCs w:val="24"/>
          <w:shd w:val="clear" w:color="auto" w:fill="FFFFFF"/>
        </w:rPr>
        <w:t xml:space="preserve"> if it determines that the restrictions are necessary under the circumstances.</w:t>
      </w:r>
    </w:p>
    <w:p w:rsidR="00DC7E6B" w:rsidRPr="00752144" w:rsidRDefault="00DC7E6B" w:rsidP="00BC2729">
      <w:pPr>
        <w:spacing w:line="240" w:lineRule="auto"/>
        <w:rPr>
          <w:rFonts w:cstheme="minorHAnsi"/>
          <w:color w:val="000000" w:themeColor="text1"/>
          <w:sz w:val="24"/>
          <w:szCs w:val="24"/>
        </w:rPr>
      </w:pPr>
      <w:r w:rsidRPr="00752144">
        <w:rPr>
          <w:rFonts w:cstheme="minorHAnsi"/>
          <w:color w:val="000000" w:themeColor="text1"/>
          <w:sz w:val="24"/>
          <w:szCs w:val="24"/>
        </w:rPr>
        <w:t xml:space="preserve">The bill also expands the uses for which the parking fees may be used. Previously, </w:t>
      </w:r>
      <w:proofErr w:type="spellStart"/>
      <w:r w:rsidRPr="00752144">
        <w:rPr>
          <w:rFonts w:cstheme="minorHAnsi"/>
          <w:color w:val="000000" w:themeColor="text1"/>
          <w:sz w:val="24"/>
          <w:szCs w:val="24"/>
        </w:rPr>
        <w:t>SCDOT</w:t>
      </w:r>
      <w:proofErr w:type="spellEnd"/>
      <w:r w:rsidRPr="00752144">
        <w:rPr>
          <w:rFonts w:cstheme="minorHAnsi"/>
          <w:color w:val="000000" w:themeColor="text1"/>
          <w:sz w:val="24"/>
          <w:szCs w:val="24"/>
        </w:rPr>
        <w:t xml:space="preserve"> interpreted common law to restrict the use of parking funds to parking expenses. Under the new language, </w:t>
      </w:r>
      <w:r w:rsidR="004D32E0" w:rsidRPr="00752144">
        <w:rPr>
          <w:rFonts w:cstheme="minorHAnsi"/>
          <w:color w:val="000000" w:themeColor="text1"/>
          <w:sz w:val="24"/>
          <w:szCs w:val="24"/>
        </w:rPr>
        <w:t>beach-parking</w:t>
      </w:r>
      <w:r w:rsidRPr="00752144">
        <w:rPr>
          <w:rFonts w:cstheme="minorHAnsi"/>
          <w:color w:val="000000" w:themeColor="text1"/>
          <w:sz w:val="24"/>
          <w:szCs w:val="24"/>
        </w:rPr>
        <w:t xml:space="preserve"> fees may be used for the operation, maintenance, preservation, and funding of the following:</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r w:rsidRPr="00752144">
        <w:rPr>
          <w:rFonts w:asciiTheme="minorHAnsi" w:hAnsiTheme="minorHAnsi" w:cstheme="minorHAnsi"/>
          <w:color w:val="000000" w:themeColor="text1"/>
          <w:szCs w:val="24"/>
        </w:rPr>
        <w:t>public beach parking facilities;</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r w:rsidRPr="00752144">
        <w:rPr>
          <w:rFonts w:asciiTheme="minorHAnsi" w:hAnsiTheme="minorHAnsi" w:cstheme="minorHAnsi"/>
          <w:color w:val="000000" w:themeColor="text1"/>
          <w:szCs w:val="24"/>
        </w:rPr>
        <w:t xml:space="preserve">beach access, maintenance, and </w:t>
      </w:r>
      <w:proofErr w:type="spellStart"/>
      <w:r w:rsidRPr="00752144">
        <w:rPr>
          <w:rFonts w:asciiTheme="minorHAnsi" w:hAnsiTheme="minorHAnsi" w:cstheme="minorHAnsi"/>
          <w:color w:val="000000" w:themeColor="text1"/>
          <w:szCs w:val="24"/>
        </w:rPr>
        <w:t>renourishment</w:t>
      </w:r>
      <w:proofErr w:type="spellEnd"/>
      <w:r w:rsidRPr="00752144">
        <w:rPr>
          <w:rFonts w:asciiTheme="minorHAnsi" w:hAnsiTheme="minorHAnsi" w:cstheme="minorHAnsi"/>
          <w:color w:val="000000" w:themeColor="text1"/>
          <w:szCs w:val="24"/>
        </w:rPr>
        <w:t xml:space="preserve">; </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r w:rsidRPr="00752144">
        <w:rPr>
          <w:rFonts w:asciiTheme="minorHAnsi" w:hAnsiTheme="minorHAnsi" w:cstheme="minorHAnsi"/>
          <w:color w:val="000000" w:themeColor="text1"/>
          <w:szCs w:val="24"/>
        </w:rPr>
        <w:t>traffic and parking enforcement;</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r w:rsidRPr="00752144">
        <w:rPr>
          <w:rFonts w:asciiTheme="minorHAnsi" w:hAnsiTheme="minorHAnsi" w:cstheme="minorHAnsi"/>
          <w:color w:val="000000" w:themeColor="text1"/>
          <w:szCs w:val="24"/>
        </w:rPr>
        <w:t>first responders;</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r w:rsidRPr="00752144">
        <w:rPr>
          <w:rFonts w:asciiTheme="minorHAnsi" w:hAnsiTheme="minorHAnsi" w:cstheme="minorHAnsi"/>
          <w:color w:val="000000" w:themeColor="text1"/>
          <w:szCs w:val="24"/>
        </w:rPr>
        <w:t>sanitation; and,</w:t>
      </w:r>
    </w:p>
    <w:p w:rsidR="00DC7E6B" w:rsidRPr="00752144" w:rsidRDefault="00DC7E6B" w:rsidP="00BC2729">
      <w:pPr>
        <w:pStyle w:val="ListParagraph"/>
        <w:numPr>
          <w:ilvl w:val="0"/>
          <w:numId w:val="11"/>
        </w:numPr>
        <w:spacing w:after="160"/>
        <w:ind w:left="360"/>
        <w:rPr>
          <w:rFonts w:asciiTheme="minorHAnsi" w:hAnsiTheme="minorHAnsi" w:cstheme="minorHAnsi"/>
          <w:color w:val="000000" w:themeColor="text1"/>
          <w:szCs w:val="24"/>
        </w:rPr>
      </w:pPr>
      <w:proofErr w:type="gramStart"/>
      <w:r w:rsidRPr="00752144">
        <w:rPr>
          <w:rFonts w:asciiTheme="minorHAnsi" w:hAnsiTheme="minorHAnsi" w:cstheme="minorHAnsi"/>
          <w:color w:val="000000" w:themeColor="text1"/>
          <w:szCs w:val="24"/>
        </w:rPr>
        <w:t>litter</w:t>
      </w:r>
      <w:proofErr w:type="gramEnd"/>
      <w:r w:rsidRPr="00752144">
        <w:rPr>
          <w:rFonts w:asciiTheme="minorHAnsi" w:hAnsiTheme="minorHAnsi" w:cstheme="minorHAnsi"/>
          <w:color w:val="000000" w:themeColor="text1"/>
          <w:szCs w:val="24"/>
        </w:rPr>
        <w:t xml:space="preserve"> control for beaches.</w:t>
      </w:r>
    </w:p>
    <w:p w:rsidR="00DC7E6B" w:rsidRPr="00752144" w:rsidRDefault="00DC7E6B" w:rsidP="00BC2729">
      <w:pPr>
        <w:spacing w:after="240" w:line="240" w:lineRule="auto"/>
        <w:rPr>
          <w:rFonts w:cstheme="minorHAnsi"/>
          <w:color w:val="000000" w:themeColor="text1"/>
          <w:sz w:val="24"/>
          <w:szCs w:val="24"/>
        </w:rPr>
      </w:pPr>
      <w:r w:rsidRPr="00752144">
        <w:rPr>
          <w:rFonts w:cstheme="minorHAnsi"/>
          <w:color w:val="000000" w:themeColor="text1"/>
          <w:sz w:val="24"/>
          <w:szCs w:val="24"/>
        </w:rPr>
        <w:t xml:space="preserve">The bill also broadens the scope of </w:t>
      </w:r>
      <w:proofErr w:type="spellStart"/>
      <w:r w:rsidRPr="00752144">
        <w:rPr>
          <w:rFonts w:cstheme="minorHAnsi"/>
          <w:color w:val="000000" w:themeColor="text1"/>
          <w:sz w:val="24"/>
          <w:szCs w:val="24"/>
        </w:rPr>
        <w:t>SCDOT</w:t>
      </w:r>
      <w:proofErr w:type="spellEnd"/>
      <w:r w:rsidRPr="00752144">
        <w:rPr>
          <w:rFonts w:cstheme="minorHAnsi"/>
          <w:color w:val="000000" w:themeColor="text1"/>
          <w:sz w:val="24"/>
          <w:szCs w:val="24"/>
        </w:rPr>
        <w:t xml:space="preserve"> control by defining “highway” to incorporate the entire area within a highway right of way, including th</w:t>
      </w:r>
      <w:r w:rsidR="00752144" w:rsidRPr="00752144">
        <w:rPr>
          <w:rFonts w:cstheme="minorHAnsi"/>
          <w:color w:val="000000" w:themeColor="text1"/>
          <w:sz w:val="24"/>
          <w:szCs w:val="24"/>
        </w:rPr>
        <w:t>e shoulders and parking areas.</w:t>
      </w:r>
    </w:p>
    <w:p w:rsidR="002048B4" w:rsidRDefault="00352D8B" w:rsidP="002048B4">
      <w:pPr>
        <w:widowControl w:val="0"/>
        <w:spacing w:after="0" w:line="240" w:lineRule="auto"/>
        <w:rPr>
          <w:rFonts w:cstheme="minorHAnsi"/>
          <w:color w:val="000000" w:themeColor="text1"/>
          <w:sz w:val="24"/>
          <w:szCs w:val="24"/>
        </w:rPr>
      </w:pPr>
      <w:r w:rsidRPr="0006600B">
        <w:rPr>
          <w:rFonts w:cstheme="minorHAnsi"/>
          <w:color w:val="000000" w:themeColor="text1"/>
          <w:sz w:val="24"/>
          <w:szCs w:val="24"/>
        </w:rPr>
        <w:t xml:space="preserve">The House insisted upon its amendments and a conference committee </w:t>
      </w:r>
      <w:proofErr w:type="gramStart"/>
      <w:r w:rsidRPr="0006600B">
        <w:rPr>
          <w:rFonts w:cstheme="minorHAnsi"/>
          <w:color w:val="000000" w:themeColor="text1"/>
          <w:sz w:val="24"/>
          <w:szCs w:val="24"/>
        </w:rPr>
        <w:t>was appointed</w:t>
      </w:r>
      <w:proofErr w:type="gramEnd"/>
      <w:r w:rsidRPr="0006600B">
        <w:rPr>
          <w:rFonts w:cstheme="minorHAnsi"/>
          <w:color w:val="000000" w:themeColor="text1"/>
          <w:sz w:val="24"/>
          <w:szCs w:val="24"/>
        </w:rPr>
        <w:t xml:space="preserve"> for </w:t>
      </w:r>
    </w:p>
    <w:p w:rsidR="00352D8B" w:rsidRPr="0006600B" w:rsidRDefault="002048B4" w:rsidP="00352D8B">
      <w:pPr>
        <w:widowControl w:val="0"/>
        <w:spacing w:after="240" w:line="240" w:lineRule="auto"/>
        <w:rPr>
          <w:rFonts w:cstheme="minorHAnsi"/>
          <w:color w:val="000000" w:themeColor="text1"/>
          <w:sz w:val="24"/>
          <w:szCs w:val="24"/>
        </w:rPr>
      </w:pPr>
      <w:r>
        <w:rPr>
          <w:rFonts w:cstheme="minorHAnsi"/>
          <w:b/>
          <w:color w:val="000000" w:themeColor="text1"/>
          <w:sz w:val="24"/>
          <w:szCs w:val="24"/>
        </w:rPr>
        <w:t xml:space="preserve">H. </w:t>
      </w:r>
      <w:r w:rsidR="00352D8B" w:rsidRPr="0006600B">
        <w:rPr>
          <w:rFonts w:cstheme="minorHAnsi"/>
          <w:b/>
          <w:color w:val="000000" w:themeColor="text1"/>
          <w:sz w:val="24"/>
          <w:szCs w:val="24"/>
        </w:rPr>
        <w:t>3056</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3056</w:instrText>
      </w:r>
      <w:r w:rsidR="006B7FD7" w:rsidRPr="0006600B">
        <w:rPr>
          <w:sz w:val="24"/>
          <w:szCs w:val="24"/>
        </w:rPr>
        <w:instrText>" \t "</w:instrText>
      </w:r>
      <w:r w:rsidR="006B7FD7" w:rsidRPr="0006600B">
        <w:rPr>
          <w:rFonts w:cstheme="minorHAnsi"/>
          <w:i/>
          <w:sz w:val="24"/>
          <w:szCs w:val="24"/>
        </w:rPr>
        <w:instrText>See</w:instrText>
      </w:r>
      <w:r w:rsidR="006B7FD7" w:rsidRPr="0006600B">
        <w:rPr>
          <w:rFonts w:cstheme="minorHAnsi"/>
          <w:sz w:val="24"/>
          <w:szCs w:val="24"/>
        </w:rPr>
        <w:instrText xml:space="preserve"> H. 3539</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Pr>
          <w:rFonts w:cstheme="minorHAnsi"/>
          <w:color w:val="000000" w:themeColor="text1"/>
          <w:sz w:val="24"/>
          <w:szCs w:val="24"/>
        </w:rPr>
        <w:t xml:space="preserve">  O</w:t>
      </w:r>
      <w:r w:rsidR="00352D8B" w:rsidRPr="0006600B">
        <w:rPr>
          <w:rFonts w:cstheme="minorHAnsi"/>
          <w:color w:val="000000" w:themeColor="text1"/>
          <w:sz w:val="24"/>
          <w:szCs w:val="24"/>
        </w:rPr>
        <w:t xml:space="preserve">riginally a </w:t>
      </w:r>
      <w:proofErr w:type="spellStart"/>
      <w:r w:rsidR="00352D8B" w:rsidRPr="0006600B">
        <w:rPr>
          <w:rFonts w:cstheme="minorHAnsi"/>
          <w:color w:val="000000" w:themeColor="text1"/>
          <w:sz w:val="24"/>
          <w:szCs w:val="24"/>
        </w:rPr>
        <w:t>DNR</w:t>
      </w:r>
      <w:proofErr w:type="spellEnd"/>
      <w:r w:rsidR="00352D8B" w:rsidRPr="0006600B">
        <w:rPr>
          <w:rFonts w:cstheme="minorHAnsi"/>
          <w:color w:val="000000" w:themeColor="text1"/>
          <w:sz w:val="24"/>
          <w:szCs w:val="24"/>
        </w:rPr>
        <w:t xml:space="preserve"> cleanup bill that </w:t>
      </w:r>
      <w:r>
        <w:rPr>
          <w:rFonts w:cstheme="minorHAnsi"/>
          <w:color w:val="000000" w:themeColor="text1"/>
          <w:sz w:val="24"/>
          <w:szCs w:val="24"/>
        </w:rPr>
        <w:t>now</w:t>
      </w:r>
      <w:r w:rsidR="00352D8B" w:rsidRPr="0006600B">
        <w:rPr>
          <w:rFonts w:cstheme="minorHAnsi"/>
          <w:color w:val="000000" w:themeColor="text1"/>
          <w:sz w:val="24"/>
          <w:szCs w:val="24"/>
        </w:rPr>
        <w:t xml:space="preserve"> provides for the regulation of </w:t>
      </w:r>
      <w:r w:rsidR="00352D8B" w:rsidRPr="0006600B">
        <w:rPr>
          <w:rFonts w:cstheme="minorHAnsi"/>
          <w:b/>
          <w:color w:val="000000" w:themeColor="text1"/>
          <w:sz w:val="24"/>
          <w:szCs w:val="24"/>
        </w:rPr>
        <w:t>non-native venomous reptiles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reptiles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A71EB7">
        <w:rPr>
          <w:rFonts w:cstheme="minorHAnsi"/>
          <w:color w:val="000000" w:themeColor="text1"/>
          <w:sz w:val="24"/>
          <w:szCs w:val="24"/>
        </w:rPr>
        <w:instrText>reptiles:</w:instrText>
      </w:r>
      <w:r w:rsidR="006B7FD7" w:rsidRPr="00A71EB7">
        <w:rPr>
          <w:sz w:val="24"/>
          <w:szCs w:val="24"/>
        </w:rPr>
        <w:instrText>venomous</w:instrText>
      </w:r>
      <w:r w:rsidR="006B7FD7" w:rsidRPr="0006600B">
        <w:rPr>
          <w:sz w:val="24"/>
          <w:szCs w:val="24"/>
        </w:rPr>
        <w:instrText xml:space="preserve">, non-native" </w:instrText>
      </w:r>
      <w:r w:rsidR="006B7FD7" w:rsidRPr="0006600B">
        <w:rPr>
          <w:rFonts w:cstheme="minorHAnsi"/>
          <w:b/>
          <w:color w:val="000000" w:themeColor="text1"/>
          <w:sz w:val="24"/>
          <w:szCs w:val="24"/>
        </w:rPr>
        <w:fldChar w:fldCharType="end"/>
      </w:r>
      <w:r w:rsidR="00352D8B" w:rsidRPr="0006600B">
        <w:rPr>
          <w:rFonts w:cstheme="minorHAnsi"/>
          <w:color w:val="000000" w:themeColor="text1"/>
          <w:sz w:val="24"/>
          <w:szCs w:val="24"/>
        </w:rPr>
        <w:t xml:space="preserve">.  Non-native venomous </w:t>
      </w:r>
      <w:proofErr w:type="gramStart"/>
      <w:r w:rsidR="00352D8B" w:rsidRPr="0006600B">
        <w:rPr>
          <w:rFonts w:cstheme="minorHAnsi"/>
          <w:color w:val="000000" w:themeColor="text1"/>
          <w:sz w:val="24"/>
          <w:szCs w:val="24"/>
        </w:rPr>
        <w:t>reptiles</w:t>
      </w:r>
      <w:proofErr w:type="gramEnd"/>
      <w:r w:rsidR="00352D8B" w:rsidRPr="0006600B">
        <w:rPr>
          <w:rFonts w:cstheme="minorHAnsi"/>
          <w:color w:val="000000" w:themeColor="text1"/>
          <w:sz w:val="24"/>
          <w:szCs w:val="24"/>
        </w:rPr>
        <w:t xml:space="preserve"> means all members of the class </w:t>
      </w:r>
      <w:proofErr w:type="spellStart"/>
      <w:r w:rsidR="00352D8B" w:rsidRPr="0006600B">
        <w:rPr>
          <w:rFonts w:cstheme="minorHAnsi"/>
          <w:i/>
          <w:color w:val="000000" w:themeColor="text1"/>
          <w:sz w:val="24"/>
          <w:szCs w:val="24"/>
        </w:rPr>
        <w:t>Reptilia</w:t>
      </w:r>
      <w:proofErr w:type="spellEnd"/>
      <w:r w:rsidR="006B7FD7" w:rsidRPr="0006600B">
        <w:rPr>
          <w:rFonts w:cstheme="minorHAnsi"/>
          <w:i/>
          <w:color w:val="000000" w:themeColor="text1"/>
          <w:sz w:val="24"/>
          <w:szCs w:val="24"/>
        </w:rPr>
        <w:fldChar w:fldCharType="begin"/>
      </w:r>
      <w:r w:rsidR="006B7FD7" w:rsidRPr="0006600B">
        <w:rPr>
          <w:sz w:val="24"/>
          <w:szCs w:val="24"/>
        </w:rPr>
        <w:instrText xml:space="preserve"> XE "</w:instrText>
      </w:r>
      <w:r w:rsidR="006B7FD7" w:rsidRPr="0006600B">
        <w:rPr>
          <w:rFonts w:cstheme="minorHAnsi"/>
          <w:i/>
          <w:color w:val="000000" w:themeColor="text1"/>
          <w:sz w:val="24"/>
          <w:szCs w:val="24"/>
        </w:rPr>
        <w:instrText>Reptilia</w:instrText>
      </w:r>
      <w:r w:rsidR="006B7FD7" w:rsidRPr="0006600B">
        <w:rPr>
          <w:sz w:val="24"/>
          <w:szCs w:val="24"/>
        </w:rPr>
        <w:instrText xml:space="preserve">" </w:instrText>
      </w:r>
      <w:r w:rsidR="006B7FD7" w:rsidRPr="0006600B">
        <w:rPr>
          <w:rFonts w:cstheme="minorHAnsi"/>
          <w:i/>
          <w:color w:val="000000" w:themeColor="text1"/>
          <w:sz w:val="24"/>
          <w:szCs w:val="24"/>
        </w:rPr>
        <w:fldChar w:fldCharType="end"/>
      </w:r>
      <w:r w:rsidR="00352D8B" w:rsidRPr="0006600B">
        <w:rPr>
          <w:rFonts w:cstheme="minorHAnsi"/>
          <w:color w:val="000000" w:themeColor="text1"/>
          <w:sz w:val="24"/>
          <w:szCs w:val="24"/>
        </w:rPr>
        <w:t xml:space="preserve"> including their taxonomic successors, subspecies, or any hybrid thereof determined to have the potential to cause serious human injury due to the toxic effects of its venom or poison.  The bill, per the latest House amendment, outlines that it is unlawful for a person to import into, possess, keep, purchase, have custody or control of, reproduce, or sell within this State, by any means, a non-native venomous reptile, including transacti</w:t>
      </w:r>
      <w:r w:rsidR="00512BCF">
        <w:rPr>
          <w:rFonts w:cstheme="minorHAnsi"/>
          <w:color w:val="000000" w:themeColor="text1"/>
          <w:sz w:val="24"/>
          <w:szCs w:val="24"/>
        </w:rPr>
        <w:t>ons conducted via the Internet</w:t>
      </w:r>
      <w:r>
        <w:rPr>
          <w:rFonts w:cstheme="minorHAnsi"/>
          <w:color w:val="000000" w:themeColor="text1"/>
          <w:sz w:val="24"/>
          <w:szCs w:val="24"/>
        </w:rPr>
        <w:t>, except as otherwise provided (</w:t>
      </w:r>
      <w:r w:rsidR="00352D8B" w:rsidRPr="0006600B">
        <w:rPr>
          <w:rFonts w:cstheme="minorHAnsi"/>
          <w:color w:val="000000" w:themeColor="text1"/>
          <w:sz w:val="24"/>
          <w:szCs w:val="24"/>
        </w:rPr>
        <w:t>e.g.</w:t>
      </w:r>
      <w:r>
        <w:rPr>
          <w:rFonts w:cstheme="minorHAnsi"/>
          <w:color w:val="000000" w:themeColor="text1"/>
          <w:sz w:val="24"/>
          <w:szCs w:val="24"/>
        </w:rPr>
        <w:t>,</w:t>
      </w:r>
      <w:r w:rsidR="00352D8B" w:rsidRPr="0006600B">
        <w:rPr>
          <w:rFonts w:cstheme="minorHAnsi"/>
          <w:color w:val="000000" w:themeColor="text1"/>
          <w:sz w:val="24"/>
          <w:szCs w:val="24"/>
        </w:rPr>
        <w:t xml:space="preserve"> time regulated permits).  A possessor of a non-native venomous reptile</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snake</w:instrText>
      </w:r>
      <w:r w:rsidR="006B7FD7" w:rsidRPr="0006600B">
        <w:rPr>
          <w:sz w:val="24"/>
          <w:szCs w:val="24"/>
        </w:rPr>
        <w:instrText>" \t "</w:instrText>
      </w:r>
      <w:r w:rsidR="006B7FD7" w:rsidRPr="0006600B">
        <w:rPr>
          <w:rFonts w:cstheme="minorHAnsi"/>
          <w:i/>
          <w:sz w:val="24"/>
          <w:szCs w:val="24"/>
        </w:rPr>
        <w:instrText>See</w:instrText>
      </w:r>
      <w:r w:rsidR="006B7FD7" w:rsidRPr="0006600B">
        <w:rPr>
          <w:rFonts w:cstheme="minorHAnsi"/>
          <w:sz w:val="24"/>
          <w:szCs w:val="24"/>
        </w:rPr>
        <w:instrText xml:space="preserve"> reptiles</w:instrText>
      </w:r>
      <w:r w:rsidR="006B7FD7" w:rsidRPr="0006600B">
        <w:rPr>
          <w:sz w:val="24"/>
          <w:szCs w:val="24"/>
        </w:rPr>
        <w:instrText xml:space="preserve">" </w:instrText>
      </w:r>
      <w:r w:rsidR="006B7FD7" w:rsidRPr="0006600B">
        <w:rPr>
          <w:rFonts w:cstheme="minorHAnsi"/>
          <w:color w:val="000000" w:themeColor="text1"/>
          <w:sz w:val="24"/>
          <w:szCs w:val="24"/>
        </w:rPr>
        <w:fldChar w:fldCharType="end"/>
      </w:r>
      <w:r w:rsidR="00352D8B" w:rsidRPr="0006600B">
        <w:rPr>
          <w:rFonts w:cstheme="minorHAnsi"/>
          <w:color w:val="000000" w:themeColor="text1"/>
          <w:sz w:val="24"/>
          <w:szCs w:val="24"/>
        </w:rPr>
        <w:t xml:space="preserve"> must be at least eighteen years old.  The bill also states that before September 1, 2021, the possessor of a non-native venomous reptile shall register for a permit with the Department of Natural Resources.  A permit is valid for three years and </w:t>
      </w:r>
      <w:proofErr w:type="gramStart"/>
      <w:r w:rsidR="00352D8B" w:rsidRPr="0006600B">
        <w:rPr>
          <w:rFonts w:cstheme="minorHAnsi"/>
          <w:color w:val="000000" w:themeColor="text1"/>
          <w:sz w:val="24"/>
          <w:szCs w:val="24"/>
        </w:rPr>
        <w:t>must be renewed</w:t>
      </w:r>
      <w:proofErr w:type="gramEnd"/>
      <w:r w:rsidR="00352D8B" w:rsidRPr="0006600B">
        <w:rPr>
          <w:rFonts w:cstheme="minorHAnsi"/>
          <w:color w:val="000000" w:themeColor="text1"/>
          <w:sz w:val="24"/>
          <w:szCs w:val="24"/>
        </w:rPr>
        <w:t xml:space="preserve"> with the department.  No new permits </w:t>
      </w:r>
      <w:proofErr w:type="gramStart"/>
      <w:r w:rsidR="00352D8B" w:rsidRPr="0006600B">
        <w:rPr>
          <w:rFonts w:cstheme="minorHAnsi"/>
          <w:color w:val="000000" w:themeColor="text1"/>
          <w:sz w:val="24"/>
          <w:szCs w:val="24"/>
        </w:rPr>
        <w:t>will be issued</w:t>
      </w:r>
      <w:proofErr w:type="gramEnd"/>
      <w:r w:rsidR="00352D8B" w:rsidRPr="0006600B">
        <w:rPr>
          <w:rFonts w:cstheme="minorHAnsi"/>
          <w:color w:val="000000" w:themeColor="text1"/>
          <w:sz w:val="24"/>
          <w:szCs w:val="24"/>
        </w:rPr>
        <w:t xml:space="preserve"> after September 1, 2021, except for research purposes to licensed medical facilities or institutions of higher learning.  No person convicted of a state or federal fish or wildlife crime is eligible for a permit.  The </w:t>
      </w:r>
      <w:r w:rsidR="00512BCF">
        <w:rPr>
          <w:rFonts w:cstheme="minorHAnsi"/>
          <w:color w:val="000000" w:themeColor="text1"/>
          <w:sz w:val="24"/>
          <w:szCs w:val="24"/>
        </w:rPr>
        <w:t xml:space="preserve">bill </w:t>
      </w:r>
      <w:r w:rsidR="00352D8B" w:rsidRPr="0006600B">
        <w:rPr>
          <w:rFonts w:cstheme="minorHAnsi"/>
          <w:color w:val="000000" w:themeColor="text1"/>
          <w:sz w:val="24"/>
          <w:szCs w:val="24"/>
        </w:rPr>
        <w:t>outlines how th</w:t>
      </w:r>
      <w:r w:rsidR="00512BCF">
        <w:rPr>
          <w:rFonts w:cstheme="minorHAnsi"/>
          <w:color w:val="000000" w:themeColor="text1"/>
          <w:sz w:val="24"/>
          <w:szCs w:val="24"/>
        </w:rPr>
        <w:t xml:space="preserve">ese reptiles </w:t>
      </w:r>
      <w:proofErr w:type="gramStart"/>
      <w:r w:rsidR="00512BCF">
        <w:rPr>
          <w:rFonts w:cstheme="minorHAnsi"/>
          <w:color w:val="000000" w:themeColor="text1"/>
          <w:sz w:val="24"/>
          <w:szCs w:val="24"/>
        </w:rPr>
        <w:t>should be housed</w:t>
      </w:r>
      <w:proofErr w:type="gramEnd"/>
      <w:r w:rsidR="00512BCF">
        <w:rPr>
          <w:rFonts w:cstheme="minorHAnsi"/>
          <w:color w:val="000000" w:themeColor="text1"/>
          <w:sz w:val="24"/>
          <w:szCs w:val="24"/>
        </w:rPr>
        <w:t xml:space="preserve">. </w:t>
      </w:r>
      <w:r w:rsidR="00352D8B" w:rsidRPr="0006600B">
        <w:rPr>
          <w:rFonts w:cstheme="minorHAnsi"/>
          <w:color w:val="000000" w:themeColor="text1"/>
          <w:sz w:val="24"/>
          <w:szCs w:val="24"/>
        </w:rPr>
        <w:t xml:space="preserve">The bill further outlines that a city or county may adopt an ordinance governing non-native venomous reptile that is more restrictive than this provision. </w:t>
      </w:r>
    </w:p>
    <w:p w:rsidR="00352D8B" w:rsidRPr="0006600B" w:rsidRDefault="00352D8B" w:rsidP="00352D8B">
      <w:pPr>
        <w:spacing w:after="240" w:line="240" w:lineRule="auto"/>
        <w:rPr>
          <w:rFonts w:cstheme="minorHAnsi"/>
          <w:color w:val="000000" w:themeColor="text1"/>
          <w:sz w:val="24"/>
          <w:szCs w:val="24"/>
        </w:rPr>
      </w:pPr>
      <w:proofErr w:type="gramStart"/>
      <w:r w:rsidRPr="0006600B">
        <w:rPr>
          <w:rFonts w:cstheme="minorHAnsi"/>
          <w:color w:val="000000" w:themeColor="text1"/>
          <w:sz w:val="24"/>
          <w:szCs w:val="24"/>
        </w:rPr>
        <w:lastRenderedPageBreak/>
        <w:t>The House concurred with Senate amendments and enrolled for ratification</w:t>
      </w:r>
      <w:r w:rsidRPr="0006600B">
        <w:rPr>
          <w:rFonts w:eastAsia="Times New Roman" w:cstheme="minorHAnsi"/>
          <w:color w:val="000000" w:themeColor="text1"/>
          <w:sz w:val="24"/>
          <w:szCs w:val="24"/>
        </w:rPr>
        <w:t xml:space="preserve"> </w:t>
      </w:r>
      <w:r w:rsidRPr="0006600B">
        <w:rPr>
          <w:rFonts w:cstheme="minorHAnsi"/>
          <w:b/>
          <w:color w:val="000000" w:themeColor="text1"/>
          <w:sz w:val="24"/>
          <w:szCs w:val="24"/>
        </w:rPr>
        <w:t>S. 427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427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allowing a </w:t>
      </w:r>
      <w:r w:rsidRPr="0006600B">
        <w:rPr>
          <w:rFonts w:cstheme="minorHAnsi"/>
          <w:b/>
          <w:color w:val="000000" w:themeColor="text1"/>
          <w:sz w:val="24"/>
          <w:szCs w:val="24"/>
        </w:rPr>
        <w:t>renal drug manufacturer</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renal drug manufacturer</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00512BCF">
        <w:rPr>
          <w:rFonts w:cstheme="minorHAnsi"/>
          <w:color w:val="000000" w:themeColor="text1"/>
          <w:sz w:val="24"/>
          <w:szCs w:val="24"/>
        </w:rPr>
        <w:t xml:space="preserve"> (</w:t>
      </w:r>
      <w:r w:rsidRPr="0006600B">
        <w:rPr>
          <w:rFonts w:cstheme="minorHAnsi"/>
          <w:color w:val="000000" w:themeColor="text1"/>
          <w:sz w:val="24"/>
          <w:szCs w:val="24"/>
        </w:rPr>
        <w:t>registered w</w:t>
      </w:r>
      <w:r w:rsidR="00512BCF">
        <w:rPr>
          <w:rFonts w:cstheme="minorHAnsi"/>
          <w:color w:val="000000" w:themeColor="text1"/>
          <w:sz w:val="24"/>
          <w:szCs w:val="24"/>
        </w:rPr>
        <w:t>ith the State Board of Pharmacy)</w:t>
      </w:r>
      <w:r w:rsidRPr="0006600B">
        <w:rPr>
          <w:rFonts w:cstheme="minorHAnsi"/>
          <w:color w:val="000000" w:themeColor="text1"/>
          <w:sz w:val="24"/>
          <w:szCs w:val="24"/>
        </w:rPr>
        <w:t xml:space="preserve"> to deliver dialysate drugs or devices directly to a patient with end-stage renal disease for the patient’s approved self-administration of dialysis therapy; or deliver to a health care provider or institution for administration of dialysis therapy to a patient with end-stage renal disease.</w:t>
      </w:r>
      <w:proofErr w:type="gramEnd"/>
      <w:r w:rsidRPr="0006600B">
        <w:rPr>
          <w:rFonts w:cstheme="minorHAnsi"/>
          <w:color w:val="000000" w:themeColor="text1"/>
          <w:sz w:val="24"/>
          <w:szCs w:val="24"/>
        </w:rPr>
        <w:t xml:space="preserve">   Currently under the Pharmacy Practice Act, pharmacist must take continuing education courses in </w:t>
      </w:r>
      <w:proofErr w:type="gramStart"/>
      <w:r w:rsidRPr="0006600B">
        <w:rPr>
          <w:rFonts w:cstheme="minorHAnsi"/>
          <w:color w:val="000000" w:themeColor="text1"/>
          <w:sz w:val="24"/>
          <w:szCs w:val="24"/>
        </w:rPr>
        <w:t>person,</w:t>
      </w:r>
      <w:proofErr w:type="gramEnd"/>
      <w:r w:rsidRPr="0006600B">
        <w:rPr>
          <w:rFonts w:cstheme="minorHAnsi"/>
          <w:color w:val="000000" w:themeColor="text1"/>
          <w:sz w:val="24"/>
          <w:szCs w:val="24"/>
        </w:rPr>
        <w:t xml:space="preserve"> this bill allows a pharmacist and pharmacist technicians to take some continuing education classes online.  The bill </w:t>
      </w:r>
      <w:proofErr w:type="gramStart"/>
      <w:r w:rsidRPr="0006600B">
        <w:rPr>
          <w:rFonts w:cstheme="minorHAnsi"/>
          <w:color w:val="000000" w:themeColor="text1"/>
          <w:sz w:val="24"/>
          <w:szCs w:val="24"/>
        </w:rPr>
        <w:t>was ratified</w:t>
      </w:r>
      <w:proofErr w:type="gramEnd"/>
      <w:r w:rsidRPr="0006600B">
        <w:rPr>
          <w:rFonts w:cstheme="minorHAnsi"/>
          <w:color w:val="000000" w:themeColor="text1"/>
          <w:sz w:val="24"/>
          <w:szCs w:val="24"/>
        </w:rPr>
        <w:t>.</w:t>
      </w:r>
    </w:p>
    <w:p w:rsidR="005A581B" w:rsidRPr="005A581B" w:rsidRDefault="00DC7E6B" w:rsidP="00352D8B">
      <w:pPr>
        <w:spacing w:after="240" w:line="240" w:lineRule="auto"/>
        <w:rPr>
          <w:rFonts w:eastAsia="Calibri" w:cstheme="minorHAnsi"/>
          <w:color w:val="000000" w:themeColor="text1"/>
          <w:sz w:val="24"/>
          <w:szCs w:val="24"/>
          <w:u w:color="000000"/>
        </w:rPr>
      </w:pPr>
      <w:r w:rsidRPr="005A581B">
        <w:rPr>
          <w:rFonts w:cstheme="minorHAnsi"/>
          <w:color w:val="000000" w:themeColor="text1"/>
          <w:sz w:val="24"/>
          <w:szCs w:val="24"/>
        </w:rPr>
        <w:t xml:space="preserve">After a conference committee resolved issues between the House and Senate, the free conference report on </w:t>
      </w:r>
      <w:hyperlink r:id="rId8" w:history="1">
        <w:r w:rsidRPr="005A581B">
          <w:rPr>
            <w:rStyle w:val="Hyperlink"/>
            <w:rFonts w:cstheme="minorHAnsi"/>
            <w:b/>
            <w:color w:val="000000" w:themeColor="text1"/>
            <w:sz w:val="24"/>
            <w:szCs w:val="24"/>
            <w:u w:val="none"/>
          </w:rPr>
          <w:t>H. 3011</w:t>
        </w:r>
        <w:r w:rsidR="005A581B" w:rsidRPr="005A581B">
          <w:rPr>
            <w:rStyle w:val="Hyperlink"/>
            <w:rFonts w:cstheme="minorHAnsi"/>
            <w:b/>
            <w:color w:val="000000" w:themeColor="text1"/>
            <w:sz w:val="24"/>
            <w:szCs w:val="24"/>
            <w:u w:val="none"/>
          </w:rPr>
          <w:t>,</w:t>
        </w:r>
        <w:r w:rsidRPr="005A581B">
          <w:rPr>
            <w:rStyle w:val="Hyperlink"/>
            <w:rFonts w:cstheme="minorHAnsi"/>
            <w:b/>
            <w:color w:val="000000" w:themeColor="text1"/>
            <w:sz w:val="24"/>
            <w:szCs w:val="24"/>
            <w:u w:val="none"/>
          </w:rPr>
          <w:fldChar w:fldCharType="begin"/>
        </w:r>
        <w:r w:rsidRPr="005A581B">
          <w:rPr>
            <w:rFonts w:cstheme="minorHAnsi"/>
            <w:color w:val="000000" w:themeColor="text1"/>
            <w:sz w:val="24"/>
            <w:szCs w:val="24"/>
          </w:rPr>
          <w:instrText xml:space="preserve"> XE "</w:instrText>
        </w:r>
        <w:r w:rsidRPr="005A581B">
          <w:rPr>
            <w:rStyle w:val="Hyperlink"/>
            <w:rFonts w:cstheme="minorHAnsi"/>
            <w:color w:val="000000" w:themeColor="text1"/>
            <w:sz w:val="24"/>
            <w:szCs w:val="24"/>
            <w:u w:val="none"/>
          </w:rPr>
          <w:instrText>H. 3011</w:instrText>
        </w:r>
        <w:r w:rsidRPr="005A581B">
          <w:rPr>
            <w:rFonts w:cstheme="minorHAnsi"/>
            <w:color w:val="000000" w:themeColor="text1"/>
            <w:sz w:val="24"/>
            <w:szCs w:val="24"/>
          </w:rPr>
          <w:instrText xml:space="preserve">" </w:instrText>
        </w:r>
        <w:r w:rsidRPr="005A581B">
          <w:rPr>
            <w:rStyle w:val="Hyperlink"/>
            <w:rFonts w:cstheme="minorHAnsi"/>
            <w:b/>
            <w:color w:val="000000" w:themeColor="text1"/>
            <w:sz w:val="24"/>
            <w:szCs w:val="24"/>
            <w:u w:val="none"/>
          </w:rPr>
          <w:fldChar w:fldCharType="end"/>
        </w:r>
      </w:hyperlink>
      <w:r w:rsidR="005A581B" w:rsidRPr="005A581B">
        <w:rPr>
          <w:rFonts w:cstheme="minorHAnsi"/>
          <w:color w:val="000000" w:themeColor="text1"/>
          <w:sz w:val="24"/>
          <w:szCs w:val="24"/>
        </w:rPr>
        <w:t xml:space="preserve"> </w:t>
      </w:r>
      <w:r w:rsidR="005A581B" w:rsidRPr="005A581B">
        <w:rPr>
          <w:rFonts w:eastAsia="Calibri" w:cstheme="minorHAnsi"/>
          <w:b/>
          <w:color w:val="000000" w:themeColor="text1"/>
          <w:sz w:val="24"/>
          <w:szCs w:val="24"/>
          <w:u w:color="000000"/>
        </w:rPr>
        <w:t>Slower Traffic Move Right</w:t>
      </w:r>
      <w:r w:rsidR="005A581B" w:rsidRPr="005A581B">
        <w:rPr>
          <w:rFonts w:eastAsia="Calibri" w:cstheme="minorHAnsi"/>
          <w:color w:val="000000" w:themeColor="text1"/>
          <w:sz w:val="24"/>
          <w:szCs w:val="24"/>
          <w:u w:color="000000"/>
        </w:rPr>
        <w:fldChar w:fldCharType="begin"/>
      </w:r>
      <w:r w:rsidR="005A581B" w:rsidRPr="005A581B">
        <w:rPr>
          <w:rFonts w:cstheme="minorHAnsi"/>
          <w:color w:val="000000" w:themeColor="text1"/>
          <w:sz w:val="24"/>
          <w:szCs w:val="24"/>
        </w:rPr>
        <w:instrText xml:space="preserve"> xe "</w:instrText>
      </w:r>
      <w:r w:rsidR="005A581B" w:rsidRPr="005A581B">
        <w:rPr>
          <w:rFonts w:eastAsia="Calibri" w:cstheme="minorHAnsi"/>
          <w:color w:val="000000" w:themeColor="text1"/>
          <w:sz w:val="24"/>
          <w:szCs w:val="24"/>
          <w:u w:color="000000"/>
        </w:rPr>
        <w:instrText>slower traffic move right</w:instrText>
      </w:r>
      <w:r w:rsidR="005A581B" w:rsidRPr="005A581B">
        <w:rPr>
          <w:rFonts w:cstheme="minorHAnsi"/>
          <w:color w:val="000000" w:themeColor="text1"/>
          <w:sz w:val="24"/>
          <w:szCs w:val="24"/>
        </w:rPr>
        <w:instrText xml:space="preserve">" </w:instrText>
      </w:r>
      <w:r w:rsidR="005A581B" w:rsidRPr="005A581B">
        <w:rPr>
          <w:rFonts w:eastAsia="Calibri" w:cstheme="minorHAnsi"/>
          <w:color w:val="000000" w:themeColor="text1"/>
          <w:sz w:val="24"/>
          <w:szCs w:val="24"/>
          <w:u w:color="000000"/>
        </w:rPr>
        <w:fldChar w:fldCharType="end"/>
      </w:r>
      <w:r w:rsidR="005A581B" w:rsidRPr="005A581B">
        <w:rPr>
          <w:rFonts w:eastAsia="Calibri" w:cstheme="minorHAnsi"/>
          <w:color w:val="000000" w:themeColor="text1"/>
          <w:sz w:val="24"/>
          <w:szCs w:val="24"/>
          <w:u w:color="000000"/>
        </w:rPr>
        <w:t xml:space="preserve">, </w:t>
      </w:r>
      <w:proofErr w:type="gramStart"/>
      <w:r w:rsidRPr="005A581B">
        <w:rPr>
          <w:rFonts w:cstheme="minorHAnsi"/>
          <w:color w:val="000000" w:themeColor="text1"/>
          <w:sz w:val="24"/>
          <w:szCs w:val="24"/>
        </w:rPr>
        <w:t>was adopted</w:t>
      </w:r>
      <w:proofErr w:type="gramEnd"/>
      <w:r w:rsidRPr="005A581B">
        <w:rPr>
          <w:rFonts w:cstheme="minorHAnsi"/>
          <w:color w:val="000000" w:themeColor="text1"/>
          <w:sz w:val="24"/>
          <w:szCs w:val="24"/>
        </w:rPr>
        <w:t xml:space="preserve"> and the bill enrolled for ratification. The bill </w:t>
      </w:r>
      <w:proofErr w:type="gramStart"/>
      <w:r w:rsidRPr="005A581B">
        <w:rPr>
          <w:rFonts w:cstheme="minorHAnsi"/>
          <w:color w:val="000000" w:themeColor="text1"/>
          <w:sz w:val="24"/>
          <w:szCs w:val="24"/>
        </w:rPr>
        <w:t>was subsequently ratified</w:t>
      </w:r>
      <w:proofErr w:type="gramEnd"/>
      <w:r w:rsidRPr="005A581B">
        <w:rPr>
          <w:rFonts w:cstheme="minorHAnsi"/>
          <w:color w:val="000000" w:themeColor="text1"/>
          <w:sz w:val="24"/>
          <w:szCs w:val="24"/>
        </w:rPr>
        <w:t>.</w:t>
      </w:r>
      <w:r w:rsidR="005A581B" w:rsidRPr="005A581B">
        <w:rPr>
          <w:rFonts w:cstheme="minorHAnsi"/>
          <w:color w:val="000000" w:themeColor="text1"/>
          <w:sz w:val="24"/>
          <w:szCs w:val="24"/>
        </w:rPr>
        <w:t xml:space="preserve"> The bill c</w:t>
      </w:r>
      <w:r w:rsidRPr="005A581B">
        <w:rPr>
          <w:rFonts w:eastAsia="Calibri" w:cstheme="minorHAnsi"/>
          <w:color w:val="000000" w:themeColor="text1"/>
          <w:sz w:val="24"/>
          <w:szCs w:val="24"/>
          <w:u w:color="000000"/>
        </w:rPr>
        <w:t xml:space="preserve">reates a new section of law providing that a vehicle </w:t>
      </w:r>
      <w:proofErr w:type="gramStart"/>
      <w:r w:rsidRPr="005A581B">
        <w:rPr>
          <w:rFonts w:eastAsia="Calibri" w:cstheme="minorHAnsi"/>
          <w:color w:val="000000" w:themeColor="text1"/>
          <w:sz w:val="24"/>
          <w:szCs w:val="24"/>
          <w:u w:color="000000"/>
        </w:rPr>
        <w:t>may not be driven</w:t>
      </w:r>
      <w:proofErr w:type="gramEnd"/>
      <w:r w:rsidRPr="005A581B">
        <w:rPr>
          <w:rFonts w:eastAsia="Calibri" w:cstheme="minorHAnsi"/>
          <w:color w:val="000000" w:themeColor="text1"/>
          <w:sz w:val="24"/>
          <w:szCs w:val="24"/>
          <w:u w:color="000000"/>
        </w:rPr>
        <w:t xml:space="preserve"> in the farthest left-hand lane on a controlled access highway except when overtaking or passing another vehicle. This rule is subject to a number of exceptions, including that a vehicle may proceed in the farthest left lane if no other vehicle is directly behind it. The penalty for violation is a civil fine of $25. The violation does not constitute a criminal offense, and the violator is not subject to custodial arrest, except for failure to appear when summoned for failure to pay an imposed fine. The violation cannot be included in the offender’s motor vehicle or criminal records.  Additionally, it </w:t>
      </w:r>
      <w:proofErr w:type="gramStart"/>
      <w:r w:rsidRPr="005A581B">
        <w:rPr>
          <w:rFonts w:eastAsia="Calibri" w:cstheme="minorHAnsi"/>
          <w:color w:val="000000" w:themeColor="text1"/>
          <w:sz w:val="24"/>
          <w:szCs w:val="24"/>
          <w:u w:color="000000"/>
        </w:rPr>
        <w:t>may not be reported</w:t>
      </w:r>
      <w:proofErr w:type="gramEnd"/>
      <w:r w:rsidRPr="005A581B">
        <w:rPr>
          <w:rFonts w:eastAsia="Calibri" w:cstheme="minorHAnsi"/>
          <w:color w:val="000000" w:themeColor="text1"/>
          <w:sz w:val="24"/>
          <w:szCs w:val="24"/>
          <w:u w:color="000000"/>
        </w:rPr>
        <w:t xml:space="preserve"> to the offender’s motor vehicle insurer and cannot constitute negligence per se, contributory negligence, and is inadmissible as evidence in a civil action. Law enforcement may not search, or request consent to search, a vehicle, driver or passenger solely because </w:t>
      </w:r>
      <w:r w:rsidR="005A581B" w:rsidRPr="005A581B">
        <w:rPr>
          <w:rFonts w:eastAsia="Calibri" w:cstheme="minorHAnsi"/>
          <w:color w:val="000000" w:themeColor="text1"/>
          <w:sz w:val="24"/>
          <w:szCs w:val="24"/>
          <w:u w:color="000000"/>
        </w:rPr>
        <w:t xml:space="preserve">of a violation of this section. </w:t>
      </w:r>
      <w:proofErr w:type="spellStart"/>
      <w:r w:rsidRPr="005A581B">
        <w:rPr>
          <w:rFonts w:cstheme="minorHAnsi"/>
          <w:color w:val="000000" w:themeColor="text1"/>
          <w:sz w:val="24"/>
          <w:szCs w:val="24"/>
        </w:rPr>
        <w:t>SCDOT</w:t>
      </w:r>
      <w:proofErr w:type="spellEnd"/>
      <w:r w:rsidRPr="005A581B">
        <w:rPr>
          <w:rFonts w:cstheme="minorHAnsi"/>
          <w:color w:val="000000" w:themeColor="text1"/>
          <w:sz w:val="24"/>
          <w:szCs w:val="24"/>
        </w:rPr>
        <w:t xml:space="preserve"> must place signs along interstate highways directing slower traffic to move to the right. The signs </w:t>
      </w:r>
      <w:proofErr w:type="gramStart"/>
      <w:r w:rsidRPr="005A581B">
        <w:rPr>
          <w:rFonts w:cstheme="minorHAnsi"/>
          <w:color w:val="000000" w:themeColor="text1"/>
          <w:sz w:val="24"/>
          <w:szCs w:val="24"/>
        </w:rPr>
        <w:t>must be placed</w:t>
      </w:r>
      <w:proofErr w:type="gramEnd"/>
      <w:r w:rsidRPr="005A581B">
        <w:rPr>
          <w:rFonts w:cstheme="minorHAnsi"/>
          <w:color w:val="000000" w:themeColor="text1"/>
          <w:sz w:val="24"/>
          <w:szCs w:val="24"/>
        </w:rPr>
        <w:t xml:space="preserve"> at intervals of no more than thirty-five miles.</w:t>
      </w:r>
      <w:r w:rsidRPr="005A581B">
        <w:rPr>
          <w:rFonts w:eastAsia="Calibri" w:cstheme="minorHAnsi"/>
          <w:color w:val="000000" w:themeColor="text1"/>
          <w:sz w:val="24"/>
          <w:szCs w:val="24"/>
          <w:u w:color="000000"/>
        </w:rPr>
        <w:t xml:space="preserve"> The bill takes </w:t>
      </w:r>
      <w:r w:rsidRPr="005A581B">
        <w:rPr>
          <w:rFonts w:cstheme="minorHAnsi"/>
          <w:color w:val="000000" w:themeColor="text1"/>
          <w:sz w:val="24"/>
          <w:szCs w:val="24"/>
        </w:rPr>
        <w:t xml:space="preserve">effect ninety days after approval by the Governor. For a period of ninety days after the effective date, only warning tickets </w:t>
      </w:r>
      <w:proofErr w:type="gramStart"/>
      <w:r w:rsidRPr="005A581B">
        <w:rPr>
          <w:rFonts w:cstheme="minorHAnsi"/>
          <w:color w:val="000000" w:themeColor="text1"/>
          <w:sz w:val="24"/>
          <w:szCs w:val="24"/>
        </w:rPr>
        <w:t>may be issued</w:t>
      </w:r>
      <w:proofErr w:type="gramEnd"/>
      <w:r w:rsidRPr="005A581B">
        <w:rPr>
          <w:rFonts w:cstheme="minorHAnsi"/>
          <w:color w:val="000000" w:themeColor="text1"/>
          <w:sz w:val="24"/>
          <w:szCs w:val="24"/>
        </w:rPr>
        <w:t xml:space="preserve"> for a violation.</w:t>
      </w:r>
    </w:p>
    <w:p w:rsidR="00352D8B" w:rsidRPr="005A581B" w:rsidRDefault="00352D8B" w:rsidP="00352D8B">
      <w:pPr>
        <w:spacing w:after="240" w:line="240" w:lineRule="auto"/>
        <w:rPr>
          <w:rFonts w:ascii="Times New Roman" w:eastAsia="Calibri" w:hAnsi="Times New Roman" w:cs="Times New Roman"/>
          <w:color w:val="FF0000"/>
          <w:sz w:val="24"/>
          <w:szCs w:val="24"/>
          <w:u w:color="000000"/>
        </w:rPr>
      </w:pPr>
      <w:r w:rsidRPr="0006600B">
        <w:rPr>
          <w:rFonts w:eastAsia="Times New Roman" w:cstheme="minorHAnsi"/>
          <w:bCs/>
          <w:color w:val="000000" w:themeColor="text1"/>
          <w:sz w:val="24"/>
          <w:szCs w:val="24"/>
        </w:rPr>
        <w:t xml:space="preserve">The House gave third reading </w:t>
      </w:r>
      <w:r w:rsidR="00512BCF">
        <w:rPr>
          <w:rFonts w:eastAsia="Times New Roman" w:cstheme="minorHAnsi"/>
          <w:bCs/>
          <w:color w:val="000000" w:themeColor="text1"/>
          <w:sz w:val="24"/>
          <w:szCs w:val="24"/>
        </w:rPr>
        <w:t>and enrolled</w:t>
      </w:r>
      <w:r w:rsidRPr="0006600B">
        <w:rPr>
          <w:rFonts w:eastAsia="Times New Roman" w:cstheme="minorHAnsi"/>
          <w:bCs/>
          <w:color w:val="000000" w:themeColor="text1"/>
          <w:sz w:val="24"/>
          <w:szCs w:val="24"/>
        </w:rPr>
        <w:t xml:space="preserve"> </w:t>
      </w:r>
      <w:r w:rsidRPr="0006600B">
        <w:rPr>
          <w:rFonts w:eastAsia="Times New Roman" w:cstheme="minorHAnsi"/>
          <w:b/>
          <w:bCs/>
          <w:color w:val="000000" w:themeColor="text1"/>
          <w:sz w:val="24"/>
          <w:szCs w:val="24"/>
        </w:rPr>
        <w:t>S. 631</w:t>
      </w:r>
      <w:r w:rsidR="00512BCF">
        <w:rPr>
          <w:rFonts w:eastAsia="Times New Roman" w:cstheme="minorHAnsi"/>
          <w:b/>
          <w:bCs/>
          <w:color w:val="000000" w:themeColor="text1"/>
          <w:sz w:val="24"/>
          <w:szCs w:val="24"/>
        </w:rPr>
        <w:t>,</w:t>
      </w:r>
      <w:r w:rsidR="006B7FD7" w:rsidRPr="0006600B">
        <w:rPr>
          <w:rFonts w:eastAsia="Times New Roman" w:cstheme="minorHAnsi"/>
          <w:b/>
          <w:bCs/>
          <w:color w:val="000000" w:themeColor="text1"/>
          <w:sz w:val="24"/>
          <w:szCs w:val="24"/>
        </w:rPr>
        <w:fldChar w:fldCharType="begin"/>
      </w:r>
      <w:r w:rsidR="006B7FD7" w:rsidRPr="0006600B">
        <w:rPr>
          <w:sz w:val="24"/>
          <w:szCs w:val="24"/>
        </w:rPr>
        <w:instrText xml:space="preserve"> XE "</w:instrText>
      </w:r>
      <w:r w:rsidR="006B7FD7" w:rsidRPr="0006600B">
        <w:rPr>
          <w:rFonts w:eastAsia="Times New Roman" w:cstheme="minorHAnsi"/>
          <w:bCs/>
          <w:color w:val="000000" w:themeColor="text1"/>
          <w:sz w:val="24"/>
          <w:szCs w:val="24"/>
        </w:rPr>
        <w:instrText>S. 631</w:instrText>
      </w:r>
      <w:r w:rsidR="006B7FD7" w:rsidRPr="0006600B">
        <w:rPr>
          <w:sz w:val="24"/>
          <w:szCs w:val="24"/>
        </w:rPr>
        <w:instrText xml:space="preserve">" </w:instrText>
      </w:r>
      <w:r w:rsidR="006B7FD7" w:rsidRPr="0006600B">
        <w:rPr>
          <w:rFonts w:eastAsia="Times New Roman" w:cstheme="minorHAnsi"/>
          <w:b/>
          <w:bCs/>
          <w:color w:val="000000" w:themeColor="text1"/>
          <w:sz w:val="24"/>
          <w:szCs w:val="24"/>
        </w:rPr>
        <w:fldChar w:fldCharType="end"/>
      </w:r>
      <w:r w:rsidRPr="0006600B">
        <w:rPr>
          <w:rFonts w:eastAsia="Times New Roman" w:cstheme="minorHAnsi"/>
          <w:b/>
          <w:bCs/>
          <w:color w:val="000000" w:themeColor="text1"/>
          <w:sz w:val="24"/>
          <w:szCs w:val="24"/>
        </w:rPr>
        <w:t xml:space="preserve"> </w:t>
      </w:r>
      <w:r w:rsidRPr="0006600B">
        <w:rPr>
          <w:rFonts w:eastAsia="Times New Roman" w:cstheme="minorHAnsi"/>
          <w:bCs/>
          <w:color w:val="000000" w:themeColor="text1"/>
          <w:sz w:val="24"/>
          <w:szCs w:val="24"/>
        </w:rPr>
        <w:t xml:space="preserve">the </w:t>
      </w:r>
      <w:r w:rsidRPr="0006600B">
        <w:rPr>
          <w:rFonts w:eastAsia="Times New Roman" w:cstheme="minorHAnsi"/>
          <w:b/>
          <w:bCs/>
          <w:color w:val="000000" w:themeColor="text1"/>
          <w:sz w:val="24"/>
          <w:szCs w:val="24"/>
        </w:rPr>
        <w:t>"South Carolina Electronic Notary Public Act</w:t>
      </w:r>
      <w:r w:rsidR="006B7FD7" w:rsidRPr="0006600B">
        <w:rPr>
          <w:rFonts w:eastAsia="Times New Roman" w:cstheme="minorHAnsi"/>
          <w:b/>
          <w:bCs/>
          <w:color w:val="000000" w:themeColor="text1"/>
          <w:sz w:val="24"/>
          <w:szCs w:val="24"/>
        </w:rPr>
        <w:fldChar w:fldCharType="begin"/>
      </w:r>
      <w:r w:rsidR="006B7FD7" w:rsidRPr="0006600B">
        <w:rPr>
          <w:sz w:val="24"/>
          <w:szCs w:val="24"/>
        </w:rPr>
        <w:instrText xml:space="preserve"> XE "</w:instrText>
      </w:r>
      <w:r w:rsidR="006B7FD7" w:rsidRPr="0006600B">
        <w:rPr>
          <w:rFonts w:eastAsia="Times New Roman" w:cstheme="minorHAnsi"/>
          <w:bCs/>
          <w:color w:val="000000" w:themeColor="text1"/>
          <w:sz w:val="24"/>
          <w:szCs w:val="24"/>
        </w:rPr>
        <w:instrText>Electronic Notary Public Act</w:instrText>
      </w:r>
      <w:r w:rsidR="006B7FD7" w:rsidRPr="0006600B">
        <w:rPr>
          <w:sz w:val="24"/>
          <w:szCs w:val="24"/>
        </w:rPr>
        <w:instrText xml:space="preserve">" </w:instrText>
      </w:r>
      <w:r w:rsidR="006B7FD7" w:rsidRPr="0006600B">
        <w:rPr>
          <w:rFonts w:eastAsia="Times New Roman" w:cstheme="minorHAnsi"/>
          <w:b/>
          <w:bCs/>
          <w:color w:val="000000" w:themeColor="text1"/>
          <w:sz w:val="24"/>
          <w:szCs w:val="24"/>
        </w:rPr>
        <w:fldChar w:fldCharType="end"/>
      </w:r>
      <w:r w:rsidRPr="0006600B">
        <w:rPr>
          <w:rFonts w:eastAsia="Times New Roman" w:cstheme="minorHAnsi"/>
          <w:b/>
          <w:bCs/>
          <w:color w:val="000000" w:themeColor="text1"/>
          <w:sz w:val="24"/>
          <w:szCs w:val="24"/>
        </w:rPr>
        <w:t xml:space="preserve">.”  </w:t>
      </w:r>
      <w:r w:rsidRPr="0006600B">
        <w:rPr>
          <w:rFonts w:eastAsia="Times New Roman" w:cstheme="minorHAnsi"/>
          <w:bCs/>
          <w:color w:val="000000" w:themeColor="text1"/>
          <w:sz w:val="24"/>
          <w:szCs w:val="24"/>
        </w:rPr>
        <w:t>It</w:t>
      </w:r>
      <w:r w:rsidRPr="0006600B">
        <w:rPr>
          <w:rFonts w:eastAsia="Times New Roman" w:cstheme="minorHAnsi"/>
          <w:color w:val="000000" w:themeColor="text1"/>
          <w:sz w:val="24"/>
          <w:szCs w:val="24"/>
        </w:rPr>
        <w:t xml:space="preserve"> sets out new definitions, procedures, and training requirements for the electronic notarization of legal documents.</w:t>
      </w:r>
    </w:p>
    <w:p w:rsidR="00352D8B" w:rsidRPr="0006600B" w:rsidRDefault="00512BCF" w:rsidP="00352D8B">
      <w:pPr>
        <w:spacing w:after="240" w:line="240" w:lineRule="auto"/>
        <w:rPr>
          <w:rFonts w:cstheme="minorHAnsi"/>
          <w:color w:val="000000" w:themeColor="text1"/>
          <w:sz w:val="24"/>
          <w:szCs w:val="24"/>
        </w:rPr>
      </w:pPr>
      <w:r>
        <w:rPr>
          <w:rFonts w:cstheme="minorHAnsi"/>
          <w:color w:val="000000" w:themeColor="text1"/>
          <w:sz w:val="24"/>
          <w:szCs w:val="24"/>
        </w:rPr>
        <w:t>The House gave third reading and sent to the Senate</w:t>
      </w:r>
      <w:r w:rsidR="00352D8B" w:rsidRPr="0006600B">
        <w:rPr>
          <w:rFonts w:cstheme="minorHAnsi"/>
          <w:color w:val="000000" w:themeColor="text1"/>
          <w:sz w:val="24"/>
          <w:szCs w:val="24"/>
        </w:rPr>
        <w:t xml:space="preserve"> </w:t>
      </w:r>
      <w:r w:rsidR="00352D8B" w:rsidRPr="0006600B">
        <w:rPr>
          <w:rFonts w:cstheme="minorHAnsi"/>
          <w:b/>
          <w:bCs/>
          <w:color w:val="000000" w:themeColor="text1"/>
          <w:sz w:val="24"/>
          <w:szCs w:val="24"/>
        </w:rPr>
        <w:t>H. 3050</w:t>
      </w:r>
      <w:r w:rsidR="006B7FD7" w:rsidRPr="0006600B">
        <w:rPr>
          <w:rFonts w:cstheme="minorHAnsi"/>
          <w:b/>
          <w:bCs/>
          <w:color w:val="000000" w:themeColor="text1"/>
          <w:sz w:val="24"/>
          <w:szCs w:val="24"/>
        </w:rPr>
        <w:fldChar w:fldCharType="begin"/>
      </w:r>
      <w:r w:rsidR="006B7FD7" w:rsidRPr="0006600B">
        <w:rPr>
          <w:sz w:val="24"/>
          <w:szCs w:val="24"/>
        </w:rPr>
        <w:instrText xml:space="preserve"> XE "</w:instrText>
      </w:r>
      <w:r w:rsidR="006B7FD7" w:rsidRPr="0006600B">
        <w:rPr>
          <w:rFonts w:cstheme="minorHAnsi"/>
          <w:bCs/>
          <w:color w:val="000000" w:themeColor="text1"/>
          <w:sz w:val="24"/>
          <w:szCs w:val="24"/>
        </w:rPr>
        <w:instrText>H. 3050</w:instrText>
      </w:r>
      <w:r w:rsidR="006B7FD7" w:rsidRPr="0006600B">
        <w:rPr>
          <w:sz w:val="24"/>
          <w:szCs w:val="24"/>
        </w:rPr>
        <w:instrText xml:space="preserve">" </w:instrText>
      </w:r>
      <w:r w:rsidR="006B7FD7" w:rsidRPr="0006600B">
        <w:rPr>
          <w:rFonts w:cstheme="minorHAnsi"/>
          <w:b/>
          <w:bCs/>
          <w:color w:val="000000" w:themeColor="text1"/>
          <w:sz w:val="24"/>
          <w:szCs w:val="24"/>
        </w:rPr>
        <w:fldChar w:fldCharType="end"/>
      </w:r>
      <w:r w:rsidR="00352D8B" w:rsidRPr="0006600B">
        <w:rPr>
          <w:rFonts w:cstheme="minorHAnsi"/>
          <w:b/>
          <w:bCs/>
          <w:color w:val="000000" w:themeColor="text1"/>
          <w:sz w:val="24"/>
          <w:szCs w:val="24"/>
        </w:rPr>
        <w:t xml:space="preserve">, </w:t>
      </w:r>
      <w:r w:rsidR="00352D8B" w:rsidRPr="0006600B">
        <w:rPr>
          <w:rFonts w:cstheme="minorHAnsi"/>
          <w:color w:val="000000" w:themeColor="text1"/>
          <w:sz w:val="24"/>
          <w:szCs w:val="24"/>
        </w:rPr>
        <w:t xml:space="preserve">covering </w:t>
      </w:r>
      <w:r w:rsidR="00352D8B" w:rsidRPr="0006600B">
        <w:rPr>
          <w:rFonts w:cstheme="minorHAnsi"/>
          <w:b/>
          <w:bCs/>
          <w:color w:val="000000" w:themeColor="text1"/>
          <w:sz w:val="24"/>
          <w:szCs w:val="24"/>
        </w:rPr>
        <w:t>Noncertified Law Enforcement Officer Chaperones</w:t>
      </w:r>
      <w:r w:rsidR="006B7FD7" w:rsidRPr="0006600B">
        <w:rPr>
          <w:rFonts w:cstheme="minorHAnsi"/>
          <w:bCs/>
          <w:color w:val="000000" w:themeColor="text1"/>
          <w:sz w:val="24"/>
          <w:szCs w:val="24"/>
        </w:rPr>
        <w:fldChar w:fldCharType="begin"/>
      </w:r>
      <w:r w:rsidRPr="0006600B">
        <w:rPr>
          <w:sz w:val="24"/>
          <w:szCs w:val="24"/>
        </w:rPr>
        <w:instrText xml:space="preserve"> xe "</w:instrText>
      </w:r>
      <w:r w:rsidRPr="0006600B">
        <w:rPr>
          <w:rFonts w:cstheme="minorHAnsi"/>
          <w:bCs/>
          <w:color w:val="000000" w:themeColor="text1"/>
          <w:sz w:val="24"/>
          <w:szCs w:val="24"/>
        </w:rPr>
        <w:instrText>noncertified law enforcement officer chaperones</w:instrText>
      </w:r>
      <w:r w:rsidRPr="0006600B">
        <w:rPr>
          <w:sz w:val="24"/>
          <w:szCs w:val="24"/>
        </w:rPr>
        <w:instrText xml:space="preserve">" </w:instrText>
      </w:r>
      <w:r w:rsidR="006B7FD7" w:rsidRPr="0006600B">
        <w:rPr>
          <w:rFonts w:cstheme="minorHAnsi"/>
          <w:bCs/>
          <w:color w:val="000000" w:themeColor="text1"/>
          <w:sz w:val="24"/>
          <w:szCs w:val="24"/>
        </w:rPr>
        <w:fldChar w:fldCharType="end"/>
      </w:r>
      <w:r w:rsidR="00352D8B" w:rsidRPr="0006600B">
        <w:rPr>
          <w:rFonts w:cstheme="minorHAnsi"/>
          <w:b/>
          <w:bCs/>
          <w:color w:val="000000" w:themeColor="text1"/>
          <w:sz w:val="24"/>
          <w:szCs w:val="24"/>
        </w:rPr>
        <w:t xml:space="preserve">.  </w:t>
      </w:r>
      <w:r w:rsidR="00352D8B" w:rsidRPr="0006600B">
        <w:rPr>
          <w:rFonts w:cstheme="minorHAnsi"/>
          <w:color w:val="000000" w:themeColor="text1"/>
          <w:sz w:val="24"/>
          <w:szCs w:val="24"/>
        </w:rPr>
        <w:t xml:space="preserve">This bill limits noncertified law enforcement officers from performing any law enforcement duties unless </w:t>
      </w:r>
      <w:proofErr w:type="gramStart"/>
      <w:r w:rsidR="00352D8B" w:rsidRPr="0006600B">
        <w:rPr>
          <w:rFonts w:cstheme="minorHAnsi"/>
          <w:color w:val="000000" w:themeColor="text1"/>
          <w:sz w:val="24"/>
          <w:szCs w:val="24"/>
        </w:rPr>
        <w:t>they are accompanied by a certified law enforcement officer</w:t>
      </w:r>
      <w:proofErr w:type="gramEnd"/>
      <w:r w:rsidR="00352D8B" w:rsidRPr="0006600B">
        <w:rPr>
          <w:rFonts w:cstheme="minorHAnsi"/>
          <w:color w:val="000000" w:themeColor="text1"/>
          <w:sz w:val="24"/>
          <w:szCs w:val="24"/>
        </w:rPr>
        <w:t xml:space="preserve">.  It has language limiting the use of chokeholds, and spelling out additions to the use-of-force continuum, vehicle pursuit standards, officers' duties to intervene in actions by other officers, use of no-knock warrants, and use of body cameras.  </w:t>
      </w:r>
      <w:proofErr w:type="gramStart"/>
      <w:r w:rsidR="00352D8B" w:rsidRPr="0006600B">
        <w:rPr>
          <w:rFonts w:cstheme="minorHAnsi"/>
          <w:color w:val="000000" w:themeColor="text1"/>
          <w:sz w:val="24"/>
          <w:szCs w:val="24"/>
        </w:rPr>
        <w:t>Also</w:t>
      </w:r>
      <w:proofErr w:type="gramEnd"/>
      <w:r w:rsidR="00352D8B" w:rsidRPr="0006600B">
        <w:rPr>
          <w:rFonts w:cstheme="minorHAnsi"/>
          <w:color w:val="000000" w:themeColor="text1"/>
          <w:sz w:val="24"/>
          <w:szCs w:val="24"/>
        </w:rPr>
        <w:t>, law enforcement agencies must fully cooperate in any investigations performed by the Law Enforcement Academy or its Law Enforcement Training Council, or face penalties for not doing so.</w:t>
      </w:r>
    </w:p>
    <w:p w:rsidR="00352D8B" w:rsidRPr="0006600B" w:rsidRDefault="00B44033" w:rsidP="00352D8B">
      <w:pPr>
        <w:spacing w:after="240" w:line="240" w:lineRule="auto"/>
        <w:rPr>
          <w:rFonts w:cstheme="minorHAnsi"/>
          <w:color w:val="000000" w:themeColor="text1"/>
          <w:sz w:val="24"/>
          <w:szCs w:val="24"/>
        </w:rPr>
      </w:pPr>
      <w:r>
        <w:rPr>
          <w:rFonts w:cstheme="minorHAnsi"/>
          <w:color w:val="000000" w:themeColor="text1"/>
          <w:sz w:val="24"/>
          <w:szCs w:val="24"/>
        </w:rPr>
        <w:t xml:space="preserve">The House amended, </w:t>
      </w:r>
      <w:r w:rsidR="00352D8B" w:rsidRPr="0006600B">
        <w:rPr>
          <w:rFonts w:cstheme="minorHAnsi"/>
          <w:color w:val="000000" w:themeColor="text1"/>
          <w:sz w:val="24"/>
          <w:szCs w:val="24"/>
        </w:rPr>
        <w:t>read a second time,</w:t>
      </w:r>
      <w:r>
        <w:rPr>
          <w:rFonts w:cstheme="minorHAnsi"/>
          <w:color w:val="000000" w:themeColor="text1"/>
          <w:sz w:val="24"/>
          <w:szCs w:val="24"/>
        </w:rPr>
        <w:t xml:space="preserve"> and returned </w:t>
      </w:r>
      <w:r w:rsidR="00352D8B" w:rsidRPr="0006600B">
        <w:rPr>
          <w:rFonts w:cstheme="minorHAnsi"/>
          <w:color w:val="000000" w:themeColor="text1"/>
          <w:sz w:val="24"/>
          <w:szCs w:val="24"/>
        </w:rPr>
        <w:t xml:space="preserve">to the Senate </w:t>
      </w:r>
      <w:r w:rsidR="00352D8B" w:rsidRPr="0006600B">
        <w:rPr>
          <w:rFonts w:cstheme="minorHAnsi"/>
          <w:b/>
          <w:color w:val="000000" w:themeColor="text1"/>
          <w:sz w:val="24"/>
          <w:szCs w:val="24"/>
        </w:rPr>
        <w:t>S. 525</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525</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00352D8B" w:rsidRPr="0006600B">
        <w:rPr>
          <w:rFonts w:cstheme="minorHAnsi"/>
          <w:b/>
          <w:color w:val="000000" w:themeColor="text1"/>
          <w:sz w:val="24"/>
          <w:szCs w:val="24"/>
        </w:rPr>
        <w:t xml:space="preserve"> </w:t>
      </w:r>
      <w:r w:rsidR="00352D8B" w:rsidRPr="0006600B">
        <w:rPr>
          <w:rFonts w:cstheme="minorHAnsi"/>
          <w:color w:val="000000" w:themeColor="text1"/>
          <w:sz w:val="24"/>
          <w:szCs w:val="24"/>
        </w:rPr>
        <w:t xml:space="preserve">(the Senate </w:t>
      </w:r>
      <w:r>
        <w:rPr>
          <w:rFonts w:cstheme="minorHAnsi"/>
          <w:color w:val="000000" w:themeColor="text1"/>
          <w:sz w:val="24"/>
          <w:szCs w:val="24"/>
        </w:rPr>
        <w:t xml:space="preserve">had </w:t>
      </w:r>
      <w:r w:rsidR="00352D8B" w:rsidRPr="0006600B">
        <w:rPr>
          <w:rFonts w:cstheme="minorHAnsi"/>
          <w:color w:val="000000" w:themeColor="text1"/>
          <w:sz w:val="24"/>
          <w:szCs w:val="24"/>
        </w:rPr>
        <w:t xml:space="preserve">returned the bill with amendments), a bill that updates the solid waste laws to include the </w:t>
      </w:r>
      <w:r w:rsidR="00352D8B" w:rsidRPr="0006600B">
        <w:rPr>
          <w:rFonts w:cstheme="minorHAnsi"/>
          <w:b/>
          <w:color w:val="000000" w:themeColor="text1"/>
          <w:sz w:val="24"/>
          <w:szCs w:val="24"/>
        </w:rPr>
        <w:t>regulation of</w:t>
      </w:r>
      <w:r w:rsidR="00352D8B" w:rsidRPr="0006600B">
        <w:rPr>
          <w:rFonts w:cstheme="minorHAnsi"/>
          <w:color w:val="000000" w:themeColor="text1"/>
          <w:sz w:val="24"/>
          <w:szCs w:val="24"/>
        </w:rPr>
        <w:t xml:space="preserve"> </w:t>
      </w:r>
      <w:r w:rsidR="00352D8B" w:rsidRPr="0006600B">
        <w:rPr>
          <w:rFonts w:cstheme="minorHAnsi"/>
          <w:b/>
          <w:color w:val="000000" w:themeColor="text1"/>
          <w:sz w:val="24"/>
          <w:szCs w:val="24"/>
        </w:rPr>
        <w:t>advanced recycling</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advanced recycling</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00352D8B" w:rsidRPr="0006600B">
        <w:rPr>
          <w:rFonts w:cstheme="minorHAnsi"/>
          <w:color w:val="000000" w:themeColor="text1"/>
          <w:sz w:val="24"/>
          <w:szCs w:val="24"/>
        </w:rPr>
        <w:t xml:space="preserve">, was given a favorable recommendation by the committee.  “Advanced recycling” means manufacturing processes that convert post use polymers and </w:t>
      </w:r>
      <w:r w:rsidR="00352D8B" w:rsidRPr="0006600B">
        <w:rPr>
          <w:rFonts w:cstheme="minorHAnsi"/>
          <w:color w:val="000000" w:themeColor="text1"/>
          <w:sz w:val="24"/>
          <w:szCs w:val="24"/>
        </w:rPr>
        <w:lastRenderedPageBreak/>
        <w:t xml:space="preserve">recovered </w:t>
      </w:r>
      <w:proofErr w:type="spellStart"/>
      <w:r w:rsidR="00352D8B" w:rsidRPr="0006600B">
        <w:rPr>
          <w:rFonts w:cstheme="minorHAnsi"/>
          <w:color w:val="000000" w:themeColor="text1"/>
          <w:sz w:val="24"/>
          <w:szCs w:val="24"/>
        </w:rPr>
        <w:t>feedstocks</w:t>
      </w:r>
      <w:proofErr w:type="spellEnd"/>
      <w:r w:rsidR="00352D8B" w:rsidRPr="0006600B">
        <w:rPr>
          <w:rFonts w:cstheme="minorHAnsi"/>
          <w:color w:val="000000" w:themeColor="text1"/>
          <w:sz w:val="24"/>
          <w:szCs w:val="24"/>
        </w:rPr>
        <w:t xml:space="preserve"> into basic hydrocarbon raw materials through processes that include, pyrolysis, gasification, </w:t>
      </w:r>
      <w:proofErr w:type="spellStart"/>
      <w:r w:rsidR="00352D8B" w:rsidRPr="0006600B">
        <w:rPr>
          <w:rFonts w:cstheme="minorHAnsi"/>
          <w:color w:val="000000" w:themeColor="text1"/>
          <w:sz w:val="24"/>
          <w:szCs w:val="24"/>
        </w:rPr>
        <w:t>depolymerization</w:t>
      </w:r>
      <w:proofErr w:type="spellEnd"/>
      <w:r w:rsidR="00352D8B" w:rsidRPr="0006600B">
        <w:rPr>
          <w:rFonts w:cstheme="minorHAnsi"/>
          <w:color w:val="000000" w:themeColor="text1"/>
          <w:sz w:val="24"/>
          <w:szCs w:val="24"/>
        </w:rPr>
        <w:t xml:space="preserve">, </w:t>
      </w:r>
      <w:proofErr w:type="spellStart"/>
      <w:r w:rsidR="00352D8B" w:rsidRPr="0006600B">
        <w:rPr>
          <w:rFonts w:cstheme="minorHAnsi"/>
          <w:color w:val="000000" w:themeColor="text1"/>
          <w:sz w:val="24"/>
          <w:szCs w:val="24"/>
        </w:rPr>
        <w:t>solvolysis</w:t>
      </w:r>
      <w:proofErr w:type="spellEnd"/>
      <w:r w:rsidR="00352D8B" w:rsidRPr="0006600B">
        <w:rPr>
          <w:rFonts w:cstheme="minorHAnsi"/>
          <w:color w:val="000000" w:themeColor="text1"/>
          <w:sz w:val="24"/>
          <w:szCs w:val="24"/>
        </w:rPr>
        <w:t>, catalytic cracking, reforming, hydrogenation, an</w:t>
      </w:r>
      <w:r>
        <w:rPr>
          <w:rFonts w:cstheme="minorHAnsi"/>
          <w:color w:val="000000" w:themeColor="text1"/>
          <w:sz w:val="24"/>
          <w:szCs w:val="24"/>
        </w:rPr>
        <w:t xml:space="preserve">d other similar technologies.  </w:t>
      </w:r>
      <w:r w:rsidR="00352D8B" w:rsidRPr="0006600B">
        <w:rPr>
          <w:rFonts w:cstheme="minorHAnsi"/>
          <w:color w:val="000000" w:themeColor="text1"/>
          <w:sz w:val="24"/>
          <w:szCs w:val="24"/>
        </w:rPr>
        <w:t xml:space="preserve">In addition, the bill outlines that prior to receiving </w:t>
      </w:r>
      <w:proofErr w:type="gramStart"/>
      <w:r w:rsidR="00352D8B" w:rsidRPr="0006600B">
        <w:rPr>
          <w:rFonts w:cstheme="minorHAnsi"/>
          <w:color w:val="000000" w:themeColor="text1"/>
          <w:sz w:val="24"/>
          <w:szCs w:val="24"/>
        </w:rPr>
        <w:t>approval,</w:t>
      </w:r>
      <w:proofErr w:type="gramEnd"/>
      <w:r w:rsidR="00352D8B" w:rsidRPr="0006600B">
        <w:rPr>
          <w:rFonts w:cstheme="minorHAnsi"/>
          <w:color w:val="000000" w:themeColor="text1"/>
          <w:sz w:val="24"/>
          <w:szCs w:val="24"/>
        </w:rPr>
        <w:t xml:space="preserve"> advanced recyclers must get a bond or establish a trust fund to cover costs associated with potential environmental impacts, which terminates three years after effective date.  The bill requires the Department of Health and Environmental Control to review applicant’s complian</w:t>
      </w:r>
      <w:r>
        <w:rPr>
          <w:rFonts w:cstheme="minorHAnsi"/>
          <w:color w:val="000000" w:themeColor="text1"/>
          <w:sz w:val="24"/>
          <w:szCs w:val="24"/>
        </w:rPr>
        <w:t xml:space="preserve">ce history prior to approval.  </w:t>
      </w:r>
      <w:proofErr w:type="spellStart"/>
      <w:r w:rsidR="00352D8B" w:rsidRPr="0006600B">
        <w:rPr>
          <w:rFonts w:cstheme="minorHAnsi"/>
          <w:color w:val="000000" w:themeColor="text1"/>
          <w:sz w:val="24"/>
          <w:szCs w:val="24"/>
        </w:rPr>
        <w:t>DHEC</w:t>
      </w:r>
      <w:proofErr w:type="spellEnd"/>
      <w:r w:rsidR="00352D8B" w:rsidRPr="0006600B">
        <w:rPr>
          <w:rFonts w:cstheme="minorHAnsi"/>
          <w:color w:val="000000" w:themeColor="text1"/>
          <w:sz w:val="24"/>
          <w:szCs w:val="24"/>
        </w:rPr>
        <w:t xml:space="preserve"> must also provide an analysis report of the advanced recycling facility industry within two years of the effective date of the provision.</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The House receded on its amendme</w:t>
      </w:r>
      <w:r w:rsidR="009F1826">
        <w:rPr>
          <w:rFonts w:cstheme="minorHAnsi"/>
          <w:color w:val="000000" w:themeColor="text1"/>
          <w:sz w:val="24"/>
          <w:szCs w:val="24"/>
        </w:rPr>
        <w:t xml:space="preserve">nts and returned to the Senate </w:t>
      </w:r>
      <w:r w:rsidRPr="0006600B">
        <w:rPr>
          <w:rFonts w:eastAsia="Calibri" w:cstheme="minorHAnsi"/>
          <w:b/>
          <w:color w:val="000000" w:themeColor="text1"/>
          <w:sz w:val="24"/>
          <w:szCs w:val="24"/>
        </w:rPr>
        <w:t>H. 3539</w:t>
      </w:r>
      <w:r w:rsidR="006B7FD7" w:rsidRPr="0006600B">
        <w:rPr>
          <w:rFonts w:eastAsia="Calibri"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eastAsia="Calibri" w:cstheme="minorHAnsi"/>
          <w:color w:val="000000" w:themeColor="text1"/>
          <w:sz w:val="24"/>
          <w:szCs w:val="24"/>
        </w:rPr>
        <w:instrText>H. 3539</w:instrText>
      </w:r>
      <w:r w:rsidR="006B7FD7" w:rsidRPr="0006600B">
        <w:rPr>
          <w:sz w:val="24"/>
          <w:szCs w:val="24"/>
        </w:rPr>
        <w:instrText>" \t "</w:instrText>
      </w:r>
      <w:r w:rsidR="006B7FD7" w:rsidRPr="0006600B">
        <w:rPr>
          <w:rFonts w:cstheme="minorHAnsi"/>
          <w:i/>
          <w:sz w:val="24"/>
          <w:szCs w:val="24"/>
        </w:rPr>
        <w:instrText>See</w:instrText>
      </w:r>
      <w:r w:rsidR="006B7FD7" w:rsidRPr="0006600B">
        <w:rPr>
          <w:rFonts w:cstheme="minorHAnsi"/>
          <w:sz w:val="24"/>
          <w:szCs w:val="24"/>
        </w:rPr>
        <w:instrText xml:space="preserve"> H. 3056</w:instrText>
      </w:r>
      <w:r w:rsidR="006B7FD7" w:rsidRPr="0006600B">
        <w:rPr>
          <w:sz w:val="24"/>
          <w:szCs w:val="24"/>
        </w:rPr>
        <w:instrText xml:space="preserve">" </w:instrText>
      </w:r>
      <w:r w:rsidR="006B7FD7" w:rsidRPr="0006600B">
        <w:rPr>
          <w:rFonts w:eastAsia="Calibri" w:cstheme="minorHAnsi"/>
          <w:b/>
          <w:color w:val="000000" w:themeColor="text1"/>
          <w:sz w:val="24"/>
          <w:szCs w:val="24"/>
        </w:rPr>
        <w:fldChar w:fldCharType="end"/>
      </w:r>
      <w:r w:rsidR="009F1826">
        <w:rPr>
          <w:rFonts w:eastAsia="Calibri" w:cstheme="minorHAnsi"/>
          <w:color w:val="000000" w:themeColor="text1"/>
          <w:sz w:val="24"/>
          <w:szCs w:val="24"/>
        </w:rPr>
        <w:t xml:space="preserve"> (</w:t>
      </w:r>
      <w:r w:rsidR="009F1826" w:rsidRPr="0006600B">
        <w:rPr>
          <w:rFonts w:cstheme="minorHAnsi"/>
          <w:color w:val="000000" w:themeColor="text1"/>
          <w:sz w:val="24"/>
          <w:szCs w:val="24"/>
        </w:rPr>
        <w:t xml:space="preserve">subsequently the Senate enrolled </w:t>
      </w:r>
      <w:r w:rsidR="009F1826">
        <w:rPr>
          <w:rFonts w:cstheme="minorHAnsi"/>
          <w:color w:val="000000" w:themeColor="text1"/>
          <w:sz w:val="24"/>
          <w:szCs w:val="24"/>
        </w:rPr>
        <w:t>the bill for</w:t>
      </w:r>
      <w:r w:rsidR="009F1826" w:rsidRPr="0006600B">
        <w:rPr>
          <w:rFonts w:cstheme="minorHAnsi"/>
          <w:color w:val="000000" w:themeColor="text1"/>
          <w:sz w:val="24"/>
          <w:szCs w:val="24"/>
        </w:rPr>
        <w:t xml:space="preserve"> ratification</w:t>
      </w:r>
      <w:r w:rsidR="009F1826">
        <w:rPr>
          <w:rFonts w:cstheme="minorHAnsi"/>
          <w:color w:val="000000" w:themeColor="text1"/>
          <w:sz w:val="24"/>
          <w:szCs w:val="24"/>
        </w:rPr>
        <w:t>).</w:t>
      </w:r>
      <w:r w:rsidR="009F1826" w:rsidRPr="0006600B">
        <w:rPr>
          <w:rFonts w:eastAsia="Calibri" w:cstheme="minorHAnsi"/>
          <w:b/>
          <w:color w:val="000000" w:themeColor="text1"/>
          <w:sz w:val="24"/>
          <w:szCs w:val="24"/>
        </w:rPr>
        <w:t xml:space="preserve"> </w:t>
      </w:r>
      <w:r w:rsidR="009F1826">
        <w:rPr>
          <w:rFonts w:eastAsia="Calibri" w:cstheme="minorHAnsi"/>
          <w:color w:val="000000" w:themeColor="text1"/>
          <w:sz w:val="24"/>
          <w:szCs w:val="24"/>
        </w:rPr>
        <w:t>This</w:t>
      </w:r>
      <w:r w:rsidRPr="0006600B">
        <w:rPr>
          <w:rFonts w:eastAsia="Calibri" w:cstheme="minorHAnsi"/>
          <w:color w:val="000000" w:themeColor="text1"/>
          <w:sz w:val="24"/>
          <w:szCs w:val="24"/>
        </w:rPr>
        <w:t xml:space="preserve"> bill deals with the </w:t>
      </w:r>
      <w:r w:rsidRPr="0006600B">
        <w:rPr>
          <w:rFonts w:eastAsia="Calibri" w:cstheme="minorHAnsi"/>
          <w:b/>
          <w:color w:val="000000" w:themeColor="text1"/>
          <w:sz w:val="24"/>
          <w:szCs w:val="24"/>
        </w:rPr>
        <w:fldChar w:fldCharType="begin"/>
      </w:r>
      <w:r w:rsidRPr="0006600B">
        <w:rPr>
          <w:rFonts w:eastAsia="Calibri" w:cstheme="minorHAnsi"/>
          <w:color w:val="000000" w:themeColor="text1"/>
          <w:sz w:val="24"/>
          <w:szCs w:val="24"/>
        </w:rPr>
        <w:instrText xml:space="preserve"> XE "H. 3539" </w:instrText>
      </w:r>
      <w:r w:rsidRPr="0006600B">
        <w:rPr>
          <w:rFonts w:eastAsia="Calibri" w:cstheme="minorHAnsi"/>
          <w:b/>
          <w:color w:val="000000" w:themeColor="text1"/>
          <w:sz w:val="24"/>
          <w:szCs w:val="24"/>
        </w:rPr>
        <w:fldChar w:fldCharType="end"/>
      </w:r>
      <w:r w:rsidRPr="0006600B">
        <w:rPr>
          <w:rFonts w:eastAsia="Calibri" w:cstheme="minorHAnsi"/>
          <w:b/>
          <w:color w:val="000000" w:themeColor="text1"/>
          <w:sz w:val="24"/>
          <w:szCs w:val="24"/>
        </w:rPr>
        <w:t>transportation of feral hogs (swine)</w:t>
      </w:r>
      <w:r w:rsidRPr="0006600B">
        <w:rPr>
          <w:rFonts w:eastAsia="Calibri" w:cstheme="minorHAnsi"/>
          <w:color w:val="000000" w:themeColor="text1"/>
          <w:sz w:val="24"/>
          <w:szCs w:val="24"/>
        </w:rPr>
        <w:t>.</w:t>
      </w:r>
      <w:r w:rsidRPr="0006600B">
        <w:rPr>
          <w:rFonts w:eastAsia="Calibri" w:cstheme="minorHAnsi"/>
          <w:color w:val="000000" w:themeColor="text1"/>
          <w:sz w:val="24"/>
          <w:szCs w:val="24"/>
        </w:rPr>
        <w:fldChar w:fldCharType="begin"/>
      </w:r>
      <w:r w:rsidRPr="0006600B">
        <w:rPr>
          <w:rFonts w:eastAsia="Calibri" w:cstheme="minorHAnsi"/>
          <w:color w:val="000000" w:themeColor="text1"/>
          <w:sz w:val="24"/>
          <w:szCs w:val="24"/>
        </w:rPr>
        <w:instrText xml:space="preserve"> XE "feral hogs (swine)" </w:instrText>
      </w:r>
      <w:r w:rsidRPr="0006600B">
        <w:rPr>
          <w:rFonts w:eastAsia="Calibri" w:cstheme="minorHAnsi"/>
          <w:color w:val="000000" w:themeColor="text1"/>
          <w:sz w:val="24"/>
          <w:szCs w:val="24"/>
        </w:rPr>
        <w:fldChar w:fldCharType="end"/>
      </w:r>
      <w:r w:rsidRPr="0006600B">
        <w:rPr>
          <w:rFonts w:eastAsia="Calibri" w:cstheme="minorHAnsi"/>
          <w:color w:val="000000" w:themeColor="text1"/>
          <w:sz w:val="24"/>
          <w:szCs w:val="24"/>
        </w:rPr>
        <w:t xml:space="preserve"> In an effort to address a growing concern for farmers, this bill requires transported hogs on public roads or waterways to have an official form of identification approved by the state veterinarian and must be transported in such a </w:t>
      </w:r>
      <w:r w:rsidR="00686067">
        <w:rPr>
          <w:rFonts w:eastAsia="Calibri" w:cstheme="minorHAnsi"/>
          <w:color w:val="000000" w:themeColor="text1"/>
          <w:sz w:val="24"/>
          <w:szCs w:val="24"/>
        </w:rPr>
        <w:t xml:space="preserve">way that the swine is visible. </w:t>
      </w:r>
      <w:r w:rsidRPr="0006600B">
        <w:rPr>
          <w:rFonts w:eastAsia="Calibri" w:cstheme="minorHAnsi"/>
          <w:color w:val="000000" w:themeColor="text1"/>
          <w:sz w:val="24"/>
          <w:szCs w:val="24"/>
        </w:rPr>
        <w:t xml:space="preserve">Live hogs transported without identification </w:t>
      </w:r>
      <w:proofErr w:type="gramStart"/>
      <w:r w:rsidRPr="0006600B">
        <w:rPr>
          <w:rFonts w:eastAsia="Calibri" w:cstheme="minorHAnsi"/>
          <w:color w:val="000000" w:themeColor="text1"/>
          <w:sz w:val="24"/>
          <w:szCs w:val="24"/>
        </w:rPr>
        <w:t xml:space="preserve">are presumed to </w:t>
      </w:r>
      <w:r w:rsidR="00686067">
        <w:rPr>
          <w:rFonts w:eastAsia="Calibri" w:cstheme="minorHAnsi"/>
          <w:color w:val="000000" w:themeColor="text1"/>
          <w:sz w:val="24"/>
          <w:szCs w:val="24"/>
        </w:rPr>
        <w:t>have been taken</w:t>
      </w:r>
      <w:proofErr w:type="gramEnd"/>
      <w:r w:rsidR="00686067">
        <w:rPr>
          <w:rFonts w:eastAsia="Calibri" w:cstheme="minorHAnsi"/>
          <w:color w:val="000000" w:themeColor="text1"/>
          <w:sz w:val="24"/>
          <w:szCs w:val="24"/>
        </w:rPr>
        <w:t xml:space="preserve"> from the wild.</w:t>
      </w:r>
      <w:r w:rsidRPr="0006600B">
        <w:rPr>
          <w:rFonts w:eastAsia="Calibri" w:cstheme="minorHAnsi"/>
          <w:color w:val="000000" w:themeColor="text1"/>
          <w:sz w:val="24"/>
          <w:szCs w:val="24"/>
        </w:rPr>
        <w:t xml:space="preserve"> Pigs</w:t>
      </w:r>
      <w:r w:rsidR="009C053A" w:rsidRPr="0006600B">
        <w:rPr>
          <w:rFonts w:eastAsia="Calibri" w:cstheme="minorHAnsi"/>
          <w:color w:val="000000" w:themeColor="text1"/>
          <w:sz w:val="24"/>
          <w:szCs w:val="24"/>
        </w:rPr>
        <w:fldChar w:fldCharType="begin"/>
      </w:r>
      <w:r w:rsidR="009C053A" w:rsidRPr="0006600B">
        <w:rPr>
          <w:sz w:val="24"/>
          <w:szCs w:val="24"/>
        </w:rPr>
        <w:instrText xml:space="preserve"> XE "</w:instrText>
      </w:r>
      <w:r w:rsidR="0033213D">
        <w:rPr>
          <w:rFonts w:eastAsia="Calibri" w:cstheme="minorHAnsi"/>
          <w:color w:val="000000" w:themeColor="text1"/>
          <w:sz w:val="24"/>
          <w:szCs w:val="24"/>
        </w:rPr>
        <w:instrText>p</w:instrText>
      </w:r>
      <w:r w:rsidR="009C053A" w:rsidRPr="0006600B">
        <w:rPr>
          <w:rFonts w:eastAsia="Calibri" w:cstheme="minorHAnsi"/>
          <w:color w:val="000000" w:themeColor="text1"/>
          <w:sz w:val="24"/>
          <w:szCs w:val="24"/>
        </w:rPr>
        <w:instrText>igs</w:instrText>
      </w:r>
      <w:r w:rsidR="009C053A" w:rsidRPr="0006600B">
        <w:rPr>
          <w:sz w:val="24"/>
          <w:szCs w:val="24"/>
        </w:rPr>
        <w:instrText xml:space="preserve">" </w:instrText>
      </w:r>
      <w:r w:rsidR="009C053A" w:rsidRPr="0006600B">
        <w:rPr>
          <w:rFonts w:eastAsia="Calibri" w:cstheme="minorHAnsi"/>
          <w:color w:val="000000" w:themeColor="text1"/>
          <w:sz w:val="24"/>
          <w:szCs w:val="24"/>
        </w:rPr>
        <w:fldChar w:fldCharType="end"/>
      </w:r>
      <w:r w:rsidRPr="0006600B">
        <w:rPr>
          <w:rFonts w:eastAsia="Calibri" w:cstheme="minorHAnsi"/>
          <w:color w:val="000000" w:themeColor="text1"/>
          <w:sz w:val="24"/>
          <w:szCs w:val="24"/>
        </w:rPr>
        <w:t xml:space="preserve"> that do not leave the premises of the swine owner are not subject to the identification requirement.  The bill clarifies that it is unlawful to import, possess, buy, sell, offer for sale, transfer, or transport a live member of the family </w:t>
      </w:r>
      <w:proofErr w:type="spellStart"/>
      <w:r w:rsidRPr="0006600B">
        <w:rPr>
          <w:rFonts w:eastAsia="Calibri" w:cstheme="minorHAnsi"/>
          <w:i/>
          <w:color w:val="000000" w:themeColor="text1"/>
          <w:sz w:val="24"/>
          <w:szCs w:val="24"/>
        </w:rPr>
        <w:t>Suidae</w:t>
      </w:r>
      <w:proofErr w:type="spellEnd"/>
      <w:r w:rsidRPr="0006600B">
        <w:rPr>
          <w:rFonts w:eastAsia="Calibri" w:cstheme="minorHAnsi"/>
          <w:color w:val="000000" w:themeColor="text1"/>
          <w:sz w:val="24"/>
          <w:szCs w:val="24"/>
        </w:rPr>
        <w:t xml:space="preserve"> (pig)</w:t>
      </w:r>
      <w:r w:rsidR="009C053A" w:rsidRPr="0006600B">
        <w:rPr>
          <w:rFonts w:eastAsia="Calibri" w:cstheme="minorHAnsi"/>
          <w:color w:val="000000" w:themeColor="text1"/>
          <w:sz w:val="24"/>
          <w:szCs w:val="24"/>
        </w:rPr>
        <w:fldChar w:fldCharType="begin"/>
      </w:r>
      <w:r w:rsidR="009C053A" w:rsidRPr="0006600B">
        <w:rPr>
          <w:sz w:val="24"/>
          <w:szCs w:val="24"/>
        </w:rPr>
        <w:instrText xml:space="preserve"> XE "</w:instrText>
      </w:r>
      <w:r w:rsidR="009C053A" w:rsidRPr="0006600B">
        <w:rPr>
          <w:rFonts w:eastAsia="Calibri" w:cstheme="minorHAnsi"/>
          <w:i/>
          <w:color w:val="000000" w:themeColor="text1"/>
          <w:sz w:val="24"/>
          <w:szCs w:val="24"/>
        </w:rPr>
        <w:instrText>Suidae</w:instrText>
      </w:r>
      <w:r w:rsidR="009C053A" w:rsidRPr="0006600B">
        <w:rPr>
          <w:rFonts w:eastAsia="Calibri" w:cstheme="minorHAnsi"/>
          <w:color w:val="000000" w:themeColor="text1"/>
          <w:sz w:val="24"/>
          <w:szCs w:val="24"/>
        </w:rPr>
        <w:instrText xml:space="preserve"> (pig)</w:instrText>
      </w:r>
      <w:r w:rsidR="009C053A" w:rsidRPr="0006600B">
        <w:rPr>
          <w:sz w:val="24"/>
          <w:szCs w:val="24"/>
        </w:rPr>
        <w:instrText xml:space="preserve">" </w:instrText>
      </w:r>
      <w:r w:rsidR="009C053A" w:rsidRPr="0006600B">
        <w:rPr>
          <w:rFonts w:eastAsia="Calibri" w:cstheme="minorHAnsi"/>
          <w:color w:val="000000" w:themeColor="text1"/>
          <w:sz w:val="24"/>
          <w:szCs w:val="24"/>
        </w:rPr>
        <w:fldChar w:fldCharType="end"/>
      </w:r>
      <w:r w:rsidR="00686067">
        <w:rPr>
          <w:rFonts w:eastAsia="Calibri" w:cstheme="minorHAnsi"/>
          <w:color w:val="000000" w:themeColor="text1"/>
          <w:sz w:val="24"/>
          <w:szCs w:val="24"/>
        </w:rPr>
        <w:t xml:space="preserve"> taken from the wild; or, </w:t>
      </w:r>
      <w:r w:rsidRPr="0006600B">
        <w:rPr>
          <w:rFonts w:eastAsia="Calibri" w:cstheme="minorHAnsi"/>
          <w:color w:val="000000" w:themeColor="text1"/>
          <w:sz w:val="24"/>
          <w:szCs w:val="24"/>
        </w:rPr>
        <w:t xml:space="preserve">release a live member of the family </w:t>
      </w:r>
      <w:proofErr w:type="spellStart"/>
      <w:r w:rsidRPr="0006600B">
        <w:rPr>
          <w:rFonts w:eastAsia="Calibri" w:cstheme="minorHAnsi"/>
          <w:i/>
          <w:color w:val="000000" w:themeColor="text1"/>
          <w:sz w:val="24"/>
          <w:szCs w:val="24"/>
        </w:rPr>
        <w:t>Suidae</w:t>
      </w:r>
      <w:proofErr w:type="spellEnd"/>
      <w:r w:rsidRPr="0006600B">
        <w:rPr>
          <w:rFonts w:eastAsia="Calibri" w:cstheme="minorHAnsi"/>
          <w:color w:val="000000" w:themeColor="text1"/>
          <w:sz w:val="24"/>
          <w:szCs w:val="24"/>
        </w:rPr>
        <w:t xml:space="preserve"> (pig) into the wild.  A person who violates this provision is guilty of a misdemeanor.  The bill also gives the Department of Natural Resources the authority to seize or destroy any swine obtained as it relates to this provision.  The bill has a sunset provision of July 1, 2024.</w:t>
      </w:r>
      <w:r w:rsidR="009F1826">
        <w:rPr>
          <w:rFonts w:eastAsia="Calibri" w:cstheme="minorHAnsi"/>
          <w:color w:val="000000" w:themeColor="text1"/>
          <w:sz w:val="24"/>
          <w:szCs w:val="24"/>
        </w:rPr>
        <w:t xml:space="preserve"> Amendments concerning reptiles </w:t>
      </w:r>
      <w:proofErr w:type="gramStart"/>
      <w:r w:rsidR="009F1826">
        <w:rPr>
          <w:rFonts w:eastAsia="Calibri" w:cstheme="minorHAnsi"/>
          <w:color w:val="000000" w:themeColor="text1"/>
          <w:sz w:val="24"/>
          <w:szCs w:val="24"/>
        </w:rPr>
        <w:t>were placed</w:t>
      </w:r>
      <w:proofErr w:type="gramEnd"/>
      <w:r w:rsidR="009F1826">
        <w:rPr>
          <w:rFonts w:eastAsia="Calibri" w:cstheme="minorHAnsi"/>
          <w:color w:val="000000" w:themeColor="text1"/>
          <w:sz w:val="24"/>
          <w:szCs w:val="24"/>
        </w:rPr>
        <w:t xml:space="preserve"> in </w:t>
      </w:r>
      <w:r w:rsidR="009F1826">
        <w:rPr>
          <w:rFonts w:cstheme="minorHAnsi"/>
          <w:b/>
          <w:color w:val="000000" w:themeColor="text1"/>
          <w:sz w:val="24"/>
          <w:szCs w:val="24"/>
        </w:rPr>
        <w:t xml:space="preserve">H. </w:t>
      </w:r>
      <w:r w:rsidR="009F1826" w:rsidRPr="0006600B">
        <w:rPr>
          <w:rFonts w:cstheme="minorHAnsi"/>
          <w:b/>
          <w:color w:val="000000" w:themeColor="text1"/>
          <w:sz w:val="24"/>
          <w:szCs w:val="24"/>
        </w:rPr>
        <w:t>3056</w:t>
      </w:r>
      <w:r w:rsidR="009F1826" w:rsidRPr="0006600B">
        <w:rPr>
          <w:rFonts w:cstheme="minorHAnsi"/>
          <w:b/>
          <w:color w:val="000000" w:themeColor="text1"/>
          <w:sz w:val="24"/>
          <w:szCs w:val="24"/>
        </w:rPr>
        <w:fldChar w:fldCharType="begin"/>
      </w:r>
      <w:r w:rsidR="009F1826" w:rsidRPr="0006600B">
        <w:rPr>
          <w:sz w:val="24"/>
          <w:szCs w:val="24"/>
        </w:rPr>
        <w:instrText xml:space="preserve"> XE "</w:instrText>
      </w:r>
      <w:r w:rsidR="009F1826" w:rsidRPr="0006600B">
        <w:rPr>
          <w:rFonts w:cstheme="minorHAnsi"/>
          <w:color w:val="000000" w:themeColor="text1"/>
          <w:sz w:val="24"/>
          <w:szCs w:val="24"/>
        </w:rPr>
        <w:instrText>H. 3056</w:instrText>
      </w:r>
      <w:r w:rsidR="009F1826" w:rsidRPr="0006600B">
        <w:rPr>
          <w:sz w:val="24"/>
          <w:szCs w:val="24"/>
        </w:rPr>
        <w:instrText>" \t "</w:instrText>
      </w:r>
      <w:r w:rsidR="009F1826" w:rsidRPr="0006600B">
        <w:rPr>
          <w:rFonts w:cstheme="minorHAnsi"/>
          <w:i/>
          <w:sz w:val="24"/>
          <w:szCs w:val="24"/>
        </w:rPr>
        <w:instrText>See</w:instrText>
      </w:r>
      <w:r w:rsidR="009F1826" w:rsidRPr="0006600B">
        <w:rPr>
          <w:rFonts w:cstheme="minorHAnsi"/>
          <w:sz w:val="24"/>
          <w:szCs w:val="24"/>
        </w:rPr>
        <w:instrText xml:space="preserve"> H. 3539</w:instrText>
      </w:r>
      <w:r w:rsidR="009F1826" w:rsidRPr="0006600B">
        <w:rPr>
          <w:sz w:val="24"/>
          <w:szCs w:val="24"/>
        </w:rPr>
        <w:instrText xml:space="preserve">" </w:instrText>
      </w:r>
      <w:r w:rsidR="009F1826" w:rsidRPr="0006600B">
        <w:rPr>
          <w:rFonts w:cstheme="minorHAnsi"/>
          <w:b/>
          <w:color w:val="000000" w:themeColor="text1"/>
          <w:sz w:val="24"/>
          <w:szCs w:val="24"/>
        </w:rPr>
        <w:fldChar w:fldCharType="end"/>
      </w:r>
      <w:r w:rsidR="009F1826">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with Senate amendments and enrolled for ratification </w:t>
      </w:r>
      <w:r w:rsidRPr="0006600B">
        <w:rPr>
          <w:rFonts w:cstheme="minorHAnsi"/>
          <w:b/>
          <w:color w:val="000000" w:themeColor="text1"/>
          <w:sz w:val="24"/>
          <w:szCs w:val="24"/>
        </w:rPr>
        <w:t>H. 3694</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3694</w:instrText>
      </w:r>
      <w:r w:rsidR="006B7FD7" w:rsidRPr="0006600B">
        <w:rPr>
          <w:sz w:val="24"/>
          <w:szCs w:val="24"/>
        </w:rPr>
        <w:instrText xml:space="preserve">" </w:instrText>
      </w:r>
      <w:r w:rsidR="006B7FD7" w:rsidRPr="0006600B">
        <w:rPr>
          <w:rFonts w:cstheme="minorHAnsi"/>
          <w:color w:val="000000" w:themeColor="text1"/>
          <w:sz w:val="24"/>
          <w:szCs w:val="24"/>
        </w:rPr>
        <w:fldChar w:fldCharType="end"/>
      </w:r>
      <w:r w:rsidRPr="0006600B">
        <w:rPr>
          <w:rFonts w:cstheme="minorHAnsi"/>
          <w:color w:val="000000" w:themeColor="text1"/>
          <w:sz w:val="24"/>
          <w:szCs w:val="24"/>
        </w:rPr>
        <w:t xml:space="preserve">, a bill that allows the use or aid of bait during </w:t>
      </w:r>
      <w:r w:rsidRPr="0006600B">
        <w:rPr>
          <w:rFonts w:cstheme="minorHAnsi"/>
          <w:b/>
          <w:color w:val="000000" w:themeColor="text1"/>
          <w:sz w:val="24"/>
          <w:szCs w:val="24"/>
        </w:rPr>
        <w:t>bear</w:t>
      </w:r>
      <w:r w:rsidR="006B7FD7" w:rsidRPr="0006600B">
        <w:rPr>
          <w:rFonts w:cstheme="minorHAnsi"/>
          <w:b/>
          <w:color w:val="000000" w:themeColor="text1"/>
          <w:sz w:val="24"/>
          <w:szCs w:val="24"/>
        </w:rPr>
        <w:t xml:space="preserve"> </w:t>
      </w:r>
      <w:r w:rsidRPr="0006600B">
        <w:rPr>
          <w:rFonts w:cstheme="minorHAnsi"/>
          <w:b/>
          <w:color w:val="000000" w:themeColor="text1"/>
          <w:sz w:val="24"/>
          <w:szCs w:val="24"/>
        </w:rPr>
        <w:t>hunting</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bear hunting</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season in an effort to address the growing population.  The bill allows for baiting bear in Georgetown, Horry, Marion and Williamsburg counties in Game Zone 4.</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with Senate amendments and enrolled for ratification </w:t>
      </w:r>
      <w:r w:rsidRPr="0006600B">
        <w:rPr>
          <w:rFonts w:cstheme="minorHAnsi"/>
          <w:b/>
          <w:color w:val="000000" w:themeColor="text1"/>
          <w:sz w:val="24"/>
          <w:szCs w:val="24"/>
        </w:rPr>
        <w:t>H. 3865</w:t>
      </w:r>
      <w:r w:rsidR="00686067" w:rsidRPr="00686067">
        <w:rPr>
          <w:rFonts w:cstheme="minorHAnsi"/>
          <w:color w:val="000000" w:themeColor="text1"/>
          <w:sz w:val="24"/>
          <w:szCs w:val="24"/>
        </w:rPr>
        <w:fldChar w:fldCharType="begin"/>
      </w:r>
      <w:r w:rsidR="00686067" w:rsidRPr="00686067">
        <w:instrText xml:space="preserve"> XE "</w:instrText>
      </w:r>
      <w:r w:rsidR="00686067" w:rsidRPr="00686067">
        <w:rPr>
          <w:rFonts w:cstheme="minorHAnsi"/>
          <w:color w:val="000000" w:themeColor="text1"/>
          <w:sz w:val="24"/>
          <w:szCs w:val="24"/>
        </w:rPr>
        <w:instrText>H. 3865</w:instrText>
      </w:r>
      <w:r w:rsidR="00686067" w:rsidRPr="00686067">
        <w:instrText xml:space="preserve">" </w:instrText>
      </w:r>
      <w:r w:rsidR="00686067" w:rsidRPr="00686067">
        <w:rPr>
          <w:rFonts w:cstheme="minorHAnsi"/>
          <w:color w:val="000000" w:themeColor="text1"/>
          <w:sz w:val="24"/>
          <w:szCs w:val="24"/>
        </w:rPr>
        <w:fldChar w:fldCharType="end"/>
      </w:r>
      <w:r w:rsidRPr="0006600B">
        <w:rPr>
          <w:rFonts w:cstheme="minorHAnsi"/>
          <w:color w:val="000000" w:themeColor="text1"/>
          <w:sz w:val="24"/>
          <w:szCs w:val="24"/>
        </w:rPr>
        <w:t xml:space="preserve">, a bill that addresses </w:t>
      </w:r>
      <w:r w:rsidRPr="0006600B">
        <w:rPr>
          <w:rFonts w:cstheme="minorHAnsi"/>
          <w:b/>
          <w:color w:val="000000" w:themeColor="text1"/>
          <w:sz w:val="24"/>
          <w:szCs w:val="24"/>
        </w:rPr>
        <w:t>abandoned vessels</w:t>
      </w:r>
      <w:r w:rsidR="00A71EB7">
        <w:rPr>
          <w:rFonts w:cstheme="minorHAnsi"/>
          <w:b/>
          <w:color w:val="000000" w:themeColor="text1"/>
          <w:sz w:val="24"/>
          <w:szCs w:val="24"/>
        </w:rPr>
        <w:fldChar w:fldCharType="begin"/>
      </w:r>
      <w:r w:rsidR="00A71EB7">
        <w:instrText xml:space="preserve"> XE </w:instrText>
      </w:r>
      <w:r w:rsidR="00A71EB7" w:rsidRPr="00A71EB7">
        <w:rPr>
          <w:b/>
        </w:rPr>
        <w:instrText>"</w:instrText>
      </w:r>
      <w:r w:rsidR="00A71EB7" w:rsidRPr="00A71EB7">
        <w:rPr>
          <w:rFonts w:cstheme="minorHAnsi"/>
          <w:color w:val="000000" w:themeColor="text1"/>
          <w:sz w:val="24"/>
          <w:szCs w:val="24"/>
        </w:rPr>
        <w:instrText>abandoned vessels</w:instrText>
      </w:r>
      <w:r w:rsidR="00A71EB7" w:rsidRPr="00A71EB7">
        <w:rPr>
          <w:b/>
        </w:rPr>
        <w:instrText>"</w:instrText>
      </w:r>
      <w:r w:rsidR="00A71EB7">
        <w:instrText xml:space="preserve"> </w:instrText>
      </w:r>
      <w:r w:rsidR="00A71EB7">
        <w:rPr>
          <w:rFonts w:cstheme="minorHAnsi"/>
          <w:b/>
          <w:color w:val="000000" w:themeColor="text1"/>
          <w:sz w:val="24"/>
          <w:szCs w:val="24"/>
        </w:rPr>
        <w:fldChar w:fldCharType="end"/>
      </w:r>
      <w:r w:rsidRPr="0006600B">
        <w:rPr>
          <w:rFonts w:cstheme="minorHAnsi"/>
          <w:color w:val="000000" w:themeColor="text1"/>
          <w:sz w:val="24"/>
          <w:szCs w:val="24"/>
        </w:rPr>
        <w:t>.  The bill outlines that local governments may adopt an ordinance that requires a permit for a watercraft or floating structure to dock on public waters for more than fourteen consecutive days.  The bill define</w:t>
      </w:r>
      <w:r w:rsidR="00686067">
        <w:rPr>
          <w:rFonts w:cstheme="minorHAnsi"/>
          <w:color w:val="000000" w:themeColor="text1"/>
          <w:sz w:val="24"/>
          <w:szCs w:val="24"/>
        </w:rPr>
        <w:t xml:space="preserve">s “floating structure” as a </w:t>
      </w:r>
      <w:proofErr w:type="gramStart"/>
      <w:r w:rsidR="00686067">
        <w:rPr>
          <w:rFonts w:cstheme="minorHAnsi"/>
          <w:color w:val="000000" w:themeColor="text1"/>
          <w:sz w:val="24"/>
          <w:szCs w:val="24"/>
        </w:rPr>
        <w:t>man-</w:t>
      </w:r>
      <w:r w:rsidRPr="0006600B">
        <w:rPr>
          <w:rFonts w:cstheme="minorHAnsi"/>
          <w:color w:val="000000" w:themeColor="text1"/>
          <w:sz w:val="24"/>
          <w:szCs w:val="24"/>
        </w:rPr>
        <w:t>made</w:t>
      </w:r>
      <w:proofErr w:type="gramEnd"/>
      <w:r w:rsidRPr="0006600B">
        <w:rPr>
          <w:rFonts w:cstheme="minorHAnsi"/>
          <w:color w:val="000000" w:themeColor="text1"/>
          <w:sz w:val="24"/>
          <w:szCs w:val="24"/>
        </w:rPr>
        <w:t xml:space="preserve"> object other than a watercraft that is capable of flotation. The cost of a permit may not exceed fifteen dollars.</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with Senate amendments and enrolled for ratification </w:t>
      </w:r>
      <w:r w:rsidRPr="0006600B">
        <w:rPr>
          <w:rFonts w:cstheme="minorHAnsi"/>
          <w:b/>
          <w:color w:val="000000" w:themeColor="text1"/>
          <w:sz w:val="24"/>
          <w:szCs w:val="24"/>
        </w:rPr>
        <w:t>H. 3024</w:t>
      </w:r>
      <w:r w:rsidRPr="0006600B">
        <w:rPr>
          <w:rFonts w:cstheme="minorHAnsi"/>
          <w:b/>
          <w:color w:val="000000" w:themeColor="text1"/>
          <w:sz w:val="24"/>
          <w:szCs w:val="24"/>
        </w:rPr>
        <w:fldChar w:fldCharType="begin"/>
      </w:r>
      <w:r w:rsidRPr="0006600B">
        <w:rPr>
          <w:rFonts w:cstheme="minorHAnsi"/>
          <w:b/>
          <w:color w:val="000000" w:themeColor="text1"/>
          <w:sz w:val="24"/>
          <w:szCs w:val="24"/>
        </w:rPr>
        <w:instrText xml:space="preserve"> XE "</w:instrText>
      </w:r>
      <w:r w:rsidRPr="0006600B">
        <w:rPr>
          <w:rFonts w:cstheme="minorHAnsi"/>
          <w:color w:val="000000" w:themeColor="text1"/>
          <w:sz w:val="24"/>
          <w:szCs w:val="24"/>
        </w:rPr>
        <w:instrText>H. 3024</w:instrText>
      </w:r>
      <w:r w:rsidRPr="0006600B">
        <w:rPr>
          <w:rFonts w:cstheme="minorHAnsi"/>
          <w:b/>
          <w:color w:val="000000" w:themeColor="text1"/>
          <w:sz w:val="24"/>
          <w:szCs w:val="24"/>
        </w:rPr>
        <w:instrText xml:space="preserve">" </w:instrText>
      </w:r>
      <w:r w:rsidRPr="0006600B">
        <w:rPr>
          <w:rFonts w:cstheme="minorHAnsi"/>
          <w:b/>
          <w:color w:val="000000" w:themeColor="text1"/>
          <w:sz w:val="24"/>
          <w:szCs w:val="24"/>
        </w:rPr>
        <w:fldChar w:fldCharType="end"/>
      </w:r>
      <w:r w:rsidRPr="0006600B">
        <w:rPr>
          <w:rFonts w:cstheme="minorHAnsi"/>
          <w:b/>
          <w:color w:val="000000" w:themeColor="text1"/>
          <w:sz w:val="24"/>
          <w:szCs w:val="24"/>
        </w:rPr>
        <w:t>,</w:t>
      </w:r>
      <w:r w:rsidRPr="0006600B">
        <w:rPr>
          <w:rFonts w:cstheme="minorHAnsi"/>
          <w:color w:val="000000" w:themeColor="text1"/>
          <w:sz w:val="24"/>
          <w:szCs w:val="24"/>
        </w:rPr>
        <w:t xml:space="preserve"> legislation authorizing the issuance of </w:t>
      </w:r>
      <w:r w:rsidRPr="0006600B">
        <w:rPr>
          <w:rFonts w:cstheme="minorHAnsi"/>
          <w:b/>
          <w:color w:val="000000" w:themeColor="text1"/>
          <w:sz w:val="24"/>
          <w:szCs w:val="24"/>
        </w:rPr>
        <w:t>mobile barbershop</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mobile barbershops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permits</w:t>
      </w:r>
      <w:r w:rsidRPr="0006600B">
        <w:rPr>
          <w:rFonts w:cstheme="minorHAnsi"/>
          <w:color w:val="000000" w:themeColor="text1"/>
          <w:sz w:val="24"/>
          <w:szCs w:val="24"/>
        </w:rPr>
        <w:t>.  This bill authorizes the Board of Barber Examiners to issue mobile barbershop permits, establish permit requirements, and provide for regulations of mobile barbershops</w:t>
      </w:r>
      <w:r w:rsidRPr="0006600B">
        <w:rPr>
          <w:rFonts w:cstheme="minorHAnsi"/>
          <w:color w:val="000000" w:themeColor="text1"/>
          <w:sz w:val="24"/>
          <w:szCs w:val="24"/>
        </w:rPr>
        <w:fldChar w:fldCharType="begin"/>
      </w:r>
      <w:r w:rsidRPr="0006600B">
        <w:rPr>
          <w:rFonts w:cstheme="minorHAnsi"/>
          <w:color w:val="000000" w:themeColor="text1"/>
          <w:sz w:val="24"/>
          <w:szCs w:val="24"/>
        </w:rPr>
        <w:instrText xml:space="preserve"> XE "mobile barbershops" </w:instrText>
      </w:r>
      <w:r w:rsidRPr="0006600B">
        <w:rPr>
          <w:rFonts w:cstheme="minorHAnsi"/>
          <w:color w:val="000000" w:themeColor="text1"/>
          <w:sz w:val="24"/>
          <w:szCs w:val="24"/>
        </w:rPr>
        <w:fldChar w:fldCharType="end"/>
      </w:r>
      <w:r w:rsidRPr="0006600B">
        <w:rPr>
          <w:rFonts w:cstheme="minorHAnsi"/>
          <w:color w:val="000000" w:themeColor="text1"/>
          <w:sz w:val="24"/>
          <w:szCs w:val="24"/>
        </w:rPr>
        <w:t xml:space="preserve">.  The board shall issue a permit card to </w:t>
      </w:r>
      <w:proofErr w:type="gramStart"/>
      <w:r w:rsidRPr="0006600B">
        <w:rPr>
          <w:rFonts w:cstheme="minorHAnsi"/>
          <w:color w:val="000000" w:themeColor="text1"/>
          <w:sz w:val="24"/>
          <w:szCs w:val="24"/>
        </w:rPr>
        <w:t>be carried</w:t>
      </w:r>
      <w:proofErr w:type="gramEnd"/>
      <w:r w:rsidRPr="0006600B">
        <w:rPr>
          <w:rFonts w:cstheme="minorHAnsi"/>
          <w:color w:val="000000" w:themeColor="text1"/>
          <w:sz w:val="24"/>
          <w:szCs w:val="24"/>
        </w:rPr>
        <w:t xml:space="preserve"> by the barber when practicing barbering through a portable barber operation.  A licensed barber must be in charge and present, at all times, during the operation of a mobile barbershop and is responsible for all barbering services provided at the mobile barbershop.  Inspections must be conducted on mobile barbershops and upon satisfactory </w:t>
      </w:r>
      <w:proofErr w:type="gramStart"/>
      <w:r w:rsidRPr="0006600B">
        <w:rPr>
          <w:rFonts w:cstheme="minorHAnsi"/>
          <w:color w:val="000000" w:themeColor="text1"/>
          <w:sz w:val="24"/>
          <w:szCs w:val="24"/>
        </w:rPr>
        <w:t>inspection,</w:t>
      </w:r>
      <w:proofErr w:type="gramEnd"/>
      <w:r w:rsidRPr="0006600B">
        <w:rPr>
          <w:rFonts w:cstheme="minorHAnsi"/>
          <w:color w:val="000000" w:themeColor="text1"/>
          <w:sz w:val="24"/>
          <w:szCs w:val="24"/>
        </w:rPr>
        <w:t xml:space="preserve"> the board shall issue a bi-</w:t>
      </w:r>
      <w:r w:rsidRPr="0006600B">
        <w:rPr>
          <w:rFonts w:cstheme="minorHAnsi"/>
          <w:color w:val="000000" w:themeColor="text1"/>
          <w:sz w:val="24"/>
          <w:szCs w:val="24"/>
        </w:rPr>
        <w:lastRenderedPageBreak/>
        <w:t xml:space="preserve">annual permit to be affixed within the mobile barbershop as prescribed by the board.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5A581B" w:rsidRPr="00D64080" w:rsidRDefault="005A581B" w:rsidP="00D64080">
      <w:pPr>
        <w:spacing w:after="120" w:line="240" w:lineRule="auto"/>
        <w:rPr>
          <w:rFonts w:cstheme="minorHAnsi"/>
          <w:color w:val="000000" w:themeColor="text1"/>
          <w:sz w:val="24"/>
          <w:szCs w:val="24"/>
        </w:rPr>
      </w:pPr>
      <w:r w:rsidRPr="00D64080">
        <w:rPr>
          <w:rFonts w:cstheme="minorHAnsi"/>
          <w:color w:val="000000" w:themeColor="text1"/>
          <w:sz w:val="24"/>
          <w:szCs w:val="24"/>
        </w:rPr>
        <w:t>The Senate a</w:t>
      </w:r>
      <w:r w:rsidR="00352D8B" w:rsidRPr="00D64080">
        <w:rPr>
          <w:rFonts w:cstheme="minorHAnsi"/>
          <w:color w:val="000000" w:themeColor="text1"/>
          <w:sz w:val="24"/>
          <w:szCs w:val="24"/>
        </w:rPr>
        <w:t xml:space="preserve">mendments on </w:t>
      </w:r>
      <w:r w:rsidR="00352D8B" w:rsidRPr="00D64080">
        <w:rPr>
          <w:rFonts w:cstheme="minorHAnsi"/>
          <w:b/>
          <w:color w:val="000000" w:themeColor="text1"/>
          <w:sz w:val="24"/>
          <w:szCs w:val="24"/>
        </w:rPr>
        <w:t>S. 201</w:t>
      </w:r>
      <w:r w:rsidRPr="00D64080">
        <w:rPr>
          <w:rFonts w:cstheme="minorHAnsi"/>
          <w:b/>
          <w:color w:val="000000" w:themeColor="text1"/>
          <w:sz w:val="24"/>
          <w:szCs w:val="24"/>
        </w:rPr>
        <w:t>,</w:t>
      </w:r>
      <w:r w:rsidR="006B7FD7" w:rsidRPr="00D64080">
        <w:rPr>
          <w:rFonts w:cstheme="minorHAnsi"/>
          <w:b/>
          <w:color w:val="000000" w:themeColor="text1"/>
          <w:sz w:val="24"/>
          <w:szCs w:val="24"/>
        </w:rPr>
        <w:fldChar w:fldCharType="begin"/>
      </w:r>
      <w:r w:rsidR="006B7FD7" w:rsidRPr="00D64080">
        <w:rPr>
          <w:color w:val="000000" w:themeColor="text1"/>
          <w:sz w:val="24"/>
          <w:szCs w:val="24"/>
        </w:rPr>
        <w:instrText xml:space="preserve"> XE "</w:instrText>
      </w:r>
      <w:r w:rsidR="006B7FD7" w:rsidRPr="00D64080">
        <w:rPr>
          <w:rFonts w:cstheme="minorHAnsi"/>
          <w:color w:val="000000" w:themeColor="text1"/>
          <w:sz w:val="24"/>
          <w:szCs w:val="24"/>
        </w:rPr>
        <w:instrText>S. 201</w:instrText>
      </w:r>
      <w:r w:rsidR="006B7FD7" w:rsidRPr="00D64080">
        <w:rPr>
          <w:color w:val="000000" w:themeColor="text1"/>
          <w:sz w:val="24"/>
          <w:szCs w:val="24"/>
        </w:rPr>
        <w:instrText xml:space="preserve">" </w:instrText>
      </w:r>
      <w:r w:rsidR="006B7FD7" w:rsidRPr="00D64080">
        <w:rPr>
          <w:rFonts w:cstheme="minorHAnsi"/>
          <w:b/>
          <w:color w:val="000000" w:themeColor="text1"/>
          <w:sz w:val="24"/>
          <w:szCs w:val="24"/>
        </w:rPr>
        <w:fldChar w:fldCharType="end"/>
      </w:r>
      <w:r w:rsidRPr="00D64080">
        <w:rPr>
          <w:rFonts w:cstheme="minorHAnsi"/>
          <w:color w:val="000000" w:themeColor="text1"/>
          <w:sz w:val="24"/>
          <w:szCs w:val="24"/>
        </w:rPr>
        <w:t xml:space="preserve"> </w:t>
      </w:r>
      <w:r w:rsidR="00352D8B" w:rsidRPr="00D64080">
        <w:rPr>
          <w:rFonts w:cstheme="minorHAnsi"/>
          <w:b/>
          <w:bCs/>
          <w:color w:val="000000" w:themeColor="text1"/>
          <w:sz w:val="24"/>
          <w:szCs w:val="24"/>
        </w:rPr>
        <w:t>Assistance for Struggling Schools and Districts</w:t>
      </w:r>
      <w:r w:rsidRPr="00D64080">
        <w:rPr>
          <w:rFonts w:cstheme="minorHAnsi"/>
          <w:b/>
          <w:bCs/>
          <w:color w:val="000000" w:themeColor="text1"/>
          <w:sz w:val="24"/>
          <w:szCs w:val="24"/>
        </w:rPr>
        <w:t>,</w:t>
      </w:r>
      <w:r w:rsidR="006B7FD7" w:rsidRPr="00D64080">
        <w:rPr>
          <w:rFonts w:cstheme="minorHAnsi"/>
          <w:bCs/>
          <w:color w:val="000000" w:themeColor="text1"/>
          <w:sz w:val="24"/>
          <w:szCs w:val="24"/>
        </w:rPr>
        <w:fldChar w:fldCharType="begin"/>
      </w:r>
      <w:r w:rsidR="006B7FD7" w:rsidRPr="00D64080">
        <w:rPr>
          <w:color w:val="000000" w:themeColor="text1"/>
          <w:sz w:val="24"/>
          <w:szCs w:val="24"/>
        </w:rPr>
        <w:instrText xml:space="preserve"> XE "</w:instrText>
      </w:r>
      <w:r w:rsidR="00686067" w:rsidRPr="00D64080">
        <w:rPr>
          <w:rFonts w:cstheme="minorHAnsi"/>
          <w:bCs/>
          <w:color w:val="000000" w:themeColor="text1"/>
          <w:sz w:val="24"/>
          <w:szCs w:val="24"/>
        </w:rPr>
        <w:instrText>assistance for struggling schools and districts</w:instrText>
      </w:r>
      <w:r w:rsidR="006B7FD7" w:rsidRPr="00D64080">
        <w:rPr>
          <w:color w:val="000000" w:themeColor="text1"/>
          <w:sz w:val="24"/>
          <w:szCs w:val="24"/>
        </w:rPr>
        <w:instrText xml:space="preserve">" </w:instrText>
      </w:r>
      <w:r w:rsidR="006B7FD7" w:rsidRPr="00D64080">
        <w:rPr>
          <w:rFonts w:cstheme="minorHAnsi"/>
          <w:bCs/>
          <w:color w:val="000000" w:themeColor="text1"/>
          <w:sz w:val="24"/>
          <w:szCs w:val="24"/>
        </w:rPr>
        <w:fldChar w:fldCharType="end"/>
      </w:r>
      <w:r w:rsidR="00352D8B" w:rsidRPr="00D64080">
        <w:rPr>
          <w:rFonts w:cstheme="minorHAnsi"/>
          <w:b/>
          <w:bCs/>
          <w:color w:val="000000" w:themeColor="text1"/>
          <w:sz w:val="24"/>
          <w:szCs w:val="24"/>
        </w:rPr>
        <w:t xml:space="preserve"> ) </w:t>
      </w:r>
      <w:r w:rsidR="00686067" w:rsidRPr="00D64080">
        <w:rPr>
          <w:rFonts w:cstheme="minorHAnsi"/>
          <w:color w:val="000000" w:themeColor="text1"/>
          <w:sz w:val="24"/>
          <w:szCs w:val="24"/>
        </w:rPr>
        <w:t>were agreed to, and the b</w:t>
      </w:r>
      <w:r w:rsidR="00352D8B" w:rsidRPr="00D64080">
        <w:rPr>
          <w:rFonts w:cstheme="minorHAnsi"/>
          <w:color w:val="000000" w:themeColor="text1"/>
          <w:sz w:val="24"/>
          <w:szCs w:val="24"/>
        </w:rPr>
        <w:t xml:space="preserve">ill having received three readings in both Houses, was ordered enrolled for ratification. The bill </w:t>
      </w:r>
      <w:proofErr w:type="gramStart"/>
      <w:r w:rsidR="00352D8B" w:rsidRPr="00D64080">
        <w:rPr>
          <w:rFonts w:cstheme="minorHAnsi"/>
          <w:color w:val="000000" w:themeColor="text1"/>
          <w:sz w:val="24"/>
          <w:szCs w:val="24"/>
        </w:rPr>
        <w:t>was ratified</w:t>
      </w:r>
      <w:proofErr w:type="gramEnd"/>
      <w:r w:rsidR="00352D8B" w:rsidRPr="00D64080">
        <w:rPr>
          <w:rFonts w:cstheme="minorHAnsi"/>
          <w:color w:val="000000" w:themeColor="text1"/>
          <w:sz w:val="24"/>
          <w:szCs w:val="24"/>
        </w:rPr>
        <w:t xml:space="preserve">. </w:t>
      </w:r>
      <w:r w:rsidRPr="00D64080">
        <w:rPr>
          <w:rFonts w:cstheme="minorHAnsi"/>
          <w:color w:val="000000" w:themeColor="text1"/>
          <w:sz w:val="24"/>
          <w:szCs w:val="24"/>
        </w:rPr>
        <w:t xml:space="preserve">This detailed and complex bill sets the definitions of </w:t>
      </w:r>
      <w:r w:rsidR="004141FC" w:rsidRPr="00D64080">
        <w:rPr>
          <w:rFonts w:ascii="Times New Roman" w:eastAsia="Calibri" w:hAnsi="Times New Roman" w:cs="Times New Roman"/>
          <w:color w:val="000000" w:themeColor="text1"/>
          <w:sz w:val="24"/>
          <w:szCs w:val="24"/>
        </w:rPr>
        <w:t>the following:</w:t>
      </w:r>
      <w:r w:rsidRPr="00D64080">
        <w:rPr>
          <w:rFonts w:ascii="Times New Roman" w:eastAsia="Calibri" w:hAnsi="Times New Roman" w:cs="Times New Roman"/>
          <w:b/>
          <w:i/>
          <w:color w:val="000000" w:themeColor="text1"/>
          <w:sz w:val="24"/>
          <w:szCs w:val="24"/>
        </w:rPr>
        <w:t xml:space="preserve"> </w:t>
      </w:r>
    </w:p>
    <w:p w:rsidR="005A581B" w:rsidRPr="00D64080" w:rsidRDefault="004141FC" w:rsidP="00D64080">
      <w:pPr>
        <w:spacing w:before="120" w:after="120" w:line="240" w:lineRule="auto"/>
        <w:contextualSpacing/>
        <w:rPr>
          <w:rFonts w:eastAsia="Calibri" w:cstheme="minorHAnsi"/>
          <w:b/>
          <w:i/>
          <w:color w:val="000000" w:themeColor="text1"/>
          <w:sz w:val="24"/>
          <w:szCs w:val="24"/>
        </w:rPr>
      </w:pPr>
      <w:r w:rsidRPr="00D64080">
        <w:rPr>
          <w:rFonts w:eastAsia="Calibri" w:cstheme="minorHAnsi"/>
          <w:b/>
          <w:color w:val="000000" w:themeColor="text1"/>
          <w:sz w:val="24"/>
          <w:szCs w:val="24"/>
        </w:rPr>
        <w:t>Underperforming school</w:t>
      </w:r>
      <w:r w:rsidR="004D32E0">
        <w:rPr>
          <w:rFonts w:eastAsia="Calibri" w:cstheme="minorHAnsi"/>
          <w:color w:val="000000" w:themeColor="text1"/>
          <w:sz w:val="24"/>
          <w:szCs w:val="24"/>
        </w:rPr>
        <w:t xml:space="preserve"> </w:t>
      </w:r>
      <w:r w:rsidRPr="00D64080">
        <w:rPr>
          <w:rFonts w:eastAsia="Calibri" w:cstheme="minorHAnsi"/>
          <w:color w:val="000000" w:themeColor="text1"/>
          <w:sz w:val="24"/>
          <w:szCs w:val="24"/>
        </w:rPr>
        <w:t>receives an overall rating of unsatisfactory or below av</w:t>
      </w:r>
      <w:r w:rsidR="005A581B" w:rsidRPr="00D64080">
        <w:rPr>
          <w:rFonts w:eastAsia="Calibri" w:cstheme="minorHAnsi"/>
          <w:color w:val="000000" w:themeColor="text1"/>
          <w:sz w:val="24"/>
          <w:szCs w:val="24"/>
        </w:rPr>
        <w:t>erage on its school report card</w:t>
      </w:r>
      <w:proofErr w:type="gramStart"/>
      <w:r w:rsidR="005A581B" w:rsidRPr="00D64080">
        <w:rPr>
          <w:rFonts w:eastAsia="Calibri" w:cstheme="minorHAnsi"/>
          <w:color w:val="000000" w:themeColor="text1"/>
          <w:sz w:val="24"/>
          <w:szCs w:val="24"/>
        </w:rPr>
        <w:t>;</w:t>
      </w:r>
      <w:proofErr w:type="gramEnd"/>
    </w:p>
    <w:p w:rsidR="005A581B" w:rsidRPr="00D64080" w:rsidRDefault="004141FC" w:rsidP="00D64080">
      <w:pPr>
        <w:spacing w:before="120" w:after="120" w:line="240" w:lineRule="auto"/>
        <w:contextualSpacing/>
        <w:rPr>
          <w:rFonts w:eastAsia="Calibri" w:cstheme="minorHAnsi"/>
          <w:color w:val="000000" w:themeColor="text1"/>
          <w:sz w:val="24"/>
          <w:szCs w:val="24"/>
        </w:rPr>
      </w:pPr>
      <w:r w:rsidRPr="00D64080">
        <w:rPr>
          <w:rFonts w:eastAsia="Calibri" w:cstheme="minorHAnsi"/>
          <w:b/>
          <w:color w:val="000000" w:themeColor="text1"/>
          <w:sz w:val="24"/>
          <w:szCs w:val="24"/>
        </w:rPr>
        <w:t>Chronically underperforming school</w:t>
      </w:r>
      <w:r w:rsidR="004D32E0">
        <w:rPr>
          <w:rFonts w:eastAsia="Calibri" w:cstheme="minorHAnsi"/>
          <w:color w:val="000000" w:themeColor="text1"/>
          <w:sz w:val="24"/>
          <w:szCs w:val="24"/>
        </w:rPr>
        <w:t xml:space="preserve"> </w:t>
      </w:r>
      <w:r w:rsidRPr="00D64080">
        <w:rPr>
          <w:rFonts w:eastAsia="Calibri" w:cstheme="minorHAnsi"/>
          <w:color w:val="000000" w:themeColor="text1"/>
          <w:sz w:val="24"/>
          <w:szCs w:val="24"/>
        </w:rPr>
        <w:t>receives an overall rating of unsatisfactory on its school report car</w:t>
      </w:r>
      <w:r w:rsidR="005A581B" w:rsidRPr="00D64080">
        <w:rPr>
          <w:rFonts w:eastAsia="Calibri" w:cstheme="minorHAnsi"/>
          <w:color w:val="000000" w:themeColor="text1"/>
          <w:sz w:val="24"/>
          <w:szCs w:val="24"/>
        </w:rPr>
        <w:t>d for three consecutive years</w:t>
      </w:r>
      <w:proofErr w:type="gramStart"/>
      <w:r w:rsidR="005A581B" w:rsidRPr="00D64080">
        <w:rPr>
          <w:rFonts w:eastAsia="Calibri" w:cstheme="minorHAnsi"/>
          <w:color w:val="000000" w:themeColor="text1"/>
          <w:sz w:val="24"/>
          <w:szCs w:val="24"/>
        </w:rPr>
        <w:t>;</w:t>
      </w:r>
      <w:proofErr w:type="gramEnd"/>
    </w:p>
    <w:p w:rsidR="004141FC" w:rsidRPr="00D64080" w:rsidRDefault="004D32E0" w:rsidP="00D64080">
      <w:pPr>
        <w:spacing w:before="120" w:after="120" w:line="240" w:lineRule="auto"/>
        <w:contextualSpacing/>
        <w:rPr>
          <w:rFonts w:eastAsia="Calibri" w:cstheme="minorHAnsi"/>
          <w:b/>
          <w:i/>
          <w:color w:val="000000" w:themeColor="text1"/>
          <w:sz w:val="24"/>
          <w:szCs w:val="24"/>
        </w:rPr>
      </w:pPr>
      <w:r>
        <w:rPr>
          <w:rFonts w:eastAsia="Calibri" w:cstheme="minorHAnsi"/>
          <w:b/>
          <w:color w:val="000000" w:themeColor="text1"/>
          <w:sz w:val="24"/>
          <w:szCs w:val="24"/>
        </w:rPr>
        <w:t xml:space="preserve">Underperforming district:  </w:t>
      </w:r>
      <w:r w:rsidR="004141FC" w:rsidRPr="00D64080">
        <w:rPr>
          <w:rFonts w:eastAsia="Calibri" w:cstheme="minorHAnsi"/>
          <w:color w:val="000000" w:themeColor="text1"/>
          <w:sz w:val="24"/>
          <w:szCs w:val="24"/>
        </w:rPr>
        <w:t>sixty-five percent or more of schools in the district have an overall rating of unsatisfactory or below average on the school report card.</w:t>
      </w:r>
    </w:p>
    <w:p w:rsidR="004141FC" w:rsidRPr="00D64080" w:rsidRDefault="004141FC" w:rsidP="00D64080">
      <w:pPr>
        <w:spacing w:before="120" w:after="120" w:line="240" w:lineRule="auto"/>
        <w:rPr>
          <w:rFonts w:eastAsia="Calibri" w:cstheme="minorHAnsi"/>
          <w:b/>
          <w:i/>
          <w:color w:val="000000" w:themeColor="text1"/>
          <w:sz w:val="24"/>
          <w:szCs w:val="24"/>
        </w:rPr>
      </w:pPr>
      <w:r w:rsidRPr="00D64080">
        <w:rPr>
          <w:rFonts w:eastAsia="Calibri" w:cstheme="minorHAnsi"/>
          <w:color w:val="000000" w:themeColor="text1"/>
          <w:sz w:val="24"/>
          <w:szCs w:val="24"/>
        </w:rPr>
        <w:t>If report cards are unavailable, the metrics used to determine report card</w:t>
      </w:r>
      <w:r w:rsidR="005A581B" w:rsidRPr="00D64080">
        <w:rPr>
          <w:rFonts w:eastAsia="Calibri" w:cstheme="minorHAnsi"/>
          <w:color w:val="000000" w:themeColor="text1"/>
          <w:sz w:val="24"/>
          <w:szCs w:val="24"/>
        </w:rPr>
        <w:t xml:space="preserve"> ratings are to </w:t>
      </w:r>
      <w:proofErr w:type="gramStart"/>
      <w:r w:rsidR="005A581B" w:rsidRPr="00D64080">
        <w:rPr>
          <w:rFonts w:eastAsia="Calibri" w:cstheme="minorHAnsi"/>
          <w:color w:val="000000" w:themeColor="text1"/>
          <w:sz w:val="24"/>
          <w:szCs w:val="24"/>
        </w:rPr>
        <w:t>be employed</w:t>
      </w:r>
      <w:proofErr w:type="gramEnd"/>
      <w:r w:rsidR="005A581B" w:rsidRPr="00D64080">
        <w:rPr>
          <w:rFonts w:eastAsia="Calibri" w:cstheme="minorHAnsi"/>
          <w:color w:val="000000" w:themeColor="text1"/>
          <w:sz w:val="24"/>
          <w:szCs w:val="24"/>
        </w:rPr>
        <w:t xml:space="preserve"> in </w:t>
      </w:r>
      <w:r w:rsidRPr="00D64080">
        <w:rPr>
          <w:rFonts w:eastAsia="Calibri" w:cstheme="minorHAnsi"/>
          <w:color w:val="000000" w:themeColor="text1"/>
          <w:sz w:val="24"/>
          <w:szCs w:val="24"/>
        </w:rPr>
        <w:t xml:space="preserve">making the designation. </w:t>
      </w:r>
    </w:p>
    <w:p w:rsidR="004141FC" w:rsidRPr="00D64080" w:rsidRDefault="004141FC" w:rsidP="00D64080">
      <w:pPr>
        <w:spacing w:before="240" w:after="120" w:line="240" w:lineRule="auto"/>
        <w:contextualSpacing/>
        <w:rPr>
          <w:rFonts w:eastAsia="Calibri" w:cstheme="minorHAnsi"/>
          <w:color w:val="000000" w:themeColor="text1"/>
          <w:sz w:val="24"/>
          <w:szCs w:val="24"/>
        </w:rPr>
      </w:pPr>
      <w:r w:rsidRPr="00D64080">
        <w:rPr>
          <w:rFonts w:eastAsia="Calibri" w:cstheme="minorHAnsi"/>
          <w:color w:val="000000" w:themeColor="text1"/>
          <w:sz w:val="24"/>
          <w:szCs w:val="24"/>
        </w:rPr>
        <w:t xml:space="preserve">A tiered system for assistance, professional development, and monitoring </w:t>
      </w:r>
      <w:proofErr w:type="gramStart"/>
      <w:r w:rsidRPr="00D64080">
        <w:rPr>
          <w:rFonts w:eastAsia="Calibri" w:cstheme="minorHAnsi"/>
          <w:color w:val="000000" w:themeColor="text1"/>
          <w:sz w:val="24"/>
          <w:szCs w:val="24"/>
        </w:rPr>
        <w:t>is created</w:t>
      </w:r>
      <w:proofErr w:type="gramEnd"/>
      <w:r w:rsidRPr="00D64080">
        <w:rPr>
          <w:rFonts w:eastAsia="Calibri" w:cstheme="minorHAnsi"/>
          <w:color w:val="000000" w:themeColor="text1"/>
          <w:sz w:val="24"/>
          <w:szCs w:val="24"/>
        </w:rPr>
        <w:t xml:space="preserve">, and the State Superintendent must annually report to the General Assembly about each schools’ progress.  Once a school or district </w:t>
      </w:r>
      <w:proofErr w:type="gramStart"/>
      <w:r w:rsidRPr="00D64080">
        <w:rPr>
          <w:rFonts w:eastAsia="Calibri" w:cstheme="minorHAnsi"/>
          <w:color w:val="000000" w:themeColor="text1"/>
          <w:sz w:val="24"/>
          <w:szCs w:val="24"/>
        </w:rPr>
        <w:t>is found</w:t>
      </w:r>
      <w:proofErr w:type="gramEnd"/>
      <w:r w:rsidRPr="00D64080">
        <w:rPr>
          <w:rFonts w:eastAsia="Calibri" w:cstheme="minorHAnsi"/>
          <w:color w:val="000000" w:themeColor="text1"/>
          <w:sz w:val="24"/>
          <w:szCs w:val="24"/>
        </w:rPr>
        <w:t xml:space="preserve"> to be underperforming, </w:t>
      </w:r>
      <w:proofErr w:type="spellStart"/>
      <w:r w:rsidRPr="00D64080">
        <w:rPr>
          <w:rFonts w:eastAsia="Calibri" w:cstheme="minorHAnsi"/>
          <w:color w:val="000000" w:themeColor="text1"/>
          <w:sz w:val="24"/>
          <w:szCs w:val="24"/>
        </w:rPr>
        <w:t>SDE</w:t>
      </w:r>
      <w:proofErr w:type="spellEnd"/>
      <w:r w:rsidRPr="00D64080">
        <w:rPr>
          <w:rFonts w:eastAsia="Calibri" w:cstheme="minorHAnsi"/>
          <w:color w:val="000000" w:themeColor="text1"/>
          <w:sz w:val="24"/>
          <w:szCs w:val="24"/>
        </w:rPr>
        <w:t xml:space="preserve"> must immediately place the school or district into a tiered status and provide assistance.  The legislative delegation, parents, and students </w:t>
      </w:r>
      <w:proofErr w:type="gramStart"/>
      <w:r w:rsidRPr="00D64080">
        <w:rPr>
          <w:rFonts w:eastAsia="Calibri" w:cstheme="minorHAnsi"/>
          <w:color w:val="000000" w:themeColor="text1"/>
          <w:sz w:val="24"/>
          <w:szCs w:val="24"/>
        </w:rPr>
        <w:t>must be informed</w:t>
      </w:r>
      <w:proofErr w:type="gramEnd"/>
      <w:r w:rsidRPr="00D64080">
        <w:rPr>
          <w:rFonts w:eastAsia="Calibri" w:cstheme="minorHAnsi"/>
          <w:color w:val="000000" w:themeColor="text1"/>
          <w:sz w:val="24"/>
          <w:szCs w:val="24"/>
        </w:rPr>
        <w:t xml:space="preserve"> of the rating, and a public meeting must be held.  The district must create a turnaround plan containing specific and measurable goals, and broad-based community input is required.  After the local school board adopts the plan,</w:t>
      </w:r>
      <w:r w:rsidR="00D64080" w:rsidRPr="00D64080">
        <w:rPr>
          <w:rFonts w:eastAsia="Calibri" w:cstheme="minorHAnsi"/>
          <w:color w:val="000000" w:themeColor="text1"/>
          <w:sz w:val="24"/>
          <w:szCs w:val="24"/>
        </w:rPr>
        <w:t xml:space="preserve"> </w:t>
      </w:r>
      <w:proofErr w:type="spellStart"/>
      <w:r w:rsidR="00D64080" w:rsidRPr="00D64080">
        <w:rPr>
          <w:rFonts w:eastAsia="Calibri" w:cstheme="minorHAnsi"/>
          <w:color w:val="000000" w:themeColor="text1"/>
          <w:sz w:val="24"/>
          <w:szCs w:val="24"/>
        </w:rPr>
        <w:t>SDE</w:t>
      </w:r>
      <w:proofErr w:type="spellEnd"/>
      <w:r w:rsidR="00D64080" w:rsidRPr="00D64080">
        <w:rPr>
          <w:rFonts w:eastAsia="Calibri" w:cstheme="minorHAnsi"/>
          <w:color w:val="000000" w:themeColor="text1"/>
          <w:sz w:val="24"/>
          <w:szCs w:val="24"/>
        </w:rPr>
        <w:t xml:space="preserve"> must also give approval. </w:t>
      </w:r>
      <w:r w:rsidRPr="00D64080">
        <w:rPr>
          <w:rFonts w:eastAsia="Calibri" w:cstheme="minorHAnsi"/>
          <w:color w:val="000000" w:themeColor="text1"/>
          <w:sz w:val="24"/>
          <w:szCs w:val="24"/>
        </w:rPr>
        <w:t>The State Superintendent may seek a state-of-education emergency declaration for a school or district, and the State Board must approve.   After a school has been in a state of emergency for three consecutive years, the State Superintendent may extend the state of emergency for an additional three-year per</w:t>
      </w:r>
      <w:r w:rsidR="005A581B" w:rsidRPr="00D64080">
        <w:rPr>
          <w:rFonts w:eastAsia="Calibri" w:cstheme="minorHAnsi"/>
          <w:color w:val="000000" w:themeColor="text1"/>
          <w:sz w:val="24"/>
          <w:szCs w:val="24"/>
        </w:rPr>
        <w:t>iod with State Board approval.</w:t>
      </w:r>
    </w:p>
    <w:p w:rsidR="004141FC" w:rsidRPr="00D64080" w:rsidRDefault="004141FC" w:rsidP="005A581B">
      <w:pPr>
        <w:spacing w:before="240" w:after="240" w:line="240" w:lineRule="auto"/>
        <w:contextualSpacing/>
        <w:rPr>
          <w:rFonts w:eastAsia="Calibri" w:cstheme="minorHAnsi"/>
          <w:color w:val="000000" w:themeColor="text1"/>
          <w:sz w:val="24"/>
          <w:szCs w:val="24"/>
        </w:rPr>
      </w:pPr>
      <w:r w:rsidRPr="00D64080">
        <w:rPr>
          <w:rFonts w:eastAsia="Calibri" w:cstheme="minorHAnsi"/>
          <w:color w:val="000000" w:themeColor="text1"/>
          <w:sz w:val="24"/>
          <w:szCs w:val="24"/>
        </w:rPr>
        <w:t>Listed below are the steps for the respective measures:</w:t>
      </w:r>
    </w:p>
    <w:p w:rsidR="004141FC" w:rsidRPr="00D64080" w:rsidRDefault="004141FC" w:rsidP="004141FC">
      <w:pPr>
        <w:spacing w:after="0" w:line="240" w:lineRule="auto"/>
        <w:ind w:left="720"/>
        <w:contextualSpacing/>
        <w:rPr>
          <w:rFonts w:eastAsia="Calibri" w:cstheme="minorHAnsi"/>
          <w:color w:val="000000" w:themeColor="text1"/>
          <w:sz w:val="24"/>
          <w:szCs w:val="24"/>
        </w:rPr>
      </w:pPr>
    </w:p>
    <w:tbl>
      <w:tblPr>
        <w:tblStyle w:val="TableGrid"/>
        <w:tblW w:w="0" w:type="auto"/>
        <w:tblLook w:val="04A0" w:firstRow="1" w:lastRow="0" w:firstColumn="1" w:lastColumn="0" w:noHBand="0" w:noVBand="1"/>
      </w:tblPr>
      <w:tblGrid>
        <w:gridCol w:w="4679"/>
        <w:gridCol w:w="4671"/>
      </w:tblGrid>
      <w:tr w:rsidR="004141FC" w:rsidRPr="00D64080" w:rsidTr="00DC7E6B">
        <w:trPr>
          <w:trHeight w:val="3905"/>
        </w:trPr>
        <w:tc>
          <w:tcPr>
            <w:tcW w:w="5395" w:type="dxa"/>
          </w:tcPr>
          <w:p w:rsidR="004141FC" w:rsidRPr="00D64080" w:rsidRDefault="004141FC" w:rsidP="004141FC">
            <w:pPr>
              <w:spacing w:after="200" w:line="276" w:lineRule="auto"/>
              <w:ind w:left="720"/>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b/>
                <w:color w:val="000000" w:themeColor="text1"/>
                <w:sz w:val="24"/>
                <w:szCs w:val="24"/>
              </w:rPr>
              <w:t>SCHOOL TAKEOVER</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Chronically underperforming, denied accreditation, or insufficient turnaround plan.</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Notification to Governor, General Assembly, local board and superintendent.</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Assume management of the school.</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May appeal to Administrative Law Court.</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State Board may end the emergency if the school sustains improvement for at least three years.</w:t>
            </w:r>
          </w:p>
        </w:tc>
        <w:tc>
          <w:tcPr>
            <w:tcW w:w="5395" w:type="dxa"/>
          </w:tcPr>
          <w:p w:rsidR="004141FC" w:rsidRPr="00D64080" w:rsidRDefault="004141FC" w:rsidP="004141FC">
            <w:pPr>
              <w:spacing w:after="200" w:line="276" w:lineRule="auto"/>
              <w:ind w:left="720"/>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b/>
                <w:color w:val="000000" w:themeColor="text1"/>
                <w:sz w:val="24"/>
                <w:szCs w:val="24"/>
              </w:rPr>
              <w:t>DISTRICT TAKEOVER</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t xml:space="preserve">Underperforming for three consecutive years, denied accreditation, turnaround plan is </w:t>
            </w:r>
            <w:r w:rsidR="004D32E0" w:rsidRPr="00D64080">
              <w:rPr>
                <w:rFonts w:asciiTheme="minorHAnsi" w:eastAsia="Calibri" w:hAnsiTheme="minorHAnsi" w:cstheme="minorHAnsi"/>
                <w:color w:val="000000" w:themeColor="text1"/>
                <w:sz w:val="24"/>
                <w:szCs w:val="24"/>
              </w:rPr>
              <w:t>insufficient</w:t>
            </w:r>
            <w:r w:rsidRPr="00D64080">
              <w:rPr>
                <w:rFonts w:asciiTheme="minorHAnsi" w:eastAsia="Calibri" w:hAnsiTheme="minorHAnsi" w:cstheme="minorHAnsi"/>
                <w:color w:val="000000" w:themeColor="text1"/>
                <w:sz w:val="24"/>
                <w:szCs w:val="24"/>
              </w:rPr>
              <w:t xml:space="preserve"> or fiscal emergency.</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Notification to Governor, General Assembly, local board and superintendent.</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t>Assume management of the district and all district schools.</w:t>
            </w:r>
          </w:p>
          <w:p w:rsidR="004141FC" w:rsidRPr="00D64080" w:rsidRDefault="004141FC" w:rsidP="004141FC">
            <w:pPr>
              <w:numPr>
                <w:ilvl w:val="0"/>
                <w:numId w:val="5"/>
              </w:numPr>
              <w:spacing w:after="200" w:line="276" w:lineRule="auto"/>
              <w:contextualSpacing/>
              <w:rPr>
                <w:rFonts w:asciiTheme="minorHAnsi" w:eastAsia="Calibri" w:hAnsiTheme="minorHAnsi" w:cstheme="minorHAnsi"/>
                <w:b/>
                <w:color w:val="000000" w:themeColor="text1"/>
                <w:sz w:val="24"/>
                <w:szCs w:val="24"/>
              </w:rPr>
            </w:pPr>
            <w:r w:rsidRPr="00D64080">
              <w:rPr>
                <w:rFonts w:asciiTheme="minorHAnsi" w:eastAsia="Calibri" w:hAnsiTheme="minorHAnsi" w:cstheme="minorHAnsi"/>
                <w:color w:val="000000" w:themeColor="text1"/>
                <w:sz w:val="24"/>
                <w:szCs w:val="24"/>
              </w:rPr>
              <w:t>May appeal to the Administrative Law Court.</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lastRenderedPageBreak/>
              <w:t>Local board dissolution. State Superintendent assumes authority and responsibility.</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t>If sustained improvement for at least three years, an interim board is appointed and must serve for at least three years.</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t xml:space="preserve">After the emergency, </w:t>
            </w:r>
            <w:proofErr w:type="spellStart"/>
            <w:r w:rsidRPr="00D64080">
              <w:rPr>
                <w:rFonts w:asciiTheme="minorHAnsi" w:eastAsia="Calibri" w:hAnsiTheme="minorHAnsi" w:cstheme="minorHAnsi"/>
                <w:color w:val="000000" w:themeColor="text1"/>
                <w:sz w:val="24"/>
                <w:szCs w:val="24"/>
              </w:rPr>
              <w:t>SDE</w:t>
            </w:r>
            <w:proofErr w:type="spellEnd"/>
            <w:r w:rsidRPr="00D64080">
              <w:rPr>
                <w:rFonts w:asciiTheme="minorHAnsi" w:eastAsia="Calibri" w:hAnsiTheme="minorHAnsi" w:cstheme="minorHAnsi"/>
                <w:color w:val="000000" w:themeColor="text1"/>
                <w:sz w:val="24"/>
                <w:szCs w:val="24"/>
              </w:rPr>
              <w:t xml:space="preserve"> shall develop a plan for returning management to a local board.</w:t>
            </w:r>
          </w:p>
          <w:p w:rsidR="004141FC" w:rsidRPr="00D64080" w:rsidRDefault="004141FC" w:rsidP="004141FC">
            <w:pPr>
              <w:numPr>
                <w:ilvl w:val="0"/>
                <w:numId w:val="6"/>
              </w:numPr>
              <w:spacing w:after="200" w:line="276" w:lineRule="auto"/>
              <w:contextualSpacing/>
              <w:rPr>
                <w:rFonts w:asciiTheme="minorHAnsi" w:eastAsia="Calibri" w:hAnsiTheme="minorHAnsi" w:cstheme="minorHAnsi"/>
                <w:color w:val="000000" w:themeColor="text1"/>
                <w:sz w:val="24"/>
                <w:szCs w:val="24"/>
              </w:rPr>
            </w:pPr>
            <w:r w:rsidRPr="00D64080">
              <w:rPr>
                <w:rFonts w:asciiTheme="minorHAnsi" w:eastAsia="Calibri" w:hAnsiTheme="minorHAnsi" w:cstheme="minorHAnsi"/>
                <w:color w:val="000000" w:themeColor="text1"/>
                <w:sz w:val="24"/>
                <w:szCs w:val="24"/>
              </w:rPr>
              <w:t xml:space="preserve">Fiscal authority (taxing and millage) </w:t>
            </w:r>
            <w:proofErr w:type="gramStart"/>
            <w:r w:rsidRPr="00D64080">
              <w:rPr>
                <w:rFonts w:asciiTheme="minorHAnsi" w:eastAsia="Calibri" w:hAnsiTheme="minorHAnsi" w:cstheme="minorHAnsi"/>
                <w:color w:val="000000" w:themeColor="text1"/>
                <w:sz w:val="24"/>
                <w:szCs w:val="24"/>
              </w:rPr>
              <w:t>is transferred</w:t>
            </w:r>
            <w:proofErr w:type="gramEnd"/>
            <w:r w:rsidRPr="00D64080">
              <w:rPr>
                <w:rFonts w:asciiTheme="minorHAnsi" w:eastAsia="Calibri" w:hAnsiTheme="minorHAnsi" w:cstheme="minorHAnsi"/>
                <w:color w:val="000000" w:themeColor="text1"/>
                <w:sz w:val="24"/>
                <w:szCs w:val="24"/>
              </w:rPr>
              <w:t xml:space="preserve"> to the county council until the emergency is over.</w:t>
            </w:r>
          </w:p>
        </w:tc>
      </w:tr>
    </w:tbl>
    <w:p w:rsidR="004141FC" w:rsidRPr="00D64080" w:rsidRDefault="004141FC" w:rsidP="004141FC">
      <w:pPr>
        <w:spacing w:after="0" w:line="240" w:lineRule="auto"/>
        <w:ind w:left="720"/>
        <w:contextualSpacing/>
        <w:rPr>
          <w:rFonts w:eastAsia="Calibri" w:cstheme="minorHAnsi"/>
          <w:b/>
          <w:color w:val="000000" w:themeColor="text1"/>
          <w:sz w:val="24"/>
          <w:szCs w:val="24"/>
        </w:rPr>
      </w:pPr>
    </w:p>
    <w:p w:rsidR="004141FC" w:rsidRDefault="004141FC" w:rsidP="00E243E2">
      <w:pPr>
        <w:spacing w:after="240" w:line="240" w:lineRule="auto"/>
        <w:contextualSpacing/>
        <w:rPr>
          <w:rFonts w:cstheme="minorHAnsi"/>
          <w:color w:val="000000" w:themeColor="text1"/>
          <w:sz w:val="24"/>
          <w:szCs w:val="24"/>
        </w:rPr>
      </w:pPr>
      <w:r w:rsidRPr="00D64080">
        <w:rPr>
          <w:rFonts w:eastAsia="Calibri" w:cstheme="minorHAnsi"/>
          <w:color w:val="000000" w:themeColor="text1"/>
          <w:sz w:val="24"/>
          <w:szCs w:val="24"/>
        </w:rPr>
        <w:t>Interim boards consist of one member appointed by the Governor, one appointed by the local legislative delegation and three by the Superintendent with consultation of the local delegation.</w:t>
      </w:r>
      <w:r w:rsidR="005A581B" w:rsidRPr="00D64080">
        <w:rPr>
          <w:rFonts w:eastAsia="Calibri" w:cstheme="minorHAnsi"/>
          <w:color w:val="000000" w:themeColor="text1"/>
          <w:sz w:val="24"/>
          <w:szCs w:val="24"/>
        </w:rPr>
        <w:t xml:space="preserve">  </w:t>
      </w:r>
      <w:r w:rsidR="005A581B" w:rsidRPr="00D64080">
        <w:rPr>
          <w:rFonts w:cstheme="minorHAnsi"/>
          <w:b/>
          <w:color w:val="000000" w:themeColor="text1"/>
          <w:sz w:val="24"/>
          <w:szCs w:val="24"/>
        </w:rPr>
        <w:t xml:space="preserve">S. 201 </w:t>
      </w:r>
      <w:r w:rsidR="005A581B" w:rsidRPr="00D64080">
        <w:rPr>
          <w:rFonts w:cstheme="minorHAnsi"/>
          <w:color w:val="000000" w:themeColor="text1"/>
          <w:sz w:val="24"/>
          <w:szCs w:val="24"/>
        </w:rPr>
        <w:t xml:space="preserve">is the companion bill to </w:t>
      </w:r>
      <w:r w:rsidR="005A581B" w:rsidRPr="00D64080">
        <w:rPr>
          <w:rFonts w:cstheme="minorHAnsi"/>
          <w:b/>
          <w:color w:val="000000" w:themeColor="text1"/>
          <w:sz w:val="24"/>
          <w:szCs w:val="24"/>
        </w:rPr>
        <w:t>H. 3610</w:t>
      </w:r>
      <w:r w:rsidR="00D64080">
        <w:rPr>
          <w:rFonts w:cstheme="minorHAnsi"/>
          <w:b/>
          <w:color w:val="000000" w:themeColor="text1"/>
          <w:sz w:val="24"/>
          <w:szCs w:val="24"/>
        </w:rPr>
        <w:fldChar w:fldCharType="begin"/>
      </w:r>
      <w:r w:rsidR="00D64080">
        <w:instrText xml:space="preserve"> XE </w:instrText>
      </w:r>
      <w:r w:rsidR="00D64080" w:rsidRPr="00D64080">
        <w:instrText>"</w:instrText>
      </w:r>
      <w:r w:rsidR="00D64080" w:rsidRPr="00D64080">
        <w:rPr>
          <w:rFonts w:cstheme="minorHAnsi"/>
          <w:color w:val="000000" w:themeColor="text1"/>
          <w:sz w:val="24"/>
          <w:szCs w:val="24"/>
        </w:rPr>
        <w:instrText>H. 3610</w:instrText>
      </w:r>
      <w:r w:rsidR="00D64080">
        <w:instrText xml:space="preserve">" </w:instrText>
      </w:r>
      <w:r w:rsidR="00D64080">
        <w:rPr>
          <w:rFonts w:cstheme="minorHAnsi"/>
          <w:b/>
          <w:color w:val="000000" w:themeColor="text1"/>
          <w:sz w:val="24"/>
          <w:szCs w:val="24"/>
        </w:rPr>
        <w:fldChar w:fldCharType="end"/>
      </w:r>
      <w:r w:rsidR="005A581B" w:rsidRPr="00D64080">
        <w:rPr>
          <w:rFonts w:cstheme="minorHAnsi"/>
          <w:color w:val="000000" w:themeColor="text1"/>
          <w:sz w:val="24"/>
          <w:szCs w:val="24"/>
        </w:rPr>
        <w:t>.</w:t>
      </w:r>
    </w:p>
    <w:p w:rsidR="00E243E2" w:rsidRPr="00D64080" w:rsidRDefault="00E243E2" w:rsidP="00E243E2">
      <w:pPr>
        <w:spacing w:after="240" w:line="240" w:lineRule="auto"/>
        <w:contextualSpacing/>
        <w:rPr>
          <w:rFonts w:eastAsia="Calibri" w:cstheme="minorHAnsi"/>
          <w:color w:val="000000" w:themeColor="text1"/>
          <w:sz w:val="24"/>
          <w:szCs w:val="24"/>
        </w:rPr>
      </w:pP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insisted upon its </w:t>
      </w:r>
      <w:proofErr w:type="gramStart"/>
      <w:r w:rsidRPr="0006600B">
        <w:rPr>
          <w:rFonts w:cstheme="minorHAnsi"/>
          <w:color w:val="000000" w:themeColor="text1"/>
          <w:sz w:val="24"/>
          <w:szCs w:val="24"/>
        </w:rPr>
        <w:t xml:space="preserve">amendments and a conference committee was appointed for </w:t>
      </w:r>
      <w:r w:rsidRPr="0006600B">
        <w:rPr>
          <w:rFonts w:cstheme="minorHAnsi"/>
          <w:b/>
          <w:color w:val="000000" w:themeColor="text1"/>
          <w:sz w:val="24"/>
          <w:szCs w:val="24"/>
        </w:rPr>
        <w:t>H. 3957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3957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legislation revising the </w:t>
      </w:r>
      <w:r w:rsidRPr="0006600B">
        <w:rPr>
          <w:rFonts w:cstheme="minorHAnsi"/>
          <w:b/>
          <w:color w:val="000000" w:themeColor="text1"/>
          <w:sz w:val="24"/>
          <w:szCs w:val="24"/>
        </w:rPr>
        <w:t>catch and size limits for flounder</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flounder</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proofErr w:type="gramEnd"/>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Due to the decline in the flounder </w:t>
      </w:r>
      <w:r w:rsidR="00D94657">
        <w:rPr>
          <w:rFonts w:cstheme="minorHAnsi"/>
          <w:color w:val="000000" w:themeColor="text1"/>
          <w:sz w:val="24"/>
          <w:szCs w:val="24"/>
        </w:rPr>
        <w:t>population</w:t>
      </w:r>
      <w:r w:rsidRPr="0006600B">
        <w:rPr>
          <w:rFonts w:cstheme="minorHAnsi"/>
          <w:color w:val="000000" w:themeColor="text1"/>
          <w:sz w:val="24"/>
          <w:szCs w:val="24"/>
        </w:rPr>
        <w:t>, this bill decreases the catch limit from ten to five per person and decreases the boat limit from</w:t>
      </w:r>
      <w:r w:rsidR="00D94657">
        <w:rPr>
          <w:rFonts w:cstheme="minorHAnsi"/>
          <w:color w:val="000000" w:themeColor="text1"/>
          <w:sz w:val="24"/>
          <w:szCs w:val="24"/>
        </w:rPr>
        <w:t xml:space="preserve"> twenty </w:t>
      </w:r>
      <w:r w:rsidRPr="0006600B">
        <w:rPr>
          <w:rFonts w:cstheme="minorHAnsi"/>
          <w:color w:val="000000" w:themeColor="text1"/>
          <w:sz w:val="24"/>
          <w:szCs w:val="24"/>
        </w:rPr>
        <w:t>to</w:t>
      </w:r>
      <w:r w:rsidR="00D94657">
        <w:rPr>
          <w:rFonts w:cstheme="minorHAnsi"/>
          <w:color w:val="000000" w:themeColor="text1"/>
          <w:sz w:val="24"/>
          <w:szCs w:val="24"/>
        </w:rPr>
        <w:t xml:space="preserve"> ten</w:t>
      </w:r>
      <w:r w:rsidRPr="0006600B">
        <w:rPr>
          <w:rFonts w:cstheme="minorHAnsi"/>
          <w:color w:val="000000" w:themeColor="text1"/>
          <w:sz w:val="24"/>
          <w:szCs w:val="24"/>
        </w:rPr>
        <w:t>.  The catch size increases from</w:t>
      </w:r>
      <w:r w:rsidR="00D94657">
        <w:rPr>
          <w:rFonts w:cstheme="minorHAnsi"/>
          <w:color w:val="000000" w:themeColor="text1"/>
          <w:sz w:val="24"/>
          <w:szCs w:val="24"/>
        </w:rPr>
        <w:t xml:space="preserve"> fifteen </w:t>
      </w:r>
      <w:r w:rsidRPr="0006600B">
        <w:rPr>
          <w:rFonts w:cstheme="minorHAnsi"/>
          <w:color w:val="000000" w:themeColor="text1"/>
          <w:sz w:val="24"/>
          <w:szCs w:val="24"/>
        </w:rPr>
        <w:t>to</w:t>
      </w:r>
      <w:r w:rsidR="00D94657">
        <w:rPr>
          <w:rFonts w:cstheme="minorHAnsi"/>
          <w:color w:val="000000" w:themeColor="text1"/>
          <w:sz w:val="24"/>
          <w:szCs w:val="24"/>
        </w:rPr>
        <w:t xml:space="preserve"> sixteen </w:t>
      </w:r>
      <w:r w:rsidRPr="0006600B">
        <w:rPr>
          <w:rFonts w:cstheme="minorHAnsi"/>
          <w:color w:val="000000" w:themeColor="text1"/>
          <w:sz w:val="24"/>
          <w:szCs w:val="24"/>
        </w:rPr>
        <w:t>inches.  The bill provides for an increase in recreational statewide saltwater fishing to provide for the development a</w:t>
      </w:r>
      <w:r w:rsidR="00D94657">
        <w:rPr>
          <w:rFonts w:cstheme="minorHAnsi"/>
          <w:color w:val="000000" w:themeColor="text1"/>
          <w:sz w:val="24"/>
          <w:szCs w:val="24"/>
        </w:rPr>
        <w:t xml:space="preserve">nd implementation of a </w:t>
      </w:r>
      <w:r w:rsidR="004D32E0">
        <w:rPr>
          <w:rFonts w:cstheme="minorHAnsi"/>
          <w:color w:val="000000" w:themeColor="text1"/>
          <w:sz w:val="24"/>
          <w:szCs w:val="24"/>
        </w:rPr>
        <w:t>flounder-stocking</w:t>
      </w:r>
      <w:r w:rsidRPr="0006600B">
        <w:rPr>
          <w:rFonts w:cstheme="minorHAnsi"/>
          <w:color w:val="000000" w:themeColor="text1"/>
          <w:sz w:val="24"/>
          <w:szCs w:val="24"/>
        </w:rPr>
        <w:t xml:space="preserve"> program.  The Department of Natural Resources must provide a report outlining the results of these new catch and size limit provisions, as well as future projections, to the General Assembly by December 2023.</w:t>
      </w:r>
    </w:p>
    <w:p w:rsidR="00352D8B" w:rsidRPr="0006600B" w:rsidRDefault="00352D8B" w:rsidP="00352D8B">
      <w:pPr>
        <w:spacing w:after="240" w:line="240" w:lineRule="auto"/>
        <w:rPr>
          <w:rFonts w:eastAsia="Calibri" w:cstheme="minorHAnsi"/>
          <w:color w:val="000000" w:themeColor="text1"/>
          <w:sz w:val="24"/>
          <w:szCs w:val="24"/>
        </w:rPr>
      </w:pPr>
      <w:r w:rsidRPr="0006600B">
        <w:rPr>
          <w:rFonts w:cstheme="minorHAnsi"/>
          <w:color w:val="000000" w:themeColor="text1"/>
          <w:sz w:val="24"/>
          <w:szCs w:val="24"/>
        </w:rPr>
        <w:t xml:space="preserve">The House insisted upon amendments and a conference committee </w:t>
      </w:r>
      <w:proofErr w:type="gramStart"/>
      <w:r w:rsidRPr="0006600B">
        <w:rPr>
          <w:rFonts w:cstheme="minorHAnsi"/>
          <w:color w:val="000000" w:themeColor="text1"/>
          <w:sz w:val="24"/>
          <w:szCs w:val="24"/>
        </w:rPr>
        <w:t>was appointed</w:t>
      </w:r>
      <w:proofErr w:type="gramEnd"/>
      <w:r w:rsidRPr="0006600B">
        <w:rPr>
          <w:rFonts w:cstheme="minorHAnsi"/>
          <w:color w:val="000000" w:themeColor="text1"/>
          <w:sz w:val="24"/>
          <w:szCs w:val="24"/>
        </w:rPr>
        <w:t xml:space="preserve"> for </w:t>
      </w:r>
      <w:r w:rsidRPr="0006600B">
        <w:rPr>
          <w:rFonts w:eastAsia="Calibri" w:cstheme="minorHAnsi"/>
          <w:b/>
          <w:color w:val="000000" w:themeColor="text1"/>
          <w:sz w:val="24"/>
          <w:szCs w:val="24"/>
        </w:rPr>
        <w:t>H. 3308</w:t>
      </w:r>
      <w:r w:rsidRPr="0006600B">
        <w:rPr>
          <w:rFonts w:eastAsia="Calibri" w:cstheme="minorHAnsi"/>
          <w:b/>
          <w:color w:val="000000" w:themeColor="text1"/>
          <w:sz w:val="24"/>
          <w:szCs w:val="24"/>
        </w:rPr>
        <w:fldChar w:fldCharType="begin"/>
      </w:r>
      <w:r w:rsidRPr="0006600B">
        <w:rPr>
          <w:rFonts w:eastAsia="Calibri" w:cstheme="minorHAnsi"/>
          <w:color w:val="000000" w:themeColor="text1"/>
          <w:sz w:val="24"/>
          <w:szCs w:val="24"/>
        </w:rPr>
        <w:instrText xml:space="preserve"> XE "H. 3308" </w:instrText>
      </w:r>
      <w:r w:rsidRPr="0006600B">
        <w:rPr>
          <w:rFonts w:eastAsia="Calibri" w:cstheme="minorHAnsi"/>
          <w:b/>
          <w:color w:val="000000" w:themeColor="text1"/>
          <w:sz w:val="24"/>
          <w:szCs w:val="24"/>
        </w:rPr>
        <w:fldChar w:fldCharType="end"/>
      </w:r>
      <w:r w:rsidRPr="0006600B">
        <w:rPr>
          <w:rFonts w:eastAsia="Calibri" w:cstheme="minorHAnsi"/>
          <w:b/>
          <w:color w:val="000000" w:themeColor="text1"/>
          <w:sz w:val="24"/>
          <w:szCs w:val="24"/>
        </w:rPr>
        <w:t>,</w:t>
      </w:r>
      <w:r w:rsidRPr="0006600B">
        <w:rPr>
          <w:rFonts w:eastAsia="Calibri" w:cstheme="minorHAnsi"/>
          <w:color w:val="000000" w:themeColor="text1"/>
          <w:sz w:val="24"/>
          <w:szCs w:val="24"/>
        </w:rPr>
        <w:t xml:space="preserve"> a bill that increases the</w:t>
      </w:r>
      <w:r w:rsidRPr="0006600B">
        <w:rPr>
          <w:rFonts w:eastAsia="Calibri" w:cstheme="minorHAnsi"/>
          <w:b/>
          <w:color w:val="000000" w:themeColor="text1"/>
          <w:sz w:val="24"/>
          <w:szCs w:val="24"/>
        </w:rPr>
        <w:t xml:space="preserve"> watercraft idle speed</w:t>
      </w:r>
      <w:r w:rsidRPr="0006600B">
        <w:rPr>
          <w:rFonts w:eastAsia="Calibri" w:cstheme="minorHAnsi"/>
          <w:b/>
          <w:color w:val="000000" w:themeColor="text1"/>
          <w:sz w:val="24"/>
          <w:szCs w:val="24"/>
        </w:rPr>
        <w:fldChar w:fldCharType="begin"/>
      </w:r>
      <w:r w:rsidRPr="0006600B">
        <w:rPr>
          <w:rFonts w:eastAsia="Calibri" w:cstheme="minorHAnsi"/>
          <w:color w:val="000000" w:themeColor="text1"/>
          <w:sz w:val="24"/>
          <w:szCs w:val="24"/>
        </w:rPr>
        <w:instrText xml:space="preserve"> XE "watercraft idle speed" </w:instrText>
      </w:r>
      <w:r w:rsidRPr="0006600B">
        <w:rPr>
          <w:rFonts w:eastAsia="Calibri" w:cstheme="minorHAnsi"/>
          <w:b/>
          <w:color w:val="000000" w:themeColor="text1"/>
          <w:sz w:val="24"/>
          <w:szCs w:val="24"/>
        </w:rPr>
        <w:fldChar w:fldCharType="end"/>
      </w:r>
      <w:r w:rsidRPr="0006600B">
        <w:rPr>
          <w:rFonts w:eastAsia="Calibri" w:cstheme="minorHAnsi"/>
          <w:b/>
          <w:color w:val="000000" w:themeColor="text1"/>
          <w:sz w:val="24"/>
          <w:szCs w:val="24"/>
        </w:rPr>
        <w:t xml:space="preserve"> wake distance </w:t>
      </w:r>
      <w:r w:rsidRPr="0006600B">
        <w:rPr>
          <w:rFonts w:eastAsia="Calibri" w:cstheme="minorHAnsi"/>
          <w:color w:val="000000" w:themeColor="text1"/>
          <w:sz w:val="24"/>
          <w:szCs w:val="24"/>
        </w:rPr>
        <w:t xml:space="preserve">to </w:t>
      </w:r>
      <w:r w:rsidRPr="0006600B">
        <w:rPr>
          <w:rFonts w:cstheme="minorHAnsi"/>
          <w:color w:val="000000" w:themeColor="text1"/>
          <w:sz w:val="24"/>
          <w:szCs w:val="24"/>
        </w:rPr>
        <w:t xml:space="preserve">within fifty feet of a moored or anchored vessel or a person in the water or one hundred feet of a wharf, dock, bulkhead, or pier.  </w:t>
      </w:r>
      <w:r w:rsidRPr="0006600B">
        <w:rPr>
          <w:rFonts w:eastAsia="Calibri" w:cstheme="minorHAnsi"/>
          <w:color w:val="000000" w:themeColor="text1"/>
          <w:sz w:val="24"/>
          <w:szCs w:val="24"/>
        </w:rPr>
        <w:t>This provision applies to all wat</w:t>
      </w:r>
      <w:r w:rsidR="004D32E0">
        <w:rPr>
          <w:rFonts w:eastAsia="Calibri" w:cstheme="minorHAnsi"/>
          <w:color w:val="000000" w:themeColor="text1"/>
          <w:sz w:val="24"/>
          <w:szCs w:val="24"/>
        </w:rPr>
        <w:t>ers except for Lake Wylie (</w:t>
      </w:r>
      <w:r w:rsidRPr="0006600B">
        <w:rPr>
          <w:rFonts w:eastAsia="Calibri" w:cstheme="minorHAnsi"/>
          <w:color w:val="000000" w:themeColor="text1"/>
          <w:sz w:val="24"/>
          <w:szCs w:val="24"/>
        </w:rPr>
        <w:t>idle speed wake distance increases to</w:t>
      </w:r>
      <w:r w:rsidR="00D94657">
        <w:rPr>
          <w:rFonts w:eastAsia="Calibri" w:cstheme="minorHAnsi"/>
          <w:color w:val="000000" w:themeColor="text1"/>
          <w:sz w:val="24"/>
          <w:szCs w:val="24"/>
        </w:rPr>
        <w:t xml:space="preserve"> one hundred fifty feet</w:t>
      </w:r>
      <w:r w:rsidR="004D32E0">
        <w:rPr>
          <w:rFonts w:eastAsia="Calibri" w:cstheme="minorHAnsi"/>
          <w:color w:val="000000" w:themeColor="text1"/>
          <w:sz w:val="24"/>
          <w:szCs w:val="24"/>
        </w:rPr>
        <w:t>)</w:t>
      </w:r>
      <w:r w:rsidR="00D94657">
        <w:rPr>
          <w:rFonts w:eastAsia="Calibri" w:cstheme="minorHAnsi"/>
          <w:color w:val="000000" w:themeColor="text1"/>
          <w:sz w:val="24"/>
          <w:szCs w:val="24"/>
        </w:rPr>
        <w:t xml:space="preserve">.  </w:t>
      </w:r>
      <w:proofErr w:type="gramStart"/>
      <w:r w:rsidRPr="0006600B">
        <w:rPr>
          <w:rFonts w:eastAsia="Calibri" w:cstheme="minorHAnsi"/>
          <w:color w:val="000000" w:themeColor="text1"/>
          <w:sz w:val="24"/>
          <w:szCs w:val="24"/>
        </w:rPr>
        <w:t>A variety of lakes are</w:t>
      </w:r>
      <w:proofErr w:type="gramEnd"/>
      <w:r w:rsidRPr="0006600B">
        <w:rPr>
          <w:rFonts w:eastAsia="Calibri" w:cstheme="minorHAnsi"/>
          <w:color w:val="000000" w:themeColor="text1"/>
          <w:sz w:val="24"/>
          <w:szCs w:val="24"/>
        </w:rPr>
        <w:t xml:space="preserve"> specified.</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did not concur in Senate amendments to </w:t>
      </w:r>
      <w:r w:rsidRPr="0006600B">
        <w:rPr>
          <w:rFonts w:cstheme="minorHAnsi"/>
          <w:b/>
          <w:color w:val="000000" w:themeColor="text1"/>
          <w:sz w:val="24"/>
          <w:szCs w:val="24"/>
        </w:rPr>
        <w:t>S. 425</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425</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establishing provisions for the </w:t>
      </w:r>
      <w:r w:rsidRPr="0006600B">
        <w:rPr>
          <w:rFonts w:cstheme="minorHAnsi"/>
          <w:b/>
          <w:color w:val="000000" w:themeColor="text1"/>
          <w:sz w:val="24"/>
          <w:szCs w:val="24"/>
          <w:u w:color="000000" w:themeColor="text1"/>
        </w:rPr>
        <w:t>protection of vulnerable adults</w:t>
      </w:r>
      <w:r w:rsidR="006B7FD7" w:rsidRPr="0006600B">
        <w:rPr>
          <w:rFonts w:cstheme="minorHAnsi"/>
          <w:b/>
          <w:color w:val="000000" w:themeColor="text1"/>
          <w:sz w:val="24"/>
          <w:szCs w:val="24"/>
          <w:u w:color="000000" w:themeColor="text1"/>
        </w:rPr>
        <w:fldChar w:fldCharType="begin"/>
      </w:r>
      <w:r w:rsidR="006B7FD7" w:rsidRPr="0006600B">
        <w:rPr>
          <w:sz w:val="24"/>
          <w:szCs w:val="24"/>
        </w:rPr>
        <w:instrText xml:space="preserve"> XE "</w:instrText>
      </w:r>
      <w:r w:rsidR="006B7FD7" w:rsidRPr="0006600B">
        <w:rPr>
          <w:rFonts w:cstheme="minorHAnsi"/>
          <w:color w:val="000000" w:themeColor="text1"/>
          <w:sz w:val="24"/>
          <w:szCs w:val="24"/>
          <w:u w:color="000000" w:themeColor="text1"/>
        </w:rPr>
        <w:instrText>vulnerable adults</w:instrText>
      </w:r>
      <w:r w:rsidR="006B7FD7" w:rsidRPr="0006600B">
        <w:rPr>
          <w:sz w:val="24"/>
          <w:szCs w:val="24"/>
        </w:rPr>
        <w:instrText xml:space="preserve">" </w:instrText>
      </w:r>
      <w:r w:rsidR="006B7FD7" w:rsidRPr="0006600B">
        <w:rPr>
          <w:rFonts w:cstheme="minorHAnsi"/>
          <w:b/>
          <w:color w:val="000000" w:themeColor="text1"/>
          <w:sz w:val="24"/>
          <w:szCs w:val="24"/>
          <w:u w:color="000000" w:themeColor="text1"/>
        </w:rPr>
        <w:fldChar w:fldCharType="end"/>
      </w:r>
      <w:r w:rsidRPr="0006600B">
        <w:rPr>
          <w:rFonts w:cstheme="minorHAnsi"/>
          <w:b/>
          <w:color w:val="000000" w:themeColor="text1"/>
          <w:sz w:val="24"/>
          <w:szCs w:val="24"/>
          <w:u w:color="000000" w:themeColor="text1"/>
        </w:rPr>
        <w:t xml:space="preserve"> from financial exploitation</w:t>
      </w:r>
      <w:r w:rsidRPr="0006600B">
        <w:rPr>
          <w:rFonts w:cstheme="minorHAnsi"/>
          <w:color w:val="000000" w:themeColor="text1"/>
          <w:sz w:val="24"/>
          <w:szCs w:val="24"/>
        </w:rPr>
        <w:t xml:space="preserve">.  The Senate subsequently receded from its amendments and enrolled the bill for ratification.  The legislation authorizes banking institutions to decline certain financial transaction requests in cases of the suspected financial exploitation of a vulnerable adult.  A financial institution may provide access to or copies of records relevant to the suspected financial exploitation of a vulnerable adult to law enforcement agencies or other authorized investigators.  Employees of financial institutions </w:t>
      </w:r>
      <w:proofErr w:type="gramStart"/>
      <w:r w:rsidRPr="0006600B">
        <w:rPr>
          <w:rFonts w:cstheme="minorHAnsi"/>
          <w:color w:val="000000" w:themeColor="text1"/>
          <w:sz w:val="24"/>
          <w:szCs w:val="24"/>
        </w:rPr>
        <w:t>are afforded</w:t>
      </w:r>
      <w:proofErr w:type="gramEnd"/>
      <w:r w:rsidRPr="0006600B">
        <w:rPr>
          <w:rFonts w:cstheme="minorHAnsi"/>
          <w:color w:val="000000" w:themeColor="text1"/>
          <w:sz w:val="24"/>
          <w:szCs w:val="24"/>
        </w:rPr>
        <w:t xml:space="preserve"> legal immunity for making use of these provisions when acting in good faith.</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lastRenderedPageBreak/>
        <w:t xml:space="preserve">The House concurred in Senate amendments to </w:t>
      </w:r>
      <w:r w:rsidRPr="0006600B">
        <w:rPr>
          <w:rFonts w:cstheme="minorHAnsi"/>
          <w:b/>
          <w:color w:val="000000" w:themeColor="text1"/>
          <w:sz w:val="24"/>
          <w:szCs w:val="24"/>
        </w:rPr>
        <w:t>S. 304</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304</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addressing </w:t>
      </w:r>
      <w:r w:rsidRPr="0006600B">
        <w:rPr>
          <w:rFonts w:cstheme="minorHAnsi"/>
          <w:b/>
          <w:color w:val="000000" w:themeColor="text1"/>
          <w:sz w:val="24"/>
          <w:szCs w:val="24"/>
        </w:rPr>
        <w:t>electric vehicles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electric vehicles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and enrolled the bill for ratification.  The bill </w:t>
      </w:r>
      <w:proofErr w:type="gramStart"/>
      <w:r w:rsidRPr="0006600B">
        <w:rPr>
          <w:rFonts w:cstheme="minorHAnsi"/>
          <w:color w:val="000000" w:themeColor="text1"/>
          <w:sz w:val="24"/>
          <w:szCs w:val="24"/>
        </w:rPr>
        <w:t>was ratified</w:t>
      </w:r>
      <w:proofErr w:type="gramEnd"/>
      <w:r w:rsidRPr="0006600B">
        <w:rPr>
          <w:rFonts w:cstheme="minorHAnsi"/>
          <w:color w:val="000000" w:themeColor="text1"/>
          <w:sz w:val="24"/>
          <w:szCs w:val="24"/>
        </w:rPr>
        <w:t xml:space="preserve">.  The legislation establishes conditions under which a person or corporation who uses electric vehicle charging stations to resell electricity to the public for compensation is not considered an electric utility.  The legislation provides that any increase in customer demand or energy consumption associated with transportation electrification shall not constitute found revenues for an electrical utility.  A Joint Committee on the Electrification of Transportation, composed of appointees from the Senate and House of Representatives, </w:t>
      </w:r>
      <w:proofErr w:type="gramStart"/>
      <w:r w:rsidRPr="0006600B">
        <w:rPr>
          <w:rFonts w:cstheme="minorHAnsi"/>
          <w:color w:val="000000" w:themeColor="text1"/>
          <w:sz w:val="24"/>
          <w:szCs w:val="24"/>
        </w:rPr>
        <w:t>is established</w:t>
      </w:r>
      <w:proofErr w:type="gramEnd"/>
      <w:r w:rsidRPr="0006600B">
        <w:rPr>
          <w:rFonts w:cstheme="minorHAnsi"/>
          <w:color w:val="000000" w:themeColor="text1"/>
          <w:sz w:val="24"/>
          <w:szCs w:val="24"/>
        </w:rPr>
        <w:t xml:space="preserve"> to study the challenges and opportunities associated with the electrification of the transportation sector and make recommendations to the General Assembly to enable a fair, efficient, and cost effective transition to electric transportation.</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in Senate amendments to </w:t>
      </w:r>
      <w:r w:rsidRPr="0006600B">
        <w:rPr>
          <w:rFonts w:cstheme="minorHAnsi"/>
          <w:b/>
          <w:color w:val="000000" w:themeColor="text1"/>
          <w:sz w:val="24"/>
          <w:szCs w:val="24"/>
        </w:rPr>
        <w:t>H. 3354</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3354</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making provisions for a </w:t>
      </w:r>
      <w:r w:rsidRPr="0006600B">
        <w:rPr>
          <w:rFonts w:cstheme="minorHAnsi"/>
          <w:b/>
          <w:color w:val="000000" w:themeColor="text1"/>
          <w:sz w:val="24"/>
          <w:szCs w:val="24"/>
        </w:rPr>
        <w:t>property tax exemption for residential rooftop solar energy panels</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solar energy panels:</w:instrText>
      </w:r>
      <w:r w:rsidR="006B7FD7" w:rsidRPr="0006600B">
        <w:rPr>
          <w:sz w:val="24"/>
          <w:szCs w:val="24"/>
        </w:rPr>
        <w:instrText xml:space="preserve">exemption for" </w:instrText>
      </w:r>
      <w:r w:rsidR="006B7FD7" w:rsidRPr="0006600B">
        <w:rPr>
          <w:rFonts w:cstheme="minorHAnsi"/>
          <w:color w:val="000000" w:themeColor="text1"/>
          <w:sz w:val="24"/>
          <w:szCs w:val="24"/>
        </w:rPr>
        <w:fldChar w:fldCharType="end"/>
      </w:r>
      <w:r w:rsidRPr="0006600B">
        <w:rPr>
          <w:rFonts w:cstheme="minorHAnsi"/>
          <w:color w:val="000000" w:themeColor="text1"/>
          <w:sz w:val="24"/>
          <w:szCs w:val="24"/>
        </w:rPr>
        <w:t xml:space="preserve">, and enrolled the legislation for ratification.  The legislation provides a property tax exemption for a renewable energy resource property having a nameplate capacity of, and operating at, no greater than twenty kilowatts.  The legislation also removes references </w:t>
      </w:r>
      <w:proofErr w:type="gramStart"/>
      <w:r w:rsidRPr="0006600B">
        <w:rPr>
          <w:rFonts w:cstheme="minorHAnsi"/>
          <w:color w:val="000000" w:themeColor="text1"/>
          <w:sz w:val="24"/>
          <w:szCs w:val="24"/>
        </w:rPr>
        <w:t xml:space="preserve">to improvements to property under property tax exemption provisions for </w:t>
      </w:r>
      <w:r w:rsidR="004D32E0" w:rsidRPr="0006600B">
        <w:rPr>
          <w:rFonts w:cstheme="minorHAnsi"/>
          <w:color w:val="000000" w:themeColor="text1"/>
          <w:sz w:val="24"/>
          <w:szCs w:val="24"/>
        </w:rPr>
        <w:t>low-income</w:t>
      </w:r>
      <w:r w:rsidRPr="0006600B">
        <w:rPr>
          <w:rFonts w:cstheme="minorHAnsi"/>
          <w:color w:val="000000" w:themeColor="text1"/>
          <w:sz w:val="24"/>
          <w:szCs w:val="24"/>
        </w:rPr>
        <w:t xml:space="preserve"> housing developments</w:t>
      </w:r>
      <w:proofErr w:type="gramEnd"/>
      <w:r w:rsidRPr="0006600B">
        <w:rPr>
          <w:rFonts w:cstheme="minorHAnsi"/>
          <w:color w:val="000000" w:themeColor="text1"/>
          <w:sz w:val="24"/>
          <w:szCs w:val="24"/>
        </w:rPr>
        <w:t xml:space="preserve">.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approved </w:t>
      </w:r>
      <w:r w:rsidRPr="0006600B">
        <w:rPr>
          <w:rFonts w:cstheme="minorHAnsi"/>
          <w:b/>
          <w:color w:val="000000" w:themeColor="text1"/>
          <w:sz w:val="24"/>
          <w:szCs w:val="24"/>
        </w:rPr>
        <w:t>S. 461</w:t>
      </w:r>
      <w:r w:rsidR="00A71EB7">
        <w:rPr>
          <w:rFonts w:cstheme="minorHAnsi"/>
          <w:b/>
          <w:color w:val="000000" w:themeColor="text1"/>
          <w:sz w:val="24"/>
          <w:szCs w:val="24"/>
        </w:rPr>
        <w:fldChar w:fldCharType="begin"/>
      </w:r>
      <w:r w:rsidR="00A71EB7">
        <w:instrText xml:space="preserve"> XE </w:instrText>
      </w:r>
      <w:r w:rsidR="00A71EB7" w:rsidRPr="0033213D">
        <w:rPr>
          <w:b/>
        </w:rPr>
        <w:instrText>"</w:instrText>
      </w:r>
      <w:r w:rsidR="00A71EB7" w:rsidRPr="0033213D">
        <w:rPr>
          <w:rFonts w:cstheme="minorHAnsi"/>
          <w:color w:val="000000" w:themeColor="text1"/>
          <w:sz w:val="24"/>
          <w:szCs w:val="24"/>
        </w:rPr>
        <w:instrText>S. 461</w:instrText>
      </w:r>
      <w:r w:rsidR="00A71EB7">
        <w:instrText xml:space="preserve">" </w:instrText>
      </w:r>
      <w:r w:rsidR="00A71EB7">
        <w:rPr>
          <w:rFonts w:cstheme="minorHAnsi"/>
          <w:b/>
          <w:color w:val="000000" w:themeColor="text1"/>
          <w:sz w:val="24"/>
          <w:szCs w:val="24"/>
        </w:rPr>
        <w:fldChar w:fldCharType="end"/>
      </w:r>
      <w:r w:rsidRPr="0006600B">
        <w:rPr>
          <w:rFonts w:cstheme="minorHAnsi"/>
          <w:color w:val="000000" w:themeColor="text1"/>
          <w:sz w:val="24"/>
          <w:szCs w:val="24"/>
        </w:rPr>
        <w:t>, the</w:t>
      </w:r>
      <w:r w:rsidRPr="0006600B">
        <w:rPr>
          <w:rFonts w:cstheme="minorHAnsi"/>
          <w:b/>
          <w:color w:val="000000" w:themeColor="text1"/>
          <w:sz w:val="24"/>
          <w:szCs w:val="24"/>
        </w:rPr>
        <w:t xml:space="preserve"> “South Carolina Pay-for-Success Performance Accountability Act</w:t>
      </w:r>
      <w:r w:rsidR="00A71EB7">
        <w:rPr>
          <w:rFonts w:cstheme="minorHAnsi"/>
          <w:b/>
          <w:color w:val="000000" w:themeColor="text1"/>
          <w:sz w:val="24"/>
          <w:szCs w:val="24"/>
        </w:rPr>
        <w:fldChar w:fldCharType="begin"/>
      </w:r>
      <w:r w:rsidR="00A71EB7">
        <w:instrText xml:space="preserve"> XE "</w:instrText>
      </w:r>
      <w:r w:rsidR="00A71EB7" w:rsidRPr="00A71EB7">
        <w:rPr>
          <w:rFonts w:cstheme="minorHAnsi"/>
          <w:color w:val="000000" w:themeColor="text1"/>
          <w:sz w:val="24"/>
          <w:szCs w:val="24"/>
        </w:rPr>
        <w:instrText>Pay-for-Success Performance Accountability Act</w:instrText>
      </w:r>
      <w:r w:rsidR="00A71EB7">
        <w:instrText xml:space="preserve">" </w:instrText>
      </w:r>
      <w:r w:rsidR="00A71EB7">
        <w:rPr>
          <w:rFonts w:cstheme="minorHAnsi"/>
          <w:b/>
          <w:color w:val="000000" w:themeColor="text1"/>
          <w:sz w:val="24"/>
          <w:szCs w:val="24"/>
        </w:rPr>
        <w:fldChar w:fldCharType="end"/>
      </w:r>
      <w:r w:rsidRPr="0006600B">
        <w:rPr>
          <w:rFonts w:cstheme="minorHAnsi"/>
          <w:b/>
          <w:color w:val="000000" w:themeColor="text1"/>
          <w:sz w:val="24"/>
          <w:szCs w:val="24"/>
        </w:rPr>
        <w:t>,”</w:t>
      </w:r>
      <w:r w:rsidRPr="0006600B">
        <w:rPr>
          <w:rFonts w:cstheme="minorHAnsi"/>
          <w:color w:val="000000" w:themeColor="text1"/>
          <w:sz w:val="24"/>
          <w:szCs w:val="24"/>
        </w:rPr>
        <w:t xml:space="preserve"> and enrolled the bill for ratification.  The legislation</w:t>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establishes a performance accountability trust fund that is to </w:t>
      </w:r>
      <w:proofErr w:type="gramStart"/>
      <w:r w:rsidRPr="0006600B">
        <w:rPr>
          <w:rFonts w:cstheme="minorHAnsi"/>
          <w:color w:val="000000" w:themeColor="text1"/>
          <w:sz w:val="24"/>
          <w:szCs w:val="24"/>
        </w:rPr>
        <w:t>be used</w:t>
      </w:r>
      <w:proofErr w:type="gramEnd"/>
      <w:r w:rsidRPr="0006600B">
        <w:rPr>
          <w:rFonts w:cstheme="minorHAnsi"/>
          <w:color w:val="000000" w:themeColor="text1"/>
          <w:sz w:val="24"/>
          <w:szCs w:val="24"/>
        </w:rPr>
        <w:t xml:space="preserve"> for pay-for-success contracts under which the state contracts with a private sector organization to achieve specifically defined measureable outcomes in which the state pays only to the extent that the desired outcomes are achieved.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amended </w:t>
      </w:r>
      <w:r w:rsidRPr="0006600B">
        <w:rPr>
          <w:rFonts w:cstheme="minorHAnsi"/>
          <w:b/>
          <w:color w:val="000000" w:themeColor="text1"/>
          <w:sz w:val="24"/>
          <w:szCs w:val="24"/>
        </w:rPr>
        <w:t>H. 3786</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3786</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and returned the bill to the Senate.  The Senate subsequently concurred in the amendments and enrolled the bill for ratification.  The legislation provides for the </w:t>
      </w:r>
      <w:r w:rsidRPr="0006600B">
        <w:rPr>
          <w:rFonts w:cstheme="minorHAnsi"/>
          <w:b/>
          <w:color w:val="000000" w:themeColor="text1"/>
          <w:sz w:val="24"/>
          <w:szCs w:val="24"/>
        </w:rPr>
        <w:t xml:space="preserve">salaries of </w:t>
      </w:r>
      <w:r w:rsidR="00A27628">
        <w:rPr>
          <w:rFonts w:cstheme="minorHAnsi"/>
          <w:b/>
          <w:color w:val="000000" w:themeColor="text1"/>
          <w:sz w:val="24"/>
          <w:szCs w:val="24"/>
        </w:rPr>
        <w:t>certain</w:t>
      </w:r>
      <w:r w:rsidRPr="0006600B">
        <w:rPr>
          <w:rFonts w:cstheme="minorHAnsi"/>
          <w:b/>
          <w:color w:val="000000" w:themeColor="text1"/>
          <w:sz w:val="24"/>
          <w:szCs w:val="24"/>
        </w:rPr>
        <w:t xml:space="preserve"> state constitutional officers</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constitutional officers:</w:instrText>
      </w:r>
      <w:r w:rsidR="006B7FD7" w:rsidRPr="0006600B">
        <w:rPr>
          <w:sz w:val="24"/>
          <w:szCs w:val="24"/>
        </w:rPr>
        <w:instrText xml:space="preserve">salaries" </w:instrText>
      </w:r>
      <w:r w:rsidR="006B7FD7" w:rsidRPr="0006600B">
        <w:rPr>
          <w:rFonts w:cstheme="minorHAnsi"/>
          <w:color w:val="000000" w:themeColor="text1"/>
          <w:sz w:val="24"/>
          <w:szCs w:val="24"/>
        </w:rPr>
        <w:fldChar w:fldCharType="end"/>
      </w:r>
      <w:r w:rsidRPr="0006600B">
        <w:rPr>
          <w:rFonts w:cstheme="minorHAnsi"/>
          <w:color w:val="000000" w:themeColor="text1"/>
          <w:sz w:val="24"/>
          <w:szCs w:val="24"/>
        </w:rPr>
        <w:t xml:space="preserve">, with the exception of the Governor and the Lieutenant Governor, to </w:t>
      </w:r>
      <w:proofErr w:type="gramStart"/>
      <w:r w:rsidRPr="0006600B">
        <w:rPr>
          <w:rFonts w:cstheme="minorHAnsi"/>
          <w:color w:val="000000" w:themeColor="text1"/>
          <w:sz w:val="24"/>
          <w:szCs w:val="24"/>
        </w:rPr>
        <w:t>be based</w:t>
      </w:r>
      <w:proofErr w:type="gramEnd"/>
      <w:r w:rsidRPr="0006600B">
        <w:rPr>
          <w:rFonts w:cstheme="minorHAnsi"/>
          <w:color w:val="000000" w:themeColor="text1"/>
          <w:sz w:val="24"/>
          <w:szCs w:val="24"/>
        </w:rPr>
        <w:t xml:space="preserve"> on recommendations of the Agency Head Salary Commission.  In order to make its recommendations, the commission </w:t>
      </w:r>
      <w:proofErr w:type="gramStart"/>
      <w:r w:rsidRPr="0006600B">
        <w:rPr>
          <w:rFonts w:cstheme="minorHAnsi"/>
          <w:color w:val="000000" w:themeColor="text1"/>
          <w:sz w:val="24"/>
          <w:szCs w:val="24"/>
        </w:rPr>
        <w:t>is charged</w:t>
      </w:r>
      <w:proofErr w:type="gramEnd"/>
      <w:r w:rsidRPr="0006600B">
        <w:rPr>
          <w:rFonts w:cstheme="minorHAnsi"/>
          <w:color w:val="000000" w:themeColor="text1"/>
          <w:sz w:val="24"/>
          <w:szCs w:val="24"/>
        </w:rPr>
        <w:t xml:space="preserve"> with conducting a study every four years to determine a salary range for each state constitutional officer based on their job duties and responsibilities as well as the pay of state constitutional officers in other states.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amended </w:t>
      </w:r>
      <w:r w:rsidRPr="0006600B">
        <w:rPr>
          <w:rFonts w:cstheme="minorHAnsi"/>
          <w:b/>
          <w:color w:val="000000" w:themeColor="text1"/>
          <w:sz w:val="24"/>
          <w:szCs w:val="24"/>
        </w:rPr>
        <w:t>S. 627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627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addressing </w:t>
      </w:r>
      <w:r w:rsidRPr="0006600B">
        <w:rPr>
          <w:rFonts w:cstheme="minorHAnsi"/>
          <w:b/>
          <w:color w:val="000000" w:themeColor="text1"/>
          <w:sz w:val="24"/>
          <w:szCs w:val="24"/>
        </w:rPr>
        <w:t>income taxes for pass-through trade and business entities</w:t>
      </w:r>
      <w:r w:rsidRPr="0006600B">
        <w:rPr>
          <w:rFonts w:cstheme="minorHAnsi"/>
          <w:color w:val="000000" w:themeColor="text1"/>
          <w:sz w:val="24"/>
          <w:szCs w:val="24"/>
        </w:rPr>
        <w:t xml:space="preserve">, and returned the bill to the Senate.  The Senate subsequently concurred in the amendments and enrolled the bill for ratification.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 The legislation revises income tax provisions for certain partnerships, ‘S’ corporations, and limited liability companies to allow these pass-through entities</w:t>
      </w:r>
      <w:r w:rsidR="00D94657">
        <w:rPr>
          <w:rFonts w:cstheme="minorHAnsi"/>
          <w:color w:val="000000" w:themeColor="text1"/>
          <w:sz w:val="24"/>
          <w:szCs w:val="24"/>
        </w:rPr>
        <w:fldChar w:fldCharType="begin"/>
      </w:r>
      <w:r w:rsidR="00D94657">
        <w:instrText xml:space="preserve"> XE "</w:instrText>
      </w:r>
      <w:r w:rsidR="00D94657" w:rsidRPr="00C45A70">
        <w:rPr>
          <w:rFonts w:cstheme="minorHAnsi"/>
          <w:color w:val="000000" w:themeColor="text1"/>
          <w:sz w:val="24"/>
          <w:szCs w:val="24"/>
        </w:rPr>
        <w:instrText>pass-through entities</w:instrText>
      </w:r>
      <w:r w:rsidR="00D94657">
        <w:instrText xml:space="preserve">" </w:instrText>
      </w:r>
      <w:r w:rsidR="00D94657">
        <w:rPr>
          <w:rFonts w:cstheme="minorHAnsi"/>
          <w:color w:val="000000" w:themeColor="text1"/>
          <w:sz w:val="24"/>
          <w:szCs w:val="24"/>
        </w:rPr>
        <w:fldChar w:fldCharType="end"/>
      </w:r>
      <w:r w:rsidRPr="0006600B">
        <w:rPr>
          <w:rFonts w:cstheme="minorHAnsi"/>
          <w:color w:val="000000" w:themeColor="text1"/>
          <w:sz w:val="24"/>
          <w:szCs w:val="24"/>
        </w:rPr>
        <w:t xml:space="preserve"> the option </w:t>
      </w:r>
      <w:r w:rsidR="00D94657">
        <w:rPr>
          <w:rFonts w:cstheme="minorHAnsi"/>
          <w:color w:val="000000" w:themeColor="text1"/>
          <w:sz w:val="24"/>
          <w:szCs w:val="24"/>
        </w:rPr>
        <w:t xml:space="preserve">of </w:t>
      </w:r>
      <w:r w:rsidRPr="0006600B">
        <w:rPr>
          <w:rFonts w:cstheme="minorHAnsi"/>
          <w:color w:val="000000" w:themeColor="text1"/>
          <w:sz w:val="24"/>
          <w:szCs w:val="24"/>
        </w:rPr>
        <w:t>paying income tax</w:t>
      </w:r>
      <w:r w:rsidR="00D94657">
        <w:rPr>
          <w:rFonts w:cstheme="minorHAnsi"/>
          <w:color w:val="000000" w:themeColor="text1"/>
          <w:sz w:val="24"/>
          <w:szCs w:val="24"/>
        </w:rPr>
        <w:fldChar w:fldCharType="begin"/>
      </w:r>
      <w:r w:rsidR="00D94657">
        <w:instrText xml:space="preserve"> XE "</w:instrText>
      </w:r>
      <w:r w:rsidR="00D94657" w:rsidRPr="00C45A70">
        <w:rPr>
          <w:rFonts w:cstheme="minorHAnsi"/>
          <w:color w:val="000000" w:themeColor="text1"/>
          <w:sz w:val="24"/>
          <w:szCs w:val="24"/>
        </w:rPr>
        <w:instrText>income tax</w:instrText>
      </w:r>
      <w:r w:rsidR="00D94657">
        <w:instrText xml:space="preserve">" </w:instrText>
      </w:r>
      <w:r w:rsidR="00D94657">
        <w:rPr>
          <w:rFonts w:cstheme="minorHAnsi"/>
          <w:color w:val="000000" w:themeColor="text1"/>
          <w:sz w:val="24"/>
          <w:szCs w:val="24"/>
        </w:rPr>
        <w:fldChar w:fldCharType="end"/>
      </w:r>
      <w:r w:rsidRPr="0006600B">
        <w:rPr>
          <w:rFonts w:cstheme="minorHAnsi"/>
          <w:color w:val="000000" w:themeColor="text1"/>
          <w:sz w:val="24"/>
          <w:szCs w:val="24"/>
        </w:rPr>
        <w:t xml:space="preserve"> as an entity rather than being taxed individually as partners or shareholders</w:t>
      </w:r>
      <w:r w:rsidR="00D94657">
        <w:rPr>
          <w:rFonts w:cstheme="minorHAnsi"/>
          <w:color w:val="000000" w:themeColor="text1"/>
          <w:sz w:val="24"/>
          <w:szCs w:val="24"/>
        </w:rPr>
        <w:fldChar w:fldCharType="begin"/>
      </w:r>
      <w:r w:rsidR="00D94657">
        <w:instrText xml:space="preserve"> XE "</w:instrText>
      </w:r>
      <w:r w:rsidR="00D94657" w:rsidRPr="00C45A70">
        <w:rPr>
          <w:rFonts w:cstheme="minorHAnsi"/>
          <w:color w:val="000000" w:themeColor="text1"/>
          <w:sz w:val="24"/>
          <w:szCs w:val="24"/>
        </w:rPr>
        <w:instrText>shareholders</w:instrText>
      </w:r>
      <w:r w:rsidR="00D94657">
        <w:instrText xml:space="preserve">" </w:instrText>
      </w:r>
      <w:r w:rsidR="00D94657">
        <w:rPr>
          <w:rFonts w:cstheme="minorHAnsi"/>
          <w:color w:val="000000" w:themeColor="text1"/>
          <w:sz w:val="24"/>
          <w:szCs w:val="24"/>
        </w:rPr>
        <w:fldChar w:fldCharType="end"/>
      </w:r>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amended </w:t>
      </w:r>
      <w:r w:rsidRPr="0006600B">
        <w:rPr>
          <w:rFonts w:cstheme="minorHAnsi"/>
          <w:b/>
          <w:color w:val="000000" w:themeColor="text1"/>
          <w:sz w:val="24"/>
          <w:szCs w:val="24"/>
        </w:rPr>
        <w:t>S. 677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677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addressing the</w:t>
      </w:r>
      <w:r w:rsidRPr="0006600B">
        <w:rPr>
          <w:rFonts w:cstheme="minorHAnsi"/>
          <w:b/>
          <w:color w:val="000000" w:themeColor="text1"/>
          <w:sz w:val="24"/>
          <w:szCs w:val="24"/>
        </w:rPr>
        <w:t xml:space="preserve"> allocation of tax credits earned by partnerships</w:t>
      </w:r>
      <w:r w:rsidRPr="0006600B">
        <w:rPr>
          <w:rFonts w:cstheme="minorHAnsi"/>
          <w:color w:val="000000" w:themeColor="text1"/>
          <w:sz w:val="24"/>
          <w:szCs w:val="24"/>
        </w:rPr>
        <w:t xml:space="preserve">, and returned the bill to the Senate.  The Senate subsequently concurred in the amendments and enrolled the bill for ratification.  The legislation makes provisions for the allocation of tax </w:t>
      </w:r>
      <w:r w:rsidRPr="0006600B">
        <w:rPr>
          <w:rFonts w:cstheme="minorHAnsi"/>
          <w:color w:val="000000" w:themeColor="text1"/>
          <w:sz w:val="24"/>
          <w:szCs w:val="24"/>
        </w:rPr>
        <w:lastRenderedPageBreak/>
        <w:t>credits</w:t>
      </w:r>
      <w:r w:rsidR="00A71EB7">
        <w:rPr>
          <w:rFonts w:cstheme="minorHAnsi"/>
          <w:color w:val="000000" w:themeColor="text1"/>
          <w:sz w:val="24"/>
          <w:szCs w:val="24"/>
        </w:rPr>
        <w:fldChar w:fldCharType="begin"/>
      </w:r>
      <w:r w:rsidR="00A71EB7">
        <w:instrText xml:space="preserve"> XE "</w:instrText>
      </w:r>
      <w:r w:rsidR="00A71EB7" w:rsidRPr="00C94124">
        <w:rPr>
          <w:rFonts w:cstheme="minorHAnsi"/>
          <w:color w:val="000000" w:themeColor="text1"/>
          <w:sz w:val="24"/>
          <w:szCs w:val="24"/>
        </w:rPr>
        <w:instrText>tax credits</w:instrText>
      </w:r>
      <w:r w:rsidR="00A71EB7">
        <w:instrText xml:space="preserve">" </w:instrText>
      </w:r>
      <w:r w:rsidR="00A71EB7">
        <w:rPr>
          <w:rFonts w:cstheme="minorHAnsi"/>
          <w:color w:val="000000" w:themeColor="text1"/>
          <w:sz w:val="24"/>
          <w:szCs w:val="24"/>
        </w:rPr>
        <w:fldChar w:fldCharType="end"/>
      </w:r>
      <w:r w:rsidRPr="0006600B">
        <w:rPr>
          <w:rFonts w:cstheme="minorHAnsi"/>
          <w:color w:val="000000" w:themeColor="text1"/>
          <w:sz w:val="24"/>
          <w:szCs w:val="24"/>
        </w:rPr>
        <w:t xml:space="preserve"> for affordable housing</w:t>
      </w:r>
      <w:r w:rsidR="00A71EB7">
        <w:rPr>
          <w:rFonts w:cstheme="minorHAnsi"/>
          <w:color w:val="000000" w:themeColor="text1"/>
          <w:sz w:val="24"/>
          <w:szCs w:val="24"/>
        </w:rPr>
        <w:fldChar w:fldCharType="begin"/>
      </w:r>
      <w:r w:rsidR="00A71EB7">
        <w:instrText xml:space="preserve"> XE "</w:instrText>
      </w:r>
      <w:r w:rsidR="00A71EB7" w:rsidRPr="00C94124">
        <w:rPr>
          <w:rFonts w:cstheme="minorHAnsi"/>
          <w:color w:val="000000" w:themeColor="text1"/>
          <w:sz w:val="24"/>
          <w:szCs w:val="24"/>
        </w:rPr>
        <w:instrText>affordable housing</w:instrText>
      </w:r>
      <w:r w:rsidR="00A71EB7">
        <w:instrText xml:space="preserve">" </w:instrText>
      </w:r>
      <w:r w:rsidR="00A71EB7">
        <w:rPr>
          <w:rFonts w:cstheme="minorHAnsi"/>
          <w:color w:val="000000" w:themeColor="text1"/>
          <w:sz w:val="24"/>
          <w:szCs w:val="24"/>
        </w:rPr>
        <w:fldChar w:fldCharType="end"/>
      </w:r>
      <w:r w:rsidRPr="0006600B">
        <w:rPr>
          <w:rFonts w:cstheme="minorHAnsi"/>
          <w:color w:val="000000" w:themeColor="text1"/>
          <w:sz w:val="24"/>
          <w:szCs w:val="24"/>
        </w:rPr>
        <w:t>, the rehabilitation of historic structures</w:t>
      </w:r>
      <w:r w:rsidR="00A71EB7">
        <w:rPr>
          <w:rFonts w:cstheme="minorHAnsi"/>
          <w:color w:val="000000" w:themeColor="text1"/>
          <w:sz w:val="24"/>
          <w:szCs w:val="24"/>
        </w:rPr>
        <w:fldChar w:fldCharType="begin"/>
      </w:r>
      <w:r w:rsidR="00A71EB7">
        <w:instrText xml:space="preserve"> XE "</w:instrText>
      </w:r>
      <w:r w:rsidR="00A71EB7" w:rsidRPr="00C94124">
        <w:rPr>
          <w:rFonts w:cstheme="minorHAnsi"/>
          <w:color w:val="000000" w:themeColor="text1"/>
          <w:sz w:val="24"/>
          <w:szCs w:val="24"/>
        </w:rPr>
        <w:instrText>historic structures</w:instrText>
      </w:r>
      <w:r w:rsidR="00A71EB7">
        <w:instrText xml:space="preserve">" </w:instrText>
      </w:r>
      <w:r w:rsidR="00A71EB7">
        <w:rPr>
          <w:rFonts w:cstheme="minorHAnsi"/>
          <w:color w:val="000000" w:themeColor="text1"/>
          <w:sz w:val="24"/>
          <w:szCs w:val="24"/>
        </w:rPr>
        <w:fldChar w:fldCharType="end"/>
      </w:r>
      <w:r w:rsidRPr="0006600B">
        <w:rPr>
          <w:rFonts w:cstheme="minorHAnsi"/>
          <w:color w:val="000000" w:themeColor="text1"/>
          <w:sz w:val="24"/>
          <w:szCs w:val="24"/>
        </w:rPr>
        <w:t>, and textiles communities’</w:t>
      </w:r>
      <w:r w:rsidR="00A71EB7">
        <w:rPr>
          <w:rFonts w:cstheme="minorHAnsi"/>
          <w:color w:val="000000" w:themeColor="text1"/>
          <w:sz w:val="24"/>
          <w:szCs w:val="24"/>
        </w:rPr>
        <w:fldChar w:fldCharType="begin"/>
      </w:r>
      <w:r w:rsidR="00A71EB7">
        <w:instrText xml:space="preserve"> XE "</w:instrText>
      </w:r>
      <w:r w:rsidR="00A71EB7" w:rsidRPr="00C94124">
        <w:rPr>
          <w:rFonts w:cstheme="minorHAnsi"/>
          <w:color w:val="000000" w:themeColor="text1"/>
          <w:sz w:val="24"/>
          <w:szCs w:val="24"/>
        </w:rPr>
        <w:instrText>textiles communities’</w:instrText>
      </w:r>
      <w:r w:rsidR="00A71EB7">
        <w:instrText xml:space="preserve">" </w:instrText>
      </w:r>
      <w:r w:rsidR="00A71EB7">
        <w:rPr>
          <w:rFonts w:cstheme="minorHAnsi"/>
          <w:color w:val="000000" w:themeColor="text1"/>
          <w:sz w:val="24"/>
          <w:szCs w:val="24"/>
        </w:rPr>
        <w:fldChar w:fldCharType="end"/>
      </w:r>
      <w:r w:rsidRPr="0006600B">
        <w:rPr>
          <w:rFonts w:cstheme="minorHAnsi"/>
          <w:color w:val="000000" w:themeColor="text1"/>
          <w:sz w:val="24"/>
          <w:szCs w:val="24"/>
        </w:rPr>
        <w:t xml:space="preserve"> revitalization or unused credit amounts carried forward that are earned by a partnership or limited liability company taxed as a partnership.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352D8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approved </w:t>
      </w:r>
      <w:r w:rsidRPr="0006600B">
        <w:rPr>
          <w:rFonts w:cstheme="minorHAnsi"/>
          <w:b/>
          <w:color w:val="000000" w:themeColor="text1"/>
          <w:sz w:val="24"/>
          <w:szCs w:val="24"/>
        </w:rPr>
        <w:t>S. 527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527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addressing the</w:t>
      </w:r>
      <w:r w:rsidRPr="0006600B">
        <w:rPr>
          <w:rFonts w:cstheme="minorHAnsi"/>
          <w:b/>
          <w:color w:val="000000" w:themeColor="text1"/>
          <w:sz w:val="24"/>
          <w:szCs w:val="24"/>
        </w:rPr>
        <w:t xml:space="preserve"> application of property taxes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property taxes:</w:instrText>
      </w:r>
      <w:r w:rsidR="006B7FD7" w:rsidRPr="0006600B">
        <w:rPr>
          <w:sz w:val="24"/>
          <w:szCs w:val="24"/>
        </w:rPr>
        <w:instrText>marital status</w:instrText>
      </w:r>
      <w:r w:rsidR="00A71EB7">
        <w:rPr>
          <w:sz w:val="24"/>
          <w:szCs w:val="24"/>
        </w:rPr>
        <w:instrText>, legal separation</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when homeowners </w:t>
      </w:r>
      <w:proofErr w:type="gramStart"/>
      <w:r w:rsidRPr="0006600B">
        <w:rPr>
          <w:rFonts w:cstheme="minorHAnsi"/>
          <w:b/>
          <w:color w:val="000000" w:themeColor="text1"/>
          <w:sz w:val="24"/>
          <w:szCs w:val="24"/>
        </w:rPr>
        <w:t>are legally separated</w:t>
      </w:r>
      <w:proofErr w:type="gramEnd"/>
      <w:r w:rsidRPr="0006600B">
        <w:rPr>
          <w:rFonts w:cstheme="minorHAnsi"/>
          <w:color w:val="000000" w:themeColor="text1"/>
          <w:sz w:val="24"/>
          <w:szCs w:val="24"/>
        </w:rPr>
        <w:t>, and enrolled the bill for ratification.  The legislation</w:t>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revises property tax provisions to establish a protocol </w:t>
      </w:r>
      <w:proofErr w:type="gramStart"/>
      <w:r w:rsidRPr="0006600B">
        <w:rPr>
          <w:rFonts w:cstheme="minorHAnsi"/>
          <w:color w:val="000000" w:themeColor="text1"/>
          <w:sz w:val="24"/>
          <w:szCs w:val="24"/>
        </w:rPr>
        <w:t>for the application for the special four percent assessment ratio for owner-occupied residential property in situations</w:t>
      </w:r>
      <w:proofErr w:type="gramEnd"/>
      <w:r w:rsidRPr="0006600B">
        <w:rPr>
          <w:rFonts w:cstheme="minorHAnsi"/>
          <w:color w:val="000000" w:themeColor="text1"/>
          <w:sz w:val="24"/>
          <w:szCs w:val="24"/>
        </w:rPr>
        <w:t xml:space="preserve"> where individuals are legally separated. The bill </w:t>
      </w:r>
      <w:proofErr w:type="gramStart"/>
      <w:r w:rsidRPr="0006600B">
        <w:rPr>
          <w:rFonts w:cstheme="minorHAnsi"/>
          <w:color w:val="000000" w:themeColor="text1"/>
          <w:sz w:val="24"/>
          <w:szCs w:val="24"/>
        </w:rPr>
        <w:t>has been ratified</w:t>
      </w:r>
      <w:proofErr w:type="gramEnd"/>
      <w:r w:rsidRPr="0006600B">
        <w:rPr>
          <w:rFonts w:cstheme="minorHAnsi"/>
          <w:color w:val="000000" w:themeColor="text1"/>
          <w:sz w:val="24"/>
          <w:szCs w:val="24"/>
        </w:rPr>
        <w:t>.</w:t>
      </w:r>
    </w:p>
    <w:p w:rsidR="00352D8B" w:rsidRPr="009C107F" w:rsidRDefault="00352D8B" w:rsidP="00352D8B">
      <w:pPr>
        <w:spacing w:after="240" w:line="240" w:lineRule="auto"/>
        <w:rPr>
          <w:rFonts w:cstheme="minorHAnsi"/>
          <w:color w:val="000000" w:themeColor="text1"/>
          <w:sz w:val="24"/>
          <w:szCs w:val="24"/>
        </w:rPr>
      </w:pPr>
      <w:r w:rsidRPr="009C107F">
        <w:rPr>
          <w:rFonts w:cstheme="minorHAnsi"/>
          <w:color w:val="000000" w:themeColor="text1"/>
          <w:sz w:val="24"/>
          <w:szCs w:val="24"/>
        </w:rPr>
        <w:t xml:space="preserve">The House approved </w:t>
      </w:r>
      <w:r w:rsidRPr="009C107F">
        <w:rPr>
          <w:rFonts w:cstheme="minorHAnsi"/>
          <w:b/>
          <w:color w:val="000000" w:themeColor="text1"/>
          <w:sz w:val="24"/>
          <w:szCs w:val="24"/>
        </w:rPr>
        <w:t>S. 609</w:t>
      </w:r>
      <w:r w:rsidR="006B7FD7" w:rsidRPr="009C107F">
        <w:rPr>
          <w:rFonts w:cstheme="minorHAnsi"/>
          <w:b/>
          <w:color w:val="000000" w:themeColor="text1"/>
          <w:sz w:val="24"/>
          <w:szCs w:val="24"/>
        </w:rPr>
        <w:fldChar w:fldCharType="begin"/>
      </w:r>
      <w:r w:rsidR="006B7FD7" w:rsidRPr="009C107F">
        <w:rPr>
          <w:b/>
          <w:color w:val="000000" w:themeColor="text1"/>
          <w:sz w:val="24"/>
          <w:szCs w:val="24"/>
        </w:rPr>
        <w:instrText xml:space="preserve"> XE "</w:instrText>
      </w:r>
      <w:r w:rsidR="006B7FD7" w:rsidRPr="00A71EB7">
        <w:rPr>
          <w:rFonts w:cstheme="minorHAnsi"/>
          <w:color w:val="000000" w:themeColor="text1"/>
          <w:sz w:val="24"/>
          <w:szCs w:val="24"/>
        </w:rPr>
        <w:instrText>S. 609</w:instrText>
      </w:r>
      <w:r w:rsidR="006B7FD7" w:rsidRPr="00A71EB7">
        <w:rPr>
          <w:color w:val="000000" w:themeColor="text1"/>
          <w:sz w:val="24"/>
          <w:szCs w:val="24"/>
        </w:rPr>
        <w:instrText>"</w:instrText>
      </w:r>
      <w:r w:rsidR="006B7FD7" w:rsidRPr="009C107F">
        <w:rPr>
          <w:b/>
          <w:color w:val="000000" w:themeColor="text1"/>
          <w:sz w:val="24"/>
          <w:szCs w:val="24"/>
        </w:rPr>
        <w:instrText xml:space="preserve"> </w:instrText>
      </w:r>
      <w:r w:rsidR="006B7FD7" w:rsidRPr="009C107F">
        <w:rPr>
          <w:rFonts w:cstheme="minorHAnsi"/>
          <w:b/>
          <w:color w:val="000000" w:themeColor="text1"/>
          <w:sz w:val="24"/>
          <w:szCs w:val="24"/>
        </w:rPr>
        <w:fldChar w:fldCharType="end"/>
      </w:r>
      <w:r w:rsidR="00BC5AA6" w:rsidRPr="009C107F">
        <w:rPr>
          <w:rFonts w:cstheme="minorHAnsi"/>
          <w:color w:val="000000" w:themeColor="text1"/>
          <w:sz w:val="24"/>
          <w:szCs w:val="24"/>
        </w:rPr>
        <w:t xml:space="preserve"> </w:t>
      </w:r>
      <w:r w:rsidRPr="009C107F">
        <w:rPr>
          <w:rFonts w:cstheme="minorHAnsi"/>
          <w:color w:val="000000" w:themeColor="text1"/>
          <w:sz w:val="24"/>
          <w:szCs w:val="24"/>
        </w:rPr>
        <w:t xml:space="preserve">and enrolled the bill for ratification.  The legislation authorizes state agencies and political subdivisions </w:t>
      </w:r>
      <w:r w:rsidR="00BC5AA6" w:rsidRPr="009C107F">
        <w:rPr>
          <w:rFonts w:cstheme="minorHAnsi"/>
          <w:color w:val="000000" w:themeColor="text1"/>
          <w:sz w:val="24"/>
          <w:szCs w:val="24"/>
        </w:rPr>
        <w:t xml:space="preserve">to conduct </w:t>
      </w:r>
      <w:r w:rsidR="00BC5AA6" w:rsidRPr="009C107F">
        <w:rPr>
          <w:rFonts w:cstheme="minorHAnsi"/>
          <w:b/>
          <w:color w:val="000000" w:themeColor="text1"/>
          <w:sz w:val="24"/>
          <w:szCs w:val="24"/>
        </w:rPr>
        <w:t>criminal background checks</w:t>
      </w:r>
      <w:r w:rsidR="00A71EB7">
        <w:rPr>
          <w:rFonts w:cstheme="minorHAnsi"/>
          <w:b/>
          <w:color w:val="000000" w:themeColor="text1"/>
          <w:sz w:val="24"/>
          <w:szCs w:val="24"/>
        </w:rPr>
        <w:fldChar w:fldCharType="begin"/>
      </w:r>
      <w:r w:rsidR="00A71EB7">
        <w:instrText xml:space="preserve"> XE "</w:instrText>
      </w:r>
      <w:r w:rsidR="00A71EB7" w:rsidRPr="00A71EB7">
        <w:rPr>
          <w:rFonts w:cstheme="minorHAnsi"/>
          <w:color w:val="000000" w:themeColor="text1"/>
          <w:sz w:val="24"/>
          <w:szCs w:val="24"/>
        </w:rPr>
        <w:instrText>criminal background checks</w:instrText>
      </w:r>
      <w:r w:rsidR="00A71EB7">
        <w:instrText xml:space="preserve">" </w:instrText>
      </w:r>
      <w:r w:rsidR="00A71EB7">
        <w:rPr>
          <w:rFonts w:cstheme="minorHAnsi"/>
          <w:b/>
          <w:color w:val="000000" w:themeColor="text1"/>
          <w:sz w:val="24"/>
          <w:szCs w:val="24"/>
        </w:rPr>
        <w:fldChar w:fldCharType="end"/>
      </w:r>
      <w:r w:rsidR="00BC5AA6" w:rsidRPr="009C107F">
        <w:rPr>
          <w:rFonts w:cstheme="minorHAnsi"/>
          <w:b/>
          <w:color w:val="000000" w:themeColor="text1"/>
          <w:sz w:val="24"/>
          <w:szCs w:val="24"/>
        </w:rPr>
        <w:t xml:space="preserve"> on employees and contractors</w:t>
      </w:r>
      <w:r w:rsidR="009C107F" w:rsidRPr="009C107F">
        <w:rPr>
          <w:b/>
          <w:color w:val="000000" w:themeColor="text1"/>
          <w:sz w:val="24"/>
          <w:szCs w:val="24"/>
        </w:rPr>
        <w:t xml:space="preserve"> </w:t>
      </w:r>
      <w:r w:rsidR="00BC5AA6" w:rsidRPr="009C107F">
        <w:rPr>
          <w:b/>
          <w:color w:val="000000" w:themeColor="text1"/>
          <w:sz w:val="24"/>
          <w:szCs w:val="24"/>
        </w:rPr>
        <w:t>with access to federal tax information</w:t>
      </w:r>
      <w:r w:rsidR="00A71EB7">
        <w:rPr>
          <w:b/>
          <w:color w:val="000000" w:themeColor="text1"/>
          <w:sz w:val="24"/>
          <w:szCs w:val="24"/>
        </w:rPr>
        <w:fldChar w:fldCharType="begin"/>
      </w:r>
      <w:r w:rsidR="00A71EB7">
        <w:instrText xml:space="preserve"> XE "</w:instrText>
      </w:r>
      <w:r w:rsidR="00A71EB7" w:rsidRPr="00A71EB7">
        <w:rPr>
          <w:color w:val="000000" w:themeColor="text1"/>
          <w:sz w:val="24"/>
          <w:szCs w:val="24"/>
        </w:rPr>
        <w:instrText>federal tax information</w:instrText>
      </w:r>
      <w:r w:rsidR="00A71EB7">
        <w:instrText xml:space="preserve">" </w:instrText>
      </w:r>
      <w:r w:rsidR="00A71EB7">
        <w:rPr>
          <w:b/>
          <w:color w:val="000000" w:themeColor="text1"/>
          <w:sz w:val="24"/>
          <w:szCs w:val="24"/>
        </w:rPr>
        <w:fldChar w:fldCharType="end"/>
      </w:r>
      <w:r w:rsidR="009C107F" w:rsidRPr="009C107F">
        <w:rPr>
          <w:color w:val="000000" w:themeColor="text1"/>
          <w:sz w:val="24"/>
          <w:szCs w:val="24"/>
        </w:rPr>
        <w:t xml:space="preserve">. </w:t>
      </w:r>
      <w:r w:rsidR="009C107F" w:rsidRPr="009C107F">
        <w:rPr>
          <w:rFonts w:cstheme="minorHAnsi"/>
          <w:color w:val="000000" w:themeColor="text1"/>
          <w:sz w:val="24"/>
          <w:szCs w:val="24"/>
        </w:rPr>
        <w:t xml:space="preserve">This is necessary to </w:t>
      </w:r>
      <w:r w:rsidRPr="009C107F">
        <w:rPr>
          <w:rFonts w:cstheme="minorHAnsi"/>
          <w:color w:val="000000" w:themeColor="text1"/>
          <w:sz w:val="24"/>
          <w:szCs w:val="24"/>
        </w:rPr>
        <w:t xml:space="preserve">comply with federal Internal Revenue Service requirements. The bill </w:t>
      </w:r>
      <w:proofErr w:type="gramStart"/>
      <w:r w:rsidRPr="009C107F">
        <w:rPr>
          <w:rFonts w:cstheme="minorHAnsi"/>
          <w:color w:val="000000" w:themeColor="text1"/>
          <w:sz w:val="24"/>
          <w:szCs w:val="24"/>
        </w:rPr>
        <w:t>has been ratified</w:t>
      </w:r>
      <w:proofErr w:type="gramEnd"/>
      <w:r w:rsidRPr="009C107F">
        <w:rPr>
          <w:rFonts w:cstheme="minorHAnsi"/>
          <w:color w:val="000000" w:themeColor="text1"/>
          <w:sz w:val="24"/>
          <w:szCs w:val="24"/>
        </w:rPr>
        <w:t>.</w:t>
      </w:r>
    </w:p>
    <w:p w:rsidR="00352D8B" w:rsidRPr="004F0BB3" w:rsidRDefault="00352D8B" w:rsidP="00352D8B">
      <w:pPr>
        <w:spacing w:after="240" w:line="240" w:lineRule="auto"/>
        <w:rPr>
          <w:rFonts w:cstheme="minorHAnsi"/>
          <w:color w:val="000000" w:themeColor="text1"/>
          <w:sz w:val="24"/>
          <w:szCs w:val="24"/>
        </w:rPr>
      </w:pPr>
      <w:r w:rsidRPr="004F0BB3">
        <w:rPr>
          <w:rFonts w:cstheme="minorHAnsi"/>
          <w:color w:val="000000" w:themeColor="text1"/>
          <w:sz w:val="24"/>
          <w:szCs w:val="24"/>
        </w:rPr>
        <w:t xml:space="preserve">The House approved </w:t>
      </w:r>
      <w:r w:rsidRPr="004F0BB3">
        <w:rPr>
          <w:rFonts w:cstheme="minorHAnsi"/>
          <w:b/>
          <w:color w:val="000000" w:themeColor="text1"/>
          <w:sz w:val="24"/>
          <w:szCs w:val="24"/>
        </w:rPr>
        <w:t>S. 675</w:t>
      </w:r>
      <w:r w:rsidR="006B7FD7" w:rsidRPr="004F0BB3">
        <w:rPr>
          <w:rFonts w:cstheme="minorHAnsi"/>
          <w:b/>
          <w:color w:val="000000" w:themeColor="text1"/>
          <w:sz w:val="24"/>
          <w:szCs w:val="24"/>
        </w:rPr>
        <w:fldChar w:fldCharType="begin"/>
      </w:r>
      <w:r w:rsidR="006B7FD7" w:rsidRPr="004F0BB3">
        <w:rPr>
          <w:color w:val="000000" w:themeColor="text1"/>
          <w:sz w:val="24"/>
          <w:szCs w:val="24"/>
        </w:rPr>
        <w:instrText xml:space="preserve"> XE "</w:instrText>
      </w:r>
      <w:r w:rsidR="006B7FD7" w:rsidRPr="004F0BB3">
        <w:rPr>
          <w:rFonts w:cstheme="minorHAnsi"/>
          <w:color w:val="000000" w:themeColor="text1"/>
          <w:sz w:val="24"/>
          <w:szCs w:val="24"/>
        </w:rPr>
        <w:instrText>S. 675</w:instrText>
      </w:r>
      <w:r w:rsidR="006B7FD7" w:rsidRPr="004F0BB3">
        <w:rPr>
          <w:color w:val="000000" w:themeColor="text1"/>
          <w:sz w:val="24"/>
          <w:szCs w:val="24"/>
        </w:rPr>
        <w:instrText xml:space="preserve">" </w:instrText>
      </w:r>
      <w:r w:rsidR="006B7FD7" w:rsidRPr="004F0BB3">
        <w:rPr>
          <w:rFonts w:cstheme="minorHAnsi"/>
          <w:b/>
          <w:color w:val="000000" w:themeColor="text1"/>
          <w:sz w:val="24"/>
          <w:szCs w:val="24"/>
        </w:rPr>
        <w:fldChar w:fldCharType="end"/>
      </w:r>
      <w:r w:rsidRPr="004F0BB3">
        <w:rPr>
          <w:rFonts w:cstheme="minorHAnsi"/>
          <w:color w:val="000000" w:themeColor="text1"/>
          <w:sz w:val="24"/>
          <w:szCs w:val="24"/>
        </w:rPr>
        <w:t>, relating to the</w:t>
      </w:r>
      <w:r w:rsidRPr="004F0BB3">
        <w:rPr>
          <w:rFonts w:cstheme="minorHAnsi"/>
          <w:b/>
          <w:color w:val="000000" w:themeColor="text1"/>
          <w:sz w:val="24"/>
          <w:szCs w:val="24"/>
        </w:rPr>
        <w:t xml:space="preserve"> State Aviation Fund</w:t>
      </w:r>
      <w:r w:rsidR="006B7FD7" w:rsidRPr="004F0BB3">
        <w:rPr>
          <w:rFonts w:cstheme="minorHAnsi"/>
          <w:color w:val="000000" w:themeColor="text1"/>
          <w:sz w:val="24"/>
          <w:szCs w:val="24"/>
        </w:rPr>
        <w:fldChar w:fldCharType="begin"/>
      </w:r>
      <w:r w:rsidR="006B7FD7" w:rsidRPr="004F0BB3">
        <w:rPr>
          <w:color w:val="000000" w:themeColor="text1"/>
          <w:sz w:val="24"/>
          <w:szCs w:val="24"/>
        </w:rPr>
        <w:instrText xml:space="preserve"> XE "</w:instrText>
      </w:r>
      <w:r w:rsidR="006B7FD7" w:rsidRPr="004F0BB3">
        <w:rPr>
          <w:rFonts w:cstheme="minorHAnsi"/>
          <w:color w:val="000000" w:themeColor="text1"/>
          <w:sz w:val="24"/>
          <w:szCs w:val="24"/>
        </w:rPr>
        <w:instrText>State Aviation Fund</w:instrText>
      </w:r>
      <w:r w:rsidR="006B7FD7" w:rsidRPr="004F0BB3">
        <w:rPr>
          <w:color w:val="000000" w:themeColor="text1"/>
          <w:sz w:val="24"/>
          <w:szCs w:val="24"/>
        </w:rPr>
        <w:instrText xml:space="preserve">" </w:instrText>
      </w:r>
      <w:r w:rsidR="006B7FD7" w:rsidRPr="004F0BB3">
        <w:rPr>
          <w:rFonts w:cstheme="minorHAnsi"/>
          <w:color w:val="000000" w:themeColor="text1"/>
          <w:sz w:val="24"/>
          <w:szCs w:val="24"/>
        </w:rPr>
        <w:fldChar w:fldCharType="end"/>
      </w:r>
      <w:r w:rsidRPr="004F0BB3">
        <w:rPr>
          <w:rFonts w:cstheme="minorHAnsi"/>
          <w:color w:val="000000" w:themeColor="text1"/>
          <w:sz w:val="24"/>
          <w:szCs w:val="24"/>
        </w:rPr>
        <w:t xml:space="preserve">, and enrolled the bill for ratification.  The legislation revises the distribution of revenue from aircraft property taxes so that the revenue </w:t>
      </w:r>
      <w:proofErr w:type="gramStart"/>
      <w:r w:rsidRPr="004F0BB3">
        <w:rPr>
          <w:rFonts w:cstheme="minorHAnsi"/>
          <w:color w:val="000000" w:themeColor="text1"/>
          <w:sz w:val="24"/>
          <w:szCs w:val="24"/>
        </w:rPr>
        <w:t xml:space="preserve">is </w:t>
      </w:r>
      <w:r w:rsidR="00BC5AA6">
        <w:rPr>
          <w:rFonts w:cstheme="minorHAnsi"/>
          <w:color w:val="000000" w:themeColor="text1"/>
          <w:sz w:val="24"/>
          <w:szCs w:val="24"/>
        </w:rPr>
        <w:t xml:space="preserve">then </w:t>
      </w:r>
      <w:r w:rsidRPr="004F0BB3">
        <w:rPr>
          <w:rFonts w:cstheme="minorHAnsi"/>
          <w:color w:val="000000" w:themeColor="text1"/>
          <w:sz w:val="24"/>
          <w:szCs w:val="24"/>
        </w:rPr>
        <w:t>credited</w:t>
      </w:r>
      <w:proofErr w:type="gramEnd"/>
      <w:r w:rsidRPr="004F0BB3">
        <w:rPr>
          <w:rFonts w:cstheme="minorHAnsi"/>
          <w:color w:val="000000" w:themeColor="text1"/>
          <w:sz w:val="24"/>
          <w:szCs w:val="24"/>
        </w:rPr>
        <w:t xml:space="preserve"> to the State Aviation Fund.  This revised distribution </w:t>
      </w:r>
      <w:proofErr w:type="gramStart"/>
      <w:r w:rsidRPr="004F0BB3">
        <w:rPr>
          <w:rFonts w:cstheme="minorHAnsi"/>
          <w:color w:val="000000" w:themeColor="text1"/>
          <w:sz w:val="24"/>
          <w:szCs w:val="24"/>
        </w:rPr>
        <w:t>is phased-in</w:t>
      </w:r>
      <w:proofErr w:type="gramEnd"/>
      <w:r w:rsidRPr="004F0BB3">
        <w:rPr>
          <w:rFonts w:cstheme="minorHAnsi"/>
          <w:color w:val="000000" w:themeColor="text1"/>
          <w:sz w:val="24"/>
          <w:szCs w:val="24"/>
        </w:rPr>
        <w:t xml:space="preserve"> with all revenue credited to the State Aviation Fund after Fiscal Year 2021-2022.  The legislation provides that these revenues credited to the State Aviation Fund shall be used, in part, to aid counties within the </w:t>
      </w:r>
      <w:r w:rsidR="004F0BB3" w:rsidRPr="004F0BB3">
        <w:rPr>
          <w:rFonts w:cstheme="minorHAnsi"/>
          <w:color w:val="000000" w:themeColor="text1"/>
          <w:sz w:val="24"/>
          <w:szCs w:val="24"/>
        </w:rPr>
        <w:t>s</w:t>
      </w:r>
      <w:r w:rsidRPr="004F0BB3">
        <w:rPr>
          <w:rFonts w:cstheme="minorHAnsi"/>
          <w:color w:val="000000" w:themeColor="text1"/>
          <w:sz w:val="24"/>
          <w:szCs w:val="24"/>
        </w:rPr>
        <w:t>tate that do not have an airport facility in obtaining or developing an airport facility through the South Carolina Aeronautics Commission.</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in Senate amendments to </w:t>
      </w:r>
      <w:r w:rsidRPr="0006600B">
        <w:rPr>
          <w:rFonts w:cstheme="minorHAnsi"/>
          <w:b/>
          <w:color w:val="000000" w:themeColor="text1"/>
          <w:sz w:val="24"/>
          <w:szCs w:val="24"/>
        </w:rPr>
        <w:t>S. 436</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436</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relating to</w:t>
      </w:r>
      <w:r w:rsidRPr="0006600B">
        <w:rPr>
          <w:rFonts w:cstheme="minorHAnsi"/>
          <w:b/>
          <w:color w:val="000000" w:themeColor="text1"/>
          <w:sz w:val="24"/>
          <w:szCs w:val="24"/>
        </w:rPr>
        <w:t xml:space="preserve"> Community Development Tax Credits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A71EB7" w:rsidRPr="0006600B">
        <w:rPr>
          <w:rFonts w:cstheme="minorHAnsi"/>
          <w:color w:val="000000" w:themeColor="text1"/>
          <w:sz w:val="24"/>
          <w:szCs w:val="24"/>
        </w:rPr>
        <w:instrText>Community Development Tax Credits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and enrolled the bill for ratification.  The legislation</w:t>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revises provisions governing Community Development Tax Credits to provide that an aggregate limit for all taxpayers in all tax years </w:t>
      </w:r>
      <w:proofErr w:type="gramStart"/>
      <w:r w:rsidR="004D32E0" w:rsidRPr="0006600B">
        <w:rPr>
          <w:rFonts w:cstheme="minorHAnsi"/>
          <w:color w:val="000000" w:themeColor="text1"/>
          <w:sz w:val="24"/>
          <w:szCs w:val="24"/>
        </w:rPr>
        <w:t>be</w:t>
      </w:r>
      <w:r w:rsidRPr="0006600B">
        <w:rPr>
          <w:rFonts w:cstheme="minorHAnsi"/>
          <w:color w:val="000000" w:themeColor="text1"/>
          <w:sz w:val="24"/>
          <w:szCs w:val="24"/>
        </w:rPr>
        <w:t xml:space="preserve"> increased</w:t>
      </w:r>
      <w:proofErr w:type="gramEnd"/>
      <w:r w:rsidRPr="0006600B">
        <w:rPr>
          <w:rFonts w:cstheme="minorHAnsi"/>
          <w:color w:val="000000" w:themeColor="text1"/>
          <w:sz w:val="24"/>
          <w:szCs w:val="24"/>
        </w:rPr>
        <w:t xml:space="preserve"> by three million dollars.  Of this additional three million dollars, only one millions dollars may be used for credits earned and certificates issued in tax year 2021, and the remaining two million dollars only may be used for credits earned and certificates issued for tax years beginning after 2021.</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approved </w:t>
      </w:r>
      <w:r w:rsidRPr="0006600B">
        <w:rPr>
          <w:rFonts w:cstheme="minorHAnsi"/>
          <w:b/>
          <w:color w:val="000000" w:themeColor="text1"/>
          <w:sz w:val="24"/>
          <w:szCs w:val="24"/>
        </w:rPr>
        <w:t>S. 587</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587</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addressing</w:t>
      </w:r>
      <w:r w:rsidRPr="0006600B">
        <w:rPr>
          <w:rFonts w:cstheme="minorHAnsi"/>
          <w:b/>
          <w:color w:val="000000" w:themeColor="text1"/>
          <w:sz w:val="24"/>
          <w:szCs w:val="24"/>
        </w:rPr>
        <w:t xml:space="preserve"> economic development bonds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economic development bonds:</w:instrText>
      </w:r>
      <w:r w:rsidR="006B7FD7" w:rsidRPr="0006600B">
        <w:rPr>
          <w:sz w:val="24"/>
          <w:szCs w:val="24"/>
        </w:rPr>
        <w:instrText>meeting and exhibit space</w:instrText>
      </w:r>
      <w:r w:rsidR="00A71EB7">
        <w:rPr>
          <w:sz w:val="24"/>
          <w:szCs w:val="24"/>
        </w:rPr>
        <w:instrText>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for meeting and exhibit spaces</w:t>
      </w:r>
      <w:r w:rsidRPr="0006600B">
        <w:rPr>
          <w:rFonts w:cstheme="minorHAnsi"/>
          <w:color w:val="000000" w:themeColor="text1"/>
          <w:sz w:val="24"/>
          <w:szCs w:val="24"/>
        </w:rPr>
        <w:t>, and enrol</w:t>
      </w:r>
      <w:r w:rsidR="00BC5AA6">
        <w:rPr>
          <w:rFonts w:cstheme="minorHAnsi"/>
          <w:color w:val="000000" w:themeColor="text1"/>
          <w:sz w:val="24"/>
          <w:szCs w:val="24"/>
        </w:rPr>
        <w:t xml:space="preserve">led the bill for ratification. </w:t>
      </w:r>
      <w:r w:rsidRPr="0006600B">
        <w:rPr>
          <w:rFonts w:cstheme="minorHAnsi"/>
          <w:color w:val="000000" w:themeColor="text1"/>
          <w:sz w:val="24"/>
          <w:szCs w:val="24"/>
        </w:rPr>
        <w:t>The legislation</w:t>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revises certain provisions governing economic development bonds for </w:t>
      </w:r>
      <w:r w:rsidR="00BC5AA6">
        <w:rPr>
          <w:rFonts w:cstheme="minorHAnsi"/>
          <w:color w:val="000000" w:themeColor="text1"/>
          <w:sz w:val="24"/>
          <w:szCs w:val="24"/>
        </w:rPr>
        <w:t xml:space="preserve">conventions and trade shows.  The bill also </w:t>
      </w:r>
      <w:r w:rsidRPr="0006600B">
        <w:rPr>
          <w:rFonts w:cstheme="minorHAnsi"/>
          <w:color w:val="000000" w:themeColor="text1"/>
          <w:sz w:val="24"/>
          <w:szCs w:val="24"/>
        </w:rPr>
        <w:t>provide</w:t>
      </w:r>
      <w:r w:rsidR="00BC5AA6">
        <w:rPr>
          <w:rFonts w:cstheme="minorHAnsi"/>
          <w:color w:val="000000" w:themeColor="text1"/>
          <w:sz w:val="24"/>
          <w:szCs w:val="24"/>
        </w:rPr>
        <w:t>s</w:t>
      </w:r>
      <w:r w:rsidRPr="0006600B">
        <w:rPr>
          <w:rFonts w:cstheme="minorHAnsi"/>
          <w:color w:val="000000" w:themeColor="text1"/>
          <w:sz w:val="24"/>
          <w:szCs w:val="24"/>
        </w:rPr>
        <w:t xml:space="preserve"> that the provisions requiring the reimbursement of bond proceeds, plus interest, upon the sale of a meeting and exhibit space are not appl</w:t>
      </w:r>
      <w:r w:rsidR="00BC5AA6">
        <w:rPr>
          <w:rFonts w:cstheme="minorHAnsi"/>
          <w:color w:val="000000" w:themeColor="text1"/>
          <w:sz w:val="24"/>
          <w:szCs w:val="24"/>
        </w:rPr>
        <w:t xml:space="preserve">icable if the sale proceeds </w:t>
      </w:r>
      <w:proofErr w:type="gramStart"/>
      <w:r w:rsidR="00BC5AA6">
        <w:rPr>
          <w:rFonts w:cstheme="minorHAnsi"/>
          <w:color w:val="000000" w:themeColor="text1"/>
          <w:sz w:val="24"/>
          <w:szCs w:val="24"/>
        </w:rPr>
        <w:t xml:space="preserve">are </w:t>
      </w:r>
      <w:r w:rsidRPr="0006600B">
        <w:rPr>
          <w:rFonts w:cstheme="minorHAnsi"/>
          <w:color w:val="000000" w:themeColor="text1"/>
          <w:sz w:val="24"/>
          <w:szCs w:val="24"/>
        </w:rPr>
        <w:t>used</w:t>
      </w:r>
      <w:proofErr w:type="gramEnd"/>
      <w:r w:rsidRPr="0006600B">
        <w:rPr>
          <w:rFonts w:cstheme="minorHAnsi"/>
          <w:color w:val="000000" w:themeColor="text1"/>
          <w:sz w:val="24"/>
          <w:szCs w:val="24"/>
        </w:rPr>
        <w:t xml:space="preserve"> in their entirety for a new meeting and exhibit space of not less than fifty thousand square feet. The bill </w:t>
      </w:r>
      <w:proofErr w:type="gramStart"/>
      <w:r w:rsidRPr="0006600B">
        <w:rPr>
          <w:rFonts w:cstheme="minorHAnsi"/>
          <w:color w:val="000000" w:themeColor="text1"/>
          <w:sz w:val="24"/>
          <w:szCs w:val="24"/>
        </w:rPr>
        <w:t>was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concurred in Senate amendments to </w:t>
      </w:r>
      <w:r w:rsidRPr="0006600B">
        <w:rPr>
          <w:rFonts w:cstheme="minorHAnsi"/>
          <w:b/>
          <w:color w:val="000000" w:themeColor="text1"/>
          <w:sz w:val="24"/>
          <w:szCs w:val="24"/>
        </w:rPr>
        <w:t>H. 3899</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3899</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a bill </w:t>
      </w:r>
      <w:r w:rsidRPr="0006600B">
        <w:rPr>
          <w:rFonts w:cstheme="minorHAnsi"/>
          <w:b/>
          <w:color w:val="000000" w:themeColor="text1"/>
          <w:sz w:val="24"/>
          <w:szCs w:val="24"/>
        </w:rPr>
        <w:t xml:space="preserve">revising the Exceptional Needs Child </w:t>
      </w:r>
      <w:r w:rsidRPr="0006600B">
        <w:rPr>
          <w:rFonts w:cstheme="minorHAnsi"/>
          <w:b/>
          <w:color w:val="000000" w:themeColor="text1"/>
          <w:sz w:val="24"/>
          <w:szCs w:val="24"/>
          <w:lang w:val="en-PH"/>
        </w:rPr>
        <w:t xml:space="preserve">Education </w:t>
      </w:r>
      <w:r w:rsidRPr="0006600B">
        <w:rPr>
          <w:rFonts w:cstheme="minorHAnsi"/>
          <w:b/>
          <w:color w:val="000000" w:themeColor="text1"/>
          <w:sz w:val="24"/>
          <w:szCs w:val="24"/>
        </w:rPr>
        <w:t>Tax Credit</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 xml:space="preserve">Exceptional Needs Child </w:instrText>
      </w:r>
      <w:r w:rsidR="006B7FD7" w:rsidRPr="0006600B">
        <w:rPr>
          <w:rFonts w:cstheme="minorHAnsi"/>
          <w:color w:val="000000" w:themeColor="text1"/>
          <w:sz w:val="24"/>
          <w:szCs w:val="24"/>
          <w:lang w:val="en-PH"/>
        </w:rPr>
        <w:instrText xml:space="preserve">Education </w:instrText>
      </w:r>
      <w:r w:rsidR="006B7FD7" w:rsidRPr="0006600B">
        <w:rPr>
          <w:rFonts w:cstheme="minorHAnsi"/>
          <w:color w:val="000000" w:themeColor="text1"/>
          <w:sz w:val="24"/>
          <w:szCs w:val="24"/>
        </w:rPr>
        <w:instrText>Tax Credit</w:instrText>
      </w:r>
      <w:r w:rsidR="006B7FD7" w:rsidRPr="0006600B">
        <w:rPr>
          <w:sz w:val="24"/>
          <w:szCs w:val="24"/>
        </w:rPr>
        <w:instrText xml:space="preserve">" </w:instrText>
      </w:r>
      <w:r w:rsidR="006B7FD7" w:rsidRPr="0006600B">
        <w:rPr>
          <w:rFonts w:cstheme="minorHAnsi"/>
          <w:color w:val="000000" w:themeColor="text1"/>
          <w:sz w:val="24"/>
          <w:szCs w:val="24"/>
        </w:rPr>
        <w:fldChar w:fldCharType="end"/>
      </w:r>
      <w:r w:rsidRPr="0006600B">
        <w:rPr>
          <w:rFonts w:cstheme="minorHAnsi"/>
          <w:color w:val="000000" w:themeColor="text1"/>
          <w:sz w:val="24"/>
          <w:szCs w:val="24"/>
        </w:rPr>
        <w:t xml:space="preserve">, and enrolled the bill for ratification.  The legislation increases from two percent to five percent the amount of the </w:t>
      </w:r>
      <w:r w:rsidRPr="0006600B">
        <w:rPr>
          <w:rFonts w:cstheme="minorHAnsi"/>
          <w:color w:val="000000" w:themeColor="text1"/>
          <w:sz w:val="24"/>
          <w:szCs w:val="24"/>
          <w:lang w:val="en-PH"/>
        </w:rPr>
        <w:t>Educational Credit for Exceptional Needs Children’s Fund that the</w:t>
      </w:r>
      <w:r w:rsidRPr="0006600B">
        <w:rPr>
          <w:rFonts w:cstheme="minorHAnsi"/>
          <w:color w:val="000000" w:themeColor="text1"/>
          <w:sz w:val="24"/>
          <w:szCs w:val="24"/>
        </w:rPr>
        <w:t xml:space="preserve"> public charity may expend for administration costs.  The legislation allows the fund to carry forward up to five million dollars of donations into the next year and allows unused tax credits to </w:t>
      </w:r>
      <w:proofErr w:type="gramStart"/>
      <w:r w:rsidRPr="0006600B">
        <w:rPr>
          <w:rFonts w:cstheme="minorHAnsi"/>
          <w:color w:val="000000" w:themeColor="text1"/>
          <w:sz w:val="24"/>
          <w:szCs w:val="24"/>
        </w:rPr>
        <w:t>be carried</w:t>
      </w:r>
      <w:proofErr w:type="gramEnd"/>
      <w:r w:rsidRPr="0006600B">
        <w:rPr>
          <w:rFonts w:cstheme="minorHAnsi"/>
          <w:color w:val="000000" w:themeColor="text1"/>
          <w:sz w:val="24"/>
          <w:szCs w:val="24"/>
        </w:rPr>
        <w:t xml:space="preserve"> forward for three tax years.  If less than the maximum cumulative total of tax credits allowed </w:t>
      </w:r>
      <w:proofErr w:type="gramStart"/>
      <w:r w:rsidRPr="0006600B">
        <w:rPr>
          <w:rFonts w:cstheme="minorHAnsi"/>
          <w:color w:val="000000" w:themeColor="text1"/>
          <w:sz w:val="24"/>
          <w:szCs w:val="24"/>
        </w:rPr>
        <w:t>are authorized</w:t>
      </w:r>
      <w:proofErr w:type="gramEnd"/>
      <w:r w:rsidRPr="0006600B">
        <w:rPr>
          <w:rFonts w:cstheme="minorHAnsi"/>
          <w:color w:val="000000" w:themeColor="text1"/>
          <w:sz w:val="24"/>
          <w:szCs w:val="24"/>
        </w:rPr>
        <w:t xml:space="preserve">, the legislation provides that the </w:t>
      </w:r>
      <w:r w:rsidRPr="0006600B">
        <w:rPr>
          <w:rFonts w:cstheme="minorHAnsi"/>
          <w:color w:val="000000" w:themeColor="text1"/>
          <w:sz w:val="24"/>
          <w:szCs w:val="24"/>
        </w:rPr>
        <w:lastRenderedPageBreak/>
        <w:t xml:space="preserve">maximum cumulative total of tax credits allowed may be increased by up to three million dollars, but the cumulative total of all the authorized tax credits may not be increased as a result. The bill </w:t>
      </w:r>
      <w:proofErr w:type="gramStart"/>
      <w:r w:rsidRPr="0006600B">
        <w:rPr>
          <w:rFonts w:cstheme="minorHAnsi"/>
          <w:color w:val="000000" w:themeColor="text1"/>
          <w:sz w:val="24"/>
          <w:szCs w:val="24"/>
        </w:rPr>
        <w:t>was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approved </w:t>
      </w:r>
      <w:r w:rsidRPr="0006600B">
        <w:rPr>
          <w:rFonts w:cstheme="minorHAnsi"/>
          <w:b/>
          <w:color w:val="000000" w:themeColor="text1"/>
          <w:sz w:val="24"/>
          <w:szCs w:val="24"/>
        </w:rPr>
        <w:t>S. 658</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S. 658</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a bill that relates to</w:t>
      </w:r>
      <w:r w:rsidRPr="0006600B">
        <w:rPr>
          <w:rFonts w:cstheme="minorHAnsi"/>
          <w:b/>
          <w:color w:val="000000" w:themeColor="text1"/>
          <w:sz w:val="24"/>
          <w:szCs w:val="24"/>
        </w:rPr>
        <w:t xml:space="preserve"> designating contingent beneficiaries</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contingent beneficiaries</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in state retirement systems</w:t>
      </w:r>
      <w:r w:rsidRPr="0006600B">
        <w:rPr>
          <w:rFonts w:cstheme="minorHAnsi"/>
          <w:color w:val="000000" w:themeColor="text1"/>
          <w:sz w:val="24"/>
          <w:szCs w:val="24"/>
        </w:rPr>
        <w:t>, and enrolled the legislation for ratification.  The legislation</w:t>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provides that a member who is not retired may nominate a contingent beneficiary for receipt of payment on death of the member within all state retirement systems. The bill </w:t>
      </w:r>
      <w:proofErr w:type="gramStart"/>
      <w:r w:rsidRPr="0006600B">
        <w:rPr>
          <w:rFonts w:cstheme="minorHAnsi"/>
          <w:color w:val="000000" w:themeColor="text1"/>
          <w:sz w:val="24"/>
          <w:szCs w:val="24"/>
        </w:rPr>
        <w:t>was ratified</w:t>
      </w:r>
      <w:proofErr w:type="gramEnd"/>
      <w:r w:rsidRPr="0006600B">
        <w:rPr>
          <w:rFonts w:cstheme="minorHAnsi"/>
          <w:color w:val="000000" w:themeColor="text1"/>
          <w:sz w:val="24"/>
          <w:szCs w:val="24"/>
        </w:rPr>
        <w:t>.</w:t>
      </w:r>
    </w:p>
    <w:p w:rsidR="00352D8B" w:rsidRPr="0006600B" w:rsidRDefault="00352D8B" w:rsidP="00352D8B">
      <w:pPr>
        <w:spacing w:after="240" w:line="240" w:lineRule="auto"/>
        <w:rPr>
          <w:rFonts w:cstheme="minorHAnsi"/>
          <w:color w:val="000000" w:themeColor="text1"/>
          <w:sz w:val="24"/>
          <w:szCs w:val="24"/>
        </w:rPr>
      </w:pPr>
      <w:r w:rsidRPr="0006600B">
        <w:rPr>
          <w:rFonts w:cstheme="minorHAnsi"/>
          <w:color w:val="000000" w:themeColor="text1"/>
          <w:sz w:val="24"/>
          <w:szCs w:val="24"/>
        </w:rPr>
        <w:t xml:space="preserve">The House and Senate appointed a conference committee to address the differences of the bodies on </w:t>
      </w:r>
      <w:r w:rsidRPr="0006600B">
        <w:rPr>
          <w:rFonts w:cstheme="minorHAnsi"/>
          <w:b/>
          <w:color w:val="000000" w:themeColor="text1"/>
          <w:sz w:val="24"/>
          <w:szCs w:val="24"/>
        </w:rPr>
        <w:t>H. 3244</w:t>
      </w:r>
      <w:r w:rsidR="006B7FD7" w:rsidRPr="0006600B">
        <w:rPr>
          <w:rFonts w:cstheme="minorHAnsi"/>
          <w:b/>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H. 3244</w:instrText>
      </w:r>
      <w:r w:rsidR="006B7FD7" w:rsidRPr="0006600B">
        <w:rPr>
          <w:sz w:val="24"/>
          <w:szCs w:val="24"/>
        </w:rPr>
        <w:instrText xml:space="preserve">" </w:instrText>
      </w:r>
      <w:r w:rsidR="006B7FD7" w:rsidRPr="0006600B">
        <w:rPr>
          <w:rFonts w:cstheme="minorHAnsi"/>
          <w:b/>
          <w:color w:val="000000" w:themeColor="text1"/>
          <w:sz w:val="24"/>
          <w:szCs w:val="24"/>
        </w:rPr>
        <w:fldChar w:fldCharType="end"/>
      </w:r>
      <w:r w:rsidRPr="0006600B">
        <w:rPr>
          <w:rFonts w:cstheme="minorHAnsi"/>
          <w:color w:val="000000" w:themeColor="text1"/>
          <w:sz w:val="24"/>
          <w:szCs w:val="24"/>
        </w:rPr>
        <w:t xml:space="preserve">, the </w:t>
      </w:r>
      <w:r w:rsidRPr="0006600B">
        <w:rPr>
          <w:rFonts w:cstheme="minorHAnsi"/>
          <w:b/>
          <w:color w:val="000000" w:themeColor="text1"/>
          <w:sz w:val="24"/>
          <w:szCs w:val="24"/>
        </w:rPr>
        <w:t>“Employment First Initiative Act</w:t>
      </w:r>
      <w:r w:rsidR="002F5089">
        <w:rPr>
          <w:rFonts w:cstheme="minorHAnsi"/>
          <w:b/>
          <w:color w:val="000000" w:themeColor="text1"/>
          <w:sz w:val="24"/>
          <w:szCs w:val="24"/>
        </w:rPr>
        <w:t>,</w:t>
      </w:r>
      <w:r w:rsidR="006B7FD7" w:rsidRPr="0006600B">
        <w:rPr>
          <w:rFonts w:cstheme="minorHAnsi"/>
          <w:color w:val="000000" w:themeColor="text1"/>
          <w:sz w:val="24"/>
          <w:szCs w:val="24"/>
        </w:rPr>
        <w:fldChar w:fldCharType="begin"/>
      </w:r>
      <w:r w:rsidR="006B7FD7" w:rsidRPr="0006600B">
        <w:rPr>
          <w:sz w:val="24"/>
          <w:szCs w:val="24"/>
        </w:rPr>
        <w:instrText xml:space="preserve"> XE "</w:instrText>
      </w:r>
      <w:r w:rsidR="006B7FD7" w:rsidRPr="0006600B">
        <w:rPr>
          <w:rFonts w:cstheme="minorHAnsi"/>
          <w:color w:val="000000" w:themeColor="text1"/>
          <w:sz w:val="24"/>
          <w:szCs w:val="24"/>
        </w:rPr>
        <w:instrText>Employment First Initiative Act</w:instrText>
      </w:r>
      <w:r w:rsidR="006B7FD7" w:rsidRPr="0006600B">
        <w:rPr>
          <w:sz w:val="24"/>
          <w:szCs w:val="24"/>
        </w:rPr>
        <w:instrText xml:space="preserve">" </w:instrText>
      </w:r>
      <w:r w:rsidR="006B7FD7" w:rsidRPr="0006600B">
        <w:rPr>
          <w:rFonts w:cstheme="minorHAnsi"/>
          <w:color w:val="000000" w:themeColor="text1"/>
          <w:sz w:val="24"/>
          <w:szCs w:val="24"/>
        </w:rPr>
        <w:fldChar w:fldCharType="end"/>
      </w:r>
      <w:r w:rsidRPr="0006600B">
        <w:rPr>
          <w:rFonts w:cstheme="minorHAnsi"/>
          <w:b/>
          <w:color w:val="000000" w:themeColor="text1"/>
          <w:sz w:val="24"/>
          <w:szCs w:val="24"/>
        </w:rPr>
        <w:t>”</w:t>
      </w:r>
      <w:r w:rsidRPr="0006600B">
        <w:rPr>
          <w:rFonts w:cstheme="minorHAnsi"/>
          <w:color w:val="000000" w:themeColor="text1"/>
          <w:sz w:val="24"/>
          <w:szCs w:val="24"/>
        </w:rPr>
        <w:t xml:space="preserve"> which relates to policies at state agencies and political subdivisions encouraging competitive integrated employment for individuals with disabilities.</w:t>
      </w:r>
    </w:p>
    <w:p w:rsidR="000D710E" w:rsidRPr="0006600B" w:rsidRDefault="0006600B" w:rsidP="0006600B">
      <w:pPr>
        <w:pStyle w:val="Heading2"/>
        <w:spacing w:after="360"/>
        <w:rPr>
          <w:rFonts w:asciiTheme="minorHAnsi" w:hAnsiTheme="minorHAnsi"/>
          <w:sz w:val="32"/>
          <w:szCs w:val="32"/>
        </w:rPr>
      </w:pPr>
      <w:bookmarkStart w:id="3" w:name="_Toc72335474"/>
      <w:r w:rsidRPr="0006600B">
        <w:rPr>
          <w:rFonts w:asciiTheme="minorHAnsi" w:hAnsiTheme="minorHAnsi"/>
          <w:sz w:val="32"/>
          <w:szCs w:val="32"/>
        </w:rPr>
        <w:t>HOUSE COMMITTEES</w:t>
      </w:r>
      <w:bookmarkEnd w:id="3"/>
    </w:p>
    <w:p w:rsidR="0006600B" w:rsidRPr="0006600B" w:rsidRDefault="0006600B" w:rsidP="0006600B">
      <w:pPr>
        <w:spacing w:after="360"/>
        <w:rPr>
          <w:rFonts w:cstheme="minorHAnsi"/>
          <w:sz w:val="24"/>
          <w:szCs w:val="24"/>
        </w:rPr>
      </w:pPr>
      <w:r>
        <w:rPr>
          <w:rFonts w:cstheme="minorHAnsi"/>
          <w:sz w:val="24"/>
          <w:szCs w:val="24"/>
        </w:rPr>
        <w:t>No committees met this week.</w:t>
      </w:r>
    </w:p>
    <w:p w:rsidR="0019073B" w:rsidRPr="0006600B" w:rsidRDefault="0019073B" w:rsidP="007B26B9">
      <w:pPr>
        <w:pStyle w:val="Heading1"/>
        <w:spacing w:after="240"/>
        <w:jc w:val="center"/>
        <w:rPr>
          <w:rFonts w:asciiTheme="minorHAnsi" w:hAnsiTheme="minorHAnsi"/>
          <w:sz w:val="32"/>
          <w:szCs w:val="32"/>
        </w:rPr>
      </w:pPr>
      <w:bookmarkStart w:id="4" w:name="_Toc62384269"/>
      <w:bookmarkStart w:id="5" w:name="_Toc72335475"/>
      <w:r w:rsidRPr="0006600B">
        <w:rPr>
          <w:rFonts w:asciiTheme="minorHAnsi" w:hAnsiTheme="minorHAnsi"/>
          <w:sz w:val="32"/>
          <w:szCs w:val="32"/>
        </w:rPr>
        <w:t>BILLS INTRODUCED IN THE</w:t>
      </w:r>
      <w:r w:rsidR="000A54FC" w:rsidRPr="0006600B">
        <w:rPr>
          <w:rFonts w:asciiTheme="minorHAnsi" w:hAnsiTheme="minorHAnsi"/>
          <w:sz w:val="32"/>
          <w:szCs w:val="32"/>
        </w:rPr>
        <w:t xml:space="preserve"> </w:t>
      </w:r>
      <w:r w:rsidRPr="0006600B">
        <w:rPr>
          <w:rFonts w:asciiTheme="minorHAnsi" w:hAnsiTheme="minorHAnsi"/>
          <w:sz w:val="32"/>
          <w:szCs w:val="32"/>
        </w:rPr>
        <w:t>HOUSE THIS WEEK</w:t>
      </w:r>
      <w:bookmarkEnd w:id="4"/>
      <w:bookmarkEnd w:id="5"/>
    </w:p>
    <w:p w:rsidR="0019073B" w:rsidRPr="0006600B" w:rsidRDefault="0019073B" w:rsidP="0019073B">
      <w:pPr>
        <w:pStyle w:val="Footer"/>
        <w:tabs>
          <w:tab w:val="clear" w:pos="4320"/>
          <w:tab w:val="clear" w:pos="8640"/>
        </w:tabs>
        <w:rPr>
          <w:rFonts w:asciiTheme="minorHAnsi" w:hAnsiTheme="minorHAnsi" w:cstheme="minorHAnsi"/>
          <w:sz w:val="24"/>
          <w:szCs w:val="24"/>
        </w:rPr>
      </w:pPr>
    </w:p>
    <w:p w:rsidR="0019073B" w:rsidRPr="00472C1E" w:rsidRDefault="0019073B" w:rsidP="007B26B9">
      <w:pPr>
        <w:pStyle w:val="BodyText"/>
        <w:spacing w:after="240"/>
        <w:rPr>
          <w:rFonts w:asciiTheme="minorHAnsi" w:hAnsiTheme="minorHAnsi" w:cstheme="minorHAnsi"/>
          <w:sz w:val="28"/>
          <w:szCs w:val="28"/>
        </w:rPr>
      </w:pPr>
      <w:r w:rsidRPr="00472C1E">
        <w:rPr>
          <w:rFonts w:asciiTheme="minorHAnsi" w:hAnsiTheme="minorHAnsi" w:cstheme="minorHAnsi"/>
          <w:sz w:val="28"/>
          <w:szCs w:val="28"/>
        </w:rPr>
        <w:t>Agriculture, Natural Resources, and Environmental Affairs</w:t>
      </w:r>
    </w:p>
    <w:p w:rsidR="0019073B" w:rsidRPr="00472C1E" w:rsidRDefault="0019073B" w:rsidP="007B26B9">
      <w:pPr>
        <w:pStyle w:val="Heading4"/>
        <w:spacing w:after="240"/>
        <w:rPr>
          <w:rFonts w:asciiTheme="minorHAnsi" w:hAnsiTheme="minorHAnsi" w:cstheme="minorHAnsi"/>
          <w:sz w:val="28"/>
          <w:szCs w:val="28"/>
        </w:rPr>
      </w:pPr>
      <w:r w:rsidRPr="00472C1E">
        <w:rPr>
          <w:rFonts w:asciiTheme="minorHAnsi" w:hAnsiTheme="minorHAnsi" w:cstheme="minorHAnsi"/>
          <w:sz w:val="28"/>
          <w:szCs w:val="28"/>
        </w:rPr>
        <w:t>Education and Public Works</w:t>
      </w:r>
    </w:p>
    <w:p w:rsidR="00B70E62" w:rsidRPr="0006600B" w:rsidRDefault="004A71E1" w:rsidP="00B70E62">
      <w:pPr>
        <w:spacing w:after="0" w:line="240" w:lineRule="auto"/>
        <w:rPr>
          <w:rFonts w:cstheme="minorHAnsi"/>
          <w:b/>
          <w:sz w:val="24"/>
          <w:szCs w:val="24"/>
        </w:rPr>
      </w:pPr>
      <w:hyperlink r:id="rId9" w:history="1">
        <w:r w:rsidR="00B70E62" w:rsidRPr="0006600B">
          <w:rPr>
            <w:rStyle w:val="Hyperlink"/>
            <w:rFonts w:cstheme="minorHAnsi"/>
            <w:b/>
            <w:color w:val="auto"/>
            <w:sz w:val="24"/>
            <w:szCs w:val="24"/>
            <w:u w:val="none"/>
          </w:rPr>
          <w:t>H. 4397</w:t>
        </w:r>
        <w:r w:rsidR="00B70E62" w:rsidRPr="0006600B">
          <w:rPr>
            <w:rStyle w:val="Hyperlink"/>
            <w:rFonts w:cstheme="minorHAnsi"/>
            <w:b/>
            <w:color w:val="auto"/>
            <w:sz w:val="24"/>
            <w:szCs w:val="24"/>
            <w:u w:val="none"/>
          </w:rPr>
          <w:fldChar w:fldCharType="begin"/>
        </w:r>
        <w:r w:rsidR="00B70E62" w:rsidRPr="0006600B">
          <w:rPr>
            <w:sz w:val="24"/>
            <w:szCs w:val="24"/>
          </w:rPr>
          <w:instrText xml:space="preserve"> XE "</w:instrText>
        </w:r>
        <w:r w:rsidR="00B70E62" w:rsidRPr="0006600B">
          <w:rPr>
            <w:rStyle w:val="Hyperlink"/>
            <w:rFonts w:cstheme="minorHAnsi"/>
            <w:color w:val="auto"/>
            <w:sz w:val="24"/>
            <w:szCs w:val="24"/>
            <w:u w:val="none"/>
          </w:rPr>
          <w:instrText>H. 4397</w:instrText>
        </w:r>
        <w:r w:rsidR="00B70E62" w:rsidRPr="0006600B">
          <w:rPr>
            <w:sz w:val="24"/>
            <w:szCs w:val="24"/>
          </w:rPr>
          <w:instrText xml:space="preserve">" </w:instrText>
        </w:r>
        <w:r w:rsidR="00B70E62" w:rsidRPr="0006600B">
          <w:rPr>
            <w:rStyle w:val="Hyperlink"/>
            <w:rFonts w:cstheme="minorHAnsi"/>
            <w:b/>
            <w:color w:val="auto"/>
            <w:sz w:val="24"/>
            <w:szCs w:val="24"/>
            <w:u w:val="none"/>
          </w:rPr>
          <w:fldChar w:fldCharType="end"/>
        </w:r>
      </w:hyperlink>
      <w:r w:rsidR="00B70E62" w:rsidRPr="0006600B">
        <w:rPr>
          <w:rFonts w:cstheme="minorHAnsi"/>
          <w:b/>
          <w:sz w:val="24"/>
          <w:szCs w:val="24"/>
        </w:rPr>
        <w:t xml:space="preserve">  School Attendance and Transfers</w:t>
      </w:r>
      <w:r w:rsidR="00B70E62" w:rsidRPr="0006600B">
        <w:rPr>
          <w:rFonts w:cstheme="minorHAnsi"/>
          <w:sz w:val="24"/>
          <w:szCs w:val="24"/>
        </w:rPr>
        <w:fldChar w:fldCharType="begin"/>
      </w:r>
      <w:r w:rsidR="00B70E62" w:rsidRPr="0006600B">
        <w:rPr>
          <w:sz w:val="24"/>
          <w:szCs w:val="24"/>
        </w:rPr>
        <w:instrText xml:space="preserve"> xe "</w:instrText>
      </w:r>
      <w:r w:rsidR="00B70E62" w:rsidRPr="0006600B">
        <w:rPr>
          <w:rFonts w:cstheme="minorHAnsi"/>
          <w:sz w:val="24"/>
          <w:szCs w:val="24"/>
        </w:rPr>
        <w:instrText>school attendance and transfers</w:instrText>
      </w:r>
      <w:r w:rsidR="00B70E62" w:rsidRPr="0006600B">
        <w:rPr>
          <w:sz w:val="24"/>
          <w:szCs w:val="24"/>
        </w:rPr>
        <w:instrText xml:space="preserve">" </w:instrText>
      </w:r>
      <w:r w:rsidR="00B70E62" w:rsidRPr="0006600B">
        <w:rPr>
          <w:rFonts w:cstheme="minorHAnsi"/>
          <w:sz w:val="24"/>
          <w:szCs w:val="24"/>
        </w:rPr>
        <w:fldChar w:fldCharType="end"/>
      </w:r>
      <w:r w:rsidR="00B70E62" w:rsidRPr="0006600B">
        <w:rPr>
          <w:rFonts w:cstheme="minorHAnsi"/>
          <w:b/>
          <w:sz w:val="24"/>
          <w:szCs w:val="24"/>
        </w:rPr>
        <w:t xml:space="preserve">    Rep. Erickson</w:t>
      </w:r>
      <w:r w:rsidR="00B70E62" w:rsidRPr="0006600B">
        <w:rPr>
          <w:rFonts w:cstheme="minorHAnsi"/>
          <w:b/>
          <w:sz w:val="24"/>
          <w:szCs w:val="24"/>
        </w:rPr>
        <w:fldChar w:fldCharType="begin"/>
      </w:r>
      <w:r w:rsidR="00B70E62" w:rsidRPr="0006600B">
        <w:rPr>
          <w:sz w:val="24"/>
          <w:szCs w:val="24"/>
        </w:rPr>
        <w:instrText xml:space="preserve"> XE "</w:instrText>
      </w:r>
      <w:r w:rsidR="00B70E62" w:rsidRPr="0006600B">
        <w:rPr>
          <w:rFonts w:cstheme="minorHAnsi"/>
          <w:sz w:val="24"/>
          <w:szCs w:val="24"/>
        </w:rPr>
        <w:instrText>Rep. Erickson</w:instrText>
      </w:r>
      <w:r w:rsidR="00B70E62" w:rsidRPr="0006600B">
        <w:rPr>
          <w:sz w:val="24"/>
          <w:szCs w:val="24"/>
        </w:rPr>
        <w:instrText xml:space="preserve">" </w:instrText>
      </w:r>
      <w:r w:rsidR="00B70E62" w:rsidRPr="0006600B">
        <w:rPr>
          <w:rFonts w:cstheme="minorHAnsi"/>
          <w:b/>
          <w:sz w:val="24"/>
          <w:szCs w:val="24"/>
        </w:rPr>
        <w:fldChar w:fldCharType="end"/>
      </w:r>
    </w:p>
    <w:p w:rsidR="00B70E62" w:rsidRPr="0006600B" w:rsidRDefault="00B70E62" w:rsidP="00B70E62">
      <w:pPr>
        <w:spacing w:after="240" w:line="240" w:lineRule="auto"/>
        <w:rPr>
          <w:rFonts w:cstheme="minorHAnsi"/>
          <w:sz w:val="24"/>
          <w:szCs w:val="24"/>
        </w:rPr>
      </w:pPr>
      <w:r w:rsidRPr="0006600B">
        <w:rPr>
          <w:rFonts w:cstheme="minorHAnsi"/>
          <w:sz w:val="24"/>
          <w:szCs w:val="24"/>
        </w:rPr>
        <w:t xml:space="preserve">This bill would provide an open enrollment option in public schools </w:t>
      </w:r>
      <w:proofErr w:type="gramStart"/>
      <w:r w:rsidRPr="0006600B">
        <w:rPr>
          <w:rFonts w:cstheme="minorHAnsi"/>
          <w:sz w:val="24"/>
          <w:szCs w:val="24"/>
        </w:rPr>
        <w:t>and also</w:t>
      </w:r>
      <w:proofErr w:type="gramEnd"/>
      <w:r w:rsidRPr="0006600B">
        <w:rPr>
          <w:rFonts w:cstheme="minorHAnsi"/>
          <w:sz w:val="24"/>
          <w:szCs w:val="24"/>
        </w:rPr>
        <w:t xml:space="preserve"> makes changes to the procedures regarding </w:t>
      </w:r>
      <w:proofErr w:type="spellStart"/>
      <w:r w:rsidRPr="0006600B">
        <w:rPr>
          <w:rFonts w:cstheme="minorHAnsi"/>
          <w:sz w:val="24"/>
          <w:szCs w:val="24"/>
        </w:rPr>
        <w:t>interdistrict</w:t>
      </w:r>
      <w:proofErr w:type="spellEnd"/>
      <w:r w:rsidRPr="0006600B">
        <w:rPr>
          <w:rFonts w:cstheme="minorHAnsi"/>
          <w:sz w:val="24"/>
          <w:szCs w:val="24"/>
        </w:rPr>
        <w:t xml:space="preserve"> attendance in charter schools, public school attendance qualifications, public school enrollment requirements, public school attendance requirements in adjacent counties, </w:t>
      </w:r>
      <w:proofErr w:type="spellStart"/>
      <w:r w:rsidRPr="0006600B">
        <w:rPr>
          <w:rFonts w:cstheme="minorHAnsi"/>
          <w:sz w:val="24"/>
          <w:szCs w:val="24"/>
        </w:rPr>
        <w:t>interdistrict</w:t>
      </w:r>
      <w:proofErr w:type="spellEnd"/>
      <w:r w:rsidRPr="0006600B">
        <w:rPr>
          <w:rFonts w:cstheme="minorHAnsi"/>
          <w:sz w:val="24"/>
          <w:szCs w:val="24"/>
        </w:rPr>
        <w:t xml:space="preserve"> student transfer reimbursements, and </w:t>
      </w:r>
      <w:proofErr w:type="spellStart"/>
      <w:r w:rsidRPr="0006600B">
        <w:rPr>
          <w:rFonts w:cstheme="minorHAnsi"/>
          <w:sz w:val="24"/>
          <w:szCs w:val="24"/>
        </w:rPr>
        <w:t>interdistrict</w:t>
      </w:r>
      <w:proofErr w:type="spellEnd"/>
      <w:r w:rsidRPr="0006600B">
        <w:rPr>
          <w:rFonts w:cstheme="minorHAnsi"/>
          <w:sz w:val="24"/>
          <w:szCs w:val="24"/>
        </w:rPr>
        <w:t xml:space="preserve"> student transfer consent.</w:t>
      </w:r>
    </w:p>
    <w:p w:rsidR="00B70E62" w:rsidRPr="0006600B" w:rsidRDefault="00B70E62" w:rsidP="00B70E62">
      <w:pPr>
        <w:keepNext/>
        <w:spacing w:after="0" w:line="240" w:lineRule="auto"/>
        <w:rPr>
          <w:b/>
          <w:sz w:val="24"/>
          <w:szCs w:val="24"/>
        </w:rPr>
      </w:pPr>
      <w:r w:rsidRPr="0006600B">
        <w:rPr>
          <w:b/>
          <w:sz w:val="24"/>
          <w:szCs w:val="24"/>
        </w:rPr>
        <w:t>H. 4388</w:t>
      </w:r>
      <w:r w:rsidRPr="0006600B">
        <w:rPr>
          <w:b/>
          <w:sz w:val="24"/>
          <w:szCs w:val="24"/>
        </w:rPr>
        <w:fldChar w:fldCharType="begin"/>
      </w:r>
      <w:r w:rsidRPr="0006600B">
        <w:rPr>
          <w:sz w:val="24"/>
          <w:szCs w:val="24"/>
        </w:rPr>
        <w:instrText xml:space="preserve"> XE "H. 4388" </w:instrText>
      </w:r>
      <w:r w:rsidRPr="0006600B">
        <w:rPr>
          <w:b/>
          <w:sz w:val="24"/>
          <w:szCs w:val="24"/>
        </w:rPr>
        <w:fldChar w:fldCharType="end"/>
      </w:r>
      <w:r w:rsidRPr="0006600B">
        <w:rPr>
          <w:b/>
          <w:sz w:val="24"/>
          <w:szCs w:val="24"/>
        </w:rPr>
        <w:t xml:space="preserve">  Face Coverings</w:t>
      </w:r>
      <w:r w:rsidRPr="0006600B">
        <w:rPr>
          <w:b/>
          <w:sz w:val="24"/>
          <w:szCs w:val="24"/>
        </w:rPr>
        <w:fldChar w:fldCharType="begin"/>
      </w:r>
      <w:r w:rsidRPr="0006600B">
        <w:rPr>
          <w:sz w:val="24"/>
          <w:szCs w:val="24"/>
        </w:rPr>
        <w:instrText xml:space="preserve"> XE "Face Coverings:in schools" </w:instrText>
      </w:r>
      <w:r w:rsidRPr="0006600B">
        <w:rPr>
          <w:b/>
          <w:sz w:val="24"/>
          <w:szCs w:val="24"/>
        </w:rPr>
        <w:fldChar w:fldCharType="end"/>
      </w:r>
      <w:r w:rsidRPr="0006600B">
        <w:rPr>
          <w:b/>
          <w:sz w:val="24"/>
          <w:szCs w:val="24"/>
        </w:rPr>
        <w:t xml:space="preserve"> in School    Rep. Jones</w:t>
      </w:r>
      <w:r w:rsidRPr="0006600B">
        <w:rPr>
          <w:b/>
          <w:sz w:val="24"/>
          <w:szCs w:val="24"/>
        </w:rPr>
        <w:fldChar w:fldCharType="begin"/>
      </w:r>
      <w:r w:rsidRPr="0006600B">
        <w:rPr>
          <w:sz w:val="24"/>
          <w:szCs w:val="24"/>
        </w:rPr>
        <w:instrText xml:space="preserve"> XE "Rep. Jones, S</w:instrText>
      </w:r>
      <w:r w:rsidRPr="0006600B">
        <w:rPr>
          <w:b/>
          <w:sz w:val="24"/>
          <w:szCs w:val="24"/>
        </w:rPr>
        <w:instrText>.</w:instrText>
      </w:r>
      <w:r w:rsidRPr="0006600B">
        <w:rPr>
          <w:sz w:val="24"/>
          <w:szCs w:val="24"/>
        </w:rPr>
        <w:instrText xml:space="preserve">" </w:instrText>
      </w:r>
      <w:r w:rsidRPr="0006600B">
        <w:rPr>
          <w:b/>
          <w:sz w:val="24"/>
          <w:szCs w:val="24"/>
        </w:rPr>
        <w:fldChar w:fldCharType="end"/>
      </w:r>
    </w:p>
    <w:p w:rsidR="00B70E62" w:rsidRPr="0006600B" w:rsidRDefault="00B70E62" w:rsidP="00B70E62">
      <w:pPr>
        <w:keepNext/>
        <w:spacing w:after="240" w:line="240" w:lineRule="auto"/>
        <w:rPr>
          <w:sz w:val="24"/>
          <w:szCs w:val="24"/>
        </w:rPr>
      </w:pPr>
      <w:r w:rsidRPr="0006600B">
        <w:rPr>
          <w:sz w:val="24"/>
          <w:szCs w:val="24"/>
        </w:rPr>
        <w:t xml:space="preserve">This joint resolution provides that the decision of whether an individual public school </w:t>
      </w:r>
      <w:r w:rsidRPr="0006600B">
        <w:rPr>
          <w:i/>
          <w:sz w:val="24"/>
          <w:szCs w:val="24"/>
        </w:rPr>
        <w:t>student</w:t>
      </w:r>
      <w:r w:rsidRPr="0006600B">
        <w:rPr>
          <w:sz w:val="24"/>
          <w:szCs w:val="24"/>
        </w:rPr>
        <w:t xml:space="preserve"> will wear a mask or other face covering for medical reasons or otherwise while in a public school facility or on a public school bus </w:t>
      </w:r>
      <w:r w:rsidR="004D32E0" w:rsidRPr="0006600B">
        <w:rPr>
          <w:sz w:val="24"/>
          <w:szCs w:val="24"/>
        </w:rPr>
        <w:t>be</w:t>
      </w:r>
      <w:r w:rsidRPr="0006600B">
        <w:rPr>
          <w:sz w:val="24"/>
          <w:szCs w:val="24"/>
        </w:rPr>
        <w:t xml:space="preserve"> in the sole discretion of the parents of the student. </w:t>
      </w:r>
      <w:r w:rsidR="004D32E0" w:rsidRPr="0006600B">
        <w:rPr>
          <w:sz w:val="24"/>
          <w:szCs w:val="24"/>
        </w:rPr>
        <w:t>In addition,</w:t>
      </w:r>
      <w:r w:rsidRPr="0006600B">
        <w:rPr>
          <w:sz w:val="24"/>
          <w:szCs w:val="24"/>
        </w:rPr>
        <w:t xml:space="preserve"> the bill provides that the decision of whether an individual public school </w:t>
      </w:r>
      <w:r w:rsidRPr="0006600B">
        <w:rPr>
          <w:i/>
          <w:sz w:val="24"/>
          <w:szCs w:val="24"/>
        </w:rPr>
        <w:t>employee</w:t>
      </w:r>
      <w:r w:rsidRPr="0006600B">
        <w:rPr>
          <w:sz w:val="24"/>
          <w:szCs w:val="24"/>
        </w:rPr>
        <w:t xml:space="preserve"> will wear</w:t>
      </w:r>
      <w:r w:rsidR="004D32E0">
        <w:rPr>
          <w:sz w:val="24"/>
          <w:szCs w:val="24"/>
        </w:rPr>
        <w:t xml:space="preserve"> a mask or other face covering </w:t>
      </w:r>
      <w:r w:rsidRPr="0006600B">
        <w:rPr>
          <w:sz w:val="24"/>
          <w:szCs w:val="24"/>
        </w:rPr>
        <w:t xml:space="preserve">for medical reasons or otherwise while in a public school facility or on a public school bus </w:t>
      </w:r>
      <w:r w:rsidR="004D32E0" w:rsidRPr="0006600B">
        <w:rPr>
          <w:sz w:val="24"/>
          <w:szCs w:val="24"/>
        </w:rPr>
        <w:t>be</w:t>
      </w:r>
      <w:r w:rsidRPr="0006600B">
        <w:rPr>
          <w:sz w:val="24"/>
          <w:szCs w:val="24"/>
        </w:rPr>
        <w:t xml:space="preserve"> in the sole discretion of the employee.  The bill also prohibits the imposition or enforcement of mask mandates in public school facilities or on public school buses, clarifies that these provisions apply notwithstanding conflicting certain </w:t>
      </w:r>
      <w:r w:rsidRPr="0006600B">
        <w:rPr>
          <w:sz w:val="24"/>
          <w:szCs w:val="24"/>
        </w:rPr>
        <w:lastRenderedPageBreak/>
        <w:t>emergency or nonemergency guidelines or directives, and to provide the provisions of this joint resolution expire July 1, 2022.</w:t>
      </w:r>
    </w:p>
    <w:p w:rsidR="00B70E62" w:rsidRPr="0006600B" w:rsidRDefault="00B70E62" w:rsidP="002F5089">
      <w:pPr>
        <w:keepNext/>
        <w:spacing w:after="0" w:line="240" w:lineRule="auto"/>
        <w:rPr>
          <w:b/>
          <w:sz w:val="24"/>
          <w:szCs w:val="24"/>
        </w:rPr>
      </w:pPr>
      <w:r w:rsidRPr="0006600B">
        <w:rPr>
          <w:b/>
          <w:sz w:val="24"/>
          <w:szCs w:val="24"/>
        </w:rPr>
        <w:t>H. 4392</w:t>
      </w:r>
      <w:r w:rsidRPr="0006600B">
        <w:rPr>
          <w:b/>
          <w:sz w:val="24"/>
          <w:szCs w:val="24"/>
        </w:rPr>
        <w:fldChar w:fldCharType="begin"/>
      </w:r>
      <w:r w:rsidRPr="0006600B">
        <w:rPr>
          <w:sz w:val="24"/>
          <w:szCs w:val="24"/>
        </w:rPr>
        <w:instrText xml:space="preserve"> XE </w:instrText>
      </w:r>
      <w:r w:rsidRPr="007468A3">
        <w:rPr>
          <w:b/>
          <w:sz w:val="24"/>
          <w:szCs w:val="24"/>
        </w:rPr>
        <w:instrText>"</w:instrText>
      </w:r>
      <w:r w:rsidRPr="007108F1">
        <w:rPr>
          <w:sz w:val="24"/>
          <w:szCs w:val="24"/>
        </w:rPr>
        <w:instrText>H. 4392</w:instrText>
      </w:r>
      <w:r w:rsidRPr="0006600B">
        <w:rPr>
          <w:sz w:val="24"/>
          <w:szCs w:val="24"/>
        </w:rPr>
        <w:instrText xml:space="preserve">" </w:instrText>
      </w:r>
      <w:r w:rsidRPr="0006600B">
        <w:rPr>
          <w:b/>
          <w:sz w:val="24"/>
          <w:szCs w:val="24"/>
        </w:rPr>
        <w:fldChar w:fldCharType="end"/>
      </w:r>
      <w:r w:rsidRPr="0006600B">
        <w:rPr>
          <w:b/>
          <w:sz w:val="24"/>
          <w:szCs w:val="24"/>
        </w:rPr>
        <w:t xml:space="preserve">  Keep Partisanship Out Of Civics Act    Rep. Bennett</w:t>
      </w:r>
      <w:r w:rsidRPr="0006600B">
        <w:rPr>
          <w:sz w:val="24"/>
          <w:szCs w:val="24"/>
        </w:rPr>
        <w:fldChar w:fldCharType="begin"/>
      </w:r>
      <w:r w:rsidRPr="0006600B">
        <w:rPr>
          <w:sz w:val="24"/>
          <w:szCs w:val="24"/>
        </w:rPr>
        <w:instrText xml:space="preserve"> XE "Rep. Bennett" </w:instrText>
      </w:r>
      <w:r w:rsidRPr="0006600B">
        <w:rPr>
          <w:sz w:val="24"/>
          <w:szCs w:val="24"/>
        </w:rPr>
        <w:fldChar w:fldCharType="end"/>
      </w:r>
    </w:p>
    <w:p w:rsidR="00B70E62" w:rsidRPr="0006600B" w:rsidRDefault="00B70E62" w:rsidP="00B70E62">
      <w:pPr>
        <w:keepNext/>
        <w:spacing w:after="240" w:line="240" w:lineRule="auto"/>
        <w:rPr>
          <w:sz w:val="24"/>
          <w:szCs w:val="24"/>
        </w:rPr>
      </w:pPr>
      <w:r w:rsidRPr="0006600B">
        <w:rPr>
          <w:sz w:val="24"/>
          <w:szCs w:val="24"/>
        </w:rPr>
        <w:t xml:space="preserve">This bill would enact the "Keep Partisanship </w:t>
      </w:r>
      <w:proofErr w:type="gramStart"/>
      <w:r w:rsidRPr="0006600B">
        <w:rPr>
          <w:sz w:val="24"/>
          <w:szCs w:val="24"/>
        </w:rPr>
        <w:t>Out</w:t>
      </w:r>
      <w:proofErr w:type="gramEnd"/>
      <w:r w:rsidRPr="0006600B">
        <w:rPr>
          <w:sz w:val="24"/>
          <w:szCs w:val="24"/>
        </w:rPr>
        <w:t xml:space="preserve"> of Civics Act.</w:t>
      </w:r>
      <w:r w:rsidRPr="0006600B">
        <w:rPr>
          <w:sz w:val="24"/>
          <w:szCs w:val="24"/>
        </w:rPr>
        <w:fldChar w:fldCharType="begin"/>
      </w:r>
      <w:r w:rsidRPr="0006600B">
        <w:rPr>
          <w:sz w:val="24"/>
          <w:szCs w:val="24"/>
        </w:rPr>
        <w:instrText xml:space="preserve"> XE "Keep Partisanship Out of Civics Act" </w:instrText>
      </w:r>
      <w:r w:rsidRPr="0006600B">
        <w:rPr>
          <w:sz w:val="24"/>
          <w:szCs w:val="24"/>
        </w:rPr>
        <w:fldChar w:fldCharType="end"/>
      </w:r>
      <w:proofErr w:type="gramStart"/>
      <w:r w:rsidR="008E62FE">
        <w:rPr>
          <w:sz w:val="24"/>
          <w:szCs w:val="24"/>
        </w:rPr>
        <w:t>" This</w:t>
      </w:r>
      <w:proofErr w:type="gramEnd"/>
      <w:r w:rsidR="008E62FE">
        <w:rPr>
          <w:sz w:val="24"/>
          <w:szCs w:val="24"/>
        </w:rPr>
        <w:t xml:space="preserve"> bill provides protections for teachers and students. This</w:t>
      </w:r>
      <w:r w:rsidRPr="0006600B">
        <w:rPr>
          <w:sz w:val="24"/>
          <w:szCs w:val="24"/>
        </w:rPr>
        <w:t xml:space="preserve"> bill would provide that teachers of civics and related coursework in public schools </w:t>
      </w:r>
      <w:proofErr w:type="gramStart"/>
      <w:r w:rsidRPr="0006600B">
        <w:rPr>
          <w:sz w:val="24"/>
          <w:szCs w:val="24"/>
        </w:rPr>
        <w:t>may</w:t>
      </w:r>
      <w:proofErr w:type="gramEnd"/>
      <w:r w:rsidRPr="0006600B">
        <w:rPr>
          <w:sz w:val="24"/>
          <w:szCs w:val="24"/>
        </w:rPr>
        <w:t xml:space="preserve"> not be compelled to discuss certain t</w:t>
      </w:r>
      <w:r w:rsidR="008E62FE">
        <w:rPr>
          <w:sz w:val="24"/>
          <w:szCs w:val="24"/>
        </w:rPr>
        <w:t>opics or affirm certain beliefs.  It would prohibit</w:t>
      </w:r>
      <w:r w:rsidRPr="0006600B">
        <w:rPr>
          <w:sz w:val="24"/>
          <w:szCs w:val="24"/>
        </w:rPr>
        <w:t xml:space="preserve"> credit from </w:t>
      </w:r>
      <w:proofErr w:type="gramStart"/>
      <w:r w:rsidRPr="0006600B">
        <w:rPr>
          <w:sz w:val="24"/>
          <w:szCs w:val="24"/>
        </w:rPr>
        <w:t>being awarded</w:t>
      </w:r>
      <w:proofErr w:type="gramEnd"/>
      <w:r w:rsidRPr="0006600B">
        <w:rPr>
          <w:sz w:val="24"/>
          <w:szCs w:val="24"/>
        </w:rPr>
        <w:t xml:space="preserve"> for certain student lobbying </w:t>
      </w:r>
      <w:r w:rsidR="008E62FE">
        <w:rPr>
          <w:sz w:val="24"/>
          <w:szCs w:val="24"/>
        </w:rPr>
        <w:t>and advocacy activities. The bill would prohibit</w:t>
      </w:r>
      <w:r w:rsidRPr="0006600B">
        <w:rPr>
          <w:sz w:val="24"/>
          <w:szCs w:val="24"/>
        </w:rPr>
        <w:t xml:space="preserve"> the use of private funding for curriculum or teacher training concerning civics </w:t>
      </w:r>
      <w:r w:rsidR="008E62FE">
        <w:rPr>
          <w:sz w:val="24"/>
          <w:szCs w:val="24"/>
        </w:rPr>
        <w:t>and related coursework and prohibit</w:t>
      </w:r>
      <w:r w:rsidRPr="0006600B">
        <w:rPr>
          <w:sz w:val="24"/>
          <w:szCs w:val="24"/>
        </w:rPr>
        <w:t xml:space="preserve"> certain concepts from inclusion in curriculum or instruction.</w:t>
      </w:r>
    </w:p>
    <w:p w:rsidR="00B70E62" w:rsidRPr="0006600B" w:rsidRDefault="00B70E62" w:rsidP="00B70E62">
      <w:pPr>
        <w:keepNext/>
        <w:spacing w:after="0" w:line="240" w:lineRule="auto"/>
        <w:rPr>
          <w:b/>
          <w:sz w:val="24"/>
          <w:szCs w:val="24"/>
        </w:rPr>
      </w:pPr>
      <w:r w:rsidRPr="0006600B">
        <w:rPr>
          <w:b/>
          <w:sz w:val="24"/>
          <w:szCs w:val="24"/>
        </w:rPr>
        <w:t>H. 4396</w:t>
      </w:r>
      <w:r w:rsidRPr="0006600B">
        <w:rPr>
          <w:b/>
          <w:sz w:val="24"/>
          <w:szCs w:val="24"/>
        </w:rPr>
        <w:fldChar w:fldCharType="begin"/>
      </w:r>
      <w:r w:rsidRPr="0006600B">
        <w:rPr>
          <w:sz w:val="24"/>
          <w:szCs w:val="24"/>
        </w:rPr>
        <w:instrText xml:space="preserve"> XE "H. 4396" </w:instrText>
      </w:r>
      <w:r w:rsidRPr="0006600B">
        <w:rPr>
          <w:b/>
          <w:sz w:val="24"/>
          <w:szCs w:val="24"/>
        </w:rPr>
        <w:fldChar w:fldCharType="end"/>
      </w:r>
      <w:r w:rsidRPr="0006600B">
        <w:rPr>
          <w:b/>
          <w:sz w:val="24"/>
          <w:szCs w:val="24"/>
        </w:rPr>
        <w:t xml:space="preserve">   Learning Pods</w:t>
      </w:r>
      <w:r w:rsidRPr="0006600B">
        <w:rPr>
          <w:b/>
          <w:sz w:val="24"/>
          <w:szCs w:val="24"/>
        </w:rPr>
        <w:fldChar w:fldCharType="begin"/>
      </w:r>
      <w:r w:rsidRPr="0006600B">
        <w:rPr>
          <w:sz w:val="24"/>
          <w:szCs w:val="24"/>
        </w:rPr>
        <w:instrText xml:space="preserve"> XE "learning pods" </w:instrText>
      </w:r>
      <w:r w:rsidRPr="0006600B">
        <w:rPr>
          <w:b/>
          <w:sz w:val="24"/>
          <w:szCs w:val="24"/>
        </w:rPr>
        <w:fldChar w:fldCharType="end"/>
      </w:r>
      <w:r w:rsidRPr="0006600B">
        <w:rPr>
          <w:b/>
          <w:sz w:val="24"/>
          <w:szCs w:val="24"/>
        </w:rPr>
        <w:t xml:space="preserve">     Rep. Davis</w:t>
      </w:r>
      <w:r w:rsidRPr="0006600B">
        <w:rPr>
          <w:b/>
          <w:sz w:val="24"/>
          <w:szCs w:val="24"/>
        </w:rPr>
        <w:fldChar w:fldCharType="begin"/>
      </w:r>
      <w:r w:rsidRPr="0006600B">
        <w:rPr>
          <w:sz w:val="24"/>
          <w:szCs w:val="24"/>
        </w:rPr>
        <w:instrText xml:space="preserve"> XE "Rep. Davis" </w:instrText>
      </w:r>
      <w:r w:rsidRPr="0006600B">
        <w:rPr>
          <w:b/>
          <w:sz w:val="24"/>
          <w:szCs w:val="24"/>
        </w:rPr>
        <w:fldChar w:fldCharType="end"/>
      </w:r>
    </w:p>
    <w:p w:rsidR="00B70E62" w:rsidRPr="0006600B" w:rsidRDefault="00B70E62" w:rsidP="00B70E62">
      <w:pPr>
        <w:keepNext/>
        <w:spacing w:after="0" w:line="240" w:lineRule="auto"/>
        <w:rPr>
          <w:sz w:val="24"/>
          <w:szCs w:val="24"/>
        </w:rPr>
      </w:pPr>
      <w:r w:rsidRPr="0006600B">
        <w:rPr>
          <w:sz w:val="24"/>
          <w:szCs w:val="24"/>
        </w:rPr>
        <w:t>This bill, in addition to defining "learning pod," prohibits a school district from discriminating against a student, parent, or legal guardian for participating in a learning pod.</w:t>
      </w:r>
    </w:p>
    <w:p w:rsidR="00B70E62" w:rsidRPr="0006600B" w:rsidRDefault="00B70E62" w:rsidP="00B70E62">
      <w:pPr>
        <w:rPr>
          <w:sz w:val="24"/>
          <w:szCs w:val="24"/>
        </w:rPr>
      </w:pPr>
    </w:p>
    <w:p w:rsidR="0019073B" w:rsidRPr="00472C1E" w:rsidRDefault="0019073B" w:rsidP="007B26B9">
      <w:pPr>
        <w:pStyle w:val="Heading4"/>
        <w:spacing w:after="240"/>
        <w:rPr>
          <w:rFonts w:asciiTheme="minorHAnsi" w:hAnsiTheme="minorHAnsi" w:cstheme="minorHAnsi"/>
          <w:sz w:val="28"/>
          <w:szCs w:val="28"/>
        </w:rPr>
      </w:pPr>
      <w:r w:rsidRPr="00472C1E">
        <w:rPr>
          <w:rFonts w:asciiTheme="minorHAnsi" w:hAnsiTheme="minorHAnsi" w:cstheme="minorHAnsi"/>
          <w:sz w:val="28"/>
          <w:szCs w:val="28"/>
        </w:rPr>
        <w:t>Judiciary</w:t>
      </w:r>
    </w:p>
    <w:p w:rsidR="002458B1" w:rsidRPr="002F5089" w:rsidRDefault="002458B1" w:rsidP="002458B1">
      <w:pPr>
        <w:spacing w:after="0"/>
        <w:rPr>
          <w:sz w:val="24"/>
          <w:szCs w:val="24"/>
        </w:rPr>
      </w:pPr>
      <w:r w:rsidRPr="002F5089">
        <w:rPr>
          <w:b/>
          <w:sz w:val="24"/>
          <w:szCs w:val="24"/>
        </w:rPr>
        <w:t>H. 4352</w:t>
      </w:r>
      <w:r w:rsidR="0033456E" w:rsidRPr="002F5089">
        <w:rPr>
          <w:b/>
          <w:sz w:val="24"/>
          <w:szCs w:val="24"/>
        </w:rPr>
        <w:fldChar w:fldCharType="begin"/>
      </w:r>
      <w:r w:rsidR="0033456E" w:rsidRPr="002F5089">
        <w:rPr>
          <w:b/>
          <w:sz w:val="24"/>
          <w:szCs w:val="24"/>
        </w:rPr>
        <w:instrText xml:space="preserve"> XE </w:instrText>
      </w:r>
      <w:r w:rsidR="0033456E" w:rsidRPr="007468A3">
        <w:rPr>
          <w:sz w:val="24"/>
          <w:szCs w:val="24"/>
        </w:rPr>
        <w:instrText>"H. 4352"</w:instrText>
      </w:r>
      <w:r w:rsidR="0033456E" w:rsidRPr="002F5089">
        <w:rPr>
          <w:b/>
          <w:sz w:val="24"/>
          <w:szCs w:val="24"/>
        </w:rPr>
        <w:instrText xml:space="preserve"> </w:instrText>
      </w:r>
      <w:r w:rsidR="0033456E" w:rsidRPr="002F5089">
        <w:rPr>
          <w:b/>
          <w:sz w:val="24"/>
          <w:szCs w:val="24"/>
        </w:rPr>
        <w:fldChar w:fldCharType="end"/>
      </w:r>
      <w:r w:rsidRPr="002F5089">
        <w:rPr>
          <w:sz w:val="24"/>
          <w:szCs w:val="24"/>
        </w:rPr>
        <w:t xml:space="preserve"> Restructuring the Department of Disabilities and Sp</w:t>
      </w:r>
      <w:r w:rsidR="002F5089" w:rsidRPr="002F5089">
        <w:rPr>
          <w:sz w:val="24"/>
          <w:szCs w:val="24"/>
        </w:rPr>
        <w:t xml:space="preserve">ecial Needs    </w:t>
      </w:r>
      <w:r w:rsidRPr="002F5089">
        <w:rPr>
          <w:sz w:val="24"/>
          <w:szCs w:val="24"/>
        </w:rPr>
        <w:t>Rep. May</w:t>
      </w:r>
    </w:p>
    <w:p w:rsidR="002458B1" w:rsidRPr="002F5089" w:rsidRDefault="002458B1" w:rsidP="002458B1">
      <w:pPr>
        <w:rPr>
          <w:sz w:val="24"/>
          <w:szCs w:val="24"/>
        </w:rPr>
      </w:pPr>
      <w:r w:rsidRPr="002F5089">
        <w:rPr>
          <w:sz w:val="24"/>
          <w:szCs w:val="24"/>
        </w:rPr>
        <w:t>A bill to restructure the composition and governance of the Department of Disabilities and Special Needs</w:t>
      </w:r>
      <w:r w:rsidR="007468A3">
        <w:rPr>
          <w:sz w:val="24"/>
          <w:szCs w:val="24"/>
        </w:rPr>
        <w:fldChar w:fldCharType="begin"/>
      </w:r>
      <w:r w:rsidR="007468A3">
        <w:instrText xml:space="preserve"> XE "</w:instrText>
      </w:r>
      <w:r w:rsidR="007468A3" w:rsidRPr="00085215">
        <w:rPr>
          <w:sz w:val="24"/>
          <w:szCs w:val="24"/>
        </w:rPr>
        <w:instrText>Disabilities and Special Needs</w:instrText>
      </w:r>
      <w:r w:rsidR="007468A3">
        <w:instrText xml:space="preserve">" </w:instrText>
      </w:r>
      <w:r w:rsidR="007468A3">
        <w:rPr>
          <w:sz w:val="24"/>
          <w:szCs w:val="24"/>
        </w:rPr>
        <w:fldChar w:fldCharType="end"/>
      </w:r>
      <w:r w:rsidRPr="002F5089">
        <w:rPr>
          <w:sz w:val="24"/>
          <w:szCs w:val="24"/>
        </w:rPr>
        <w:t xml:space="preserve">.  </w:t>
      </w:r>
      <w:proofErr w:type="gramStart"/>
      <w:r w:rsidRPr="002F5089">
        <w:rPr>
          <w:sz w:val="24"/>
          <w:szCs w:val="24"/>
        </w:rPr>
        <w:t>Its dire</w:t>
      </w:r>
      <w:r w:rsidR="004D32E0">
        <w:rPr>
          <w:sz w:val="24"/>
          <w:szCs w:val="24"/>
        </w:rPr>
        <w:t>ctor would be appointed by the g</w:t>
      </w:r>
      <w:r w:rsidRPr="002F5089">
        <w:rPr>
          <w:sz w:val="24"/>
          <w:szCs w:val="24"/>
        </w:rPr>
        <w:t>overnor upon the advice and consent of the Senate</w:t>
      </w:r>
      <w:proofErr w:type="gramEnd"/>
      <w:r w:rsidRPr="002F5089">
        <w:rPr>
          <w:sz w:val="24"/>
          <w:szCs w:val="24"/>
        </w:rPr>
        <w:t xml:space="preserve">.  This appointed director would head up this restructuring effort if it </w:t>
      </w:r>
      <w:proofErr w:type="gramStart"/>
      <w:r w:rsidRPr="002F5089">
        <w:rPr>
          <w:sz w:val="24"/>
          <w:szCs w:val="24"/>
        </w:rPr>
        <w:t>is</w:t>
      </w:r>
      <w:proofErr w:type="gramEnd"/>
      <w:r w:rsidRPr="002F5089">
        <w:rPr>
          <w:sz w:val="24"/>
          <w:szCs w:val="24"/>
        </w:rPr>
        <w:t xml:space="preserve"> enacted.</w:t>
      </w:r>
      <w:r w:rsidR="00A1502E" w:rsidRPr="002F5089">
        <w:rPr>
          <w:sz w:val="24"/>
          <w:szCs w:val="24"/>
        </w:rPr>
        <w:t xml:space="preserve">  </w:t>
      </w:r>
      <w:r w:rsidR="002F5089" w:rsidRPr="002F5089">
        <w:rPr>
          <w:color w:val="000000"/>
          <w:sz w:val="24"/>
          <w:szCs w:val="24"/>
        </w:rPr>
        <w:t xml:space="preserve">The bill asserts that the Department must be comprised of an Intellectual Disability Division, an Autism Division, and a Head and Spinal Cord Injuries Division. The Department </w:t>
      </w:r>
      <w:proofErr w:type="gramStart"/>
      <w:r w:rsidR="002F5089" w:rsidRPr="002F5089">
        <w:rPr>
          <w:color w:val="000000"/>
          <w:sz w:val="24"/>
          <w:szCs w:val="24"/>
        </w:rPr>
        <w:t>may be divided</w:t>
      </w:r>
      <w:proofErr w:type="gramEnd"/>
      <w:r w:rsidR="002F5089" w:rsidRPr="002F5089">
        <w:rPr>
          <w:color w:val="000000"/>
          <w:sz w:val="24"/>
          <w:szCs w:val="24"/>
        </w:rPr>
        <w:t xml:space="preserve"> into additional divisions as may be determined by the director. </w:t>
      </w:r>
      <w:r w:rsidR="00A1502E" w:rsidRPr="002F5089">
        <w:rPr>
          <w:sz w:val="24"/>
          <w:szCs w:val="24"/>
        </w:rPr>
        <w:t xml:space="preserve">Autistic patients </w:t>
      </w:r>
      <w:proofErr w:type="gramStart"/>
      <w:r w:rsidR="00A1502E" w:rsidRPr="002F5089">
        <w:rPr>
          <w:sz w:val="24"/>
          <w:szCs w:val="24"/>
        </w:rPr>
        <w:t>would be transferred</w:t>
      </w:r>
      <w:proofErr w:type="gramEnd"/>
      <w:r w:rsidR="00A1502E" w:rsidRPr="002F5089">
        <w:rPr>
          <w:sz w:val="24"/>
          <w:szCs w:val="24"/>
        </w:rPr>
        <w:t xml:space="preserve"> to the Department of Mental Health if this bill becomes law.</w:t>
      </w:r>
    </w:p>
    <w:p w:rsidR="002458B1" w:rsidRPr="0006600B" w:rsidRDefault="002458B1" w:rsidP="002458B1">
      <w:pPr>
        <w:spacing w:after="0"/>
        <w:rPr>
          <w:sz w:val="24"/>
          <w:szCs w:val="24"/>
        </w:rPr>
      </w:pPr>
      <w:r w:rsidRPr="0006600B">
        <w:rPr>
          <w:b/>
          <w:sz w:val="24"/>
          <w:szCs w:val="24"/>
        </w:rPr>
        <w:t>H. 4390</w:t>
      </w:r>
      <w:r w:rsidR="0033456E" w:rsidRPr="0006600B">
        <w:rPr>
          <w:b/>
          <w:sz w:val="24"/>
          <w:szCs w:val="24"/>
        </w:rPr>
        <w:fldChar w:fldCharType="begin"/>
      </w:r>
      <w:r w:rsidR="0033456E" w:rsidRPr="0006600B">
        <w:rPr>
          <w:sz w:val="24"/>
          <w:szCs w:val="24"/>
        </w:rPr>
        <w:instrText xml:space="preserve"> XE "H. 4390" </w:instrText>
      </w:r>
      <w:r w:rsidR="0033456E" w:rsidRPr="0006600B">
        <w:rPr>
          <w:b/>
          <w:sz w:val="24"/>
          <w:szCs w:val="24"/>
        </w:rPr>
        <w:fldChar w:fldCharType="end"/>
      </w:r>
      <w:r w:rsidRPr="0006600B">
        <w:rPr>
          <w:b/>
          <w:sz w:val="24"/>
          <w:szCs w:val="24"/>
        </w:rPr>
        <w:t xml:space="preserve"> "Uniform Voidable Transactions Act</w:t>
      </w:r>
      <w:proofErr w:type="gramStart"/>
      <w:r w:rsidRPr="0006600B">
        <w:rPr>
          <w:b/>
          <w:sz w:val="24"/>
          <w:szCs w:val="24"/>
        </w:rPr>
        <w:t>"  Rep</w:t>
      </w:r>
      <w:proofErr w:type="gramEnd"/>
      <w:r w:rsidRPr="0006600B">
        <w:rPr>
          <w:b/>
          <w:sz w:val="24"/>
          <w:szCs w:val="24"/>
        </w:rPr>
        <w:t>. W.</w:t>
      </w:r>
      <w:r w:rsidR="0033456E" w:rsidRPr="0006600B">
        <w:rPr>
          <w:b/>
          <w:sz w:val="24"/>
          <w:szCs w:val="24"/>
        </w:rPr>
        <w:t xml:space="preserve"> </w:t>
      </w:r>
      <w:r w:rsidRPr="0006600B">
        <w:rPr>
          <w:b/>
          <w:sz w:val="24"/>
          <w:szCs w:val="24"/>
        </w:rPr>
        <w:t>Newton</w:t>
      </w:r>
      <w:r w:rsidR="0033456E" w:rsidRPr="0006600B">
        <w:rPr>
          <w:sz w:val="24"/>
          <w:szCs w:val="24"/>
        </w:rPr>
        <w:fldChar w:fldCharType="begin"/>
      </w:r>
      <w:r w:rsidR="0033456E" w:rsidRPr="0006600B">
        <w:rPr>
          <w:sz w:val="24"/>
          <w:szCs w:val="24"/>
        </w:rPr>
        <w:instrText xml:space="preserve"> XE "Rep. Newton, W." </w:instrText>
      </w:r>
      <w:r w:rsidR="0033456E" w:rsidRPr="0006600B">
        <w:rPr>
          <w:sz w:val="24"/>
          <w:szCs w:val="24"/>
        </w:rPr>
        <w:fldChar w:fldCharType="end"/>
      </w:r>
    </w:p>
    <w:p w:rsidR="002458B1" w:rsidRPr="0006600B" w:rsidRDefault="002458B1" w:rsidP="002458B1">
      <w:pPr>
        <w:rPr>
          <w:sz w:val="24"/>
          <w:szCs w:val="24"/>
        </w:rPr>
      </w:pPr>
      <w:r w:rsidRPr="0006600B">
        <w:rPr>
          <w:sz w:val="24"/>
          <w:szCs w:val="24"/>
        </w:rPr>
        <w:t>The "Uniform Voidable Transactions Act</w:t>
      </w:r>
      <w:r w:rsidR="0033456E" w:rsidRPr="0006600B">
        <w:rPr>
          <w:sz w:val="24"/>
          <w:szCs w:val="24"/>
        </w:rPr>
        <w:fldChar w:fldCharType="begin"/>
      </w:r>
      <w:r w:rsidR="0033456E" w:rsidRPr="0006600B">
        <w:rPr>
          <w:sz w:val="24"/>
          <w:szCs w:val="24"/>
        </w:rPr>
        <w:instrText xml:space="preserve"> XE "Uniform Voidable Transactions Act" </w:instrText>
      </w:r>
      <w:r w:rsidR="0033456E" w:rsidRPr="0006600B">
        <w:rPr>
          <w:sz w:val="24"/>
          <w:szCs w:val="24"/>
        </w:rPr>
        <w:fldChar w:fldCharType="end"/>
      </w:r>
      <w:r w:rsidRPr="0006600B">
        <w:rPr>
          <w:sz w:val="24"/>
          <w:szCs w:val="24"/>
        </w:rPr>
        <w:t>" seeks to broaden creditor protections by providing remedies to shield them from fraudulent, or otherwise unfair, debtor schemes.</w:t>
      </w:r>
    </w:p>
    <w:p w:rsidR="002458B1" w:rsidRPr="0006600B" w:rsidRDefault="002458B1" w:rsidP="002458B1">
      <w:pPr>
        <w:spacing w:after="0"/>
        <w:rPr>
          <w:b/>
          <w:sz w:val="24"/>
          <w:szCs w:val="24"/>
        </w:rPr>
      </w:pPr>
      <w:r w:rsidRPr="0006600B">
        <w:rPr>
          <w:b/>
          <w:sz w:val="24"/>
          <w:szCs w:val="24"/>
        </w:rPr>
        <w:t>H. 4391</w:t>
      </w:r>
      <w:r w:rsidR="0033456E" w:rsidRPr="0006600B">
        <w:rPr>
          <w:b/>
          <w:sz w:val="24"/>
          <w:szCs w:val="24"/>
        </w:rPr>
        <w:fldChar w:fldCharType="begin"/>
      </w:r>
      <w:r w:rsidR="0033456E" w:rsidRPr="0006600B">
        <w:rPr>
          <w:sz w:val="24"/>
          <w:szCs w:val="24"/>
        </w:rPr>
        <w:instrText xml:space="preserve"> XE "</w:instrText>
      </w:r>
      <w:r w:rsidR="0033456E" w:rsidRPr="007108F1">
        <w:rPr>
          <w:sz w:val="24"/>
          <w:szCs w:val="24"/>
        </w:rPr>
        <w:instrText>H. 4391</w:instrText>
      </w:r>
      <w:r w:rsidR="0033456E" w:rsidRPr="0006600B">
        <w:rPr>
          <w:sz w:val="24"/>
          <w:szCs w:val="24"/>
        </w:rPr>
        <w:instrText xml:space="preserve">" </w:instrText>
      </w:r>
      <w:r w:rsidR="0033456E" w:rsidRPr="0006600B">
        <w:rPr>
          <w:b/>
          <w:sz w:val="24"/>
          <w:szCs w:val="24"/>
        </w:rPr>
        <w:fldChar w:fldCharType="end"/>
      </w:r>
      <w:r w:rsidRPr="0006600B">
        <w:rPr>
          <w:b/>
          <w:sz w:val="24"/>
          <w:szCs w:val="24"/>
        </w:rPr>
        <w:t xml:space="preserve"> No Proof of </w:t>
      </w:r>
      <w:proofErr w:type="spellStart"/>
      <w:r w:rsidRPr="0006600B">
        <w:rPr>
          <w:b/>
          <w:sz w:val="24"/>
          <w:szCs w:val="24"/>
        </w:rPr>
        <w:t>COVID</w:t>
      </w:r>
      <w:proofErr w:type="spellEnd"/>
      <w:r w:rsidRPr="0006600B">
        <w:rPr>
          <w:b/>
          <w:sz w:val="24"/>
          <w:szCs w:val="24"/>
        </w:rPr>
        <w:t>-19 Vaccinations</w:t>
      </w:r>
      <w:r w:rsidR="0033456E" w:rsidRPr="0006600B">
        <w:rPr>
          <w:b/>
          <w:sz w:val="24"/>
          <w:szCs w:val="24"/>
        </w:rPr>
        <w:fldChar w:fldCharType="begin"/>
      </w:r>
      <w:r w:rsidR="0033456E" w:rsidRPr="0006600B">
        <w:rPr>
          <w:sz w:val="24"/>
          <w:szCs w:val="24"/>
        </w:rPr>
        <w:instrText xml:space="preserve"> XE </w:instrText>
      </w:r>
      <w:r w:rsidR="0033456E" w:rsidRPr="0033213D">
        <w:rPr>
          <w:sz w:val="24"/>
          <w:szCs w:val="24"/>
        </w:rPr>
        <w:instrText>"Vaccinations</w:instrText>
      </w:r>
      <w:r w:rsidR="0033456E" w:rsidRPr="0006600B">
        <w:rPr>
          <w:sz w:val="24"/>
          <w:szCs w:val="24"/>
        </w:rPr>
        <w:instrText xml:space="preserve">" </w:instrText>
      </w:r>
      <w:r w:rsidR="0033456E" w:rsidRPr="0006600B">
        <w:rPr>
          <w:b/>
          <w:sz w:val="24"/>
          <w:szCs w:val="24"/>
        </w:rPr>
        <w:fldChar w:fldCharType="end"/>
      </w:r>
      <w:r w:rsidRPr="0006600B">
        <w:rPr>
          <w:b/>
          <w:sz w:val="24"/>
          <w:szCs w:val="24"/>
        </w:rPr>
        <w:t xml:space="preserve">  Rep. Fry</w:t>
      </w:r>
      <w:r w:rsidR="0033456E" w:rsidRPr="0006600B">
        <w:rPr>
          <w:sz w:val="24"/>
          <w:szCs w:val="24"/>
        </w:rPr>
        <w:fldChar w:fldCharType="begin"/>
      </w:r>
      <w:r w:rsidR="0033456E" w:rsidRPr="0006600B">
        <w:rPr>
          <w:sz w:val="24"/>
          <w:szCs w:val="24"/>
        </w:rPr>
        <w:instrText xml:space="preserve"> XE "Rep. Fry" </w:instrText>
      </w:r>
      <w:r w:rsidR="0033456E" w:rsidRPr="0006600B">
        <w:rPr>
          <w:sz w:val="24"/>
          <w:szCs w:val="24"/>
        </w:rPr>
        <w:fldChar w:fldCharType="end"/>
      </w:r>
    </w:p>
    <w:p w:rsidR="002458B1" w:rsidRPr="0006600B" w:rsidRDefault="00883DA7" w:rsidP="002458B1">
      <w:pPr>
        <w:rPr>
          <w:sz w:val="24"/>
          <w:szCs w:val="24"/>
        </w:rPr>
      </w:pPr>
      <w:r>
        <w:rPr>
          <w:sz w:val="24"/>
          <w:szCs w:val="24"/>
        </w:rPr>
        <w:t xml:space="preserve">This bill prohibits </w:t>
      </w:r>
      <w:r w:rsidR="002458B1" w:rsidRPr="0006600B">
        <w:rPr>
          <w:sz w:val="24"/>
          <w:szCs w:val="24"/>
        </w:rPr>
        <w:t xml:space="preserve">state businesses, governmental entities, and educational institutions from requiring patrons, residents, or students to provide proof of </w:t>
      </w:r>
      <w:proofErr w:type="spellStart"/>
      <w:r w:rsidR="002458B1" w:rsidRPr="0006600B">
        <w:rPr>
          <w:sz w:val="24"/>
          <w:szCs w:val="24"/>
        </w:rPr>
        <w:t>COVID</w:t>
      </w:r>
      <w:proofErr w:type="spellEnd"/>
      <w:r w:rsidR="002458B1" w:rsidRPr="0006600B">
        <w:rPr>
          <w:sz w:val="24"/>
          <w:szCs w:val="24"/>
        </w:rPr>
        <w:t>-19 vaccinations</w:t>
      </w:r>
      <w:r w:rsidR="0033456E" w:rsidRPr="0006600B">
        <w:rPr>
          <w:sz w:val="24"/>
          <w:szCs w:val="24"/>
        </w:rPr>
        <w:fldChar w:fldCharType="begin"/>
      </w:r>
      <w:r w:rsidR="0033456E" w:rsidRPr="0006600B">
        <w:rPr>
          <w:sz w:val="24"/>
          <w:szCs w:val="24"/>
        </w:rPr>
        <w:instrText xml:space="preserve"> XE "COVID-19 vaccinations" </w:instrText>
      </w:r>
      <w:r w:rsidR="0033456E" w:rsidRPr="0006600B">
        <w:rPr>
          <w:sz w:val="24"/>
          <w:szCs w:val="24"/>
        </w:rPr>
        <w:fldChar w:fldCharType="end"/>
      </w:r>
      <w:r w:rsidR="002458B1" w:rsidRPr="0006600B">
        <w:rPr>
          <w:sz w:val="24"/>
          <w:szCs w:val="24"/>
        </w:rPr>
        <w:t>.</w:t>
      </w:r>
      <w:r w:rsidR="00A1502E" w:rsidRPr="0006600B">
        <w:rPr>
          <w:sz w:val="24"/>
          <w:szCs w:val="24"/>
        </w:rPr>
        <w:t xml:space="preserve">  Violators face fines of up to $5,000 for each violation.</w:t>
      </w:r>
    </w:p>
    <w:p w:rsidR="002458B1" w:rsidRPr="0006600B" w:rsidRDefault="002458B1" w:rsidP="002458B1">
      <w:pPr>
        <w:spacing w:after="0"/>
        <w:rPr>
          <w:b/>
          <w:sz w:val="24"/>
          <w:szCs w:val="24"/>
        </w:rPr>
      </w:pPr>
      <w:r w:rsidRPr="0006600B">
        <w:rPr>
          <w:b/>
          <w:sz w:val="24"/>
          <w:szCs w:val="24"/>
        </w:rPr>
        <w:t>H. 4404</w:t>
      </w:r>
      <w:r w:rsidR="0033456E" w:rsidRPr="0006600B">
        <w:rPr>
          <w:b/>
          <w:sz w:val="24"/>
          <w:szCs w:val="24"/>
        </w:rPr>
        <w:fldChar w:fldCharType="begin"/>
      </w:r>
      <w:r w:rsidR="0033456E" w:rsidRPr="0006600B">
        <w:rPr>
          <w:sz w:val="24"/>
          <w:szCs w:val="24"/>
        </w:rPr>
        <w:instrText xml:space="preserve"> XE "H. 4404" </w:instrText>
      </w:r>
      <w:r w:rsidR="0033456E" w:rsidRPr="0006600B">
        <w:rPr>
          <w:b/>
          <w:sz w:val="24"/>
          <w:szCs w:val="24"/>
        </w:rPr>
        <w:fldChar w:fldCharType="end"/>
      </w:r>
      <w:r w:rsidRPr="0006600B">
        <w:rPr>
          <w:b/>
          <w:sz w:val="24"/>
          <w:szCs w:val="24"/>
        </w:rPr>
        <w:t xml:space="preserve"> Taser Use </w:t>
      </w:r>
      <w:proofErr w:type="gramStart"/>
      <w:r w:rsidRPr="0006600B">
        <w:rPr>
          <w:b/>
          <w:sz w:val="24"/>
          <w:szCs w:val="24"/>
        </w:rPr>
        <w:t>Regulation  Rep</w:t>
      </w:r>
      <w:proofErr w:type="gramEnd"/>
      <w:r w:rsidRPr="0006600B">
        <w:rPr>
          <w:b/>
          <w:sz w:val="24"/>
          <w:szCs w:val="24"/>
        </w:rPr>
        <w:t>. J. Moore</w:t>
      </w:r>
      <w:r w:rsidR="0033456E" w:rsidRPr="0006600B">
        <w:rPr>
          <w:b/>
          <w:sz w:val="24"/>
          <w:szCs w:val="24"/>
        </w:rPr>
        <w:fldChar w:fldCharType="begin"/>
      </w:r>
      <w:r w:rsidR="0033456E" w:rsidRPr="0006600B">
        <w:rPr>
          <w:sz w:val="24"/>
          <w:szCs w:val="24"/>
        </w:rPr>
        <w:instrText xml:space="preserve"> XE "Rep. Moore, J." </w:instrText>
      </w:r>
      <w:r w:rsidR="0033456E" w:rsidRPr="0006600B">
        <w:rPr>
          <w:b/>
          <w:sz w:val="24"/>
          <w:szCs w:val="24"/>
        </w:rPr>
        <w:fldChar w:fldCharType="end"/>
      </w:r>
    </w:p>
    <w:p w:rsidR="002458B1" w:rsidRPr="0006600B" w:rsidRDefault="002458B1" w:rsidP="002458B1">
      <w:pPr>
        <w:rPr>
          <w:sz w:val="24"/>
          <w:szCs w:val="24"/>
        </w:rPr>
      </w:pPr>
      <w:r w:rsidRPr="0006600B">
        <w:rPr>
          <w:sz w:val="24"/>
          <w:szCs w:val="24"/>
        </w:rPr>
        <w:t>Law enforcement agencies would be required to adopt and maintain a writte</w:t>
      </w:r>
      <w:r w:rsidR="00883DA7">
        <w:rPr>
          <w:sz w:val="24"/>
          <w:szCs w:val="24"/>
        </w:rPr>
        <w:t xml:space="preserve">n policy regarding the use of </w:t>
      </w:r>
      <w:proofErr w:type="spellStart"/>
      <w:r w:rsidR="00883DA7">
        <w:rPr>
          <w:sz w:val="24"/>
          <w:szCs w:val="24"/>
        </w:rPr>
        <w:t>t</w:t>
      </w:r>
      <w:r w:rsidRPr="0006600B">
        <w:rPr>
          <w:sz w:val="24"/>
          <w:szCs w:val="24"/>
        </w:rPr>
        <w:t>aser</w:t>
      </w:r>
      <w:proofErr w:type="spellEnd"/>
      <w:r w:rsidRPr="0006600B">
        <w:rPr>
          <w:sz w:val="24"/>
          <w:szCs w:val="24"/>
        </w:rPr>
        <w:t xml:space="preserve"> devices</w:t>
      </w:r>
      <w:r w:rsidR="0033456E" w:rsidRPr="0006600B">
        <w:rPr>
          <w:sz w:val="24"/>
          <w:szCs w:val="24"/>
        </w:rPr>
        <w:fldChar w:fldCharType="begin"/>
      </w:r>
      <w:r w:rsidR="0033456E" w:rsidRPr="0006600B">
        <w:rPr>
          <w:sz w:val="24"/>
          <w:szCs w:val="24"/>
        </w:rPr>
        <w:instrText xml:space="preserve"> XE "taser devices" </w:instrText>
      </w:r>
      <w:r w:rsidR="0033456E" w:rsidRPr="0006600B">
        <w:rPr>
          <w:sz w:val="24"/>
          <w:szCs w:val="24"/>
        </w:rPr>
        <w:fldChar w:fldCharType="end"/>
      </w:r>
      <w:r w:rsidR="00883DA7">
        <w:rPr>
          <w:sz w:val="24"/>
          <w:szCs w:val="24"/>
        </w:rPr>
        <w:t xml:space="preserve"> or stun </w:t>
      </w:r>
      <w:proofErr w:type="gramStart"/>
      <w:r w:rsidR="00883DA7">
        <w:rPr>
          <w:sz w:val="24"/>
          <w:szCs w:val="24"/>
        </w:rPr>
        <w:t>guns</w:t>
      </w:r>
      <w:r w:rsidRPr="0006600B">
        <w:rPr>
          <w:sz w:val="24"/>
          <w:szCs w:val="24"/>
        </w:rPr>
        <w:t xml:space="preserve"> which</w:t>
      </w:r>
      <w:proofErr w:type="gramEnd"/>
      <w:r w:rsidRPr="0006600B">
        <w:rPr>
          <w:sz w:val="24"/>
          <w:szCs w:val="24"/>
        </w:rPr>
        <w:t xml:space="preserve"> meet or exceed the model policy to be developed by the South Carolina Law Enforcement Training Council, if this legislation becomes law.  In addition, use of these devices would have to </w:t>
      </w:r>
      <w:proofErr w:type="gramStart"/>
      <w:r w:rsidRPr="0006600B">
        <w:rPr>
          <w:sz w:val="24"/>
          <w:szCs w:val="24"/>
        </w:rPr>
        <w:t>be reported</w:t>
      </w:r>
      <w:proofErr w:type="gramEnd"/>
      <w:r w:rsidRPr="0006600B">
        <w:rPr>
          <w:sz w:val="24"/>
          <w:szCs w:val="24"/>
        </w:rPr>
        <w:t>.  The South Carolina Law Enforcement Training Council would promulgate a model policy providing guidelines on the use of these devices statewide.</w:t>
      </w:r>
    </w:p>
    <w:p w:rsidR="002458B1" w:rsidRPr="0006600B" w:rsidRDefault="002458B1" w:rsidP="002458B1">
      <w:pPr>
        <w:spacing w:after="0"/>
        <w:rPr>
          <w:b/>
          <w:sz w:val="24"/>
          <w:szCs w:val="24"/>
        </w:rPr>
      </w:pPr>
      <w:r w:rsidRPr="0006600B">
        <w:rPr>
          <w:b/>
          <w:sz w:val="24"/>
          <w:szCs w:val="24"/>
        </w:rPr>
        <w:lastRenderedPageBreak/>
        <w:t>H. 4405</w:t>
      </w:r>
      <w:r w:rsidR="0033456E" w:rsidRPr="0006600B">
        <w:rPr>
          <w:b/>
          <w:sz w:val="24"/>
          <w:szCs w:val="24"/>
        </w:rPr>
        <w:fldChar w:fldCharType="begin"/>
      </w:r>
      <w:r w:rsidR="0033456E" w:rsidRPr="0006600B">
        <w:rPr>
          <w:sz w:val="24"/>
          <w:szCs w:val="24"/>
        </w:rPr>
        <w:instrText xml:space="preserve"> XE "H. 4405" </w:instrText>
      </w:r>
      <w:r w:rsidR="0033456E" w:rsidRPr="0006600B">
        <w:rPr>
          <w:b/>
          <w:sz w:val="24"/>
          <w:szCs w:val="24"/>
        </w:rPr>
        <w:fldChar w:fldCharType="end"/>
      </w:r>
      <w:r w:rsidRPr="0006600B">
        <w:rPr>
          <w:b/>
          <w:sz w:val="24"/>
          <w:szCs w:val="24"/>
        </w:rPr>
        <w:t xml:space="preserve"> </w:t>
      </w:r>
      <w:r w:rsidR="00A1502E" w:rsidRPr="0006600B">
        <w:rPr>
          <w:b/>
          <w:sz w:val="24"/>
          <w:szCs w:val="24"/>
        </w:rPr>
        <w:t>“Jamal Sutherland Justice Act</w:t>
      </w:r>
      <w:r w:rsidR="007468A3">
        <w:rPr>
          <w:b/>
          <w:sz w:val="24"/>
          <w:szCs w:val="24"/>
        </w:rPr>
        <w:fldChar w:fldCharType="begin"/>
      </w:r>
      <w:r w:rsidR="007468A3">
        <w:instrText xml:space="preserve"> XE </w:instrText>
      </w:r>
      <w:r w:rsidR="007468A3" w:rsidRPr="007468A3">
        <w:instrText>"</w:instrText>
      </w:r>
      <w:r w:rsidR="007468A3" w:rsidRPr="007468A3">
        <w:rPr>
          <w:sz w:val="24"/>
          <w:szCs w:val="24"/>
        </w:rPr>
        <w:instrText>Jamal Sutherland Justice Act</w:instrText>
      </w:r>
      <w:r w:rsidR="007468A3" w:rsidRPr="007468A3">
        <w:instrText>"</w:instrText>
      </w:r>
      <w:r w:rsidR="007468A3">
        <w:instrText xml:space="preserve"> </w:instrText>
      </w:r>
      <w:r w:rsidR="007468A3">
        <w:rPr>
          <w:b/>
          <w:sz w:val="24"/>
          <w:szCs w:val="24"/>
        </w:rPr>
        <w:fldChar w:fldCharType="end"/>
      </w:r>
      <w:proofErr w:type="gramStart"/>
      <w:r w:rsidR="00A1502E" w:rsidRPr="0006600B">
        <w:rPr>
          <w:b/>
          <w:sz w:val="24"/>
          <w:szCs w:val="24"/>
        </w:rPr>
        <w:t>”</w:t>
      </w:r>
      <w:r w:rsidRPr="0006600B">
        <w:rPr>
          <w:b/>
          <w:sz w:val="24"/>
          <w:szCs w:val="24"/>
        </w:rPr>
        <w:t xml:space="preserve">  Rep</w:t>
      </w:r>
      <w:proofErr w:type="gramEnd"/>
      <w:r w:rsidRPr="0006600B">
        <w:rPr>
          <w:b/>
          <w:sz w:val="24"/>
          <w:szCs w:val="24"/>
        </w:rPr>
        <w:t>. J. Moore</w:t>
      </w:r>
      <w:r w:rsidR="0033456E" w:rsidRPr="0006600B">
        <w:rPr>
          <w:b/>
          <w:sz w:val="24"/>
          <w:szCs w:val="24"/>
        </w:rPr>
        <w:fldChar w:fldCharType="begin"/>
      </w:r>
      <w:r w:rsidR="0033456E" w:rsidRPr="0006600B">
        <w:rPr>
          <w:sz w:val="24"/>
          <w:szCs w:val="24"/>
        </w:rPr>
        <w:instrText xml:space="preserve"> XE "Rep. Moore, J." </w:instrText>
      </w:r>
      <w:r w:rsidR="0033456E" w:rsidRPr="0006600B">
        <w:rPr>
          <w:b/>
          <w:sz w:val="24"/>
          <w:szCs w:val="24"/>
        </w:rPr>
        <w:fldChar w:fldCharType="end"/>
      </w:r>
    </w:p>
    <w:p w:rsidR="002458B1" w:rsidRPr="0006600B" w:rsidRDefault="00A1502E" w:rsidP="002458B1">
      <w:pPr>
        <w:rPr>
          <w:sz w:val="24"/>
          <w:szCs w:val="24"/>
        </w:rPr>
      </w:pPr>
      <w:r w:rsidRPr="0006600B">
        <w:rPr>
          <w:sz w:val="24"/>
          <w:szCs w:val="24"/>
        </w:rPr>
        <w:t>Under the proposed “Jamal Sutherland Justice Act,” m</w:t>
      </w:r>
      <w:r w:rsidR="002458B1" w:rsidRPr="0006600B">
        <w:rPr>
          <w:sz w:val="24"/>
          <w:szCs w:val="24"/>
        </w:rPr>
        <w:t>ental health evaluations</w:t>
      </w:r>
      <w:r w:rsidR="0033456E" w:rsidRPr="0006600B">
        <w:rPr>
          <w:sz w:val="24"/>
          <w:szCs w:val="24"/>
        </w:rPr>
        <w:fldChar w:fldCharType="begin"/>
      </w:r>
      <w:r w:rsidR="007468A3">
        <w:rPr>
          <w:sz w:val="24"/>
          <w:szCs w:val="24"/>
        </w:rPr>
        <w:instrText xml:space="preserve"> XE "m</w:instrText>
      </w:r>
      <w:r w:rsidR="0033456E" w:rsidRPr="0006600B">
        <w:rPr>
          <w:sz w:val="24"/>
          <w:szCs w:val="24"/>
        </w:rPr>
        <w:instrText xml:space="preserve">ental health evaluations" </w:instrText>
      </w:r>
      <w:r w:rsidR="0033456E" w:rsidRPr="0006600B">
        <w:rPr>
          <w:sz w:val="24"/>
          <w:szCs w:val="24"/>
        </w:rPr>
        <w:fldChar w:fldCharType="end"/>
      </w:r>
      <w:r w:rsidR="002458B1" w:rsidRPr="0006600B">
        <w:rPr>
          <w:sz w:val="24"/>
          <w:szCs w:val="24"/>
        </w:rPr>
        <w:t xml:space="preserve"> would have to </w:t>
      </w:r>
      <w:proofErr w:type="gramStart"/>
      <w:r w:rsidR="002458B1" w:rsidRPr="0006600B">
        <w:rPr>
          <w:sz w:val="24"/>
          <w:szCs w:val="24"/>
        </w:rPr>
        <w:t>be conducted</w:t>
      </w:r>
      <w:proofErr w:type="gramEnd"/>
      <w:r w:rsidR="002458B1" w:rsidRPr="0006600B">
        <w:rPr>
          <w:sz w:val="24"/>
          <w:szCs w:val="24"/>
        </w:rPr>
        <w:t xml:space="preserve"> before a bond hearing could be held involving a</w:t>
      </w:r>
      <w:r w:rsidR="00883DA7">
        <w:rPr>
          <w:sz w:val="24"/>
          <w:szCs w:val="24"/>
        </w:rPr>
        <w:t xml:space="preserve">ny mental health patient.  The </w:t>
      </w:r>
      <w:r w:rsidR="002458B1" w:rsidRPr="0006600B">
        <w:rPr>
          <w:sz w:val="24"/>
          <w:szCs w:val="24"/>
        </w:rPr>
        <w:t xml:space="preserve">patient’s guardian, or attorney-in-fact, would also have to </w:t>
      </w:r>
      <w:proofErr w:type="gramStart"/>
      <w:r w:rsidR="002458B1" w:rsidRPr="0006600B">
        <w:rPr>
          <w:sz w:val="24"/>
          <w:szCs w:val="24"/>
        </w:rPr>
        <w:t>be notified</w:t>
      </w:r>
      <w:proofErr w:type="gramEnd"/>
      <w:r w:rsidR="002458B1" w:rsidRPr="0006600B">
        <w:rPr>
          <w:sz w:val="24"/>
          <w:szCs w:val="24"/>
        </w:rPr>
        <w:t xml:space="preserve">.  An additional feature of this bill is that no physical force </w:t>
      </w:r>
      <w:proofErr w:type="gramStart"/>
      <w:r w:rsidR="002458B1" w:rsidRPr="0006600B">
        <w:rPr>
          <w:sz w:val="24"/>
          <w:szCs w:val="24"/>
        </w:rPr>
        <w:t>could be used</w:t>
      </w:r>
      <w:proofErr w:type="gramEnd"/>
      <w:r w:rsidR="002458B1" w:rsidRPr="0006600B">
        <w:rPr>
          <w:sz w:val="24"/>
          <w:szCs w:val="24"/>
        </w:rPr>
        <w:t xml:space="preserve"> against any patient to attend any bond hearing.</w:t>
      </w:r>
    </w:p>
    <w:p w:rsidR="002458B1" w:rsidRPr="0006600B" w:rsidRDefault="002458B1" w:rsidP="002458B1">
      <w:pPr>
        <w:spacing w:after="0"/>
        <w:rPr>
          <w:b/>
          <w:sz w:val="24"/>
          <w:szCs w:val="24"/>
        </w:rPr>
      </w:pPr>
      <w:r w:rsidRPr="0006600B">
        <w:rPr>
          <w:b/>
          <w:sz w:val="24"/>
          <w:szCs w:val="24"/>
        </w:rPr>
        <w:t>H. 4406</w:t>
      </w:r>
      <w:r w:rsidR="007468A3">
        <w:rPr>
          <w:b/>
          <w:sz w:val="24"/>
          <w:szCs w:val="24"/>
        </w:rPr>
        <w:fldChar w:fldCharType="begin"/>
      </w:r>
      <w:r w:rsidR="007468A3">
        <w:instrText xml:space="preserve"> XE "</w:instrText>
      </w:r>
      <w:r w:rsidR="007468A3" w:rsidRPr="007468A3">
        <w:rPr>
          <w:sz w:val="24"/>
          <w:szCs w:val="24"/>
        </w:rPr>
        <w:instrText>H. 4406</w:instrText>
      </w:r>
      <w:r w:rsidR="007468A3">
        <w:instrText xml:space="preserve">" </w:instrText>
      </w:r>
      <w:r w:rsidR="007468A3">
        <w:rPr>
          <w:b/>
          <w:sz w:val="24"/>
          <w:szCs w:val="24"/>
        </w:rPr>
        <w:fldChar w:fldCharType="end"/>
      </w:r>
      <w:r w:rsidRPr="0006600B">
        <w:rPr>
          <w:b/>
          <w:sz w:val="24"/>
          <w:szCs w:val="24"/>
        </w:rPr>
        <w:t xml:space="preserve"> No Excessive Force to </w:t>
      </w:r>
      <w:proofErr w:type="gramStart"/>
      <w:r w:rsidRPr="0006600B">
        <w:rPr>
          <w:b/>
          <w:sz w:val="24"/>
          <w:szCs w:val="24"/>
        </w:rPr>
        <w:t>Arrest  Rep</w:t>
      </w:r>
      <w:proofErr w:type="gramEnd"/>
      <w:r w:rsidRPr="0006600B">
        <w:rPr>
          <w:b/>
          <w:sz w:val="24"/>
          <w:szCs w:val="24"/>
        </w:rPr>
        <w:t>. J. Moore</w:t>
      </w:r>
      <w:r w:rsidR="0033456E" w:rsidRPr="0006600B">
        <w:rPr>
          <w:b/>
          <w:sz w:val="24"/>
          <w:szCs w:val="24"/>
        </w:rPr>
        <w:fldChar w:fldCharType="begin"/>
      </w:r>
      <w:r w:rsidR="0033456E" w:rsidRPr="0006600B">
        <w:rPr>
          <w:sz w:val="24"/>
          <w:szCs w:val="24"/>
        </w:rPr>
        <w:instrText xml:space="preserve"> XE "Rep. Moore, J." </w:instrText>
      </w:r>
      <w:r w:rsidR="0033456E" w:rsidRPr="0006600B">
        <w:rPr>
          <w:b/>
          <w:sz w:val="24"/>
          <w:szCs w:val="24"/>
        </w:rPr>
        <w:fldChar w:fldCharType="end"/>
      </w:r>
    </w:p>
    <w:p w:rsidR="002458B1" w:rsidRPr="0006600B" w:rsidRDefault="002458B1" w:rsidP="002458B1">
      <w:pPr>
        <w:rPr>
          <w:sz w:val="24"/>
          <w:szCs w:val="24"/>
        </w:rPr>
      </w:pPr>
      <w:r w:rsidRPr="0006600B">
        <w:rPr>
          <w:sz w:val="24"/>
          <w:szCs w:val="24"/>
        </w:rPr>
        <w:t>This legislation would prohibit law enforcement officers from using excessive force</w:t>
      </w:r>
      <w:r w:rsidR="0033456E" w:rsidRPr="0006600B">
        <w:rPr>
          <w:sz w:val="24"/>
          <w:szCs w:val="24"/>
        </w:rPr>
        <w:fldChar w:fldCharType="begin"/>
      </w:r>
      <w:r w:rsidR="0033456E" w:rsidRPr="0006600B">
        <w:rPr>
          <w:sz w:val="24"/>
          <w:szCs w:val="24"/>
        </w:rPr>
        <w:instrText xml:space="preserve"> XE "excessive force" </w:instrText>
      </w:r>
      <w:r w:rsidR="0033456E" w:rsidRPr="0006600B">
        <w:rPr>
          <w:sz w:val="24"/>
          <w:szCs w:val="24"/>
        </w:rPr>
        <w:fldChar w:fldCharType="end"/>
      </w:r>
      <w:r w:rsidRPr="0006600B">
        <w:rPr>
          <w:sz w:val="24"/>
          <w:szCs w:val="24"/>
        </w:rPr>
        <w:t xml:space="preserve"> when detaining or arresting any person</w:t>
      </w:r>
      <w:r w:rsidR="0033456E" w:rsidRPr="0006600B">
        <w:rPr>
          <w:sz w:val="24"/>
          <w:szCs w:val="24"/>
        </w:rPr>
        <w:fldChar w:fldCharType="begin"/>
      </w:r>
      <w:r w:rsidR="0033456E" w:rsidRPr="0006600B">
        <w:rPr>
          <w:sz w:val="24"/>
          <w:szCs w:val="24"/>
        </w:rPr>
        <w:instrText xml:space="preserve"> XE "detaining or arresting any person" </w:instrText>
      </w:r>
      <w:r w:rsidR="0033456E" w:rsidRPr="0006600B">
        <w:rPr>
          <w:sz w:val="24"/>
          <w:szCs w:val="24"/>
        </w:rPr>
        <w:fldChar w:fldCharType="end"/>
      </w:r>
      <w:r w:rsidRPr="0006600B">
        <w:rPr>
          <w:sz w:val="24"/>
          <w:szCs w:val="24"/>
        </w:rPr>
        <w:t>.</w:t>
      </w:r>
    </w:p>
    <w:p w:rsidR="002458B1" w:rsidRPr="0006600B" w:rsidRDefault="002458B1" w:rsidP="002458B1">
      <w:pPr>
        <w:spacing w:after="0"/>
        <w:rPr>
          <w:b/>
          <w:sz w:val="24"/>
          <w:szCs w:val="24"/>
        </w:rPr>
      </w:pPr>
      <w:r w:rsidRPr="0006600B">
        <w:rPr>
          <w:b/>
          <w:sz w:val="24"/>
          <w:szCs w:val="24"/>
        </w:rPr>
        <w:t>S. 224</w:t>
      </w:r>
      <w:r w:rsidR="0033456E" w:rsidRPr="0006600B">
        <w:rPr>
          <w:b/>
          <w:sz w:val="24"/>
          <w:szCs w:val="24"/>
        </w:rPr>
        <w:fldChar w:fldCharType="begin"/>
      </w:r>
      <w:r w:rsidR="0033456E" w:rsidRPr="0006600B">
        <w:rPr>
          <w:sz w:val="24"/>
          <w:szCs w:val="24"/>
        </w:rPr>
        <w:instrText xml:space="preserve"> XE "S. 224" </w:instrText>
      </w:r>
      <w:r w:rsidR="0033456E" w:rsidRPr="0006600B">
        <w:rPr>
          <w:b/>
          <w:sz w:val="24"/>
          <w:szCs w:val="24"/>
        </w:rPr>
        <w:fldChar w:fldCharType="end"/>
      </w:r>
      <w:r w:rsidR="0033456E" w:rsidRPr="0006600B">
        <w:rPr>
          <w:b/>
          <w:sz w:val="24"/>
          <w:szCs w:val="24"/>
        </w:rPr>
        <w:t xml:space="preserve"> Reforming </w:t>
      </w:r>
      <w:proofErr w:type="gramStart"/>
      <w:r w:rsidR="0033456E" w:rsidRPr="0006600B">
        <w:rPr>
          <w:b/>
          <w:sz w:val="24"/>
          <w:szCs w:val="24"/>
        </w:rPr>
        <w:t>Prostitution  Sen</w:t>
      </w:r>
      <w:proofErr w:type="gramEnd"/>
      <w:r w:rsidR="0033456E" w:rsidRPr="0006600B">
        <w:rPr>
          <w:b/>
          <w:sz w:val="24"/>
          <w:szCs w:val="24"/>
        </w:rPr>
        <w:t>.</w:t>
      </w:r>
      <w:r w:rsidRPr="0006600B">
        <w:rPr>
          <w:b/>
          <w:sz w:val="24"/>
          <w:szCs w:val="24"/>
        </w:rPr>
        <w:t xml:space="preserve"> Shealy</w:t>
      </w:r>
      <w:r w:rsidR="0033456E" w:rsidRPr="0006600B">
        <w:rPr>
          <w:b/>
          <w:sz w:val="24"/>
          <w:szCs w:val="24"/>
        </w:rPr>
        <w:fldChar w:fldCharType="begin"/>
      </w:r>
      <w:r w:rsidR="0033456E" w:rsidRPr="0006600B">
        <w:rPr>
          <w:sz w:val="24"/>
          <w:szCs w:val="24"/>
        </w:rPr>
        <w:instrText xml:space="preserve"> XE "Sen. Shealy" </w:instrText>
      </w:r>
      <w:r w:rsidR="0033456E" w:rsidRPr="0006600B">
        <w:rPr>
          <w:b/>
          <w:sz w:val="24"/>
          <w:szCs w:val="24"/>
        </w:rPr>
        <w:fldChar w:fldCharType="end"/>
      </w:r>
    </w:p>
    <w:p w:rsidR="002458B1" w:rsidRPr="0006600B" w:rsidRDefault="002458B1" w:rsidP="00E243E2">
      <w:pPr>
        <w:spacing w:after="240" w:line="240" w:lineRule="auto"/>
        <w:rPr>
          <w:sz w:val="24"/>
          <w:szCs w:val="24"/>
        </w:rPr>
      </w:pPr>
      <w:r w:rsidRPr="0006600B">
        <w:rPr>
          <w:sz w:val="24"/>
          <w:szCs w:val="24"/>
        </w:rPr>
        <w:t>This bill seeks reforms of various, existing prostitution</w:t>
      </w:r>
      <w:r w:rsidR="0033456E" w:rsidRPr="0006600B">
        <w:rPr>
          <w:sz w:val="24"/>
          <w:szCs w:val="24"/>
        </w:rPr>
        <w:fldChar w:fldCharType="begin"/>
      </w:r>
      <w:r w:rsidR="0033456E" w:rsidRPr="0006600B">
        <w:rPr>
          <w:sz w:val="24"/>
          <w:szCs w:val="24"/>
        </w:rPr>
        <w:instrText xml:space="preserve"> XE "prostitution:reform of" </w:instrText>
      </w:r>
      <w:r w:rsidR="0033456E" w:rsidRPr="0006600B">
        <w:rPr>
          <w:sz w:val="24"/>
          <w:szCs w:val="24"/>
        </w:rPr>
        <w:fldChar w:fldCharType="end"/>
      </w:r>
      <w:r w:rsidRPr="0006600B">
        <w:rPr>
          <w:sz w:val="24"/>
          <w:szCs w:val="24"/>
        </w:rPr>
        <w:t xml:space="preserve"> criminal statutes by, among other things, </w:t>
      </w:r>
      <w:proofErr w:type="gramStart"/>
      <w:r w:rsidRPr="0006600B">
        <w:rPr>
          <w:sz w:val="24"/>
          <w:szCs w:val="24"/>
        </w:rPr>
        <w:t>increasing</w:t>
      </w:r>
      <w:proofErr w:type="gramEnd"/>
      <w:r w:rsidRPr="0006600B">
        <w:rPr>
          <w:sz w:val="24"/>
          <w:szCs w:val="24"/>
        </w:rPr>
        <w:t xml:space="preserve"> penalties for soliciting prostitutes, operating a brothel, or causing another to participate in prostitution.</w:t>
      </w:r>
      <w:r w:rsidR="00883DA7">
        <w:rPr>
          <w:sz w:val="24"/>
          <w:szCs w:val="24"/>
        </w:rPr>
        <w:t xml:space="preserve"> The bill also </w:t>
      </w:r>
      <w:r w:rsidRPr="0006600B">
        <w:rPr>
          <w:sz w:val="24"/>
          <w:szCs w:val="24"/>
        </w:rPr>
        <w:t>allows, as an affirmative defens</w:t>
      </w:r>
      <w:r w:rsidR="00883DA7">
        <w:rPr>
          <w:sz w:val="24"/>
          <w:szCs w:val="24"/>
        </w:rPr>
        <w:t>e to prostitution prosecutions (</w:t>
      </w:r>
      <w:r w:rsidRPr="0006600B">
        <w:rPr>
          <w:sz w:val="24"/>
          <w:szCs w:val="24"/>
        </w:rPr>
        <w:t>a claim by defendants that they are victims of human trafficking</w:t>
      </w:r>
      <w:r w:rsidR="00883DA7">
        <w:rPr>
          <w:sz w:val="24"/>
          <w:szCs w:val="24"/>
        </w:rPr>
        <w:t>)</w:t>
      </w:r>
      <w:r w:rsidRPr="0006600B">
        <w:rPr>
          <w:sz w:val="24"/>
          <w:szCs w:val="24"/>
        </w:rPr>
        <w:t>.  It also proposes increased penalties for inducing someone into prostitution who has a mental disability.</w:t>
      </w:r>
    </w:p>
    <w:p w:rsidR="0019073B" w:rsidRPr="00472C1E" w:rsidRDefault="0019073B" w:rsidP="007B26B9">
      <w:pPr>
        <w:pStyle w:val="Heading4"/>
        <w:spacing w:after="240"/>
        <w:rPr>
          <w:rFonts w:asciiTheme="minorHAnsi" w:hAnsiTheme="minorHAnsi" w:cstheme="minorHAnsi"/>
          <w:sz w:val="28"/>
          <w:szCs w:val="28"/>
        </w:rPr>
      </w:pPr>
      <w:r w:rsidRPr="00472C1E">
        <w:rPr>
          <w:rFonts w:asciiTheme="minorHAnsi" w:hAnsiTheme="minorHAnsi" w:cstheme="minorHAnsi"/>
          <w:sz w:val="28"/>
          <w:szCs w:val="28"/>
        </w:rPr>
        <w:t>Labor, Commerce and Industry</w:t>
      </w: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4409</w:t>
      </w:r>
      <w:r w:rsidR="00883DA7">
        <w:rPr>
          <w:rFonts w:eastAsia="Calibri" w:cs="Times New Roman"/>
          <w:b/>
          <w:sz w:val="24"/>
          <w:szCs w:val="24"/>
        </w:rPr>
        <w:fldChar w:fldCharType="begin"/>
      </w:r>
      <w:r w:rsidR="00883DA7">
        <w:instrText xml:space="preserve"> XE </w:instrText>
      </w:r>
      <w:r w:rsidR="00883DA7" w:rsidRPr="007468A3">
        <w:rPr>
          <w:b/>
        </w:rPr>
        <w:instrText>"</w:instrText>
      </w:r>
      <w:r w:rsidR="00883DA7" w:rsidRPr="007108F1">
        <w:rPr>
          <w:rFonts w:eastAsia="Calibri" w:cs="Times New Roman"/>
          <w:sz w:val="24"/>
          <w:szCs w:val="24"/>
        </w:rPr>
        <w:instrText>H. 4409</w:instrText>
      </w:r>
      <w:r w:rsidR="00883DA7">
        <w:instrText xml:space="preserve">" </w:instrText>
      </w:r>
      <w:r w:rsidR="00883DA7">
        <w:rPr>
          <w:rFonts w:eastAsia="Calibri" w:cs="Times New Roman"/>
          <w:b/>
          <w:sz w:val="24"/>
          <w:szCs w:val="24"/>
        </w:rPr>
        <w:fldChar w:fldCharType="end"/>
      </w:r>
      <w:r w:rsidRPr="0006600B">
        <w:rPr>
          <w:rFonts w:eastAsia="Calibri" w:cs="Times New Roman"/>
          <w:b/>
          <w:sz w:val="24"/>
          <w:szCs w:val="24"/>
        </w:rPr>
        <w:t xml:space="preserve">  </w:t>
      </w:r>
      <w:r w:rsidRPr="0006600B">
        <w:rPr>
          <w:rFonts w:eastAsia="Calibri" w:cs="Times New Roman"/>
          <w:b/>
          <w:color w:val="000000"/>
          <w:sz w:val="24"/>
          <w:szCs w:val="24"/>
          <w:u w:color="000000"/>
        </w:rPr>
        <w:t>Study Committee on Current Limits of Liability and Uninsured Motorist Coverage</w:t>
      </w:r>
      <w:r w:rsidR="00883DA7">
        <w:rPr>
          <w:rFonts w:eastAsia="Calibri" w:cs="Times New Roman"/>
          <w:b/>
          <w:color w:val="000000"/>
          <w:sz w:val="24"/>
          <w:szCs w:val="24"/>
          <w:u w:color="000000"/>
        </w:rPr>
        <w:fldChar w:fldCharType="begin"/>
      </w:r>
      <w:r w:rsidR="00883DA7">
        <w:instrText xml:space="preserve"> XE "</w:instrText>
      </w:r>
      <w:r w:rsidR="007468A3">
        <w:rPr>
          <w:rFonts w:eastAsia="Calibri" w:cs="Times New Roman"/>
          <w:color w:val="000000"/>
          <w:sz w:val="24"/>
          <w:szCs w:val="24"/>
          <w:u w:color="000000"/>
        </w:rPr>
        <w:instrText>motorist c</w:instrText>
      </w:r>
      <w:r w:rsidR="00883DA7" w:rsidRPr="00F93475">
        <w:rPr>
          <w:rFonts w:eastAsia="Calibri" w:cs="Times New Roman"/>
          <w:color w:val="000000"/>
          <w:sz w:val="24"/>
          <w:szCs w:val="24"/>
          <w:u w:color="000000"/>
        </w:rPr>
        <w:instrText>overage</w:instrText>
      </w:r>
      <w:r w:rsidR="00883DA7">
        <w:instrText xml:space="preserve">" </w:instrText>
      </w:r>
      <w:r w:rsidR="00883DA7">
        <w:rPr>
          <w:rFonts w:eastAsia="Calibri" w:cs="Times New Roman"/>
          <w:b/>
          <w:color w:val="000000"/>
          <w:sz w:val="24"/>
          <w:szCs w:val="24"/>
          <w:u w:color="000000"/>
        </w:rPr>
        <w:fldChar w:fldCharType="end"/>
      </w:r>
      <w:r w:rsidRPr="0006600B">
        <w:rPr>
          <w:rFonts w:eastAsia="Calibri" w:cs="Times New Roman"/>
          <w:b/>
          <w:sz w:val="24"/>
          <w:szCs w:val="24"/>
        </w:rPr>
        <w:t xml:space="preserve">  </w:t>
      </w:r>
      <w:r w:rsidR="007108F1">
        <w:rPr>
          <w:rFonts w:eastAsia="Calibri" w:cs="Times New Roman"/>
          <w:b/>
          <w:sz w:val="24"/>
          <w:szCs w:val="24"/>
        </w:rPr>
        <w:tab/>
      </w:r>
      <w:r w:rsidRPr="0006600B">
        <w:rPr>
          <w:rFonts w:eastAsia="Calibri" w:cs="Times New Roman"/>
          <w:b/>
          <w:sz w:val="24"/>
          <w:szCs w:val="24"/>
        </w:rPr>
        <w:t>Rep. Collins</w:t>
      </w:r>
      <w:r w:rsidR="00883DA7">
        <w:rPr>
          <w:rFonts w:eastAsia="Calibri" w:cs="Times New Roman"/>
          <w:b/>
          <w:sz w:val="24"/>
          <w:szCs w:val="24"/>
        </w:rPr>
        <w:fldChar w:fldCharType="begin"/>
      </w:r>
      <w:r w:rsidR="00883DA7">
        <w:instrText xml:space="preserve"> XE </w:instrText>
      </w:r>
      <w:r w:rsidR="00883DA7" w:rsidRPr="007468A3">
        <w:rPr>
          <w:b/>
        </w:rPr>
        <w:instrText>"</w:instrText>
      </w:r>
      <w:r w:rsidR="00883DA7" w:rsidRPr="0033213D">
        <w:rPr>
          <w:rFonts w:eastAsia="Calibri" w:cs="Times New Roman"/>
          <w:sz w:val="24"/>
          <w:szCs w:val="24"/>
        </w:rPr>
        <w:instrText>Rep. Collins</w:instrText>
      </w:r>
      <w:r w:rsidR="00883DA7" w:rsidRPr="007468A3">
        <w:rPr>
          <w:b/>
        </w:rPr>
        <w:instrText>"</w:instrText>
      </w:r>
      <w:r w:rsidR="00883DA7">
        <w:instrText xml:space="preserve"> </w:instrText>
      </w:r>
      <w:r w:rsidR="00883DA7">
        <w:rPr>
          <w:rFonts w:eastAsia="Calibri" w:cs="Times New Roman"/>
          <w:b/>
          <w:sz w:val="24"/>
          <w:szCs w:val="24"/>
        </w:rPr>
        <w:fldChar w:fldCharType="end"/>
      </w:r>
    </w:p>
    <w:p w:rsidR="0087261A" w:rsidRPr="0006600B" w:rsidRDefault="0087261A" w:rsidP="00E243E2">
      <w:pPr>
        <w:spacing w:after="240" w:line="240" w:lineRule="auto"/>
        <w:rPr>
          <w:rFonts w:eastAsia="Calibri" w:cs="Times New Roman"/>
          <w:sz w:val="24"/>
          <w:szCs w:val="24"/>
        </w:rPr>
      </w:pPr>
      <w:r w:rsidRPr="0006600B">
        <w:rPr>
          <w:rFonts w:eastAsia="Calibri" w:cs="Times New Roman"/>
          <w:sz w:val="24"/>
          <w:szCs w:val="24"/>
        </w:rPr>
        <w:t xml:space="preserve">This joint resolution </w:t>
      </w:r>
      <w:r w:rsidRPr="0006600B">
        <w:rPr>
          <w:rFonts w:eastAsia="Calibri" w:cs="Times New Roman"/>
          <w:color w:val="000000"/>
          <w:sz w:val="24"/>
          <w:szCs w:val="24"/>
          <w:u w:color="000000"/>
        </w:rPr>
        <w:t>creates a temporary South Carolina Study Committee on Current Limits of Liability and Uninsured to examine the sufficiency of required limits in automobile insurance policies.</w:t>
      </w:r>
    </w:p>
    <w:p w:rsidR="00A16C9B" w:rsidRPr="00472C1E" w:rsidRDefault="0019073B" w:rsidP="00883DA7">
      <w:pPr>
        <w:pStyle w:val="Heading4"/>
        <w:spacing w:after="240"/>
        <w:rPr>
          <w:rFonts w:asciiTheme="minorHAnsi" w:hAnsiTheme="minorHAnsi" w:cstheme="minorHAnsi"/>
          <w:sz w:val="28"/>
          <w:szCs w:val="28"/>
        </w:rPr>
      </w:pPr>
      <w:r w:rsidRPr="00472C1E">
        <w:rPr>
          <w:rFonts w:asciiTheme="minorHAnsi" w:hAnsiTheme="minorHAnsi" w:cstheme="minorHAnsi"/>
          <w:sz w:val="28"/>
          <w:szCs w:val="28"/>
        </w:rPr>
        <w:t>Medical, Military, Public and Municipal Affairs</w:t>
      </w:r>
    </w:p>
    <w:p w:rsidR="00A16C9B" w:rsidRPr="0006600B" w:rsidRDefault="00A16C9B" w:rsidP="00A16C9B">
      <w:pPr>
        <w:spacing w:after="0" w:line="240" w:lineRule="auto"/>
        <w:rPr>
          <w:rFonts w:cstheme="minorHAnsi"/>
          <w:color w:val="000000" w:themeColor="text1"/>
          <w:sz w:val="24"/>
          <w:szCs w:val="24"/>
        </w:rPr>
      </w:pPr>
      <w:r w:rsidRPr="0006600B">
        <w:rPr>
          <w:rFonts w:cstheme="minorHAnsi"/>
          <w:b/>
          <w:color w:val="000000" w:themeColor="text1"/>
          <w:sz w:val="24"/>
          <w:szCs w:val="24"/>
        </w:rPr>
        <w:t>S. 508</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456E" w:rsidRPr="0006600B">
        <w:rPr>
          <w:rFonts w:cstheme="minorHAnsi"/>
          <w:color w:val="000000" w:themeColor="text1"/>
          <w:sz w:val="24"/>
          <w:szCs w:val="24"/>
        </w:rPr>
        <w:instrText>S. 508</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w:t>
      </w:r>
      <w:r w:rsidRPr="0006600B">
        <w:rPr>
          <w:rFonts w:cstheme="minorHAnsi"/>
          <w:color w:val="000000" w:themeColor="text1"/>
          <w:sz w:val="24"/>
          <w:szCs w:val="24"/>
        </w:rPr>
        <w:t xml:space="preserve"> </w:t>
      </w:r>
      <w:r w:rsidRPr="0006600B">
        <w:rPr>
          <w:rFonts w:cstheme="minorHAnsi"/>
          <w:b/>
          <w:color w:val="000000" w:themeColor="text1"/>
          <w:sz w:val="24"/>
          <w:szCs w:val="24"/>
        </w:rPr>
        <w:t>Do Not Resuscitate Orders</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213D">
        <w:rPr>
          <w:rFonts w:cstheme="minorHAnsi"/>
          <w:color w:val="000000" w:themeColor="text1"/>
          <w:sz w:val="24"/>
          <w:szCs w:val="24"/>
        </w:rPr>
        <w:instrText>resuscitation o</w:instrText>
      </w:r>
      <w:r w:rsidR="0033456E" w:rsidRPr="0006600B">
        <w:rPr>
          <w:rFonts w:cstheme="minorHAnsi"/>
          <w:color w:val="000000" w:themeColor="text1"/>
          <w:sz w:val="24"/>
          <w:szCs w:val="24"/>
        </w:rPr>
        <w:instrText>rders</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Sen. Shealy</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456E" w:rsidRPr="0006600B">
        <w:rPr>
          <w:rFonts w:cstheme="minorHAnsi"/>
          <w:color w:val="000000" w:themeColor="text1"/>
          <w:sz w:val="24"/>
          <w:szCs w:val="24"/>
        </w:rPr>
        <w:instrText>Sen. Shealy</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p>
    <w:p w:rsidR="00A16C9B" w:rsidRPr="0006600B" w:rsidRDefault="00A16C9B" w:rsidP="00A16C9B">
      <w:pPr>
        <w:spacing w:after="0" w:line="240" w:lineRule="auto"/>
        <w:rPr>
          <w:rFonts w:cstheme="minorHAnsi"/>
          <w:color w:val="000000" w:themeColor="text1"/>
          <w:sz w:val="24"/>
          <w:szCs w:val="24"/>
        </w:rPr>
      </w:pPr>
      <w:r w:rsidRPr="0006600B">
        <w:rPr>
          <w:rFonts w:cstheme="minorHAnsi"/>
          <w:color w:val="000000" w:themeColor="text1"/>
          <w:sz w:val="24"/>
          <w:szCs w:val="24"/>
        </w:rPr>
        <w:t>The bill allows a parent or legal guardian of a medically eligible child to request and revoke a “Do Not Resuscitate” order for emergency services for the child.</w:t>
      </w:r>
    </w:p>
    <w:p w:rsidR="00A16C9B" w:rsidRPr="0006600B" w:rsidRDefault="00A16C9B" w:rsidP="00A16C9B">
      <w:pPr>
        <w:spacing w:after="0" w:line="240" w:lineRule="auto"/>
        <w:rPr>
          <w:rFonts w:cstheme="minorHAnsi"/>
          <w:color w:val="000000" w:themeColor="text1"/>
          <w:sz w:val="24"/>
          <w:szCs w:val="24"/>
        </w:rPr>
      </w:pPr>
    </w:p>
    <w:p w:rsidR="00A16C9B" w:rsidRPr="0006600B" w:rsidRDefault="00A16C9B" w:rsidP="00A16C9B">
      <w:pPr>
        <w:spacing w:after="0" w:line="240" w:lineRule="auto"/>
        <w:rPr>
          <w:rFonts w:cstheme="minorHAnsi"/>
          <w:b/>
          <w:color w:val="000000" w:themeColor="text1"/>
          <w:sz w:val="24"/>
          <w:szCs w:val="24"/>
        </w:rPr>
      </w:pPr>
      <w:r w:rsidRPr="0006600B">
        <w:rPr>
          <w:rFonts w:cstheme="minorHAnsi"/>
          <w:b/>
          <w:color w:val="000000" w:themeColor="text1"/>
          <w:sz w:val="24"/>
          <w:szCs w:val="24"/>
        </w:rPr>
        <w:t>H. 4394</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456E" w:rsidRPr="0006600B">
        <w:rPr>
          <w:rFonts w:cstheme="minorHAnsi"/>
          <w:color w:val="000000" w:themeColor="text1"/>
          <w:sz w:val="24"/>
          <w:szCs w:val="24"/>
        </w:rPr>
        <w:instrText>H. 4394</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r w:rsidRPr="0006600B">
        <w:rPr>
          <w:rFonts w:cstheme="minorHAnsi"/>
          <w:b/>
          <w:color w:val="000000" w:themeColor="text1"/>
          <w:sz w:val="24"/>
          <w:szCs w:val="24"/>
        </w:rPr>
        <w:t xml:space="preserve">  “South Carolina Midwife Practice Act</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456E" w:rsidRPr="0006600B">
        <w:rPr>
          <w:rFonts w:cstheme="minorHAnsi"/>
          <w:color w:val="000000" w:themeColor="text1"/>
          <w:sz w:val="24"/>
          <w:szCs w:val="24"/>
        </w:rPr>
        <w:instrText>Midwife Practice Act</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r w:rsidRPr="0006600B">
        <w:rPr>
          <w:rFonts w:cstheme="minorHAnsi"/>
          <w:b/>
          <w:color w:val="000000" w:themeColor="text1"/>
          <w:sz w:val="24"/>
          <w:szCs w:val="24"/>
        </w:rPr>
        <w:t>”   Rep. Erickson</w:t>
      </w:r>
      <w:r w:rsidR="0033456E" w:rsidRPr="0006600B">
        <w:rPr>
          <w:rFonts w:cstheme="minorHAnsi"/>
          <w:b/>
          <w:color w:val="000000" w:themeColor="text1"/>
          <w:sz w:val="24"/>
          <w:szCs w:val="24"/>
        </w:rPr>
        <w:fldChar w:fldCharType="begin"/>
      </w:r>
      <w:r w:rsidR="0033456E" w:rsidRPr="0006600B">
        <w:rPr>
          <w:sz w:val="24"/>
          <w:szCs w:val="24"/>
        </w:rPr>
        <w:instrText xml:space="preserve"> XE "</w:instrText>
      </w:r>
      <w:r w:rsidR="0033456E" w:rsidRPr="0006600B">
        <w:rPr>
          <w:rFonts w:cstheme="minorHAnsi"/>
          <w:color w:val="000000" w:themeColor="text1"/>
          <w:sz w:val="24"/>
          <w:szCs w:val="24"/>
        </w:rPr>
        <w:instrText>Rep. Erickson</w:instrText>
      </w:r>
      <w:r w:rsidR="0033456E" w:rsidRPr="0006600B">
        <w:rPr>
          <w:sz w:val="24"/>
          <w:szCs w:val="24"/>
        </w:rPr>
        <w:instrText xml:space="preserve">" </w:instrText>
      </w:r>
      <w:r w:rsidR="0033456E" w:rsidRPr="0006600B">
        <w:rPr>
          <w:rFonts w:cstheme="minorHAnsi"/>
          <w:b/>
          <w:color w:val="000000" w:themeColor="text1"/>
          <w:sz w:val="24"/>
          <w:szCs w:val="24"/>
        </w:rPr>
        <w:fldChar w:fldCharType="end"/>
      </w:r>
    </w:p>
    <w:p w:rsidR="00A16C9B" w:rsidRPr="00883DA7" w:rsidRDefault="00883DA7" w:rsidP="00E243E2">
      <w:pPr>
        <w:spacing w:after="240" w:line="240" w:lineRule="auto"/>
        <w:rPr>
          <w:rFonts w:cstheme="minorHAnsi"/>
          <w:color w:val="000000" w:themeColor="text1"/>
          <w:sz w:val="24"/>
          <w:szCs w:val="24"/>
        </w:rPr>
      </w:pPr>
      <w:r>
        <w:rPr>
          <w:rFonts w:cstheme="minorHAnsi"/>
          <w:color w:val="000000" w:themeColor="text1"/>
          <w:sz w:val="24"/>
          <w:szCs w:val="24"/>
        </w:rPr>
        <w:t xml:space="preserve">This </w:t>
      </w:r>
      <w:r w:rsidRPr="00883DA7">
        <w:rPr>
          <w:rFonts w:cstheme="minorHAnsi"/>
          <w:color w:val="000000" w:themeColor="text1"/>
          <w:sz w:val="24"/>
          <w:szCs w:val="24"/>
        </w:rPr>
        <w:t>bill enacts the “South Carolina Midwife Practice Act.”</w:t>
      </w:r>
      <w:r>
        <w:rPr>
          <w:color w:val="000000"/>
          <w:sz w:val="24"/>
          <w:szCs w:val="24"/>
        </w:rPr>
        <w:t xml:space="preserve"> This bill would </w:t>
      </w:r>
      <w:r w:rsidRPr="00883DA7">
        <w:rPr>
          <w:color w:val="000000"/>
          <w:sz w:val="24"/>
          <w:szCs w:val="24"/>
        </w:rPr>
        <w:t>transfer regulatory authority of the practice of midwifery</w:t>
      </w:r>
      <w:r w:rsidR="00ED4E66">
        <w:rPr>
          <w:color w:val="000000"/>
          <w:sz w:val="24"/>
          <w:szCs w:val="24"/>
        </w:rPr>
        <w:fldChar w:fldCharType="begin"/>
      </w:r>
      <w:r w:rsidR="00ED4E66">
        <w:instrText xml:space="preserve"> XE "</w:instrText>
      </w:r>
      <w:r w:rsidR="00ED4E66" w:rsidRPr="009C14DA">
        <w:rPr>
          <w:color w:val="000000"/>
          <w:sz w:val="24"/>
          <w:szCs w:val="24"/>
        </w:rPr>
        <w:instrText>midwifery</w:instrText>
      </w:r>
      <w:r w:rsidR="00ED4E66">
        <w:instrText xml:space="preserve">" </w:instrText>
      </w:r>
      <w:r w:rsidR="00ED4E66">
        <w:rPr>
          <w:color w:val="000000"/>
          <w:sz w:val="24"/>
          <w:szCs w:val="24"/>
        </w:rPr>
        <w:fldChar w:fldCharType="end"/>
      </w:r>
      <w:r w:rsidRPr="00883DA7">
        <w:rPr>
          <w:color w:val="000000"/>
          <w:sz w:val="24"/>
          <w:szCs w:val="24"/>
        </w:rPr>
        <w:t xml:space="preserve"> to the S</w:t>
      </w:r>
      <w:r>
        <w:rPr>
          <w:color w:val="000000"/>
          <w:sz w:val="24"/>
          <w:szCs w:val="24"/>
        </w:rPr>
        <w:t xml:space="preserve">tate Board of Medical Examiners.  Above bill sets </w:t>
      </w:r>
      <w:r w:rsidRPr="00883DA7">
        <w:rPr>
          <w:color w:val="000000"/>
          <w:sz w:val="24"/>
          <w:szCs w:val="24"/>
        </w:rPr>
        <w:t>forth certain midwife practice re</w:t>
      </w:r>
      <w:r>
        <w:rPr>
          <w:color w:val="000000"/>
          <w:sz w:val="24"/>
          <w:szCs w:val="24"/>
        </w:rPr>
        <w:t xml:space="preserve">quirements and prohibitions; </w:t>
      </w:r>
      <w:r w:rsidRPr="00883DA7">
        <w:rPr>
          <w:color w:val="000000"/>
          <w:sz w:val="24"/>
          <w:szCs w:val="24"/>
        </w:rPr>
        <w:t>provide</w:t>
      </w:r>
      <w:r>
        <w:rPr>
          <w:color w:val="000000"/>
          <w:sz w:val="24"/>
          <w:szCs w:val="24"/>
        </w:rPr>
        <w:t>s</w:t>
      </w:r>
      <w:r w:rsidRPr="00883DA7">
        <w:rPr>
          <w:color w:val="000000"/>
          <w:sz w:val="24"/>
          <w:szCs w:val="24"/>
        </w:rPr>
        <w:t xml:space="preserve"> criteria for licensure, incl</w:t>
      </w:r>
      <w:r>
        <w:rPr>
          <w:color w:val="000000"/>
          <w:sz w:val="24"/>
          <w:szCs w:val="24"/>
        </w:rPr>
        <w:t xml:space="preserve">uding examination requirements; </w:t>
      </w:r>
      <w:r w:rsidRPr="00883DA7">
        <w:rPr>
          <w:color w:val="000000"/>
          <w:sz w:val="24"/>
          <w:szCs w:val="24"/>
        </w:rPr>
        <w:t>continuing education</w:t>
      </w:r>
      <w:r>
        <w:rPr>
          <w:color w:val="000000"/>
          <w:sz w:val="24"/>
          <w:szCs w:val="24"/>
        </w:rPr>
        <w:t xml:space="preserve"> requirements</w:t>
      </w:r>
      <w:r w:rsidRPr="00883DA7">
        <w:rPr>
          <w:color w:val="000000"/>
          <w:sz w:val="24"/>
          <w:szCs w:val="24"/>
        </w:rPr>
        <w:t>;</w:t>
      </w:r>
      <w:r>
        <w:rPr>
          <w:color w:val="000000"/>
          <w:sz w:val="24"/>
          <w:szCs w:val="24"/>
        </w:rPr>
        <w:t xml:space="preserve"> and provides </w:t>
      </w:r>
      <w:r w:rsidRPr="00883DA7">
        <w:rPr>
          <w:color w:val="000000"/>
          <w:sz w:val="24"/>
          <w:szCs w:val="24"/>
        </w:rPr>
        <w:t>for the promulgati</w:t>
      </w:r>
      <w:r>
        <w:rPr>
          <w:color w:val="000000"/>
          <w:sz w:val="24"/>
          <w:szCs w:val="24"/>
        </w:rPr>
        <w:t>on of regulations by the Board.</w:t>
      </w:r>
    </w:p>
    <w:p w:rsidR="0019073B" w:rsidRPr="00472C1E" w:rsidRDefault="0019073B" w:rsidP="007B26B9">
      <w:pPr>
        <w:pStyle w:val="Footer"/>
        <w:tabs>
          <w:tab w:val="clear" w:pos="4320"/>
          <w:tab w:val="clear" w:pos="8640"/>
        </w:tabs>
        <w:spacing w:after="240"/>
        <w:jc w:val="center"/>
        <w:rPr>
          <w:rFonts w:asciiTheme="minorHAnsi" w:hAnsiTheme="minorHAnsi" w:cstheme="minorHAnsi"/>
          <w:b/>
          <w:bCs/>
          <w:sz w:val="28"/>
          <w:szCs w:val="28"/>
        </w:rPr>
      </w:pPr>
      <w:r w:rsidRPr="00472C1E">
        <w:rPr>
          <w:rFonts w:asciiTheme="minorHAnsi" w:hAnsiTheme="minorHAnsi" w:cstheme="minorHAnsi"/>
          <w:b/>
          <w:bCs/>
          <w:sz w:val="28"/>
          <w:szCs w:val="28"/>
        </w:rPr>
        <w:t>Ways and Means</w:t>
      </w: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S. 152</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sz w:val="24"/>
          <w:szCs w:val="24"/>
        </w:rPr>
        <w:instrText>"</w:instrText>
      </w:r>
      <w:r w:rsidR="002858BE" w:rsidRPr="007468A3">
        <w:rPr>
          <w:rFonts w:eastAsia="Calibri" w:cs="Times New Roman"/>
          <w:sz w:val="24"/>
          <w:szCs w:val="24"/>
        </w:rPr>
        <w:instrText>S. 152</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“County Green Space Sales Tax Act</w:t>
      </w:r>
      <w:r w:rsidR="002858BE" w:rsidRPr="007468A3">
        <w:rPr>
          <w:rFonts w:eastAsia="Calibri" w:cs="Times New Roman"/>
          <w:sz w:val="24"/>
          <w:szCs w:val="24"/>
        </w:rPr>
        <w:fldChar w:fldCharType="begin"/>
      </w:r>
      <w:r w:rsidR="002858BE" w:rsidRPr="007468A3">
        <w:rPr>
          <w:sz w:val="24"/>
          <w:szCs w:val="24"/>
        </w:rPr>
        <w:instrText xml:space="preserve"> XE "</w:instrText>
      </w:r>
      <w:r w:rsidR="002858BE" w:rsidRPr="007468A3">
        <w:rPr>
          <w:rFonts w:eastAsia="Calibri" w:cs="Times New Roman"/>
          <w:sz w:val="24"/>
          <w:szCs w:val="24"/>
        </w:rPr>
        <w:instrText>County Green Space Sales Tax Act</w:instrText>
      </w:r>
      <w:r w:rsidR="002858BE" w:rsidRPr="007468A3">
        <w:rPr>
          <w:sz w:val="24"/>
          <w:szCs w:val="24"/>
        </w:rPr>
        <w:instrText xml:space="preserve">" </w:instrText>
      </w:r>
      <w:r w:rsidR="002858BE" w:rsidRPr="007468A3">
        <w:rPr>
          <w:rFonts w:eastAsia="Calibri" w:cs="Times New Roman"/>
          <w:sz w:val="24"/>
          <w:szCs w:val="24"/>
        </w:rPr>
        <w:fldChar w:fldCharType="end"/>
      </w:r>
      <w:proofErr w:type="gramStart"/>
      <w:r w:rsidRPr="0006600B">
        <w:rPr>
          <w:rFonts w:eastAsia="Calibri" w:cs="Times New Roman"/>
          <w:b/>
          <w:sz w:val="24"/>
          <w:szCs w:val="24"/>
        </w:rPr>
        <w:t>”  Sen</w:t>
      </w:r>
      <w:proofErr w:type="gramEnd"/>
      <w:r w:rsidRPr="0006600B">
        <w:rPr>
          <w:rFonts w:eastAsia="Calibri" w:cs="Times New Roman"/>
          <w:b/>
          <w:sz w:val="24"/>
          <w:szCs w:val="24"/>
        </w:rPr>
        <w:t>. Davis</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33213D">
        <w:rPr>
          <w:rFonts w:eastAsia="Calibri" w:cs="Times New Roman"/>
          <w:sz w:val="24"/>
          <w:szCs w:val="24"/>
        </w:rPr>
        <w:instrText>Sen. Davis</w:instrText>
      </w:r>
      <w:r w:rsidR="002858BE" w:rsidRPr="0006600B">
        <w:rPr>
          <w:sz w:val="24"/>
          <w:szCs w:val="24"/>
        </w:rPr>
        <w:instrText xml:space="preserve">" </w:instrText>
      </w:r>
      <w:r w:rsidR="002858BE" w:rsidRPr="0006600B">
        <w:rPr>
          <w:rFonts w:eastAsia="Calibri" w:cs="Times New Roman"/>
          <w:b/>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 xml:space="preserve">This bill expands provisions for county local sales and use taxes to allow a county to impose a sales and use tax with revenue that </w:t>
      </w:r>
      <w:proofErr w:type="gramStart"/>
      <w:r w:rsidRPr="0006600B">
        <w:rPr>
          <w:rFonts w:eastAsia="Calibri" w:cs="Times New Roman"/>
          <w:sz w:val="24"/>
          <w:szCs w:val="24"/>
        </w:rPr>
        <w:t>is collected</w:t>
      </w:r>
      <w:proofErr w:type="gramEnd"/>
      <w:r w:rsidRPr="0006600B">
        <w:rPr>
          <w:rFonts w:eastAsia="Calibri" w:cs="Times New Roman"/>
          <w:sz w:val="24"/>
          <w:szCs w:val="24"/>
        </w:rPr>
        <w:t xml:space="preserve"> used to defray debt service on bonds issued to pay for preservation procurements. </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S. 264</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S. 264</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South Carolinians with Disabilities Self-Employment Development Trust Fund</w:t>
      </w:r>
      <w:r w:rsidR="007468A3">
        <w:rPr>
          <w:rFonts w:eastAsia="Calibri" w:cs="Times New Roman"/>
          <w:b/>
          <w:sz w:val="24"/>
          <w:szCs w:val="24"/>
        </w:rPr>
        <w:t xml:space="preserve">  </w:t>
      </w:r>
      <w:r w:rsidRPr="0006600B">
        <w:rPr>
          <w:rFonts w:eastAsia="Calibri" w:cs="Times New Roman"/>
          <w:b/>
          <w:sz w:val="24"/>
          <w:szCs w:val="24"/>
        </w:rPr>
        <w:t xml:space="preserve">  Sen. </w:t>
      </w:r>
      <w:r w:rsidR="007108F1">
        <w:rPr>
          <w:rFonts w:eastAsia="Calibri" w:cs="Times New Roman"/>
          <w:b/>
          <w:sz w:val="24"/>
          <w:szCs w:val="24"/>
        </w:rPr>
        <w:tab/>
      </w:r>
      <w:r w:rsidRPr="0006600B">
        <w:rPr>
          <w:rFonts w:eastAsia="Calibri" w:cs="Times New Roman"/>
          <w:b/>
          <w:sz w:val="24"/>
          <w:szCs w:val="24"/>
        </w:rPr>
        <w:t>Matthews</w:t>
      </w:r>
      <w:r w:rsidR="002858BE" w:rsidRPr="007468A3">
        <w:rPr>
          <w:rFonts w:eastAsia="Calibri" w:cs="Times New Roman"/>
          <w:sz w:val="24"/>
          <w:szCs w:val="24"/>
        </w:rPr>
        <w:fldChar w:fldCharType="begin"/>
      </w:r>
      <w:r w:rsidR="002858BE" w:rsidRPr="007468A3">
        <w:rPr>
          <w:sz w:val="24"/>
          <w:szCs w:val="24"/>
        </w:rPr>
        <w:instrText xml:space="preserve"> XE "</w:instrText>
      </w:r>
      <w:r w:rsidR="002858BE" w:rsidRPr="007468A3">
        <w:rPr>
          <w:rFonts w:eastAsia="Calibri" w:cs="Times New Roman"/>
          <w:sz w:val="24"/>
          <w:szCs w:val="24"/>
        </w:rPr>
        <w:instrText>Sen. Matthews</w:instrText>
      </w:r>
      <w:r w:rsidR="002858BE" w:rsidRPr="007468A3">
        <w:rPr>
          <w:sz w:val="24"/>
          <w:szCs w:val="24"/>
        </w:rPr>
        <w:instrText xml:space="preserve">" </w:instrText>
      </w:r>
      <w:r w:rsidR="002858BE" w:rsidRPr="007468A3">
        <w:rPr>
          <w:rFonts w:eastAsia="Calibri" w:cs="Times New Roman"/>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This bill establishes a South Carolinians with Disabilities Self-Employment Development Trust Fund</w:t>
      </w:r>
      <w:r w:rsidR="007468A3">
        <w:rPr>
          <w:rFonts w:eastAsia="Calibri" w:cs="Times New Roman"/>
          <w:sz w:val="24"/>
          <w:szCs w:val="24"/>
        </w:rPr>
        <w:fldChar w:fldCharType="begin"/>
      </w:r>
      <w:r w:rsidR="007468A3">
        <w:instrText xml:space="preserve"> XE "</w:instrText>
      </w:r>
      <w:r w:rsidR="007468A3" w:rsidRPr="004F5C5D">
        <w:rPr>
          <w:rFonts w:eastAsia="Calibri" w:cs="Times New Roman"/>
          <w:sz w:val="24"/>
          <w:szCs w:val="24"/>
        </w:rPr>
        <w:instrText>South Carolinians with Disabilities Self-Employment Development Trust Fund</w:instrText>
      </w:r>
      <w:r w:rsidR="007468A3">
        <w:instrText xml:space="preserve">" </w:instrText>
      </w:r>
      <w:r w:rsidR="007468A3">
        <w:rPr>
          <w:rFonts w:eastAsia="Calibri" w:cs="Times New Roman"/>
          <w:sz w:val="24"/>
          <w:szCs w:val="24"/>
        </w:rPr>
        <w:fldChar w:fldCharType="end"/>
      </w:r>
      <w:r w:rsidRPr="0006600B">
        <w:rPr>
          <w:rFonts w:eastAsia="Calibri" w:cs="Times New Roman"/>
          <w:sz w:val="24"/>
          <w:szCs w:val="24"/>
        </w:rPr>
        <w:t xml:space="preserve"> to receive general fund appropriations and donations, contributions, bequests, or other gifts.  The fund is to </w:t>
      </w:r>
      <w:proofErr w:type="gramStart"/>
      <w:r w:rsidRPr="0006600B">
        <w:rPr>
          <w:rFonts w:eastAsia="Calibri" w:cs="Times New Roman"/>
          <w:sz w:val="24"/>
          <w:szCs w:val="24"/>
        </w:rPr>
        <w:t>be used</w:t>
      </w:r>
      <w:proofErr w:type="gramEnd"/>
      <w:r w:rsidRPr="0006600B">
        <w:rPr>
          <w:rFonts w:eastAsia="Calibri" w:cs="Times New Roman"/>
          <w:sz w:val="24"/>
          <w:szCs w:val="24"/>
        </w:rPr>
        <w:t xml:space="preserve"> by the South Carolina Vocational Rehabilitation Department to establish and administer a program that awards grants to qualifying residents of</w:t>
      </w:r>
      <w:r w:rsidR="009A2621">
        <w:rPr>
          <w:rFonts w:eastAsia="Calibri" w:cs="Times New Roman"/>
          <w:sz w:val="24"/>
          <w:szCs w:val="24"/>
        </w:rPr>
        <w:t xml:space="preserve"> South Carolina </w:t>
      </w:r>
      <w:r w:rsidRPr="0006600B">
        <w:rPr>
          <w:rFonts w:eastAsia="Calibri" w:cs="Times New Roman"/>
          <w:sz w:val="24"/>
          <w:szCs w:val="24"/>
        </w:rPr>
        <w:t>with physical or mental impairments who start, expand, or</w:t>
      </w:r>
      <w:r w:rsidR="009A2621">
        <w:rPr>
          <w:rFonts w:eastAsia="Calibri" w:cs="Times New Roman"/>
          <w:sz w:val="24"/>
          <w:szCs w:val="24"/>
        </w:rPr>
        <w:t xml:space="preserve"> acquire a business within South Carolina</w:t>
      </w:r>
      <w:r w:rsidRPr="0006600B">
        <w:rPr>
          <w:rFonts w:eastAsia="Calibri" w:cs="Times New Roman"/>
          <w:sz w:val="24"/>
          <w:szCs w:val="24"/>
        </w:rPr>
        <w:t>.</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4387</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H. 4387</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Prohibiting Double Taxation through the </w:t>
      </w:r>
      <w:r w:rsidRPr="0006600B">
        <w:rPr>
          <w:rFonts w:eastAsia="Calibri" w:cs="Times New Roman"/>
          <w:b/>
          <w:color w:val="000000"/>
          <w:sz w:val="24"/>
          <w:szCs w:val="24"/>
          <w:u w:color="000000"/>
        </w:rPr>
        <w:t>Business License Tax</w:t>
      </w:r>
      <w:r w:rsidR="002858BE" w:rsidRPr="0006600B">
        <w:rPr>
          <w:rFonts w:eastAsia="Calibri" w:cs="Times New Roman"/>
          <w:b/>
          <w:color w:val="000000"/>
          <w:sz w:val="24"/>
          <w:szCs w:val="24"/>
          <w:u w:color="000000"/>
        </w:rPr>
        <w:fldChar w:fldCharType="begin"/>
      </w:r>
      <w:r w:rsidR="002858BE" w:rsidRPr="0006600B">
        <w:rPr>
          <w:sz w:val="24"/>
          <w:szCs w:val="24"/>
        </w:rPr>
        <w:instrText xml:space="preserve"> XE "</w:instrText>
      </w:r>
      <w:r w:rsidR="007468A3" w:rsidRPr="007468A3">
        <w:rPr>
          <w:rFonts w:eastAsia="Calibri" w:cs="Times New Roman"/>
          <w:color w:val="000000"/>
          <w:sz w:val="24"/>
          <w:szCs w:val="24"/>
          <w:u w:color="000000"/>
        </w:rPr>
        <w:instrText>business license tax</w:instrText>
      </w:r>
      <w:r w:rsidR="007468A3" w:rsidRPr="007468A3">
        <w:rPr>
          <w:sz w:val="24"/>
          <w:szCs w:val="24"/>
        </w:rPr>
        <w:instrText>"</w:instrText>
      </w:r>
      <w:r w:rsidR="007468A3" w:rsidRPr="0006600B">
        <w:rPr>
          <w:sz w:val="24"/>
          <w:szCs w:val="24"/>
        </w:rPr>
        <w:instrText xml:space="preserve"> </w:instrText>
      </w:r>
      <w:r w:rsidR="002858BE" w:rsidRPr="0006600B">
        <w:rPr>
          <w:rFonts w:eastAsia="Calibri" w:cs="Times New Roman"/>
          <w:b/>
          <w:color w:val="000000"/>
          <w:sz w:val="24"/>
          <w:szCs w:val="24"/>
          <w:u w:color="000000"/>
        </w:rPr>
        <w:fldChar w:fldCharType="end"/>
      </w:r>
      <w:r w:rsidRPr="0006600B">
        <w:rPr>
          <w:rFonts w:eastAsia="Calibri" w:cs="Times New Roman"/>
          <w:b/>
          <w:sz w:val="24"/>
          <w:szCs w:val="24"/>
        </w:rPr>
        <w:t xml:space="preserve">  Rep. Jordan</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Rep. Jordan</w:instrText>
      </w:r>
      <w:r w:rsidR="002858BE" w:rsidRPr="0006600B">
        <w:rPr>
          <w:sz w:val="24"/>
          <w:szCs w:val="24"/>
        </w:rPr>
        <w:instrText xml:space="preserve">" </w:instrText>
      </w:r>
      <w:r w:rsidR="002858BE" w:rsidRPr="0006600B">
        <w:rPr>
          <w:rFonts w:eastAsia="Calibri" w:cs="Times New Roman"/>
          <w:b/>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 xml:space="preserve">This bill establishes provisions that prohibit a </w:t>
      </w:r>
      <w:r w:rsidRPr="0006600B">
        <w:rPr>
          <w:rFonts w:eastAsia="Calibri" w:cs="Times New Roman"/>
          <w:color w:val="000000"/>
          <w:sz w:val="24"/>
          <w:szCs w:val="24"/>
          <w:u w:color="000000"/>
        </w:rPr>
        <w:t>taxing jurisdiction from levying the business license tax in a manner that would cause an individual to be subject to double taxation.</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4389</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H. 4389</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Healthcare Professional Loan Forgiveness</w:t>
      </w:r>
      <w:r w:rsidR="002858BE" w:rsidRPr="0006600B">
        <w:rPr>
          <w:rFonts w:eastAsia="Calibri" w:cs="Times New Roman"/>
          <w:b/>
          <w:sz w:val="24"/>
          <w:szCs w:val="24"/>
        </w:rPr>
        <w:fldChar w:fldCharType="begin"/>
      </w:r>
      <w:r w:rsidR="002858BE" w:rsidRPr="0006600B">
        <w:rPr>
          <w:sz w:val="24"/>
          <w:szCs w:val="24"/>
        </w:rPr>
        <w:instrText xml:space="preserve"> XE "</w:instrText>
      </w:r>
      <w:r w:rsidR="007468A3">
        <w:rPr>
          <w:rFonts w:eastAsia="Calibri" w:cs="Times New Roman"/>
          <w:sz w:val="24"/>
          <w:szCs w:val="24"/>
        </w:rPr>
        <w:instrText>loan f</w:instrText>
      </w:r>
      <w:r w:rsidR="002858BE" w:rsidRPr="007468A3">
        <w:rPr>
          <w:rFonts w:eastAsia="Calibri" w:cs="Times New Roman"/>
          <w:sz w:val="24"/>
          <w:szCs w:val="24"/>
        </w:rPr>
        <w:instrText>orgiveness</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w:t>
      </w:r>
      <w:proofErr w:type="gramStart"/>
      <w:r w:rsidRPr="0006600B">
        <w:rPr>
          <w:rFonts w:eastAsia="Calibri" w:cs="Times New Roman"/>
          <w:b/>
          <w:sz w:val="24"/>
          <w:szCs w:val="24"/>
        </w:rPr>
        <w:t>Program  Rep</w:t>
      </w:r>
      <w:proofErr w:type="gramEnd"/>
      <w:r w:rsidRPr="0006600B">
        <w:rPr>
          <w:rFonts w:eastAsia="Calibri" w:cs="Times New Roman"/>
          <w:b/>
          <w:sz w:val="24"/>
          <w:szCs w:val="24"/>
        </w:rPr>
        <w:t>. Herbkersman</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Rep. Herbkersman</w:instrText>
      </w:r>
      <w:r w:rsidR="002858BE" w:rsidRPr="0006600B">
        <w:rPr>
          <w:sz w:val="24"/>
          <w:szCs w:val="24"/>
        </w:rPr>
        <w:instrText xml:space="preserve">" </w:instrText>
      </w:r>
      <w:r w:rsidR="002858BE" w:rsidRPr="0006600B">
        <w:rPr>
          <w:rFonts w:eastAsia="Calibri" w:cs="Times New Roman"/>
          <w:b/>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 xml:space="preserve">This bill establishes the Healthcare Professional Loan Forgiveness Program administered by the South Carolina Area Health Education Consortium </w:t>
      </w:r>
      <w:proofErr w:type="gramStart"/>
      <w:r w:rsidRPr="0006600B">
        <w:rPr>
          <w:rFonts w:eastAsia="Calibri" w:cs="Times New Roman"/>
          <w:sz w:val="24"/>
          <w:szCs w:val="24"/>
        </w:rPr>
        <w:t>for the purpose of</w:t>
      </w:r>
      <w:proofErr w:type="gramEnd"/>
      <w:r w:rsidRPr="0006600B">
        <w:rPr>
          <w:rFonts w:eastAsia="Calibri" w:cs="Times New Roman"/>
          <w:sz w:val="24"/>
          <w:szCs w:val="24"/>
        </w:rPr>
        <w:t xml:space="preserve"> reimbursing student loan payments for debt incurred during the final year of clinical education for healthcare professionals who commit to work in an underserved rural area or an urban area with underserved populations.</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4393</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H. 4393</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Counties Authorized to Adopt Alternative Delinquent Tax Deadlines</w:t>
      </w:r>
      <w:r w:rsidR="002858BE" w:rsidRPr="007468A3">
        <w:rPr>
          <w:rFonts w:eastAsia="Calibri" w:cs="Times New Roman"/>
          <w:sz w:val="24"/>
          <w:szCs w:val="24"/>
        </w:rPr>
        <w:fldChar w:fldCharType="begin"/>
      </w:r>
      <w:r w:rsidR="002858BE" w:rsidRPr="007468A3">
        <w:rPr>
          <w:sz w:val="24"/>
          <w:szCs w:val="24"/>
        </w:rPr>
        <w:instrText xml:space="preserve"> XE "</w:instrText>
      </w:r>
      <w:r w:rsidR="007468A3">
        <w:rPr>
          <w:rFonts w:eastAsia="Calibri" w:cs="Times New Roman"/>
          <w:sz w:val="24"/>
          <w:szCs w:val="24"/>
        </w:rPr>
        <w:instrText>delinquent tax d</w:instrText>
      </w:r>
      <w:r w:rsidR="002858BE" w:rsidRPr="007468A3">
        <w:rPr>
          <w:rFonts w:eastAsia="Calibri" w:cs="Times New Roman"/>
          <w:sz w:val="24"/>
          <w:szCs w:val="24"/>
        </w:rPr>
        <w:instrText>eadlines</w:instrText>
      </w:r>
      <w:r w:rsidR="002858BE" w:rsidRPr="007468A3">
        <w:rPr>
          <w:sz w:val="24"/>
          <w:szCs w:val="24"/>
        </w:rPr>
        <w:instrText xml:space="preserve">" </w:instrText>
      </w:r>
      <w:r w:rsidR="002858BE" w:rsidRPr="007468A3">
        <w:rPr>
          <w:rFonts w:eastAsia="Calibri" w:cs="Times New Roman"/>
          <w:sz w:val="24"/>
          <w:szCs w:val="24"/>
        </w:rPr>
        <w:fldChar w:fldCharType="end"/>
      </w:r>
      <w:r w:rsidRPr="0006600B">
        <w:rPr>
          <w:rFonts w:eastAsia="Calibri" w:cs="Times New Roman"/>
          <w:b/>
          <w:sz w:val="24"/>
          <w:szCs w:val="24"/>
        </w:rPr>
        <w:t xml:space="preserve">  Rep. Herbkersman</w:t>
      </w:r>
      <w:r w:rsidR="002858BE" w:rsidRPr="007468A3">
        <w:rPr>
          <w:rFonts w:eastAsia="Calibri" w:cs="Times New Roman"/>
          <w:sz w:val="24"/>
          <w:szCs w:val="24"/>
        </w:rPr>
        <w:fldChar w:fldCharType="begin"/>
      </w:r>
      <w:r w:rsidR="002858BE" w:rsidRPr="007468A3">
        <w:rPr>
          <w:sz w:val="24"/>
          <w:szCs w:val="24"/>
        </w:rPr>
        <w:instrText xml:space="preserve"> XE "</w:instrText>
      </w:r>
      <w:r w:rsidR="002858BE" w:rsidRPr="007468A3">
        <w:rPr>
          <w:rFonts w:eastAsia="Calibri" w:cs="Times New Roman"/>
          <w:sz w:val="24"/>
          <w:szCs w:val="24"/>
        </w:rPr>
        <w:instrText>Rep. Herbkersman</w:instrText>
      </w:r>
      <w:r w:rsidR="002858BE" w:rsidRPr="007468A3">
        <w:rPr>
          <w:sz w:val="24"/>
          <w:szCs w:val="24"/>
        </w:rPr>
        <w:instrText xml:space="preserve">" </w:instrText>
      </w:r>
      <w:r w:rsidR="002858BE" w:rsidRPr="007468A3">
        <w:rPr>
          <w:rFonts w:eastAsia="Calibri" w:cs="Times New Roman"/>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 xml:space="preserve">This bill provides that a county may adopt alternative dates </w:t>
      </w:r>
      <w:proofErr w:type="gramStart"/>
      <w:r w:rsidRPr="0006600B">
        <w:rPr>
          <w:rFonts w:eastAsia="Calibri" w:cs="Times New Roman"/>
          <w:sz w:val="24"/>
          <w:szCs w:val="24"/>
        </w:rPr>
        <w:t>for:</w:t>
      </w:r>
      <w:proofErr w:type="gramEnd"/>
      <w:r w:rsidRPr="0006600B">
        <w:rPr>
          <w:rFonts w:eastAsia="Calibri" w:cs="Times New Roman"/>
          <w:sz w:val="24"/>
          <w:szCs w:val="24"/>
        </w:rPr>
        <w:t xml:space="preserve"> the application of penalties on delinquent taxes; the issuance of the county treasurer’s execution to the officer authorized to collect delinquent taxes, assessments, penalties, and costs; and, the mailing of the notice of delinquent taxes.</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4395</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sz w:val="24"/>
          <w:szCs w:val="24"/>
        </w:rPr>
        <w:instrText>"</w:instrText>
      </w:r>
      <w:r w:rsidR="002858BE" w:rsidRPr="007468A3">
        <w:rPr>
          <w:rFonts w:eastAsia="Calibri" w:cs="Times New Roman"/>
          <w:sz w:val="24"/>
          <w:szCs w:val="24"/>
        </w:rPr>
        <w:instrText>H. 4395</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Law Enforcement </w:t>
      </w:r>
      <w:r w:rsidR="007468A3">
        <w:rPr>
          <w:rFonts w:eastAsia="Calibri" w:cs="Times New Roman"/>
          <w:b/>
          <w:sz w:val="24"/>
          <w:szCs w:val="24"/>
        </w:rPr>
        <w:t>Officer Student Loan Forgiveness</w:t>
      </w:r>
      <w:r w:rsidRPr="0006600B">
        <w:rPr>
          <w:rFonts w:eastAsia="Calibri" w:cs="Times New Roman"/>
          <w:b/>
          <w:sz w:val="24"/>
          <w:szCs w:val="24"/>
        </w:rPr>
        <w:t xml:space="preserve"> Program</w:t>
      </w:r>
      <w:r w:rsidR="007468A3" w:rsidRPr="007468A3">
        <w:rPr>
          <w:rFonts w:eastAsia="Calibri" w:cs="Times New Roman"/>
          <w:sz w:val="24"/>
          <w:szCs w:val="24"/>
        </w:rPr>
        <w:fldChar w:fldCharType="begin"/>
      </w:r>
      <w:r w:rsidR="00577448" w:rsidRPr="007468A3">
        <w:instrText xml:space="preserve"> xe "</w:instrText>
      </w:r>
      <w:r w:rsidR="00577448" w:rsidRPr="007468A3">
        <w:rPr>
          <w:rFonts w:eastAsia="Calibri" w:cs="Times New Roman"/>
          <w:sz w:val="24"/>
          <w:szCs w:val="24"/>
        </w:rPr>
        <w:instrText>law enforcement officer student loan forgiveness program</w:instrText>
      </w:r>
      <w:r w:rsidR="00577448" w:rsidRPr="007468A3">
        <w:instrText xml:space="preserve">" </w:instrText>
      </w:r>
      <w:r w:rsidR="007468A3" w:rsidRPr="007468A3">
        <w:rPr>
          <w:rFonts w:eastAsia="Calibri" w:cs="Times New Roman"/>
          <w:sz w:val="24"/>
          <w:szCs w:val="24"/>
        </w:rPr>
        <w:fldChar w:fldCharType="end"/>
      </w:r>
      <w:r w:rsidRPr="0006600B">
        <w:rPr>
          <w:rFonts w:eastAsia="Calibri" w:cs="Times New Roman"/>
          <w:b/>
          <w:sz w:val="24"/>
          <w:szCs w:val="24"/>
        </w:rPr>
        <w:t xml:space="preserve">  </w:t>
      </w:r>
      <w:r w:rsidR="007468A3">
        <w:rPr>
          <w:rFonts w:eastAsia="Calibri" w:cs="Times New Roman"/>
          <w:b/>
          <w:sz w:val="24"/>
          <w:szCs w:val="24"/>
        </w:rPr>
        <w:t xml:space="preserve">  </w:t>
      </w:r>
      <w:r w:rsidRPr="0006600B">
        <w:rPr>
          <w:rFonts w:eastAsia="Calibri" w:cs="Times New Roman"/>
          <w:b/>
          <w:sz w:val="24"/>
          <w:szCs w:val="24"/>
        </w:rPr>
        <w:t>Rep. Wooten</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Rep. Wooten</w:instrText>
      </w:r>
      <w:r w:rsidR="002858BE" w:rsidRPr="0006600B">
        <w:rPr>
          <w:sz w:val="24"/>
          <w:szCs w:val="24"/>
        </w:rPr>
        <w:instrText xml:space="preserve">" </w:instrText>
      </w:r>
      <w:r w:rsidR="002858BE" w:rsidRPr="0006600B">
        <w:rPr>
          <w:rFonts w:eastAsia="Calibri" w:cs="Times New Roman"/>
          <w:b/>
          <w:sz w:val="24"/>
          <w:szCs w:val="24"/>
        </w:rPr>
        <w:fldChar w:fldCharType="end"/>
      </w:r>
    </w:p>
    <w:p w:rsidR="0087261A" w:rsidRPr="0006600B" w:rsidRDefault="0087261A" w:rsidP="0087261A">
      <w:pPr>
        <w:spacing w:after="0" w:line="240" w:lineRule="auto"/>
        <w:rPr>
          <w:rFonts w:eastAsia="Calibri" w:cs="Times New Roman"/>
          <w:sz w:val="24"/>
          <w:szCs w:val="24"/>
        </w:rPr>
      </w:pPr>
      <w:proofErr w:type="gramStart"/>
      <w:r w:rsidRPr="0006600B">
        <w:rPr>
          <w:rFonts w:eastAsia="Calibri" w:cs="Times New Roman"/>
          <w:sz w:val="24"/>
          <w:szCs w:val="24"/>
        </w:rPr>
        <w:t>This bill provides that after five consecutive years of employment with the same law enforcement agency, a law enforcement officer initially hired or appointed by the agency after January 1, 2022, who has completed at least sixty credit hours or its equivalent at an accredited South Carolina institution of higher learning prior to becoming employed, may apply for student loan forgiveness in accordance with the guidelines set by the South Carolina Law Enforcement Training Council.</w:t>
      </w:r>
      <w:proofErr w:type="gramEnd"/>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4407</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H. 4407</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Appropriating Federal Plutonium Storage Settlement Funds</w:t>
      </w:r>
      <w:r w:rsidR="002858BE" w:rsidRPr="0006600B">
        <w:rPr>
          <w:rFonts w:eastAsia="Calibri" w:cs="Times New Roman"/>
          <w:b/>
          <w:sz w:val="24"/>
          <w:szCs w:val="24"/>
        </w:rPr>
        <w:fldChar w:fldCharType="begin"/>
      </w:r>
      <w:r w:rsidR="002858BE" w:rsidRPr="0006600B">
        <w:rPr>
          <w:sz w:val="24"/>
          <w:szCs w:val="24"/>
        </w:rPr>
        <w:instrText xml:space="preserve"> XE "</w:instrText>
      </w:r>
      <w:r w:rsidR="007468A3" w:rsidRPr="007468A3">
        <w:rPr>
          <w:rFonts w:eastAsia="Calibri" w:cs="Times New Roman"/>
          <w:sz w:val="24"/>
          <w:szCs w:val="24"/>
        </w:rPr>
        <w:instrText>plutonium storage settlement funds:</w:instrText>
      </w:r>
      <w:r w:rsidR="007468A3" w:rsidRPr="007468A3">
        <w:rPr>
          <w:sz w:val="24"/>
          <w:szCs w:val="24"/>
        </w:rPr>
        <w:instrText>appropriation of</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Rep. G. M. Smith</w:t>
      </w:r>
      <w:r w:rsidR="009A2621" w:rsidRPr="007468A3">
        <w:rPr>
          <w:rFonts w:eastAsia="Calibri" w:cs="Times New Roman"/>
          <w:sz w:val="24"/>
          <w:szCs w:val="24"/>
        </w:rPr>
        <w:fldChar w:fldCharType="begin"/>
      </w:r>
      <w:r w:rsidR="009A2621" w:rsidRPr="007468A3">
        <w:instrText xml:space="preserve"> XE "</w:instrText>
      </w:r>
      <w:r w:rsidR="009A2621" w:rsidRPr="007468A3">
        <w:rPr>
          <w:rFonts w:eastAsia="Calibri" w:cs="Times New Roman"/>
          <w:sz w:val="24"/>
          <w:szCs w:val="24"/>
        </w:rPr>
        <w:instrText xml:space="preserve">Rep. Smith, G. M. </w:instrText>
      </w:r>
      <w:r w:rsidR="009A2621" w:rsidRPr="007468A3">
        <w:instrText xml:space="preserve">" </w:instrText>
      </w:r>
      <w:r w:rsidR="009A2621" w:rsidRPr="007468A3">
        <w:rPr>
          <w:rFonts w:eastAsia="Calibri" w:cs="Times New Roman"/>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This joint resolution makes provisions for appropriating settlement funds paid to this State by the federal government for storing plutonium at the Savannah River Site.</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t>H. 4408</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H. 4408</w:instrText>
      </w:r>
      <w:r w:rsidR="002858BE" w:rsidRPr="007468A3">
        <w:rPr>
          <w:sz w:val="24"/>
          <w:szCs w:val="24"/>
        </w:rPr>
        <w:instrText>"</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Appropriating American Rescue Plan Act Federal Funds</w:t>
      </w:r>
      <w:r w:rsidR="002858BE" w:rsidRPr="007468A3">
        <w:rPr>
          <w:rFonts w:eastAsia="Calibri" w:cs="Times New Roman"/>
          <w:sz w:val="24"/>
          <w:szCs w:val="24"/>
        </w:rPr>
        <w:fldChar w:fldCharType="begin"/>
      </w:r>
      <w:r w:rsidR="002858BE" w:rsidRPr="007468A3">
        <w:rPr>
          <w:sz w:val="24"/>
          <w:szCs w:val="24"/>
        </w:rPr>
        <w:instrText xml:space="preserve"> XE "</w:instrText>
      </w:r>
      <w:r w:rsidR="002858BE" w:rsidRPr="007468A3">
        <w:rPr>
          <w:rFonts w:eastAsia="Calibri" w:cs="Times New Roman"/>
          <w:sz w:val="24"/>
          <w:szCs w:val="24"/>
        </w:rPr>
        <w:instrText>American Rescue Plan Act Federal Funds:</w:instrText>
      </w:r>
      <w:r w:rsidR="002858BE" w:rsidRPr="007468A3">
        <w:rPr>
          <w:sz w:val="24"/>
          <w:szCs w:val="24"/>
        </w:rPr>
        <w:instrText xml:space="preserve">appropriation of" </w:instrText>
      </w:r>
      <w:r w:rsidR="002858BE" w:rsidRPr="007468A3">
        <w:rPr>
          <w:rFonts w:eastAsia="Calibri" w:cs="Times New Roman"/>
          <w:sz w:val="24"/>
          <w:szCs w:val="24"/>
        </w:rPr>
        <w:fldChar w:fldCharType="end"/>
      </w:r>
      <w:r w:rsidRPr="0006600B">
        <w:rPr>
          <w:rFonts w:eastAsia="Calibri" w:cs="Times New Roman"/>
          <w:b/>
          <w:sz w:val="24"/>
          <w:szCs w:val="24"/>
        </w:rPr>
        <w:t xml:space="preserve">  Rep. G. M. Smith</w:t>
      </w:r>
      <w:r w:rsidR="009A2621">
        <w:rPr>
          <w:rFonts w:eastAsia="Calibri" w:cs="Times New Roman"/>
          <w:b/>
          <w:sz w:val="24"/>
          <w:szCs w:val="24"/>
        </w:rPr>
        <w:fldChar w:fldCharType="begin"/>
      </w:r>
      <w:r w:rsidR="009A2621">
        <w:instrText xml:space="preserve"> XE "</w:instrText>
      </w:r>
      <w:r w:rsidR="009A2621" w:rsidRPr="007468A3">
        <w:rPr>
          <w:rFonts w:eastAsia="Calibri" w:cs="Times New Roman"/>
          <w:sz w:val="24"/>
          <w:szCs w:val="24"/>
        </w:rPr>
        <w:instrText xml:space="preserve">Rep. Smith, G. M. </w:instrText>
      </w:r>
      <w:r w:rsidR="009A2621" w:rsidRPr="007468A3">
        <w:instrText>"</w:instrText>
      </w:r>
      <w:r w:rsidR="009A2621">
        <w:instrText xml:space="preserve"> </w:instrText>
      </w:r>
      <w:r w:rsidR="009A2621">
        <w:rPr>
          <w:rFonts w:eastAsia="Calibri" w:cs="Times New Roman"/>
          <w:b/>
          <w:sz w:val="24"/>
          <w:szCs w:val="24"/>
        </w:rPr>
        <w:fldChar w:fldCharType="end"/>
      </w:r>
    </w:p>
    <w:p w:rsidR="0087261A" w:rsidRPr="0006600B" w:rsidRDefault="0087261A" w:rsidP="0087261A">
      <w:pPr>
        <w:spacing w:after="0" w:line="240" w:lineRule="auto"/>
        <w:rPr>
          <w:rFonts w:eastAsia="Calibri" w:cs="Times New Roman"/>
          <w:sz w:val="24"/>
          <w:szCs w:val="24"/>
        </w:rPr>
      </w:pPr>
      <w:r w:rsidRPr="0006600B">
        <w:rPr>
          <w:rFonts w:eastAsia="Calibri" w:cs="Times New Roman"/>
          <w:sz w:val="24"/>
          <w:szCs w:val="24"/>
        </w:rPr>
        <w:t>This joint resolution makes provisions for appropriating federal funds received by the State of South Carolina from the American Rescue Plan Act of 2021.</w:t>
      </w:r>
    </w:p>
    <w:p w:rsidR="0087261A" w:rsidRPr="0006600B" w:rsidRDefault="0087261A" w:rsidP="0087261A">
      <w:pPr>
        <w:spacing w:after="0" w:line="240" w:lineRule="auto"/>
        <w:rPr>
          <w:rFonts w:eastAsia="Calibri" w:cs="Times New Roman"/>
          <w:sz w:val="24"/>
          <w:szCs w:val="24"/>
        </w:rPr>
      </w:pPr>
    </w:p>
    <w:p w:rsidR="0087261A" w:rsidRPr="0006600B" w:rsidRDefault="0087261A" w:rsidP="0087261A">
      <w:pPr>
        <w:spacing w:after="0" w:line="240" w:lineRule="auto"/>
        <w:rPr>
          <w:rFonts w:eastAsia="Calibri" w:cs="Times New Roman"/>
          <w:b/>
          <w:sz w:val="24"/>
          <w:szCs w:val="24"/>
        </w:rPr>
      </w:pPr>
      <w:r w:rsidRPr="0006600B">
        <w:rPr>
          <w:rFonts w:eastAsia="Calibri" w:cs="Times New Roman"/>
          <w:b/>
          <w:sz w:val="24"/>
          <w:szCs w:val="24"/>
        </w:rPr>
        <w:lastRenderedPageBreak/>
        <w:t>H. 4410</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b/>
          <w:sz w:val="24"/>
          <w:szCs w:val="24"/>
        </w:rPr>
        <w:instrText>"</w:instrText>
      </w:r>
      <w:r w:rsidR="002858BE" w:rsidRPr="007108F1">
        <w:rPr>
          <w:rFonts w:eastAsia="Calibri" w:cs="Times New Roman"/>
          <w:sz w:val="24"/>
          <w:szCs w:val="24"/>
        </w:rPr>
        <w:instrText>H. 4410</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University of South Carolina Board of Trustees Reorganization</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sz w:val="24"/>
          <w:szCs w:val="24"/>
        </w:rPr>
        <w:instrText>"</w:instrText>
      </w:r>
      <w:r w:rsidR="002858BE" w:rsidRPr="007468A3">
        <w:rPr>
          <w:rFonts w:eastAsia="Calibri" w:cs="Times New Roman"/>
          <w:sz w:val="24"/>
          <w:szCs w:val="24"/>
        </w:rPr>
        <w:instrText xml:space="preserve">Board of Trustees </w:instrText>
      </w:r>
      <w:r w:rsidR="007108F1">
        <w:rPr>
          <w:rFonts w:eastAsia="Calibri" w:cs="Times New Roman"/>
          <w:sz w:val="24"/>
          <w:szCs w:val="24"/>
        </w:rPr>
        <w:instrText>r</w:instrText>
      </w:r>
      <w:r w:rsidR="002858BE" w:rsidRPr="007468A3">
        <w:rPr>
          <w:rFonts w:eastAsia="Calibri" w:cs="Times New Roman"/>
          <w:sz w:val="24"/>
          <w:szCs w:val="24"/>
        </w:rPr>
        <w:instrText>eorganization:</w:instrText>
      </w:r>
      <w:r w:rsidR="002858BE" w:rsidRPr="007468A3">
        <w:rPr>
          <w:sz w:val="24"/>
          <w:szCs w:val="24"/>
        </w:rPr>
        <w:instrText>USC</w:instrText>
      </w:r>
      <w:r w:rsidR="002858BE" w:rsidRPr="0006600B">
        <w:rPr>
          <w:sz w:val="24"/>
          <w:szCs w:val="24"/>
        </w:rPr>
        <w:instrText xml:space="preserve">" </w:instrText>
      </w:r>
      <w:r w:rsidR="002858BE" w:rsidRPr="0006600B">
        <w:rPr>
          <w:rFonts w:eastAsia="Calibri" w:cs="Times New Roman"/>
          <w:b/>
          <w:sz w:val="24"/>
          <w:szCs w:val="24"/>
        </w:rPr>
        <w:fldChar w:fldCharType="end"/>
      </w:r>
      <w:r w:rsidRPr="0006600B">
        <w:rPr>
          <w:rFonts w:eastAsia="Calibri" w:cs="Times New Roman"/>
          <w:b/>
          <w:sz w:val="24"/>
          <w:szCs w:val="24"/>
        </w:rPr>
        <w:t xml:space="preserve">  Rep. Simrill</w:t>
      </w:r>
      <w:r w:rsidR="002858BE" w:rsidRPr="0006600B">
        <w:rPr>
          <w:rFonts w:eastAsia="Calibri" w:cs="Times New Roman"/>
          <w:b/>
          <w:sz w:val="24"/>
          <w:szCs w:val="24"/>
        </w:rPr>
        <w:fldChar w:fldCharType="begin"/>
      </w:r>
      <w:r w:rsidR="002858BE" w:rsidRPr="0006600B">
        <w:rPr>
          <w:sz w:val="24"/>
          <w:szCs w:val="24"/>
        </w:rPr>
        <w:instrText xml:space="preserve"> XE "</w:instrText>
      </w:r>
      <w:r w:rsidR="002858BE" w:rsidRPr="007468A3">
        <w:rPr>
          <w:rFonts w:eastAsia="Calibri" w:cs="Times New Roman"/>
          <w:sz w:val="24"/>
          <w:szCs w:val="24"/>
        </w:rPr>
        <w:instrText>Rep. Simrill</w:instrText>
      </w:r>
      <w:r w:rsidR="002858BE" w:rsidRPr="0006600B">
        <w:rPr>
          <w:sz w:val="24"/>
          <w:szCs w:val="24"/>
        </w:rPr>
        <w:instrText xml:space="preserve">" </w:instrText>
      </w:r>
      <w:r w:rsidR="002858BE" w:rsidRPr="0006600B">
        <w:rPr>
          <w:rFonts w:eastAsia="Calibri" w:cs="Times New Roman"/>
          <w:b/>
          <w:sz w:val="24"/>
          <w:szCs w:val="24"/>
        </w:rPr>
        <w:fldChar w:fldCharType="end"/>
      </w:r>
    </w:p>
    <w:p w:rsidR="0087261A" w:rsidRDefault="0087261A" w:rsidP="0087261A">
      <w:pPr>
        <w:spacing w:after="0" w:line="240" w:lineRule="auto"/>
        <w:rPr>
          <w:rFonts w:eastAsia="Calibri" w:cs="Times New Roman"/>
          <w:sz w:val="24"/>
          <w:szCs w:val="24"/>
        </w:rPr>
      </w:pPr>
      <w:proofErr w:type="gramStart"/>
      <w:r w:rsidRPr="0006600B">
        <w:rPr>
          <w:rFonts w:eastAsia="Calibri" w:cs="Times New Roman"/>
          <w:sz w:val="24"/>
          <w:szCs w:val="24"/>
        </w:rPr>
        <w:t>This bill revises provisions governing the University</w:t>
      </w:r>
      <w:r w:rsidR="007468A3">
        <w:rPr>
          <w:rFonts w:eastAsia="Calibri" w:cs="Times New Roman"/>
          <w:sz w:val="24"/>
          <w:szCs w:val="24"/>
        </w:rPr>
        <w:fldChar w:fldCharType="begin"/>
      </w:r>
      <w:r w:rsidR="007468A3">
        <w:instrText xml:space="preserve"> XE "</w:instrText>
      </w:r>
      <w:r w:rsidR="007468A3" w:rsidRPr="004F5C5D">
        <w:rPr>
          <w:rFonts w:eastAsia="Calibri" w:cs="Times New Roman"/>
          <w:sz w:val="24"/>
          <w:szCs w:val="24"/>
        </w:rPr>
        <w:instrText>USC</w:instrText>
      </w:r>
      <w:r w:rsidR="007468A3">
        <w:instrText xml:space="preserve">" </w:instrText>
      </w:r>
      <w:r w:rsidR="007468A3">
        <w:rPr>
          <w:rFonts w:eastAsia="Calibri" w:cs="Times New Roman"/>
          <w:sz w:val="24"/>
          <w:szCs w:val="24"/>
        </w:rPr>
        <w:fldChar w:fldCharType="end"/>
      </w:r>
      <w:r w:rsidRPr="0006600B">
        <w:rPr>
          <w:rFonts w:eastAsia="Calibri" w:cs="Times New Roman"/>
          <w:sz w:val="24"/>
          <w:szCs w:val="24"/>
        </w:rPr>
        <w:t xml:space="preserve"> of South Carolina</w:t>
      </w:r>
      <w:r w:rsidR="002858BE" w:rsidRPr="0006600B">
        <w:rPr>
          <w:rFonts w:eastAsia="Calibri" w:cs="Times New Roman"/>
          <w:sz w:val="24"/>
          <w:szCs w:val="24"/>
        </w:rPr>
        <w:fldChar w:fldCharType="begin"/>
      </w:r>
      <w:r w:rsidR="002858BE" w:rsidRPr="0006600B">
        <w:rPr>
          <w:sz w:val="24"/>
          <w:szCs w:val="24"/>
        </w:rPr>
        <w:instrText xml:space="preserve"> XE "</w:instrText>
      </w:r>
      <w:r w:rsidR="002858BE" w:rsidRPr="0006600B">
        <w:rPr>
          <w:rFonts w:eastAsia="Calibri" w:cs="Times New Roman"/>
          <w:sz w:val="24"/>
          <w:szCs w:val="24"/>
        </w:rPr>
        <w:instrText>University of South Carolina</w:instrText>
      </w:r>
      <w:r w:rsidR="002858BE" w:rsidRPr="0006600B">
        <w:rPr>
          <w:sz w:val="24"/>
          <w:szCs w:val="24"/>
        </w:rPr>
        <w:instrText xml:space="preserve">" </w:instrText>
      </w:r>
      <w:r w:rsidR="002858BE" w:rsidRPr="0006600B">
        <w:rPr>
          <w:rFonts w:eastAsia="Calibri" w:cs="Times New Roman"/>
          <w:sz w:val="24"/>
          <w:szCs w:val="24"/>
        </w:rPr>
        <w:fldChar w:fldCharType="end"/>
      </w:r>
      <w:r w:rsidRPr="0006600B">
        <w:rPr>
          <w:rFonts w:eastAsia="Calibri" w:cs="Times New Roman"/>
          <w:sz w:val="24"/>
          <w:szCs w:val="24"/>
        </w:rPr>
        <w:t xml:space="preserve"> Board of Trustees in order to:</w:t>
      </w:r>
      <w:r w:rsidR="007468A3">
        <w:rPr>
          <w:rFonts w:eastAsia="Calibri" w:cs="Times New Roman"/>
          <w:sz w:val="24"/>
          <w:szCs w:val="24"/>
        </w:rPr>
        <w:t xml:space="preserve"> revise the composition of the b</w:t>
      </w:r>
      <w:r w:rsidRPr="0006600B">
        <w:rPr>
          <w:rFonts w:eastAsia="Calibri" w:cs="Times New Roman"/>
          <w:sz w:val="24"/>
          <w:szCs w:val="24"/>
        </w:rPr>
        <w:t>oard; provide for the election of new members</w:t>
      </w:r>
      <w:r w:rsidR="007468A3">
        <w:rPr>
          <w:rFonts w:eastAsia="Calibri" w:cs="Times New Roman"/>
          <w:sz w:val="24"/>
          <w:szCs w:val="24"/>
        </w:rPr>
        <w:t xml:space="preserve"> of the b</w:t>
      </w:r>
      <w:r w:rsidRPr="0006600B">
        <w:rPr>
          <w:rFonts w:eastAsia="Calibri" w:cs="Times New Roman"/>
          <w:sz w:val="24"/>
          <w:szCs w:val="24"/>
        </w:rPr>
        <w:t>oard fo</w:t>
      </w:r>
      <w:r w:rsidR="007468A3">
        <w:rPr>
          <w:rFonts w:eastAsia="Calibri" w:cs="Times New Roman"/>
          <w:sz w:val="24"/>
          <w:szCs w:val="24"/>
        </w:rPr>
        <w:t>r staggered terms; provide the b</w:t>
      </w:r>
      <w:r w:rsidRPr="0006600B">
        <w:rPr>
          <w:rFonts w:eastAsia="Calibri" w:cs="Times New Roman"/>
          <w:sz w:val="24"/>
          <w:szCs w:val="24"/>
        </w:rPr>
        <w:t>oard shall elect a chairman; provide the chairman serves a two year term; and, provide for how special meetings of the board may be called.</w:t>
      </w:r>
      <w:proofErr w:type="gramEnd"/>
    </w:p>
    <w:p w:rsidR="00312DFA" w:rsidRDefault="00312DFA" w:rsidP="00E243E2">
      <w:pPr>
        <w:jc w:val="center"/>
        <w:rPr>
          <w:rFonts w:cstheme="minorHAnsi"/>
          <w:sz w:val="24"/>
          <w:szCs w:val="24"/>
        </w:rPr>
      </w:pPr>
    </w:p>
    <w:p w:rsidR="00312DFA" w:rsidRPr="0006600B" w:rsidRDefault="00312DFA" w:rsidP="00E243E2">
      <w:pPr>
        <w:jc w:val="center"/>
        <w:rPr>
          <w:rFonts w:cstheme="minorHAnsi"/>
          <w:sz w:val="24"/>
          <w:szCs w:val="24"/>
        </w:rPr>
      </w:pPr>
    </w:p>
    <w:p w:rsidR="002858BE" w:rsidRDefault="002858BE" w:rsidP="000A54FC">
      <w:pPr>
        <w:rPr>
          <w:rFonts w:cstheme="minorHAnsi"/>
          <w:sz w:val="24"/>
          <w:szCs w:val="24"/>
        </w:rPr>
      </w:pPr>
    </w:p>
    <w:p w:rsidR="004D32E0" w:rsidRDefault="004D32E0"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822759" w:rsidRDefault="00822759" w:rsidP="000A54FC">
      <w:pPr>
        <w:rPr>
          <w:rFonts w:cstheme="minorHAnsi"/>
          <w:sz w:val="24"/>
          <w:szCs w:val="24"/>
        </w:rPr>
      </w:pPr>
    </w:p>
    <w:p w:rsidR="00653C2A" w:rsidRDefault="00653C2A" w:rsidP="000A54FC">
      <w:pPr>
        <w:rPr>
          <w:rFonts w:cstheme="minorHAnsi"/>
          <w:sz w:val="24"/>
          <w:szCs w:val="24"/>
        </w:rPr>
      </w:pPr>
    </w:p>
    <w:p w:rsidR="00653C2A" w:rsidRDefault="00653C2A" w:rsidP="000A54FC">
      <w:pPr>
        <w:rPr>
          <w:rFonts w:cstheme="minorHAnsi"/>
          <w:sz w:val="24"/>
          <w:szCs w:val="24"/>
        </w:rPr>
      </w:pPr>
    </w:p>
    <w:p w:rsidR="004D32E0" w:rsidRPr="0006600B" w:rsidRDefault="004D32E0" w:rsidP="000A54FC">
      <w:pPr>
        <w:rPr>
          <w:rFonts w:cstheme="minorHAnsi"/>
          <w:sz w:val="24"/>
          <w:szCs w:val="24"/>
        </w:rPr>
      </w:pPr>
    </w:p>
    <w:p w:rsidR="004E2C90" w:rsidRPr="004D32E0" w:rsidRDefault="00F605C4" w:rsidP="004E2C90">
      <w:pPr>
        <w:rPr>
          <w:rFonts w:cstheme="minorHAnsi"/>
          <w:color w:val="000000" w:themeColor="text1"/>
          <w:sz w:val="20"/>
          <w:szCs w:val="20"/>
        </w:rPr>
      </w:pPr>
      <w:r w:rsidRPr="004D32E0">
        <w:rPr>
          <w:rFonts w:cstheme="minorHAnsi"/>
          <w:color w:val="000000" w:themeColor="text1"/>
          <w:sz w:val="20"/>
          <w:szCs w:val="20"/>
        </w:rPr>
        <w:t>S</w:t>
      </w:r>
      <w:r w:rsidR="004E2C90" w:rsidRPr="004D32E0">
        <w:rPr>
          <w:rFonts w:cstheme="minorHAnsi"/>
          <w:color w:val="000000" w:themeColor="text1"/>
          <w:sz w:val="20"/>
          <w:szCs w:val="20"/>
        </w:rPr>
        <w:t>ource</w:t>
      </w:r>
      <w:r w:rsidRPr="004D32E0">
        <w:rPr>
          <w:rFonts w:cstheme="minorHAnsi"/>
          <w:color w:val="000000" w:themeColor="text1"/>
          <w:sz w:val="20"/>
          <w:szCs w:val="20"/>
        </w:rPr>
        <w:t>s</w:t>
      </w:r>
      <w:r w:rsidR="004E2C90" w:rsidRPr="004D32E0">
        <w:rPr>
          <w:rFonts w:cstheme="minorHAnsi"/>
          <w:color w:val="000000" w:themeColor="text1"/>
          <w:sz w:val="20"/>
          <w:szCs w:val="20"/>
        </w:rPr>
        <w:t xml:space="preserve"> for this document </w:t>
      </w:r>
      <w:r w:rsidRPr="004D32E0">
        <w:rPr>
          <w:rFonts w:cstheme="minorHAnsi"/>
          <w:color w:val="000000" w:themeColor="text1"/>
          <w:sz w:val="20"/>
          <w:szCs w:val="20"/>
        </w:rPr>
        <w:t>are</w:t>
      </w:r>
      <w:r w:rsidR="004E2C90" w:rsidRPr="004D32E0">
        <w:rPr>
          <w:rFonts w:cstheme="minorHAnsi"/>
          <w:color w:val="000000" w:themeColor="text1"/>
          <w:sz w:val="20"/>
          <w:szCs w:val="20"/>
        </w:rPr>
        <w:t xml:space="preserve"> the </w:t>
      </w:r>
      <w:r w:rsidR="004E2C90" w:rsidRPr="004D32E0">
        <w:rPr>
          <w:rFonts w:cstheme="minorHAnsi"/>
          <w:i/>
          <w:color w:val="000000" w:themeColor="text1"/>
          <w:sz w:val="20"/>
          <w:szCs w:val="20"/>
        </w:rPr>
        <w:t>House Journal</w:t>
      </w:r>
      <w:r w:rsidR="004E2C90" w:rsidRPr="004D32E0">
        <w:rPr>
          <w:rFonts w:cstheme="minorHAnsi"/>
          <w:color w:val="000000" w:themeColor="text1"/>
          <w:sz w:val="20"/>
          <w:szCs w:val="20"/>
        </w:rPr>
        <w:t xml:space="preserve"> for the 124th Session, 2021-2022, South Carolina General Assembly and committee staff materials.</w:t>
      </w:r>
      <w:r w:rsidRPr="004D32E0">
        <w:rPr>
          <w:rFonts w:cstheme="minorHAnsi"/>
          <w:color w:val="000000" w:themeColor="text1"/>
          <w:sz w:val="20"/>
          <w:szCs w:val="20"/>
        </w:rPr>
        <w:t xml:space="preserve"> </w:t>
      </w:r>
      <w:r w:rsidR="004D32E0" w:rsidRPr="004D32E0">
        <w:rPr>
          <w:rFonts w:cstheme="minorHAnsi"/>
          <w:color w:val="000000" w:themeColor="text1"/>
          <w:sz w:val="20"/>
          <w:szCs w:val="20"/>
        </w:rPr>
        <w:t>In the interests of accuracy, the editors express a</w:t>
      </w:r>
      <w:r w:rsidRPr="004D32E0">
        <w:rPr>
          <w:rFonts w:cstheme="minorHAnsi"/>
          <w:color w:val="000000" w:themeColor="text1"/>
          <w:sz w:val="20"/>
          <w:szCs w:val="20"/>
        </w:rPr>
        <w:t>ppreciation</w:t>
      </w:r>
      <w:r w:rsidR="004D32E0" w:rsidRPr="004D32E0">
        <w:rPr>
          <w:rFonts w:cstheme="minorHAnsi"/>
          <w:color w:val="000000" w:themeColor="text1"/>
          <w:sz w:val="20"/>
          <w:szCs w:val="20"/>
        </w:rPr>
        <w:t xml:space="preserve"> </w:t>
      </w:r>
      <w:r w:rsidRPr="004D32E0">
        <w:rPr>
          <w:rFonts w:cstheme="minorHAnsi"/>
          <w:color w:val="000000" w:themeColor="text1"/>
          <w:sz w:val="20"/>
          <w:szCs w:val="20"/>
        </w:rPr>
        <w:t>to the staff of Education and Public Works for the liberal use of their material, especially for this edition.</w:t>
      </w:r>
    </w:p>
    <w:p w:rsidR="007B26B9" w:rsidRPr="004D32E0" w:rsidRDefault="007B26B9" w:rsidP="006D299A">
      <w:pPr>
        <w:pStyle w:val="NoSpacing"/>
        <w:spacing w:after="220"/>
        <w:rPr>
          <w:color w:val="7030A0"/>
          <w:sz w:val="20"/>
          <w:szCs w:val="20"/>
        </w:rPr>
      </w:pPr>
      <w:r w:rsidRPr="004D32E0">
        <w:rPr>
          <w:color w:val="000000" w:themeColor="text1"/>
          <w:sz w:val="20"/>
          <w:szCs w:val="20"/>
        </w:rPr>
        <w:fldChar w:fldCharType="begin"/>
      </w:r>
      <w:r w:rsidRPr="004D32E0">
        <w:rPr>
          <w:color w:val="000000" w:themeColor="text1"/>
          <w:sz w:val="20"/>
          <w:szCs w:val="20"/>
        </w:rPr>
        <w:instrText xml:space="preserve"> DATE \@ "M/d/yyyy h:mm am/pm" </w:instrText>
      </w:r>
      <w:r w:rsidRPr="004D32E0">
        <w:rPr>
          <w:color w:val="000000" w:themeColor="text1"/>
          <w:sz w:val="20"/>
          <w:szCs w:val="20"/>
        </w:rPr>
        <w:fldChar w:fldCharType="separate"/>
      </w:r>
      <w:r w:rsidR="004D1FC9">
        <w:rPr>
          <w:noProof/>
          <w:color w:val="000000" w:themeColor="text1"/>
          <w:sz w:val="20"/>
          <w:szCs w:val="20"/>
        </w:rPr>
        <w:t>6/10/2021 11:25 AM</w:t>
      </w:r>
      <w:r w:rsidRPr="004D32E0">
        <w:rPr>
          <w:color w:val="000000" w:themeColor="text1"/>
          <w:sz w:val="20"/>
          <w:szCs w:val="20"/>
        </w:rPr>
        <w:fldChar w:fldCharType="end"/>
      </w:r>
    </w:p>
    <w:p w:rsidR="006D299A" w:rsidRPr="004D32E0" w:rsidRDefault="006D299A" w:rsidP="006D299A">
      <w:pPr>
        <w:pStyle w:val="NoSpacing"/>
        <w:spacing w:after="220"/>
        <w:rPr>
          <w:rFonts w:cstheme="minorHAnsi"/>
          <w:bCs/>
          <w:sz w:val="18"/>
          <w:szCs w:val="18"/>
        </w:rPr>
      </w:pPr>
      <w:r w:rsidRPr="004D32E0">
        <w:rPr>
          <w:rFonts w:cstheme="minorHAnsi"/>
          <w:noProof/>
          <w:sz w:val="18"/>
          <w:szCs w:val="18"/>
        </w:rPr>
        <mc:AlternateContent>
          <mc:Choice Requires="wps">
            <w:drawing>
              <wp:anchor distT="0" distB="0" distL="114300" distR="114300" simplePos="0" relativeHeight="251659264" behindDoc="1" locked="1" layoutInCell="0" allowOverlap="1" wp14:anchorId="71E02CEC" wp14:editId="402850F2">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04053"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0169FD" w:rsidRPr="004D32E0" w:rsidRDefault="000169FD" w:rsidP="000169FD">
      <w:pPr>
        <w:pStyle w:val="NoSpacing"/>
        <w:spacing w:after="220"/>
        <w:rPr>
          <w:rFonts w:cstheme="minorHAnsi"/>
          <w:sz w:val="18"/>
          <w:szCs w:val="18"/>
        </w:rPr>
      </w:pPr>
      <w:r w:rsidRPr="004D32E0">
        <w:rPr>
          <w:rFonts w:cstheme="minorHAnsi"/>
          <w:sz w:val="18"/>
          <w:szCs w:val="18"/>
        </w:rPr>
        <w:t xml:space="preserve">The </w:t>
      </w:r>
      <w:r w:rsidRPr="004D32E0">
        <w:rPr>
          <w:rFonts w:cstheme="minorHAnsi"/>
          <w:b/>
          <w:bCs/>
          <w:sz w:val="18"/>
          <w:szCs w:val="18"/>
        </w:rPr>
        <w:t>Legislative Update</w:t>
      </w:r>
      <w:r w:rsidRPr="004D32E0">
        <w:rPr>
          <w:rFonts w:cstheme="minorHAnsi"/>
          <w:sz w:val="18"/>
          <w:szCs w:val="18"/>
        </w:rPr>
        <w:t xml:space="preserve"> is on the internet. Visit the South Carolina General Assembly home page (</w:t>
      </w:r>
      <w:hyperlink r:id="rId10" w:history="1">
        <w:r w:rsidRPr="004D32E0">
          <w:rPr>
            <w:rStyle w:val="Hyperlink"/>
            <w:rFonts w:cstheme="minorHAnsi"/>
            <w:sz w:val="18"/>
            <w:szCs w:val="18"/>
          </w:rPr>
          <w:t>http://www.scstatehouse.gov</w:t>
        </w:r>
      </w:hyperlink>
      <w:r w:rsidRPr="004D32E0">
        <w:rPr>
          <w:rFonts w:cstheme="minorHAnsi"/>
          <w:sz w:val="18"/>
          <w:szCs w:val="18"/>
        </w:rPr>
        <w:t xml:space="preserve">) and click on </w:t>
      </w:r>
      <w:r w:rsidRPr="004D32E0">
        <w:rPr>
          <w:rFonts w:cstheme="minorHAnsi"/>
          <w:b/>
          <w:bCs/>
          <w:sz w:val="18"/>
          <w:szCs w:val="18"/>
        </w:rPr>
        <w:t>Publications</w:t>
      </w:r>
      <w:r w:rsidRPr="004D32E0">
        <w:rPr>
          <w:rFonts w:cstheme="minorHAnsi"/>
          <w:sz w:val="18"/>
          <w:szCs w:val="18"/>
        </w:rPr>
        <w:t xml:space="preserve">, then click on </w:t>
      </w:r>
      <w:r w:rsidRPr="004D32E0">
        <w:rPr>
          <w:rFonts w:cstheme="minorHAnsi"/>
          <w:b/>
          <w:bCs/>
          <w:sz w:val="18"/>
          <w:szCs w:val="18"/>
        </w:rPr>
        <w:t>Legislative Updates</w:t>
      </w:r>
      <w:r w:rsidRPr="004D32E0">
        <w:rPr>
          <w:rFonts w:cstheme="minorHAnsi"/>
          <w:sz w:val="18"/>
          <w:szCs w:val="18"/>
        </w:rPr>
        <w:t xml:space="preserve">. This will list all of the </w:t>
      </w:r>
      <w:r w:rsidRPr="004D32E0">
        <w:rPr>
          <w:rFonts w:cstheme="minorHAnsi"/>
          <w:b/>
          <w:sz w:val="18"/>
          <w:szCs w:val="18"/>
        </w:rPr>
        <w:t>Legislative Updates</w:t>
      </w:r>
      <w:r w:rsidRPr="004D32E0">
        <w:rPr>
          <w:rFonts w:cstheme="minorHAnsi"/>
          <w:sz w:val="18"/>
          <w:szCs w:val="18"/>
        </w:rPr>
        <w:t xml:space="preserve"> by date in two forms:  Word documents and hypertext links. Click on the date you need. Also available under Publications is a bill </w:t>
      </w:r>
      <w:r w:rsidRPr="004D32E0">
        <w:rPr>
          <w:rFonts w:cstheme="minorHAnsi"/>
          <w:b/>
          <w:bCs/>
          <w:sz w:val="18"/>
          <w:szCs w:val="18"/>
        </w:rPr>
        <w:t>summary index</w:t>
      </w:r>
      <w:r w:rsidRPr="004D32E0">
        <w:rPr>
          <w:rFonts w:cstheme="minorHAnsi"/>
          <w:sz w:val="18"/>
          <w:szCs w:val="18"/>
        </w:rPr>
        <w:t xml:space="preserve">, where bills referenced in the Legislative Updates </w:t>
      </w:r>
      <w:proofErr w:type="gramStart"/>
      <w:r w:rsidRPr="004D32E0">
        <w:rPr>
          <w:rFonts w:cstheme="minorHAnsi"/>
          <w:sz w:val="18"/>
          <w:szCs w:val="18"/>
        </w:rPr>
        <w:t>are listed</w:t>
      </w:r>
      <w:proofErr w:type="gramEnd"/>
      <w:r w:rsidRPr="004D32E0">
        <w:rPr>
          <w:rFonts w:cstheme="minorHAnsi"/>
          <w:sz w:val="18"/>
          <w:szCs w:val="18"/>
        </w:rPr>
        <w:t xml:space="preserve"> in numeric order. Links to the Legislative Update issue </w:t>
      </w:r>
      <w:proofErr w:type="gramStart"/>
      <w:r w:rsidRPr="004D32E0">
        <w:rPr>
          <w:rFonts w:cstheme="minorHAnsi"/>
          <w:sz w:val="18"/>
          <w:szCs w:val="18"/>
        </w:rPr>
        <w:t>are provided</w:t>
      </w:r>
      <w:proofErr w:type="gramEnd"/>
      <w:r w:rsidRPr="004D32E0">
        <w:rPr>
          <w:rFonts w:cstheme="minorHAnsi"/>
          <w:sz w:val="18"/>
          <w:szCs w:val="18"/>
        </w:rPr>
        <w:t xml:space="preserve"> in the bill summary index.</w:t>
      </w:r>
    </w:p>
    <w:p w:rsidR="006D299A" w:rsidRPr="004D32E0" w:rsidRDefault="006D299A" w:rsidP="006D299A">
      <w:pPr>
        <w:pStyle w:val="NoSpacing"/>
        <w:rPr>
          <w:rFonts w:cstheme="minorHAnsi"/>
          <w:color w:val="000000"/>
          <w:sz w:val="18"/>
          <w:szCs w:val="18"/>
        </w:rPr>
      </w:pPr>
      <w:r w:rsidRPr="004D32E0">
        <w:rPr>
          <w:rFonts w:cstheme="minorHAnsi"/>
          <w:bCs/>
          <w:iCs/>
          <w:sz w:val="18"/>
          <w:szCs w:val="18"/>
        </w:rPr>
        <w:t>NOTE: the Legislative Update is available to legislative tracking subscribers. You may register for this free service on the South Carolina General Assembly home page by clicking on Track Legislation (on the left-side vertical menu bar).</w:t>
      </w:r>
    </w:p>
    <w:p w:rsidR="006D299A" w:rsidRPr="004D32E0" w:rsidRDefault="006D299A" w:rsidP="006D299A">
      <w:pPr>
        <w:spacing w:after="220" w:line="240" w:lineRule="auto"/>
        <w:rPr>
          <w:rFonts w:cstheme="minorHAnsi"/>
          <w:color w:val="000000"/>
          <w:sz w:val="18"/>
          <w:szCs w:val="18"/>
        </w:rPr>
      </w:pPr>
    </w:p>
    <w:sectPr w:rsidR="006D299A" w:rsidRPr="004D32E0" w:rsidSect="00B41AA8">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5E6" w:rsidRDefault="006D45E6">
      <w:pPr>
        <w:spacing w:after="0" w:line="240" w:lineRule="auto"/>
      </w:pPr>
      <w:r>
        <w:separator/>
      </w:r>
    </w:p>
  </w:endnote>
  <w:endnote w:type="continuationSeparator" w:id="0">
    <w:p w:rsidR="006D45E6" w:rsidRDefault="006D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59" w:rsidRDefault="00822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22759" w:rsidRDefault="008227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59" w:rsidRDefault="0082275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71E1">
      <w:rPr>
        <w:rStyle w:val="PageNumber"/>
        <w:noProof/>
      </w:rPr>
      <w:t>14</w:t>
    </w:r>
    <w:r>
      <w:rPr>
        <w:rStyle w:val="PageNumber"/>
      </w:rPr>
      <w:fldChar w:fldCharType="end"/>
    </w:r>
  </w:p>
  <w:p w:rsidR="00822759" w:rsidRDefault="00822759"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59" w:rsidRPr="00944689" w:rsidRDefault="00822759"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822759" w:rsidRPr="00944689" w:rsidRDefault="00822759"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822759" w:rsidRPr="000D710E" w:rsidRDefault="00822759"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5E6" w:rsidRDefault="006D45E6">
      <w:pPr>
        <w:spacing w:after="0" w:line="240" w:lineRule="auto"/>
      </w:pPr>
      <w:r>
        <w:separator/>
      </w:r>
    </w:p>
  </w:footnote>
  <w:footnote w:type="continuationSeparator" w:id="0">
    <w:p w:rsidR="006D45E6" w:rsidRDefault="006D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59" w:rsidRPr="006A7882" w:rsidRDefault="00822759">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May 11 - 13</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759" w:rsidRDefault="00822759">
    <w:pPr>
      <w:pStyle w:val="Header"/>
    </w:pPr>
    <w:r>
      <w:rPr>
        <w:noProof/>
        <w:sz w:val="20"/>
      </w:rPr>
      <mc:AlternateContent>
        <mc:Choice Requires="wps">
          <w:drawing>
            <wp:anchor distT="0" distB="0" distL="114300" distR="114300" simplePos="0" relativeHeight="251656704" behindDoc="0" locked="0" layoutInCell="1" allowOverlap="1" wp14:anchorId="54A03B50" wp14:editId="221052B7">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759" w:rsidRDefault="00822759">
                          <w:pPr>
                            <w:rPr>
                              <w:rFonts w:ascii="Arial" w:hAnsi="Arial"/>
                              <w:b/>
                              <w:sz w:val="28"/>
                            </w:rPr>
                          </w:pPr>
                          <w:r>
                            <w:rPr>
                              <w:rFonts w:ascii="Arial" w:hAnsi="Arial"/>
                              <w:b/>
                              <w:sz w:val="28"/>
                            </w:rPr>
                            <w:t>South Carolina House of Representatives</w:t>
                          </w:r>
                        </w:p>
                        <w:p w:rsidR="00822759" w:rsidRPr="00F920F6" w:rsidRDefault="0082275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03B50"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822759" w:rsidRDefault="00822759">
                    <w:pPr>
                      <w:rPr>
                        <w:rFonts w:ascii="Arial" w:hAnsi="Arial"/>
                        <w:b/>
                        <w:sz w:val="28"/>
                      </w:rPr>
                    </w:pPr>
                    <w:r>
                      <w:rPr>
                        <w:rFonts w:ascii="Arial" w:hAnsi="Arial"/>
                        <w:b/>
                        <w:sz w:val="28"/>
                      </w:rPr>
                      <w:t>South Carolina House of Representatives</w:t>
                    </w:r>
                  </w:p>
                  <w:p w:rsidR="00822759" w:rsidRPr="00F920F6" w:rsidRDefault="00822759">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67420A79" wp14:editId="6B98B58C">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2759" w:rsidRDefault="00822759">
                          <w:r>
                            <w:rPr>
                              <w:noProof/>
                            </w:rPr>
                            <w:drawing>
                              <wp:inline distT="0" distB="0" distL="0" distR="0" wp14:anchorId="12F676AC" wp14:editId="14336FC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20A79"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822759" w:rsidRDefault="00822759">
                    <w:r>
                      <w:rPr>
                        <w:noProof/>
                      </w:rPr>
                      <w:drawing>
                        <wp:inline distT="0" distB="0" distL="0" distR="0" wp14:anchorId="12F676AC" wp14:editId="14336FC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822759" w:rsidRDefault="00822759">
    <w:pPr>
      <w:pStyle w:val="Header"/>
    </w:pPr>
  </w:p>
  <w:p w:rsidR="00822759" w:rsidRDefault="00822759">
    <w:pPr>
      <w:pStyle w:val="Header"/>
    </w:pPr>
  </w:p>
  <w:p w:rsidR="00822759" w:rsidRDefault="00822759">
    <w:pPr>
      <w:pStyle w:val="Header"/>
    </w:pPr>
  </w:p>
  <w:p w:rsidR="00822759" w:rsidRDefault="00822759">
    <w:pPr>
      <w:pStyle w:val="Header"/>
    </w:pPr>
  </w:p>
  <w:p w:rsidR="00822759" w:rsidRDefault="00822759">
    <w:pPr>
      <w:pStyle w:val="Header"/>
    </w:pPr>
  </w:p>
  <w:p w:rsidR="00822759" w:rsidRDefault="0082275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822759">
      <w:tc>
        <w:tcPr>
          <w:tcW w:w="10170" w:type="dxa"/>
          <w:tcBorders>
            <w:bottom w:val="single" w:sz="18" w:space="0" w:color="auto"/>
          </w:tcBorders>
          <w:vAlign w:val="center"/>
        </w:tcPr>
        <w:p w:rsidR="00822759" w:rsidRDefault="00822759">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822759" w:rsidRDefault="0082275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CDE"/>
    <w:multiLevelType w:val="hybridMultilevel"/>
    <w:tmpl w:val="734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6831F6"/>
    <w:multiLevelType w:val="hybridMultilevel"/>
    <w:tmpl w:val="B994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A565C3"/>
    <w:multiLevelType w:val="hybridMultilevel"/>
    <w:tmpl w:val="59743538"/>
    <w:lvl w:ilvl="0" w:tplc="9E243620">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2B65CC"/>
    <w:multiLevelType w:val="hybridMultilevel"/>
    <w:tmpl w:val="1A50DF2E"/>
    <w:lvl w:ilvl="0" w:tplc="9E243620">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0B44443"/>
    <w:multiLevelType w:val="hybridMultilevel"/>
    <w:tmpl w:val="25A0AF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B2351E"/>
    <w:multiLevelType w:val="hybridMultilevel"/>
    <w:tmpl w:val="E3805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60176"/>
    <w:multiLevelType w:val="hybridMultilevel"/>
    <w:tmpl w:val="60BEF7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12109D"/>
    <w:multiLevelType w:val="hybridMultilevel"/>
    <w:tmpl w:val="0E74C31C"/>
    <w:lvl w:ilvl="0" w:tplc="9E243620">
      <w:start w:val="1"/>
      <w:numFmt w:val="bullet"/>
      <w:lvlText w:val="o"/>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4"/>
  </w:num>
  <w:num w:numId="4">
    <w:abstractNumId w:val="9"/>
  </w:num>
  <w:num w:numId="5">
    <w:abstractNumId w:val="7"/>
  </w:num>
  <w:num w:numId="6">
    <w:abstractNumId w:val="8"/>
  </w:num>
  <w:num w:numId="7">
    <w:abstractNumId w:val="3"/>
  </w:num>
  <w:num w:numId="8">
    <w:abstractNumId w:val="1"/>
  </w:num>
  <w:num w:numId="9">
    <w:abstractNumId w:val="0"/>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PH"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384667C-4018-4CD6-805D-9788707B9B72}"/>
    <w:docVar w:name="dgnword-eventsink" w:val="397289880"/>
  </w:docVars>
  <w:rsids>
    <w:rsidRoot w:val="008F30F9"/>
    <w:rsid w:val="0000536D"/>
    <w:rsid w:val="00005F44"/>
    <w:rsid w:val="000167BA"/>
    <w:rsid w:val="000169FD"/>
    <w:rsid w:val="000212BE"/>
    <w:rsid w:val="0004521E"/>
    <w:rsid w:val="00056849"/>
    <w:rsid w:val="00056AB4"/>
    <w:rsid w:val="00060A4B"/>
    <w:rsid w:val="00061BA2"/>
    <w:rsid w:val="000637D4"/>
    <w:rsid w:val="0006600B"/>
    <w:rsid w:val="000713CB"/>
    <w:rsid w:val="000749E6"/>
    <w:rsid w:val="00082C11"/>
    <w:rsid w:val="00097F05"/>
    <w:rsid w:val="000A4BB2"/>
    <w:rsid w:val="000A54FC"/>
    <w:rsid w:val="000D710E"/>
    <w:rsid w:val="000E0A04"/>
    <w:rsid w:val="000E4623"/>
    <w:rsid w:val="000F1C71"/>
    <w:rsid w:val="000F2712"/>
    <w:rsid w:val="0010252B"/>
    <w:rsid w:val="00102683"/>
    <w:rsid w:val="0011728A"/>
    <w:rsid w:val="00117C48"/>
    <w:rsid w:val="00131FE1"/>
    <w:rsid w:val="00140E15"/>
    <w:rsid w:val="001422BE"/>
    <w:rsid w:val="00173ED4"/>
    <w:rsid w:val="0018137F"/>
    <w:rsid w:val="001844A4"/>
    <w:rsid w:val="0019073B"/>
    <w:rsid w:val="001B3D54"/>
    <w:rsid w:val="001C1BE1"/>
    <w:rsid w:val="001C39D3"/>
    <w:rsid w:val="001E3C90"/>
    <w:rsid w:val="002048B4"/>
    <w:rsid w:val="0022303E"/>
    <w:rsid w:val="00224625"/>
    <w:rsid w:val="00226122"/>
    <w:rsid w:val="00236729"/>
    <w:rsid w:val="002422BC"/>
    <w:rsid w:val="002458B1"/>
    <w:rsid w:val="00247977"/>
    <w:rsid w:val="00255C70"/>
    <w:rsid w:val="002634DB"/>
    <w:rsid w:val="00270712"/>
    <w:rsid w:val="0027111F"/>
    <w:rsid w:val="002858BE"/>
    <w:rsid w:val="00294E36"/>
    <w:rsid w:val="002C038F"/>
    <w:rsid w:val="002C5579"/>
    <w:rsid w:val="002C70B8"/>
    <w:rsid w:val="002D2B89"/>
    <w:rsid w:val="002E478D"/>
    <w:rsid w:val="002F5089"/>
    <w:rsid w:val="002F5C51"/>
    <w:rsid w:val="00305E9F"/>
    <w:rsid w:val="00310B5D"/>
    <w:rsid w:val="003129BD"/>
    <w:rsid w:val="00312DFA"/>
    <w:rsid w:val="0033213D"/>
    <w:rsid w:val="0033443E"/>
    <w:rsid w:val="0033456E"/>
    <w:rsid w:val="00352D8B"/>
    <w:rsid w:val="00352ED2"/>
    <w:rsid w:val="0035471F"/>
    <w:rsid w:val="003675A4"/>
    <w:rsid w:val="0037438F"/>
    <w:rsid w:val="0038522D"/>
    <w:rsid w:val="00390460"/>
    <w:rsid w:val="003B7E4D"/>
    <w:rsid w:val="003D0743"/>
    <w:rsid w:val="003D7A23"/>
    <w:rsid w:val="003E7F0F"/>
    <w:rsid w:val="003F0D51"/>
    <w:rsid w:val="003F441E"/>
    <w:rsid w:val="003F5E11"/>
    <w:rsid w:val="003F61AC"/>
    <w:rsid w:val="00405372"/>
    <w:rsid w:val="0041218F"/>
    <w:rsid w:val="004141FC"/>
    <w:rsid w:val="0042053C"/>
    <w:rsid w:val="004215B6"/>
    <w:rsid w:val="0043115B"/>
    <w:rsid w:val="004337F4"/>
    <w:rsid w:val="00456113"/>
    <w:rsid w:val="00472C1E"/>
    <w:rsid w:val="00476B65"/>
    <w:rsid w:val="00480705"/>
    <w:rsid w:val="00481D5B"/>
    <w:rsid w:val="0048302F"/>
    <w:rsid w:val="004A71E1"/>
    <w:rsid w:val="004B36B2"/>
    <w:rsid w:val="004C0BCE"/>
    <w:rsid w:val="004C3D82"/>
    <w:rsid w:val="004D1833"/>
    <w:rsid w:val="004D1FC9"/>
    <w:rsid w:val="004D32E0"/>
    <w:rsid w:val="004D44FE"/>
    <w:rsid w:val="004E22CC"/>
    <w:rsid w:val="004E2C90"/>
    <w:rsid w:val="004F0BB3"/>
    <w:rsid w:val="004F58D8"/>
    <w:rsid w:val="00512BCF"/>
    <w:rsid w:val="005139F2"/>
    <w:rsid w:val="00523FDF"/>
    <w:rsid w:val="00537060"/>
    <w:rsid w:val="0054548B"/>
    <w:rsid w:val="00555083"/>
    <w:rsid w:val="00555C0B"/>
    <w:rsid w:val="00556268"/>
    <w:rsid w:val="005573CB"/>
    <w:rsid w:val="005677FA"/>
    <w:rsid w:val="0057246D"/>
    <w:rsid w:val="00577448"/>
    <w:rsid w:val="005820C9"/>
    <w:rsid w:val="00582C6E"/>
    <w:rsid w:val="005A044A"/>
    <w:rsid w:val="005A581B"/>
    <w:rsid w:val="005B0391"/>
    <w:rsid w:val="005B2DC8"/>
    <w:rsid w:val="005B5678"/>
    <w:rsid w:val="005B6481"/>
    <w:rsid w:val="005C204D"/>
    <w:rsid w:val="005F2BAC"/>
    <w:rsid w:val="005F45B7"/>
    <w:rsid w:val="00627311"/>
    <w:rsid w:val="00634B4C"/>
    <w:rsid w:val="00643082"/>
    <w:rsid w:val="006441B5"/>
    <w:rsid w:val="00653C2A"/>
    <w:rsid w:val="00656328"/>
    <w:rsid w:val="00663F0B"/>
    <w:rsid w:val="0066401E"/>
    <w:rsid w:val="00673FDE"/>
    <w:rsid w:val="006749F7"/>
    <w:rsid w:val="006837EB"/>
    <w:rsid w:val="00685462"/>
    <w:rsid w:val="00686067"/>
    <w:rsid w:val="0069095C"/>
    <w:rsid w:val="00692BA2"/>
    <w:rsid w:val="00697EBF"/>
    <w:rsid w:val="006B02F8"/>
    <w:rsid w:val="006B2EA4"/>
    <w:rsid w:val="006B7FD7"/>
    <w:rsid w:val="006C1345"/>
    <w:rsid w:val="006C45E7"/>
    <w:rsid w:val="006C7C35"/>
    <w:rsid w:val="006D1497"/>
    <w:rsid w:val="006D299A"/>
    <w:rsid w:val="006D45E6"/>
    <w:rsid w:val="006E2B9A"/>
    <w:rsid w:val="006E4462"/>
    <w:rsid w:val="006E4991"/>
    <w:rsid w:val="006E7BC6"/>
    <w:rsid w:val="006F2198"/>
    <w:rsid w:val="006F24CD"/>
    <w:rsid w:val="007108F1"/>
    <w:rsid w:val="007164F4"/>
    <w:rsid w:val="007216CC"/>
    <w:rsid w:val="007429BD"/>
    <w:rsid w:val="007466D5"/>
    <w:rsid w:val="007468A3"/>
    <w:rsid w:val="00746DCE"/>
    <w:rsid w:val="00747B33"/>
    <w:rsid w:val="00752144"/>
    <w:rsid w:val="00755977"/>
    <w:rsid w:val="007B26B9"/>
    <w:rsid w:val="007C4A1B"/>
    <w:rsid w:val="007D1AD3"/>
    <w:rsid w:val="007D76D3"/>
    <w:rsid w:val="007E32F0"/>
    <w:rsid w:val="0080724E"/>
    <w:rsid w:val="00822759"/>
    <w:rsid w:val="00823FA0"/>
    <w:rsid w:val="00826CA2"/>
    <w:rsid w:val="00837368"/>
    <w:rsid w:val="00851027"/>
    <w:rsid w:val="00852C4E"/>
    <w:rsid w:val="00855728"/>
    <w:rsid w:val="00857A37"/>
    <w:rsid w:val="00860C8E"/>
    <w:rsid w:val="008704C5"/>
    <w:rsid w:val="0087261A"/>
    <w:rsid w:val="008731B9"/>
    <w:rsid w:val="00877495"/>
    <w:rsid w:val="00883DA7"/>
    <w:rsid w:val="00886EF5"/>
    <w:rsid w:val="00890BBB"/>
    <w:rsid w:val="008A3FE4"/>
    <w:rsid w:val="008B00EB"/>
    <w:rsid w:val="008C5163"/>
    <w:rsid w:val="008D0D49"/>
    <w:rsid w:val="008D26B9"/>
    <w:rsid w:val="008E62FE"/>
    <w:rsid w:val="008E7CCE"/>
    <w:rsid w:val="008F30F9"/>
    <w:rsid w:val="009026B7"/>
    <w:rsid w:val="009051B0"/>
    <w:rsid w:val="009119A3"/>
    <w:rsid w:val="00945BCB"/>
    <w:rsid w:val="00956400"/>
    <w:rsid w:val="0096155E"/>
    <w:rsid w:val="00961FC6"/>
    <w:rsid w:val="00970635"/>
    <w:rsid w:val="009730B7"/>
    <w:rsid w:val="0098266F"/>
    <w:rsid w:val="00994635"/>
    <w:rsid w:val="009A2621"/>
    <w:rsid w:val="009A56BE"/>
    <w:rsid w:val="009A5EB6"/>
    <w:rsid w:val="009B1B0E"/>
    <w:rsid w:val="009C053A"/>
    <w:rsid w:val="009C107F"/>
    <w:rsid w:val="009D223C"/>
    <w:rsid w:val="009F1826"/>
    <w:rsid w:val="009F2E07"/>
    <w:rsid w:val="009F71B6"/>
    <w:rsid w:val="00A0368B"/>
    <w:rsid w:val="00A03A25"/>
    <w:rsid w:val="00A14B6E"/>
    <w:rsid w:val="00A1502E"/>
    <w:rsid w:val="00A16C9B"/>
    <w:rsid w:val="00A2014D"/>
    <w:rsid w:val="00A21572"/>
    <w:rsid w:val="00A27628"/>
    <w:rsid w:val="00A320FB"/>
    <w:rsid w:val="00A34467"/>
    <w:rsid w:val="00A34BFE"/>
    <w:rsid w:val="00A375B4"/>
    <w:rsid w:val="00A60A17"/>
    <w:rsid w:val="00A71EB7"/>
    <w:rsid w:val="00A862AF"/>
    <w:rsid w:val="00A913A4"/>
    <w:rsid w:val="00AB5570"/>
    <w:rsid w:val="00AD2D88"/>
    <w:rsid w:val="00AD463C"/>
    <w:rsid w:val="00AE2DB6"/>
    <w:rsid w:val="00AE3C25"/>
    <w:rsid w:val="00AE7632"/>
    <w:rsid w:val="00B04599"/>
    <w:rsid w:val="00B04C15"/>
    <w:rsid w:val="00B131B8"/>
    <w:rsid w:val="00B30B5E"/>
    <w:rsid w:val="00B3257E"/>
    <w:rsid w:val="00B36037"/>
    <w:rsid w:val="00B40E67"/>
    <w:rsid w:val="00B41AA8"/>
    <w:rsid w:val="00B42EE1"/>
    <w:rsid w:val="00B44033"/>
    <w:rsid w:val="00B50B95"/>
    <w:rsid w:val="00B52B3A"/>
    <w:rsid w:val="00B63C1B"/>
    <w:rsid w:val="00B667C5"/>
    <w:rsid w:val="00B70E62"/>
    <w:rsid w:val="00B70F9D"/>
    <w:rsid w:val="00B737D8"/>
    <w:rsid w:val="00B85325"/>
    <w:rsid w:val="00BA230E"/>
    <w:rsid w:val="00BB7B83"/>
    <w:rsid w:val="00BC2729"/>
    <w:rsid w:val="00BC5AA6"/>
    <w:rsid w:val="00BE014E"/>
    <w:rsid w:val="00BE0A12"/>
    <w:rsid w:val="00BE1878"/>
    <w:rsid w:val="00BE71AD"/>
    <w:rsid w:val="00BF2CE0"/>
    <w:rsid w:val="00BF3A47"/>
    <w:rsid w:val="00BF5EB7"/>
    <w:rsid w:val="00C01DAC"/>
    <w:rsid w:val="00C2275E"/>
    <w:rsid w:val="00C25309"/>
    <w:rsid w:val="00C312CB"/>
    <w:rsid w:val="00C57067"/>
    <w:rsid w:val="00C66CE9"/>
    <w:rsid w:val="00C672E9"/>
    <w:rsid w:val="00C71386"/>
    <w:rsid w:val="00C83F45"/>
    <w:rsid w:val="00C87FFA"/>
    <w:rsid w:val="00C9743E"/>
    <w:rsid w:val="00CB45CA"/>
    <w:rsid w:val="00CD190C"/>
    <w:rsid w:val="00CE3C54"/>
    <w:rsid w:val="00CF2CB6"/>
    <w:rsid w:val="00D053DC"/>
    <w:rsid w:val="00D139DF"/>
    <w:rsid w:val="00D1589C"/>
    <w:rsid w:val="00D164BF"/>
    <w:rsid w:val="00D367BF"/>
    <w:rsid w:val="00D64080"/>
    <w:rsid w:val="00D654D6"/>
    <w:rsid w:val="00D7564F"/>
    <w:rsid w:val="00D767DD"/>
    <w:rsid w:val="00D8144B"/>
    <w:rsid w:val="00D94657"/>
    <w:rsid w:val="00D9759D"/>
    <w:rsid w:val="00DB0F4B"/>
    <w:rsid w:val="00DC195B"/>
    <w:rsid w:val="00DC7E6B"/>
    <w:rsid w:val="00DE22F4"/>
    <w:rsid w:val="00DF1F5D"/>
    <w:rsid w:val="00E00F14"/>
    <w:rsid w:val="00E0527F"/>
    <w:rsid w:val="00E05C53"/>
    <w:rsid w:val="00E119B9"/>
    <w:rsid w:val="00E1503D"/>
    <w:rsid w:val="00E20FCC"/>
    <w:rsid w:val="00E22D4E"/>
    <w:rsid w:val="00E23580"/>
    <w:rsid w:val="00E23AAB"/>
    <w:rsid w:val="00E243E2"/>
    <w:rsid w:val="00E36C70"/>
    <w:rsid w:val="00E420F5"/>
    <w:rsid w:val="00E63044"/>
    <w:rsid w:val="00E83D44"/>
    <w:rsid w:val="00E84CC2"/>
    <w:rsid w:val="00E94E30"/>
    <w:rsid w:val="00EB504A"/>
    <w:rsid w:val="00ED26C3"/>
    <w:rsid w:val="00ED4E66"/>
    <w:rsid w:val="00EE238C"/>
    <w:rsid w:val="00EF437C"/>
    <w:rsid w:val="00F037D0"/>
    <w:rsid w:val="00F1481A"/>
    <w:rsid w:val="00F23C7E"/>
    <w:rsid w:val="00F3301B"/>
    <w:rsid w:val="00F4278D"/>
    <w:rsid w:val="00F605C4"/>
    <w:rsid w:val="00F6115D"/>
    <w:rsid w:val="00F83C26"/>
    <w:rsid w:val="00F920F6"/>
    <w:rsid w:val="00FA094A"/>
    <w:rsid w:val="00FA3039"/>
    <w:rsid w:val="00FD0260"/>
    <w:rsid w:val="00FD7C9B"/>
    <w:rsid w:val="00FE31C6"/>
    <w:rsid w:val="00FE4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33456E"/>
    <w:pPr>
      <w:spacing w:after="100"/>
      <w:ind w:left="220"/>
    </w:pPr>
  </w:style>
  <w:style w:type="character" w:styleId="CommentReference">
    <w:name w:val="annotation reference"/>
    <w:basedOn w:val="DefaultParagraphFont"/>
    <w:uiPriority w:val="99"/>
    <w:semiHidden/>
    <w:unhideWhenUsed/>
    <w:rsid w:val="0033456E"/>
    <w:rPr>
      <w:sz w:val="16"/>
      <w:szCs w:val="16"/>
    </w:rPr>
  </w:style>
  <w:style w:type="paragraph" w:styleId="CommentText">
    <w:name w:val="annotation text"/>
    <w:basedOn w:val="Normal"/>
    <w:link w:val="CommentTextChar"/>
    <w:uiPriority w:val="99"/>
    <w:semiHidden/>
    <w:unhideWhenUsed/>
    <w:rsid w:val="0033456E"/>
    <w:pPr>
      <w:spacing w:line="240" w:lineRule="auto"/>
    </w:pPr>
    <w:rPr>
      <w:sz w:val="20"/>
      <w:szCs w:val="20"/>
    </w:rPr>
  </w:style>
  <w:style w:type="character" w:customStyle="1" w:styleId="CommentTextChar">
    <w:name w:val="Comment Text Char"/>
    <w:basedOn w:val="DefaultParagraphFont"/>
    <w:link w:val="CommentText"/>
    <w:uiPriority w:val="99"/>
    <w:semiHidden/>
    <w:rsid w:val="0033456E"/>
    <w:rPr>
      <w:sz w:val="20"/>
      <w:szCs w:val="20"/>
    </w:rPr>
  </w:style>
  <w:style w:type="paragraph" w:styleId="CommentSubject">
    <w:name w:val="annotation subject"/>
    <w:basedOn w:val="CommentText"/>
    <w:next w:val="CommentText"/>
    <w:link w:val="CommentSubjectChar"/>
    <w:uiPriority w:val="99"/>
    <w:semiHidden/>
    <w:unhideWhenUsed/>
    <w:rsid w:val="0033456E"/>
    <w:rPr>
      <w:b/>
      <w:bCs/>
    </w:rPr>
  </w:style>
  <w:style w:type="character" w:customStyle="1" w:styleId="CommentSubjectChar">
    <w:name w:val="Comment Subject Char"/>
    <w:basedOn w:val="CommentTextChar"/>
    <w:link w:val="CommentSubject"/>
    <w:uiPriority w:val="99"/>
    <w:semiHidden/>
    <w:rsid w:val="0033456E"/>
    <w:rPr>
      <w:b/>
      <w:bCs/>
      <w:sz w:val="20"/>
      <w:szCs w:val="20"/>
    </w:rPr>
  </w:style>
  <w:style w:type="table" w:styleId="TableGrid">
    <w:name w:val="Table Grid"/>
    <w:basedOn w:val="TableNormal"/>
    <w:uiPriority w:val="39"/>
    <w:rsid w:val="004141FC"/>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76577">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320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011&amp;session=124&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 TargetMode="External"/><Relationship Id="rId4" Type="http://schemas.openxmlformats.org/officeDocument/2006/relationships/settings" Target="settings.xml"/><Relationship Id="rId9" Type="http://schemas.openxmlformats.org/officeDocument/2006/relationships/hyperlink" Target="https://www.scstatehouse.gov/billsearch.php?billnumbers=4397&amp;session=124&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CC9AB-A125-408C-9779-C1DA1C14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6357</Words>
  <Characters>36235</Characters>
  <Application>Microsoft Office Word</Application>
  <DocSecurity>0</DocSecurity>
  <Lines>301</Lines>
  <Paragraphs>85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17 May 19, 2021 - South Carolina Legislature Online</dc:title>
  <dc:subject/>
  <dc:creator>Don Hottel</dc:creator>
  <cp:keywords/>
  <dc:description/>
  <cp:lastModifiedBy>Sade Wilson</cp:lastModifiedBy>
  <cp:revision>3</cp:revision>
  <cp:lastPrinted>2021-05-18T16:28:00Z</cp:lastPrinted>
  <dcterms:created xsi:type="dcterms:W3CDTF">2021-06-10T15:25:00Z</dcterms:created>
  <dcterms:modified xsi:type="dcterms:W3CDTF">2021-06-10T15:26:00Z</dcterms:modified>
</cp:coreProperties>
</file>