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34BCA" w14:textId="5CD2B98B" w:rsidR="00070132" w:rsidRPr="007E01BD" w:rsidRDefault="00070132" w:rsidP="00070132">
      <w:pPr>
        <w:tabs>
          <w:tab w:val="center" w:pos="4770"/>
          <w:tab w:val="right" w:pos="9180"/>
        </w:tabs>
        <w:rPr>
          <w:rFonts w:cstheme="minorHAnsi"/>
          <w:b/>
          <w:sz w:val="24"/>
          <w:szCs w:val="24"/>
        </w:rPr>
      </w:pPr>
      <w:r w:rsidRPr="007E01BD">
        <w:rPr>
          <w:rFonts w:cstheme="minorHAnsi"/>
          <w:b/>
          <w:sz w:val="24"/>
          <w:szCs w:val="24"/>
        </w:rPr>
        <w:t>Vol. 39</w:t>
      </w:r>
      <w:r w:rsidRPr="007E01BD">
        <w:rPr>
          <w:rFonts w:cstheme="minorHAnsi"/>
          <w:b/>
          <w:sz w:val="24"/>
          <w:szCs w:val="24"/>
        </w:rPr>
        <w:tab/>
        <w:t>February 8, 2022</w:t>
      </w:r>
      <w:r w:rsidRPr="007E01BD">
        <w:rPr>
          <w:rFonts w:cstheme="minorHAnsi"/>
          <w:b/>
          <w:sz w:val="24"/>
          <w:szCs w:val="24"/>
        </w:rPr>
        <w:tab/>
        <w:t>No. 6</w:t>
      </w:r>
    </w:p>
    <w:p w14:paraId="451F6B09" w14:textId="77777777" w:rsidR="00070132" w:rsidRPr="007E01BD" w:rsidRDefault="00070132" w:rsidP="00070132">
      <w:pPr>
        <w:rPr>
          <w:rFonts w:cstheme="minorHAnsi"/>
          <w:sz w:val="24"/>
          <w:szCs w:val="24"/>
        </w:rPr>
      </w:pPr>
    </w:p>
    <w:p w14:paraId="615A0C43" w14:textId="77777777" w:rsidR="00070132" w:rsidRPr="007E01BD" w:rsidRDefault="00070132" w:rsidP="00070132">
      <w:pPr>
        <w:rPr>
          <w:rFonts w:cstheme="minorHAnsi"/>
          <w:sz w:val="24"/>
          <w:szCs w:val="24"/>
        </w:rPr>
      </w:pPr>
    </w:p>
    <w:sdt>
      <w:sdtPr>
        <w:rPr>
          <w:rFonts w:asciiTheme="minorHAnsi" w:eastAsiaTheme="minorHAnsi" w:hAnsiTheme="minorHAnsi" w:cstheme="minorHAnsi"/>
          <w:b/>
          <w:color w:val="auto"/>
          <w:sz w:val="22"/>
          <w:szCs w:val="22"/>
        </w:rPr>
        <w:id w:val="-1279560496"/>
        <w:docPartObj>
          <w:docPartGallery w:val="Table of Contents"/>
          <w:docPartUnique/>
        </w:docPartObj>
      </w:sdtPr>
      <w:sdtEndPr>
        <w:rPr>
          <w:bCs/>
          <w:noProof/>
          <w:sz w:val="24"/>
          <w:szCs w:val="24"/>
        </w:rPr>
      </w:sdtEndPr>
      <w:sdtContent>
        <w:p w14:paraId="569557EE" w14:textId="77777777" w:rsidR="00070132" w:rsidRPr="00615227" w:rsidRDefault="00070132" w:rsidP="00070132">
          <w:pPr>
            <w:pStyle w:val="TOCHeading"/>
            <w:jc w:val="center"/>
            <w:rPr>
              <w:rFonts w:asciiTheme="minorHAnsi" w:hAnsiTheme="minorHAnsi" w:cstheme="minorHAnsi"/>
              <w:b/>
              <w:color w:val="000000" w:themeColor="text1"/>
            </w:rPr>
          </w:pPr>
          <w:r w:rsidRPr="00615227">
            <w:rPr>
              <w:rFonts w:asciiTheme="minorHAnsi" w:hAnsiTheme="minorHAnsi" w:cstheme="minorHAnsi"/>
              <w:b/>
              <w:color w:val="000000" w:themeColor="text1"/>
            </w:rPr>
            <w:t>CONTENTS</w:t>
          </w:r>
        </w:p>
        <w:p w14:paraId="3A5B2D63" w14:textId="77777777" w:rsidR="00070132" w:rsidRPr="00615227" w:rsidRDefault="00070132" w:rsidP="00070132">
          <w:pPr>
            <w:pStyle w:val="TOC1"/>
            <w:rPr>
              <w:rFonts w:eastAsiaTheme="minorEastAsia" w:cstheme="minorHAnsi"/>
              <w:b/>
              <w:noProof/>
              <w:sz w:val="32"/>
              <w:szCs w:val="32"/>
            </w:rPr>
          </w:pPr>
          <w:r w:rsidRPr="00615227">
            <w:rPr>
              <w:rFonts w:cstheme="minorHAnsi"/>
              <w:b/>
              <w:sz w:val="32"/>
              <w:szCs w:val="32"/>
            </w:rPr>
            <w:fldChar w:fldCharType="begin"/>
          </w:r>
          <w:r w:rsidRPr="00615227">
            <w:rPr>
              <w:rFonts w:cstheme="minorHAnsi"/>
              <w:b/>
              <w:sz w:val="32"/>
              <w:szCs w:val="32"/>
            </w:rPr>
            <w:instrText xml:space="preserve"> TOC \o "1-3" \h \z \u </w:instrText>
          </w:r>
          <w:r w:rsidRPr="00615227">
            <w:rPr>
              <w:rFonts w:cstheme="minorHAnsi"/>
              <w:b/>
              <w:sz w:val="32"/>
              <w:szCs w:val="32"/>
            </w:rPr>
            <w:fldChar w:fldCharType="separate"/>
          </w:r>
          <w:hyperlink w:anchor="_Toc95476625" w:history="1">
            <w:r w:rsidRPr="00615227">
              <w:rPr>
                <w:rStyle w:val="Hyperlink"/>
                <w:rFonts w:cstheme="minorHAnsi"/>
                <w:b/>
                <w:noProof/>
                <w:sz w:val="32"/>
                <w:szCs w:val="32"/>
              </w:rPr>
              <w:t>House Floor Review</w:t>
            </w:r>
            <w:r w:rsidRPr="00615227">
              <w:rPr>
                <w:rFonts w:cstheme="minorHAnsi"/>
                <w:b/>
                <w:noProof/>
                <w:webHidden/>
                <w:sz w:val="32"/>
                <w:szCs w:val="32"/>
              </w:rPr>
              <w:tab/>
            </w:r>
            <w:r w:rsidRPr="00615227">
              <w:rPr>
                <w:rFonts w:cstheme="minorHAnsi"/>
                <w:b/>
                <w:noProof/>
                <w:webHidden/>
                <w:sz w:val="32"/>
                <w:szCs w:val="32"/>
              </w:rPr>
              <w:fldChar w:fldCharType="begin"/>
            </w:r>
            <w:r w:rsidRPr="00615227">
              <w:rPr>
                <w:rFonts w:cstheme="minorHAnsi"/>
                <w:b/>
                <w:noProof/>
                <w:webHidden/>
                <w:sz w:val="32"/>
                <w:szCs w:val="32"/>
              </w:rPr>
              <w:instrText xml:space="preserve"> PAGEREF _Toc95476625 \h </w:instrText>
            </w:r>
            <w:r w:rsidRPr="00615227">
              <w:rPr>
                <w:rFonts w:cstheme="minorHAnsi"/>
                <w:b/>
                <w:noProof/>
                <w:webHidden/>
                <w:sz w:val="32"/>
                <w:szCs w:val="32"/>
              </w:rPr>
            </w:r>
            <w:r w:rsidRPr="00615227">
              <w:rPr>
                <w:rFonts w:cstheme="minorHAnsi"/>
                <w:b/>
                <w:noProof/>
                <w:webHidden/>
                <w:sz w:val="32"/>
                <w:szCs w:val="32"/>
              </w:rPr>
              <w:fldChar w:fldCharType="separate"/>
            </w:r>
            <w:r>
              <w:rPr>
                <w:rFonts w:cstheme="minorHAnsi"/>
                <w:b/>
                <w:noProof/>
                <w:webHidden/>
                <w:sz w:val="32"/>
                <w:szCs w:val="32"/>
              </w:rPr>
              <w:t>2</w:t>
            </w:r>
            <w:r w:rsidRPr="00615227">
              <w:rPr>
                <w:rFonts w:cstheme="minorHAnsi"/>
                <w:b/>
                <w:noProof/>
                <w:webHidden/>
                <w:sz w:val="32"/>
                <w:szCs w:val="32"/>
              </w:rPr>
              <w:fldChar w:fldCharType="end"/>
            </w:r>
          </w:hyperlink>
        </w:p>
        <w:p w14:paraId="56E90655" w14:textId="77777777" w:rsidR="00070132" w:rsidRPr="00615227" w:rsidRDefault="00136313" w:rsidP="00070132">
          <w:pPr>
            <w:pStyle w:val="TOC1"/>
            <w:rPr>
              <w:rFonts w:eastAsiaTheme="minorEastAsia" w:cstheme="minorHAnsi"/>
              <w:b/>
              <w:noProof/>
              <w:sz w:val="32"/>
              <w:szCs w:val="32"/>
            </w:rPr>
          </w:pPr>
          <w:hyperlink w:anchor="_Toc95476626" w:history="1">
            <w:r w:rsidR="00070132" w:rsidRPr="00615227">
              <w:rPr>
                <w:rStyle w:val="Hyperlink"/>
                <w:rFonts w:cstheme="minorHAnsi"/>
                <w:b/>
                <w:noProof/>
                <w:sz w:val="32"/>
                <w:szCs w:val="32"/>
              </w:rPr>
              <w:t>House Committees</w:t>
            </w:r>
            <w:r w:rsidR="00070132" w:rsidRPr="00615227">
              <w:rPr>
                <w:rFonts w:cstheme="minorHAnsi"/>
                <w:b/>
                <w:noProof/>
                <w:webHidden/>
                <w:sz w:val="32"/>
                <w:szCs w:val="32"/>
              </w:rPr>
              <w:tab/>
            </w:r>
            <w:r w:rsidR="00070132" w:rsidRPr="00615227">
              <w:rPr>
                <w:rFonts w:cstheme="minorHAnsi"/>
                <w:b/>
                <w:noProof/>
                <w:webHidden/>
                <w:sz w:val="32"/>
                <w:szCs w:val="32"/>
              </w:rPr>
              <w:fldChar w:fldCharType="begin"/>
            </w:r>
            <w:r w:rsidR="00070132" w:rsidRPr="00615227">
              <w:rPr>
                <w:rFonts w:cstheme="minorHAnsi"/>
                <w:b/>
                <w:noProof/>
                <w:webHidden/>
                <w:sz w:val="32"/>
                <w:szCs w:val="32"/>
              </w:rPr>
              <w:instrText xml:space="preserve"> PAGEREF _Toc95476626 \h </w:instrText>
            </w:r>
            <w:r w:rsidR="00070132" w:rsidRPr="00615227">
              <w:rPr>
                <w:rFonts w:cstheme="minorHAnsi"/>
                <w:b/>
                <w:noProof/>
                <w:webHidden/>
                <w:sz w:val="32"/>
                <w:szCs w:val="32"/>
              </w:rPr>
            </w:r>
            <w:r w:rsidR="00070132" w:rsidRPr="00615227">
              <w:rPr>
                <w:rFonts w:cstheme="minorHAnsi"/>
                <w:b/>
                <w:noProof/>
                <w:webHidden/>
                <w:sz w:val="32"/>
                <w:szCs w:val="32"/>
              </w:rPr>
              <w:fldChar w:fldCharType="separate"/>
            </w:r>
            <w:r w:rsidR="00070132">
              <w:rPr>
                <w:rFonts w:cstheme="minorHAnsi"/>
                <w:b/>
                <w:noProof/>
                <w:webHidden/>
                <w:sz w:val="32"/>
                <w:szCs w:val="32"/>
              </w:rPr>
              <w:t>3</w:t>
            </w:r>
            <w:r w:rsidR="00070132" w:rsidRPr="00615227">
              <w:rPr>
                <w:rFonts w:cstheme="minorHAnsi"/>
                <w:b/>
                <w:noProof/>
                <w:webHidden/>
                <w:sz w:val="32"/>
                <w:szCs w:val="32"/>
              </w:rPr>
              <w:fldChar w:fldCharType="end"/>
            </w:r>
          </w:hyperlink>
        </w:p>
        <w:p w14:paraId="44A4BCC7" w14:textId="77777777" w:rsidR="00070132" w:rsidRPr="00615227" w:rsidRDefault="00136313" w:rsidP="00070132">
          <w:pPr>
            <w:pStyle w:val="TOC1"/>
            <w:rPr>
              <w:rFonts w:eastAsiaTheme="minorEastAsia" w:cstheme="minorHAnsi"/>
              <w:b/>
              <w:noProof/>
              <w:sz w:val="32"/>
              <w:szCs w:val="32"/>
            </w:rPr>
          </w:pPr>
          <w:hyperlink w:anchor="_Toc95476627" w:history="1">
            <w:r w:rsidR="00070132" w:rsidRPr="00615227">
              <w:rPr>
                <w:rStyle w:val="Hyperlink"/>
                <w:rFonts w:cstheme="minorHAnsi"/>
                <w:b/>
                <w:noProof/>
                <w:sz w:val="32"/>
                <w:szCs w:val="32"/>
              </w:rPr>
              <w:t>Introduced Bills</w:t>
            </w:r>
            <w:r w:rsidR="00070132" w:rsidRPr="00615227">
              <w:rPr>
                <w:rFonts w:cstheme="minorHAnsi"/>
                <w:b/>
                <w:noProof/>
                <w:webHidden/>
                <w:sz w:val="32"/>
                <w:szCs w:val="32"/>
              </w:rPr>
              <w:tab/>
            </w:r>
            <w:r w:rsidR="00070132" w:rsidRPr="00615227">
              <w:rPr>
                <w:rFonts w:cstheme="minorHAnsi"/>
                <w:b/>
                <w:noProof/>
                <w:webHidden/>
                <w:sz w:val="32"/>
                <w:szCs w:val="32"/>
              </w:rPr>
              <w:fldChar w:fldCharType="begin"/>
            </w:r>
            <w:r w:rsidR="00070132" w:rsidRPr="00615227">
              <w:rPr>
                <w:rFonts w:cstheme="minorHAnsi"/>
                <w:b/>
                <w:noProof/>
                <w:webHidden/>
                <w:sz w:val="32"/>
                <w:szCs w:val="32"/>
              </w:rPr>
              <w:instrText xml:space="preserve"> PAGEREF _Toc95476627 \h </w:instrText>
            </w:r>
            <w:r w:rsidR="00070132" w:rsidRPr="00615227">
              <w:rPr>
                <w:rFonts w:cstheme="minorHAnsi"/>
                <w:b/>
                <w:noProof/>
                <w:webHidden/>
                <w:sz w:val="32"/>
                <w:szCs w:val="32"/>
              </w:rPr>
            </w:r>
            <w:r w:rsidR="00070132" w:rsidRPr="00615227">
              <w:rPr>
                <w:rFonts w:cstheme="minorHAnsi"/>
                <w:b/>
                <w:noProof/>
                <w:webHidden/>
                <w:sz w:val="32"/>
                <w:szCs w:val="32"/>
              </w:rPr>
              <w:fldChar w:fldCharType="separate"/>
            </w:r>
            <w:r w:rsidR="00070132">
              <w:rPr>
                <w:rFonts w:cstheme="minorHAnsi"/>
                <w:b/>
                <w:noProof/>
                <w:webHidden/>
                <w:sz w:val="32"/>
                <w:szCs w:val="32"/>
              </w:rPr>
              <w:t>5</w:t>
            </w:r>
            <w:r w:rsidR="00070132" w:rsidRPr="00615227">
              <w:rPr>
                <w:rFonts w:cstheme="minorHAnsi"/>
                <w:b/>
                <w:noProof/>
                <w:webHidden/>
                <w:sz w:val="32"/>
                <w:szCs w:val="32"/>
              </w:rPr>
              <w:fldChar w:fldCharType="end"/>
            </w:r>
          </w:hyperlink>
        </w:p>
        <w:p w14:paraId="7EEAE638" w14:textId="77777777" w:rsidR="00070132" w:rsidRPr="007E01BD" w:rsidRDefault="00070132" w:rsidP="00070132">
          <w:pPr>
            <w:rPr>
              <w:rFonts w:cstheme="minorHAnsi"/>
              <w:b/>
              <w:sz w:val="24"/>
              <w:szCs w:val="24"/>
            </w:rPr>
          </w:pPr>
          <w:r w:rsidRPr="00615227">
            <w:rPr>
              <w:rFonts w:cstheme="minorHAnsi"/>
              <w:b/>
              <w:bCs/>
              <w:noProof/>
              <w:sz w:val="32"/>
              <w:szCs w:val="32"/>
            </w:rPr>
            <w:fldChar w:fldCharType="end"/>
          </w:r>
        </w:p>
      </w:sdtContent>
    </w:sdt>
    <w:p w14:paraId="148F00EF" w14:textId="77777777" w:rsidR="00070132" w:rsidRPr="007E01BD" w:rsidRDefault="00070132" w:rsidP="00070132">
      <w:pPr>
        <w:pStyle w:val="Heading1"/>
        <w:spacing w:after="280"/>
        <w:jc w:val="center"/>
        <w:rPr>
          <w:rFonts w:asciiTheme="minorHAnsi" w:hAnsiTheme="minorHAnsi" w:cstheme="minorHAnsi"/>
          <w:sz w:val="24"/>
          <w:szCs w:val="24"/>
        </w:rPr>
      </w:pPr>
    </w:p>
    <w:p w14:paraId="4D239DC6" w14:textId="77777777" w:rsidR="00070132" w:rsidRPr="007E01BD" w:rsidRDefault="00070132" w:rsidP="00070132">
      <w:pPr>
        <w:pStyle w:val="Heading1"/>
        <w:spacing w:after="280"/>
        <w:jc w:val="center"/>
        <w:rPr>
          <w:rFonts w:asciiTheme="minorHAnsi" w:hAnsiTheme="minorHAnsi" w:cstheme="minorHAnsi"/>
          <w:sz w:val="24"/>
          <w:szCs w:val="24"/>
        </w:rPr>
      </w:pPr>
      <w:r w:rsidRPr="007E01BD">
        <w:rPr>
          <w:rFonts w:asciiTheme="minorHAnsi" w:hAnsiTheme="minorHAnsi" w:cstheme="minorHAnsi"/>
          <w:sz w:val="24"/>
          <w:szCs w:val="24"/>
        </w:rPr>
        <w:br w:type="page"/>
      </w:r>
    </w:p>
    <w:p w14:paraId="6A68A3AC" w14:textId="77777777" w:rsidR="00070132" w:rsidRPr="00615227" w:rsidRDefault="00070132" w:rsidP="00070132">
      <w:pPr>
        <w:pStyle w:val="Heading1"/>
        <w:spacing w:after="240"/>
        <w:jc w:val="center"/>
        <w:rPr>
          <w:rFonts w:asciiTheme="minorHAnsi" w:hAnsiTheme="minorHAnsi" w:cstheme="minorHAnsi"/>
          <w:color w:val="000000" w:themeColor="text1"/>
          <w:sz w:val="32"/>
          <w:szCs w:val="32"/>
        </w:rPr>
      </w:pPr>
      <w:bookmarkStart w:id="0" w:name="_Toc95476625"/>
      <w:bookmarkStart w:id="1" w:name="_Toc95150710"/>
      <w:r w:rsidRPr="00615227">
        <w:rPr>
          <w:rFonts w:asciiTheme="minorHAnsi" w:hAnsiTheme="minorHAnsi" w:cstheme="minorHAnsi"/>
          <w:sz w:val="32"/>
          <w:szCs w:val="32"/>
        </w:rPr>
        <w:lastRenderedPageBreak/>
        <w:t>House Floor Review</w:t>
      </w:r>
      <w:bookmarkEnd w:id="0"/>
    </w:p>
    <w:p w14:paraId="4B5BE928" w14:textId="77777777" w:rsidR="00070132" w:rsidRPr="007E01BD" w:rsidRDefault="00070132" w:rsidP="00070132">
      <w:pPr>
        <w:spacing w:after="240" w:line="240" w:lineRule="auto"/>
        <w:rPr>
          <w:rFonts w:cstheme="minorHAnsi"/>
          <w:sz w:val="24"/>
          <w:szCs w:val="24"/>
        </w:rPr>
      </w:pPr>
      <w:r w:rsidRPr="007E01BD">
        <w:rPr>
          <w:rFonts w:cstheme="minorHAnsi"/>
          <w:sz w:val="24"/>
          <w:szCs w:val="24"/>
        </w:rPr>
        <w:t xml:space="preserve">The House amended and sent back to the Senate </w:t>
      </w:r>
      <w:r w:rsidRPr="007E01BD">
        <w:rPr>
          <w:rFonts w:cstheme="minorHAnsi"/>
          <w:b/>
          <w:bCs/>
          <w:sz w:val="24"/>
          <w:szCs w:val="24"/>
        </w:rPr>
        <w:t>H.</w:t>
      </w:r>
      <w:r>
        <w:rPr>
          <w:rFonts w:cstheme="minorHAnsi"/>
          <w:b/>
          <w:bCs/>
          <w:sz w:val="24"/>
          <w:szCs w:val="24"/>
        </w:rPr>
        <w:t xml:space="preserve"> </w:t>
      </w:r>
      <w:r w:rsidRPr="007E01BD">
        <w:rPr>
          <w:rFonts w:cstheme="minorHAnsi"/>
          <w:b/>
          <w:bCs/>
          <w:sz w:val="24"/>
          <w:szCs w:val="24"/>
        </w:rPr>
        <w:t>3444</w:t>
      </w:r>
      <w:r w:rsidRPr="007E01BD">
        <w:rPr>
          <w:rFonts w:cstheme="minorHAnsi"/>
          <w:b/>
          <w:bCs/>
          <w:sz w:val="24"/>
          <w:szCs w:val="24"/>
        </w:rPr>
        <w:fldChar w:fldCharType="begin"/>
      </w:r>
      <w:r w:rsidRPr="007E01BD">
        <w:rPr>
          <w:rFonts w:cstheme="minorHAnsi"/>
          <w:sz w:val="24"/>
          <w:szCs w:val="24"/>
        </w:rPr>
        <w:instrText xml:space="preserve"> XE "</w:instrText>
      </w:r>
      <w:r w:rsidRPr="007E01BD">
        <w:rPr>
          <w:rFonts w:cstheme="minorHAnsi"/>
          <w:b/>
          <w:bCs/>
          <w:sz w:val="24"/>
          <w:szCs w:val="24"/>
        </w:rPr>
        <w:instrText>H.</w:instrText>
      </w:r>
      <w:r>
        <w:rPr>
          <w:rFonts w:cstheme="minorHAnsi"/>
          <w:b/>
          <w:bCs/>
          <w:sz w:val="24"/>
          <w:szCs w:val="24"/>
        </w:rPr>
        <w:instrText xml:space="preserve"> </w:instrText>
      </w:r>
      <w:r w:rsidRPr="007E01BD">
        <w:rPr>
          <w:rFonts w:cstheme="minorHAnsi"/>
          <w:b/>
          <w:bCs/>
          <w:sz w:val="24"/>
          <w:szCs w:val="24"/>
        </w:rPr>
        <w:instrText>3444</w:instrText>
      </w:r>
      <w:r w:rsidRPr="007E01BD">
        <w:rPr>
          <w:rFonts w:cstheme="minorHAnsi"/>
          <w:sz w:val="24"/>
          <w:szCs w:val="24"/>
        </w:rPr>
        <w:instrText xml:space="preserve">" </w:instrText>
      </w:r>
      <w:r w:rsidRPr="007E01BD">
        <w:rPr>
          <w:rFonts w:cstheme="minorHAnsi"/>
          <w:b/>
          <w:bCs/>
          <w:sz w:val="24"/>
          <w:szCs w:val="24"/>
        </w:rPr>
        <w:fldChar w:fldCharType="end"/>
      </w:r>
      <w:r w:rsidRPr="007E01BD">
        <w:rPr>
          <w:rFonts w:cstheme="minorHAnsi"/>
          <w:b/>
          <w:bCs/>
          <w:sz w:val="24"/>
          <w:szCs w:val="24"/>
        </w:rPr>
        <w:t xml:space="preserve">, </w:t>
      </w:r>
      <w:r w:rsidRPr="007E01BD">
        <w:rPr>
          <w:rFonts w:cstheme="minorHAnsi"/>
          <w:sz w:val="24"/>
          <w:szCs w:val="24"/>
        </w:rPr>
        <w:t xml:space="preserve">proposed legislation to </w:t>
      </w:r>
      <w:r w:rsidRPr="007E01BD">
        <w:rPr>
          <w:rFonts w:cstheme="minorHAnsi"/>
          <w:b/>
          <w:bCs/>
          <w:sz w:val="24"/>
          <w:szCs w:val="24"/>
        </w:rPr>
        <w:t>clarify State Election Commission</w:t>
      </w:r>
      <w:r w:rsidRPr="007E01BD">
        <w:rPr>
          <w:rFonts w:cstheme="minorHAnsi"/>
          <w:b/>
          <w:bCs/>
          <w:sz w:val="24"/>
          <w:szCs w:val="24"/>
        </w:rPr>
        <w:fldChar w:fldCharType="begin"/>
      </w:r>
      <w:r w:rsidRPr="007E01BD">
        <w:rPr>
          <w:rFonts w:cstheme="minorHAnsi"/>
          <w:sz w:val="24"/>
          <w:szCs w:val="24"/>
        </w:rPr>
        <w:instrText xml:space="preserve"> XE "</w:instrText>
      </w:r>
      <w:r w:rsidRPr="007E01BD">
        <w:rPr>
          <w:rFonts w:cstheme="minorHAnsi"/>
          <w:b/>
          <w:bCs/>
          <w:sz w:val="24"/>
          <w:szCs w:val="24"/>
        </w:rPr>
        <w:instrText>Election Commission</w:instrText>
      </w:r>
      <w:r w:rsidRPr="007E01BD">
        <w:rPr>
          <w:rFonts w:cstheme="minorHAnsi"/>
          <w:sz w:val="24"/>
          <w:szCs w:val="24"/>
        </w:rPr>
        <w:instrText xml:space="preserve">" </w:instrText>
      </w:r>
      <w:r w:rsidRPr="007E01BD">
        <w:rPr>
          <w:rFonts w:cstheme="minorHAnsi"/>
          <w:b/>
          <w:bCs/>
          <w:sz w:val="24"/>
          <w:szCs w:val="24"/>
        </w:rPr>
        <w:fldChar w:fldCharType="end"/>
      </w:r>
      <w:r w:rsidRPr="007E01BD">
        <w:rPr>
          <w:rFonts w:cstheme="minorHAnsi"/>
          <w:b/>
          <w:bCs/>
          <w:sz w:val="24"/>
          <w:szCs w:val="24"/>
        </w:rPr>
        <w:t xml:space="preserve"> Statewide Authority and Responsibilities</w:t>
      </w:r>
      <w:r w:rsidRPr="007E01BD">
        <w:rPr>
          <w:rFonts w:cstheme="minorHAnsi"/>
          <w:sz w:val="24"/>
          <w:szCs w:val="24"/>
        </w:rPr>
        <w:t xml:space="preserve">. It would establish the ultimate authority of the State Election Commission to ensure standardized performance, conduct, and practices by county boards of elections and voter registration and that these local commissions are complying with applicable state or federal laws, as well as all State Election Commission policies, procedures, and regulations. It </w:t>
      </w:r>
      <w:r>
        <w:rPr>
          <w:rFonts w:cstheme="minorHAnsi"/>
          <w:sz w:val="24"/>
          <w:szCs w:val="24"/>
        </w:rPr>
        <w:t>would</w:t>
      </w:r>
      <w:r w:rsidRPr="007E01BD">
        <w:rPr>
          <w:rFonts w:cstheme="minorHAnsi"/>
          <w:sz w:val="24"/>
          <w:szCs w:val="24"/>
        </w:rPr>
        <w:t xml:space="preserve"> also establish election audit methodologies. In addition, all candidates </w:t>
      </w:r>
      <w:r>
        <w:rPr>
          <w:rFonts w:cstheme="minorHAnsi"/>
          <w:sz w:val="24"/>
          <w:szCs w:val="24"/>
        </w:rPr>
        <w:t>would</w:t>
      </w:r>
      <w:r w:rsidRPr="007E01BD">
        <w:rPr>
          <w:rFonts w:cstheme="minorHAnsi"/>
          <w:sz w:val="24"/>
          <w:szCs w:val="24"/>
        </w:rPr>
        <w:t xml:space="preserve"> have to pay filing fees, and may have to pay certification fees, </w:t>
      </w:r>
      <w:proofErr w:type="gramStart"/>
      <w:r w:rsidRPr="007E01BD">
        <w:rPr>
          <w:rFonts w:cstheme="minorHAnsi"/>
          <w:sz w:val="24"/>
          <w:szCs w:val="24"/>
        </w:rPr>
        <w:t>whether or not</w:t>
      </w:r>
      <w:proofErr w:type="gramEnd"/>
      <w:r w:rsidRPr="007E01BD">
        <w:rPr>
          <w:rFonts w:cstheme="minorHAnsi"/>
          <w:sz w:val="24"/>
          <w:szCs w:val="24"/>
        </w:rPr>
        <w:t xml:space="preserve"> they face a primary challenge. County boards would conduct all municipal elections. In its current form, this revised legislation also clarifies a voter’s domicile for voting purposes.</w:t>
      </w:r>
    </w:p>
    <w:p w14:paraId="200C7E0C" w14:textId="77777777" w:rsidR="00070132" w:rsidRPr="007E01BD" w:rsidRDefault="00070132" w:rsidP="00070132">
      <w:pPr>
        <w:spacing w:after="240" w:line="240" w:lineRule="auto"/>
        <w:rPr>
          <w:rFonts w:cstheme="minorHAnsi"/>
          <w:color w:val="000000" w:themeColor="text1"/>
          <w:sz w:val="24"/>
          <w:szCs w:val="24"/>
        </w:rPr>
      </w:pPr>
      <w:r w:rsidRPr="007E01BD">
        <w:rPr>
          <w:rFonts w:cstheme="minorHAnsi"/>
          <w:color w:val="000000" w:themeColor="text1"/>
          <w:sz w:val="24"/>
          <w:szCs w:val="24"/>
        </w:rPr>
        <w:t>The House passed, as amended, and sent to the Senate</w:t>
      </w:r>
      <w:r w:rsidRPr="007E01BD">
        <w:rPr>
          <w:rFonts w:cstheme="minorHAnsi"/>
          <w:b/>
          <w:color w:val="000000" w:themeColor="text1"/>
          <w:sz w:val="24"/>
          <w:szCs w:val="24"/>
        </w:rPr>
        <w:t xml:space="preserve"> H. 4766</w:t>
      </w:r>
      <w:r w:rsidRPr="007E01BD">
        <w:rPr>
          <w:rFonts w:cstheme="minorHAnsi"/>
          <w:color w:val="000000" w:themeColor="text1"/>
          <w:sz w:val="24"/>
          <w:szCs w:val="24"/>
        </w:rPr>
        <w:fldChar w:fldCharType="begin"/>
      </w:r>
      <w:r w:rsidRPr="007E01BD">
        <w:rPr>
          <w:rFonts w:cstheme="minorHAnsi"/>
          <w:color w:val="000000" w:themeColor="text1"/>
          <w:sz w:val="24"/>
          <w:szCs w:val="24"/>
        </w:rPr>
        <w:instrText xml:space="preserve"> XE "H. 4766" </w:instrText>
      </w:r>
      <w:r w:rsidRPr="007E01BD">
        <w:rPr>
          <w:rFonts w:cstheme="minorHAnsi"/>
          <w:color w:val="000000" w:themeColor="text1"/>
          <w:sz w:val="24"/>
          <w:szCs w:val="24"/>
        </w:rPr>
        <w:fldChar w:fldCharType="end"/>
      </w:r>
      <w:r w:rsidRPr="007E01BD">
        <w:rPr>
          <w:rFonts w:cstheme="minorHAnsi"/>
          <w:color w:val="000000" w:themeColor="text1"/>
          <w:sz w:val="24"/>
          <w:szCs w:val="24"/>
        </w:rPr>
        <w:t xml:space="preserve"> which merges the Education and Economic Development Act Coordinating Council</w:t>
      </w:r>
      <w:r w:rsidRPr="007E01BD">
        <w:rPr>
          <w:rFonts w:cstheme="minorHAnsi"/>
          <w:color w:val="000000" w:themeColor="text1"/>
          <w:sz w:val="24"/>
          <w:szCs w:val="24"/>
        </w:rPr>
        <w:fldChar w:fldCharType="begin"/>
      </w:r>
      <w:r w:rsidRPr="007E01BD">
        <w:rPr>
          <w:rFonts w:cstheme="minorHAnsi"/>
          <w:color w:val="000000" w:themeColor="text1"/>
          <w:sz w:val="24"/>
          <w:szCs w:val="24"/>
        </w:rPr>
        <w:instrText xml:space="preserve"> XE "Education and Economic Development Act Coordinating Council" </w:instrText>
      </w:r>
      <w:r w:rsidRPr="007E01BD">
        <w:rPr>
          <w:rFonts w:cstheme="minorHAnsi"/>
          <w:color w:val="000000" w:themeColor="text1"/>
          <w:sz w:val="24"/>
          <w:szCs w:val="24"/>
        </w:rPr>
        <w:fldChar w:fldCharType="end"/>
      </w:r>
      <w:r w:rsidRPr="007E01BD">
        <w:rPr>
          <w:rFonts w:cstheme="minorHAnsi"/>
          <w:color w:val="000000" w:themeColor="text1"/>
          <w:sz w:val="24"/>
          <w:szCs w:val="24"/>
        </w:rPr>
        <w:t xml:space="preserve"> (</w:t>
      </w:r>
      <w:proofErr w:type="spellStart"/>
      <w:r w:rsidRPr="007E01BD">
        <w:rPr>
          <w:rFonts w:cstheme="minorHAnsi"/>
          <w:color w:val="000000" w:themeColor="text1"/>
          <w:sz w:val="24"/>
          <w:szCs w:val="24"/>
        </w:rPr>
        <w:t>EEDA</w:t>
      </w:r>
      <w:proofErr w:type="spellEnd"/>
      <w:r w:rsidRPr="007E01BD">
        <w:rPr>
          <w:rFonts w:cstheme="minorHAnsi"/>
          <w:color w:val="000000" w:themeColor="text1"/>
          <w:sz w:val="24"/>
          <w:szCs w:val="24"/>
        </w:rPr>
        <w:t xml:space="preserve"> CC) with the </w:t>
      </w:r>
      <w:r w:rsidRPr="007E01BD">
        <w:rPr>
          <w:rFonts w:cstheme="minorHAnsi"/>
          <w:b/>
          <w:color w:val="000000" w:themeColor="text1"/>
          <w:sz w:val="24"/>
          <w:szCs w:val="24"/>
        </w:rPr>
        <w:t>Coordinating Council for Workforce Development</w:t>
      </w:r>
      <w:r w:rsidRPr="007E01BD">
        <w:rPr>
          <w:rFonts w:cstheme="minorHAnsi"/>
          <w:color w:val="000000" w:themeColor="text1"/>
          <w:sz w:val="24"/>
          <w:szCs w:val="24"/>
        </w:rPr>
        <w:fldChar w:fldCharType="begin"/>
      </w:r>
      <w:r w:rsidRPr="007E01BD">
        <w:rPr>
          <w:rFonts w:cstheme="minorHAnsi"/>
          <w:color w:val="000000" w:themeColor="text1"/>
          <w:sz w:val="24"/>
          <w:szCs w:val="24"/>
        </w:rPr>
        <w:instrText xml:space="preserve"> XE "Coordinating Council for Workforce Development" </w:instrText>
      </w:r>
      <w:r w:rsidRPr="007E01BD">
        <w:rPr>
          <w:rFonts w:cstheme="minorHAnsi"/>
          <w:color w:val="000000" w:themeColor="text1"/>
          <w:sz w:val="24"/>
          <w:szCs w:val="24"/>
        </w:rPr>
        <w:fldChar w:fldCharType="end"/>
      </w:r>
      <w:r w:rsidRPr="007E01BD">
        <w:rPr>
          <w:rFonts w:cstheme="minorHAnsi"/>
          <w:color w:val="000000" w:themeColor="text1"/>
          <w:sz w:val="24"/>
          <w:szCs w:val="24"/>
        </w:rPr>
        <w:t xml:space="preserve"> (</w:t>
      </w:r>
      <w:proofErr w:type="spellStart"/>
      <w:r w:rsidRPr="007E01BD">
        <w:rPr>
          <w:rFonts w:cstheme="minorHAnsi"/>
          <w:color w:val="000000" w:themeColor="text1"/>
          <w:sz w:val="24"/>
          <w:szCs w:val="24"/>
        </w:rPr>
        <w:t>CCWD</w:t>
      </w:r>
      <w:proofErr w:type="spellEnd"/>
      <w:r w:rsidRPr="007E01BD">
        <w:rPr>
          <w:rFonts w:cstheme="minorHAnsi"/>
          <w:color w:val="000000" w:themeColor="text1"/>
          <w:sz w:val="24"/>
          <w:szCs w:val="24"/>
        </w:rPr>
        <w:t xml:space="preserve">).  Currently, the Secretary of the Department of Commerce, the State Superintendent of Education, the Executive Director of the State Board for Technical and Comprehensive Education, and the Executive Director of the Commission on Higher Education or their designees serve on the </w:t>
      </w:r>
      <w:proofErr w:type="spellStart"/>
      <w:r w:rsidRPr="007E01BD">
        <w:rPr>
          <w:rFonts w:cstheme="minorHAnsi"/>
          <w:color w:val="000000" w:themeColor="text1"/>
          <w:sz w:val="24"/>
          <w:szCs w:val="24"/>
        </w:rPr>
        <w:t>CCWD</w:t>
      </w:r>
      <w:proofErr w:type="spellEnd"/>
      <w:r w:rsidRPr="007E01BD">
        <w:rPr>
          <w:rFonts w:cstheme="minorHAnsi"/>
          <w:color w:val="000000" w:themeColor="text1"/>
          <w:sz w:val="24"/>
          <w:szCs w:val="24"/>
        </w:rPr>
        <w:t xml:space="preserve">.  The bill removes reference to designees and requires the principals to serve.  The State Superintendent of Education is directed to appoint a school district superintendent, a school counselor, and a career and technology education director to the merged council.  The Chairs of the House Education and Public Works Committee and Senate Education Committee each have one appointment to the </w:t>
      </w:r>
      <w:proofErr w:type="spellStart"/>
      <w:r w:rsidRPr="007E01BD">
        <w:rPr>
          <w:rFonts w:cstheme="minorHAnsi"/>
          <w:color w:val="000000" w:themeColor="text1"/>
          <w:sz w:val="24"/>
          <w:szCs w:val="24"/>
        </w:rPr>
        <w:t>CCWD</w:t>
      </w:r>
      <w:proofErr w:type="spellEnd"/>
      <w:r w:rsidRPr="007E01BD">
        <w:rPr>
          <w:rFonts w:cstheme="minorHAnsi"/>
          <w:color w:val="000000" w:themeColor="text1"/>
          <w:sz w:val="24"/>
          <w:szCs w:val="24"/>
        </w:rPr>
        <w:t xml:space="preserve"> in the same manner as their appointment to the </w:t>
      </w:r>
      <w:proofErr w:type="spellStart"/>
      <w:r w:rsidRPr="007E01BD">
        <w:rPr>
          <w:rFonts w:cstheme="minorHAnsi"/>
          <w:color w:val="000000" w:themeColor="text1"/>
          <w:sz w:val="24"/>
          <w:szCs w:val="24"/>
        </w:rPr>
        <w:t>EEDA</w:t>
      </w:r>
      <w:proofErr w:type="spellEnd"/>
      <w:r w:rsidRPr="007E01BD">
        <w:rPr>
          <w:rFonts w:cstheme="minorHAnsi"/>
          <w:color w:val="000000" w:themeColor="text1"/>
          <w:sz w:val="24"/>
          <w:szCs w:val="24"/>
        </w:rPr>
        <w:t xml:space="preserve"> CC. The Governor must appoint two representatives from the business community who have professional expertise in economic development and workforce issues.  Language requiring the President of the South Carolina Chamber of Commerce to make an appointment is removed. </w:t>
      </w:r>
      <w:proofErr w:type="spellStart"/>
      <w:r w:rsidRPr="007E01BD">
        <w:rPr>
          <w:rFonts w:cstheme="minorHAnsi"/>
          <w:color w:val="000000" w:themeColor="text1"/>
          <w:sz w:val="24"/>
          <w:szCs w:val="24"/>
        </w:rPr>
        <w:t>CCWD</w:t>
      </w:r>
      <w:proofErr w:type="spellEnd"/>
      <w:r w:rsidRPr="007E01BD">
        <w:rPr>
          <w:rFonts w:cstheme="minorHAnsi"/>
          <w:color w:val="000000" w:themeColor="text1"/>
          <w:sz w:val="24"/>
          <w:szCs w:val="24"/>
        </w:rPr>
        <w:t xml:space="preserve"> is given the additional requirement of facilitating and coordinating a unified statewide workforce plan.  </w:t>
      </w:r>
      <w:proofErr w:type="spellStart"/>
      <w:r w:rsidRPr="007E01BD">
        <w:rPr>
          <w:rFonts w:cstheme="minorHAnsi"/>
          <w:color w:val="000000" w:themeColor="text1"/>
          <w:sz w:val="24"/>
          <w:szCs w:val="24"/>
        </w:rPr>
        <w:t>CCWD</w:t>
      </w:r>
      <w:proofErr w:type="spellEnd"/>
      <w:r w:rsidRPr="007E01BD">
        <w:rPr>
          <w:rFonts w:cstheme="minorHAnsi"/>
          <w:color w:val="000000" w:themeColor="text1"/>
          <w:sz w:val="24"/>
          <w:szCs w:val="24"/>
        </w:rPr>
        <w:t xml:space="preserve"> must also take on the </w:t>
      </w:r>
      <w:proofErr w:type="spellStart"/>
      <w:r w:rsidRPr="007E01BD">
        <w:rPr>
          <w:rFonts w:cstheme="minorHAnsi"/>
          <w:color w:val="000000" w:themeColor="text1"/>
          <w:sz w:val="24"/>
          <w:szCs w:val="24"/>
        </w:rPr>
        <w:t>EEDA</w:t>
      </w:r>
      <w:proofErr w:type="spellEnd"/>
      <w:r w:rsidRPr="007E01BD">
        <w:rPr>
          <w:rFonts w:cstheme="minorHAnsi"/>
          <w:color w:val="000000" w:themeColor="text1"/>
          <w:sz w:val="24"/>
          <w:szCs w:val="24"/>
        </w:rPr>
        <w:t xml:space="preserve"> CC role of ensuring that the </w:t>
      </w:r>
      <w:proofErr w:type="spellStart"/>
      <w:r w:rsidRPr="007E01BD">
        <w:rPr>
          <w:rFonts w:cstheme="minorHAnsi"/>
          <w:color w:val="000000" w:themeColor="text1"/>
          <w:sz w:val="24"/>
          <w:szCs w:val="24"/>
        </w:rPr>
        <w:t>EEDA</w:t>
      </w:r>
      <w:proofErr w:type="spellEnd"/>
      <w:r w:rsidRPr="007E01BD">
        <w:rPr>
          <w:rFonts w:cstheme="minorHAnsi"/>
          <w:color w:val="000000" w:themeColor="text1"/>
          <w:sz w:val="24"/>
          <w:szCs w:val="24"/>
        </w:rPr>
        <w:t xml:space="preserve"> is properly implemented. Language limiting </w:t>
      </w:r>
      <w:proofErr w:type="spellStart"/>
      <w:r w:rsidRPr="007E01BD">
        <w:rPr>
          <w:rFonts w:cstheme="minorHAnsi"/>
          <w:color w:val="000000" w:themeColor="text1"/>
          <w:sz w:val="24"/>
          <w:szCs w:val="24"/>
        </w:rPr>
        <w:t>CCWD’s</w:t>
      </w:r>
      <w:proofErr w:type="spellEnd"/>
      <w:r w:rsidRPr="007E01BD">
        <w:rPr>
          <w:rFonts w:cstheme="minorHAnsi"/>
          <w:color w:val="000000" w:themeColor="text1"/>
          <w:sz w:val="24"/>
          <w:szCs w:val="24"/>
        </w:rPr>
        <w:t xml:space="preserve"> focus to </w:t>
      </w:r>
      <w:r>
        <w:rPr>
          <w:rFonts w:cstheme="minorHAnsi"/>
          <w:color w:val="000000" w:themeColor="text1"/>
          <w:sz w:val="24"/>
          <w:szCs w:val="24"/>
        </w:rPr>
        <w:t>people</w:t>
      </w:r>
      <w:r w:rsidRPr="007E01BD">
        <w:rPr>
          <w:rFonts w:cstheme="minorHAnsi"/>
          <w:color w:val="000000" w:themeColor="text1"/>
          <w:sz w:val="24"/>
          <w:szCs w:val="24"/>
        </w:rPr>
        <w:t xml:space="preserve"> age twenty-one and over is removed. The bill does not specifically repeal the </w:t>
      </w:r>
      <w:proofErr w:type="spellStart"/>
      <w:r w:rsidRPr="007E01BD">
        <w:rPr>
          <w:rFonts w:cstheme="minorHAnsi"/>
          <w:color w:val="000000" w:themeColor="text1"/>
          <w:sz w:val="24"/>
          <w:szCs w:val="24"/>
        </w:rPr>
        <w:t>EEDA</w:t>
      </w:r>
      <w:proofErr w:type="spellEnd"/>
      <w:r w:rsidRPr="007E01BD">
        <w:rPr>
          <w:rFonts w:cstheme="minorHAnsi"/>
          <w:color w:val="000000" w:themeColor="text1"/>
          <w:sz w:val="24"/>
          <w:szCs w:val="24"/>
        </w:rPr>
        <w:t xml:space="preserve"> CC, so, to remed</w:t>
      </w:r>
      <w:r>
        <w:rPr>
          <w:rFonts w:cstheme="minorHAnsi"/>
          <w:color w:val="000000" w:themeColor="text1"/>
          <w:sz w:val="24"/>
          <w:szCs w:val="24"/>
        </w:rPr>
        <w:t>y this, the committee recommended</w:t>
      </w:r>
      <w:r w:rsidRPr="007E01BD">
        <w:rPr>
          <w:rFonts w:cstheme="minorHAnsi"/>
          <w:color w:val="000000" w:themeColor="text1"/>
          <w:sz w:val="24"/>
          <w:szCs w:val="24"/>
        </w:rPr>
        <w:t xml:space="preserve"> an amendment repealing the </w:t>
      </w:r>
      <w:proofErr w:type="spellStart"/>
      <w:r w:rsidRPr="007E01BD">
        <w:rPr>
          <w:rFonts w:cstheme="minorHAnsi"/>
          <w:color w:val="000000" w:themeColor="text1"/>
          <w:sz w:val="24"/>
          <w:szCs w:val="24"/>
        </w:rPr>
        <w:t>EEDA</w:t>
      </w:r>
      <w:proofErr w:type="spellEnd"/>
      <w:r w:rsidRPr="007E01BD">
        <w:rPr>
          <w:rFonts w:cstheme="minorHAnsi"/>
          <w:color w:val="000000" w:themeColor="text1"/>
          <w:sz w:val="24"/>
          <w:szCs w:val="24"/>
        </w:rPr>
        <w:t xml:space="preserve"> CC.</w:t>
      </w:r>
    </w:p>
    <w:p w14:paraId="1A4C5606" w14:textId="77777777" w:rsidR="00070132" w:rsidRPr="007E01BD" w:rsidRDefault="00070132" w:rsidP="00070132">
      <w:pPr>
        <w:pStyle w:val="xmsonormal"/>
        <w:spacing w:after="240" w:line="240" w:lineRule="auto"/>
        <w:rPr>
          <w:rFonts w:asciiTheme="minorHAnsi" w:hAnsiTheme="minorHAnsi" w:cstheme="minorHAnsi"/>
          <w:color w:val="000000" w:themeColor="text1"/>
          <w:sz w:val="24"/>
          <w:szCs w:val="24"/>
        </w:rPr>
      </w:pPr>
      <w:r w:rsidRPr="007E01BD">
        <w:rPr>
          <w:rFonts w:asciiTheme="minorHAnsi" w:hAnsiTheme="minorHAnsi" w:cstheme="minorHAnsi"/>
          <w:color w:val="000000" w:themeColor="text1"/>
          <w:sz w:val="24"/>
          <w:szCs w:val="24"/>
        </w:rPr>
        <w:t xml:space="preserve">The House passed, as amended, and sent to the Senate </w:t>
      </w:r>
      <w:hyperlink r:id="rId8" w:history="1">
        <w:r w:rsidRPr="007E01BD">
          <w:rPr>
            <w:rStyle w:val="Hyperlink"/>
            <w:rFonts w:asciiTheme="minorHAnsi" w:hAnsiTheme="minorHAnsi" w:cstheme="minorHAnsi"/>
            <w:b/>
            <w:bCs/>
            <w:color w:val="000000" w:themeColor="text1"/>
            <w:sz w:val="24"/>
            <w:szCs w:val="24"/>
            <w:u w:val="none"/>
          </w:rPr>
          <w:t>H. 4570</w:t>
        </w:r>
        <w:r w:rsidRPr="007E01BD">
          <w:rPr>
            <w:rStyle w:val="Hyperlink"/>
            <w:rFonts w:asciiTheme="minorHAnsi" w:hAnsiTheme="minorHAnsi" w:cstheme="minorHAnsi"/>
            <w:b/>
            <w:bCs/>
            <w:color w:val="000000" w:themeColor="text1"/>
            <w:sz w:val="24"/>
            <w:szCs w:val="24"/>
            <w:u w:val="none"/>
          </w:rPr>
          <w:fldChar w:fldCharType="begin"/>
        </w:r>
        <w:r w:rsidRPr="007E01BD">
          <w:rPr>
            <w:rFonts w:asciiTheme="minorHAnsi" w:hAnsiTheme="minorHAnsi" w:cstheme="minorHAnsi"/>
            <w:sz w:val="24"/>
            <w:szCs w:val="24"/>
          </w:rPr>
          <w:instrText xml:space="preserve"> XE "</w:instrText>
        </w:r>
        <w:r w:rsidRPr="007E01BD">
          <w:rPr>
            <w:rStyle w:val="Hyperlink"/>
            <w:rFonts w:asciiTheme="minorHAnsi" w:hAnsiTheme="minorHAnsi" w:cstheme="minorHAnsi"/>
            <w:b/>
            <w:bCs/>
            <w:color w:val="000000" w:themeColor="text1"/>
            <w:sz w:val="24"/>
            <w:szCs w:val="24"/>
            <w:u w:val="none"/>
          </w:rPr>
          <w:instrText>H. 4570</w:instrText>
        </w:r>
        <w:r w:rsidRPr="007E01BD">
          <w:rPr>
            <w:rFonts w:asciiTheme="minorHAnsi" w:hAnsiTheme="minorHAnsi" w:cstheme="minorHAnsi"/>
            <w:sz w:val="24"/>
            <w:szCs w:val="24"/>
          </w:rPr>
          <w:instrText xml:space="preserve">" </w:instrText>
        </w:r>
        <w:r w:rsidRPr="007E01BD">
          <w:rPr>
            <w:rStyle w:val="Hyperlink"/>
            <w:rFonts w:asciiTheme="minorHAnsi" w:hAnsiTheme="minorHAnsi" w:cstheme="minorHAnsi"/>
            <w:b/>
            <w:bCs/>
            <w:color w:val="000000" w:themeColor="text1"/>
            <w:sz w:val="24"/>
            <w:szCs w:val="24"/>
            <w:u w:val="none"/>
          </w:rPr>
          <w:fldChar w:fldCharType="end"/>
        </w:r>
      </w:hyperlink>
      <w:r w:rsidRPr="007E01BD">
        <w:rPr>
          <w:rFonts w:asciiTheme="minorHAnsi" w:hAnsiTheme="minorHAnsi" w:cstheme="minorHAnsi"/>
          <w:color w:val="000000" w:themeColor="text1"/>
          <w:sz w:val="24"/>
          <w:szCs w:val="24"/>
        </w:rPr>
        <w:t xml:space="preserve"> which relates to the issuance of </w:t>
      </w:r>
      <w:r w:rsidRPr="007E01BD">
        <w:rPr>
          <w:rFonts w:asciiTheme="minorHAnsi" w:hAnsiTheme="minorHAnsi" w:cstheme="minorHAnsi"/>
          <w:b/>
          <w:bCs/>
          <w:color w:val="000000" w:themeColor="text1"/>
          <w:sz w:val="24"/>
          <w:szCs w:val="24"/>
        </w:rPr>
        <w:t>special license plates to service members</w:t>
      </w:r>
      <w:r w:rsidRPr="007E01BD">
        <w:rPr>
          <w:rFonts w:asciiTheme="minorHAnsi" w:hAnsiTheme="minorHAnsi" w:cstheme="minorHAnsi"/>
          <w:b/>
          <w:bCs/>
          <w:color w:val="000000" w:themeColor="text1"/>
          <w:sz w:val="24"/>
          <w:szCs w:val="24"/>
        </w:rPr>
        <w:fldChar w:fldCharType="begin"/>
      </w:r>
      <w:r w:rsidRPr="007E01BD">
        <w:rPr>
          <w:rFonts w:asciiTheme="minorHAnsi" w:hAnsiTheme="minorHAnsi" w:cstheme="minorHAnsi"/>
          <w:sz w:val="24"/>
          <w:szCs w:val="24"/>
        </w:rPr>
        <w:instrText xml:space="preserve"> XE "</w:instrText>
      </w:r>
      <w:r w:rsidRPr="007E01BD">
        <w:rPr>
          <w:rFonts w:asciiTheme="minorHAnsi" w:hAnsiTheme="minorHAnsi" w:cstheme="minorHAnsi"/>
          <w:b/>
          <w:bCs/>
          <w:color w:val="000000" w:themeColor="text1"/>
          <w:sz w:val="24"/>
          <w:szCs w:val="24"/>
        </w:rPr>
        <w:instrText>special license plates to service members</w:instrText>
      </w:r>
      <w:r w:rsidRPr="007E01BD">
        <w:rPr>
          <w:rFonts w:asciiTheme="minorHAnsi" w:hAnsiTheme="minorHAnsi" w:cstheme="minorHAnsi"/>
          <w:sz w:val="24"/>
          <w:szCs w:val="24"/>
        </w:rPr>
        <w:instrText xml:space="preserve">" </w:instrText>
      </w:r>
      <w:r w:rsidRPr="007E01BD">
        <w:rPr>
          <w:rFonts w:asciiTheme="minorHAnsi" w:hAnsiTheme="minorHAnsi" w:cstheme="minorHAnsi"/>
          <w:b/>
          <w:bCs/>
          <w:color w:val="000000" w:themeColor="text1"/>
          <w:sz w:val="24"/>
          <w:szCs w:val="24"/>
        </w:rPr>
        <w:fldChar w:fldCharType="end"/>
      </w:r>
      <w:r w:rsidRPr="007E01BD">
        <w:rPr>
          <w:rFonts w:asciiTheme="minorHAnsi" w:hAnsiTheme="minorHAnsi" w:cstheme="minorHAnsi"/>
          <w:color w:val="000000" w:themeColor="text1"/>
          <w:sz w:val="24"/>
          <w:szCs w:val="24"/>
        </w:rPr>
        <w:t xml:space="preserve"> associated with various military components or designations, so as to provide for a military license plate clean-up.  The bill allows the DMV to issue US Space Force license plates for private passenger motor vehicles or motorcycles to active or prior service members. The bill reinserts the provision that disabled veterans are exempt from the regular motor vehicle registration fee. This provision was erroneously struck last year. The bill adds the Meritorious Service Medal to the list of special license plates for active or prior service members. It also reinserts the Support Our Troops special license plate that was erroneously struck last year. The bill repeals the Members of Foreign Consulates special license plate </w:t>
      </w:r>
      <w:r>
        <w:rPr>
          <w:rFonts w:asciiTheme="minorHAnsi" w:hAnsiTheme="minorHAnsi" w:cstheme="minorHAnsi"/>
          <w:color w:val="000000" w:themeColor="text1"/>
          <w:sz w:val="24"/>
          <w:szCs w:val="24"/>
        </w:rPr>
        <w:t>as</w:t>
      </w:r>
      <w:r w:rsidRPr="007E01BD">
        <w:rPr>
          <w:rFonts w:asciiTheme="minorHAnsi" w:hAnsiTheme="minorHAnsi" w:cstheme="minorHAnsi"/>
          <w:color w:val="000000" w:themeColor="text1"/>
          <w:sz w:val="24"/>
          <w:szCs w:val="24"/>
        </w:rPr>
        <w:t xml:space="preserve"> the US State Department has requested that all states repeal the plate due to misuse of the plate in other states</w:t>
      </w:r>
      <w:r>
        <w:rPr>
          <w:rFonts w:asciiTheme="minorHAnsi" w:hAnsiTheme="minorHAnsi" w:cstheme="minorHAnsi"/>
          <w:color w:val="000000" w:themeColor="text1"/>
          <w:sz w:val="24"/>
          <w:szCs w:val="24"/>
        </w:rPr>
        <w:t>. This</w:t>
      </w:r>
      <w:r w:rsidRPr="007E01BD">
        <w:rPr>
          <w:rFonts w:asciiTheme="minorHAnsi" w:hAnsiTheme="minorHAnsi" w:cstheme="minorHAnsi"/>
          <w:color w:val="000000" w:themeColor="text1"/>
          <w:sz w:val="24"/>
          <w:szCs w:val="24"/>
        </w:rPr>
        <w:t xml:space="preserve"> act </w:t>
      </w:r>
      <w:r>
        <w:rPr>
          <w:rFonts w:asciiTheme="minorHAnsi" w:hAnsiTheme="minorHAnsi" w:cstheme="minorHAnsi"/>
          <w:color w:val="000000" w:themeColor="text1"/>
          <w:sz w:val="24"/>
          <w:szCs w:val="24"/>
        </w:rPr>
        <w:t>would</w:t>
      </w:r>
      <w:r w:rsidRPr="007E01BD">
        <w:rPr>
          <w:rFonts w:asciiTheme="minorHAnsi" w:hAnsiTheme="minorHAnsi" w:cstheme="minorHAnsi"/>
          <w:color w:val="000000" w:themeColor="text1"/>
          <w:sz w:val="24"/>
          <w:szCs w:val="24"/>
        </w:rPr>
        <w:t xml:space="preserve"> take effect on May 6, 2022.</w:t>
      </w:r>
    </w:p>
    <w:p w14:paraId="7D8CD87A" w14:textId="77777777" w:rsidR="00070132" w:rsidRPr="007E01BD" w:rsidRDefault="00070132" w:rsidP="00070132">
      <w:pPr>
        <w:pStyle w:val="xmsonormal"/>
        <w:spacing w:after="240" w:line="240" w:lineRule="auto"/>
        <w:rPr>
          <w:rFonts w:asciiTheme="minorHAnsi" w:hAnsiTheme="minorHAnsi" w:cstheme="minorHAnsi"/>
          <w:color w:val="000000" w:themeColor="text1"/>
          <w:sz w:val="24"/>
          <w:szCs w:val="24"/>
        </w:rPr>
      </w:pPr>
      <w:r w:rsidRPr="007E01BD">
        <w:rPr>
          <w:rFonts w:asciiTheme="minorHAnsi" w:hAnsiTheme="minorHAnsi" w:cstheme="minorHAnsi"/>
          <w:b/>
          <w:bCs/>
          <w:color w:val="000000" w:themeColor="text1"/>
          <w:sz w:val="24"/>
          <w:szCs w:val="24"/>
        </w:rPr>
        <w:lastRenderedPageBreak/>
        <w:t>H. 4797</w:t>
      </w:r>
      <w:r w:rsidRPr="007E01BD">
        <w:rPr>
          <w:rFonts w:asciiTheme="minorHAnsi" w:hAnsiTheme="minorHAnsi" w:cstheme="minorHAnsi"/>
          <w:b/>
          <w:bCs/>
          <w:color w:val="000000" w:themeColor="text1"/>
          <w:sz w:val="24"/>
          <w:szCs w:val="24"/>
        </w:rPr>
        <w:fldChar w:fldCharType="begin"/>
      </w:r>
      <w:r w:rsidRPr="007E01BD">
        <w:rPr>
          <w:rFonts w:asciiTheme="minorHAnsi" w:hAnsiTheme="minorHAnsi" w:cstheme="minorHAnsi"/>
          <w:sz w:val="24"/>
          <w:szCs w:val="24"/>
        </w:rPr>
        <w:instrText xml:space="preserve"> XE "</w:instrText>
      </w:r>
      <w:r w:rsidRPr="007E01BD">
        <w:rPr>
          <w:rFonts w:asciiTheme="minorHAnsi" w:hAnsiTheme="minorHAnsi" w:cstheme="minorHAnsi"/>
          <w:b/>
          <w:bCs/>
          <w:color w:val="000000" w:themeColor="text1"/>
          <w:sz w:val="24"/>
          <w:szCs w:val="24"/>
        </w:rPr>
        <w:instrText>H. 4797</w:instrText>
      </w:r>
      <w:r w:rsidRPr="007E01BD">
        <w:rPr>
          <w:rFonts w:asciiTheme="minorHAnsi" w:hAnsiTheme="minorHAnsi" w:cstheme="minorHAnsi"/>
          <w:sz w:val="24"/>
          <w:szCs w:val="24"/>
        </w:rPr>
        <w:instrText xml:space="preserve">" </w:instrText>
      </w:r>
      <w:r w:rsidRPr="007E01BD">
        <w:rPr>
          <w:rFonts w:asciiTheme="minorHAnsi" w:hAnsiTheme="minorHAnsi" w:cstheme="minorHAnsi"/>
          <w:b/>
          <w:bCs/>
          <w:color w:val="000000" w:themeColor="text1"/>
          <w:sz w:val="24"/>
          <w:szCs w:val="24"/>
        </w:rPr>
        <w:fldChar w:fldCharType="end"/>
      </w:r>
      <w:r w:rsidRPr="007E01BD">
        <w:rPr>
          <w:rFonts w:asciiTheme="minorHAnsi" w:hAnsiTheme="minorHAnsi" w:cstheme="minorHAnsi"/>
          <w:color w:val="000000" w:themeColor="text1"/>
          <w:sz w:val="24"/>
          <w:szCs w:val="24"/>
        </w:rPr>
        <w:t xml:space="preserve"> revises language regarding the issuance of the special commemorative "</w:t>
      </w:r>
      <w:r w:rsidRPr="007E01BD">
        <w:rPr>
          <w:rFonts w:asciiTheme="minorHAnsi" w:hAnsiTheme="minorHAnsi" w:cstheme="minorHAnsi"/>
          <w:b/>
          <w:bCs/>
          <w:color w:val="000000" w:themeColor="text1"/>
          <w:sz w:val="24"/>
          <w:szCs w:val="24"/>
        </w:rPr>
        <w:t>Public Education: A Great Investment</w:t>
      </w:r>
      <w:r w:rsidRPr="007E01BD">
        <w:rPr>
          <w:rFonts w:asciiTheme="minorHAnsi" w:hAnsiTheme="minorHAnsi" w:cstheme="minorHAnsi"/>
          <w:b/>
          <w:bCs/>
          <w:color w:val="000000" w:themeColor="text1"/>
          <w:sz w:val="24"/>
          <w:szCs w:val="24"/>
        </w:rPr>
        <w:fldChar w:fldCharType="begin"/>
      </w:r>
      <w:r w:rsidRPr="007E01BD">
        <w:rPr>
          <w:rFonts w:asciiTheme="minorHAnsi" w:hAnsiTheme="minorHAnsi" w:cstheme="minorHAnsi"/>
          <w:sz w:val="24"/>
          <w:szCs w:val="24"/>
        </w:rPr>
        <w:instrText xml:space="preserve"> XE "</w:instrText>
      </w:r>
      <w:r w:rsidRPr="007E01BD">
        <w:rPr>
          <w:rFonts w:asciiTheme="minorHAnsi" w:hAnsiTheme="minorHAnsi" w:cstheme="minorHAnsi"/>
          <w:b/>
          <w:bCs/>
          <w:color w:val="000000" w:themeColor="text1"/>
          <w:sz w:val="24"/>
          <w:szCs w:val="24"/>
        </w:rPr>
        <w:instrText>Public Education</w:instrText>
      </w:r>
      <w:r w:rsidRPr="007E01BD">
        <w:rPr>
          <w:rFonts w:asciiTheme="minorHAnsi" w:hAnsiTheme="minorHAnsi" w:cstheme="minorHAnsi"/>
          <w:sz w:val="24"/>
          <w:szCs w:val="24"/>
        </w:rPr>
        <w:instrText>\</w:instrText>
      </w:r>
      <w:r w:rsidRPr="007E01BD">
        <w:rPr>
          <w:rFonts w:asciiTheme="minorHAnsi" w:hAnsiTheme="minorHAnsi" w:cstheme="minorHAnsi"/>
          <w:b/>
          <w:bCs/>
          <w:color w:val="000000" w:themeColor="text1"/>
          <w:sz w:val="24"/>
          <w:szCs w:val="24"/>
        </w:rPr>
        <w:instrText>: A Great Investment</w:instrText>
      </w:r>
      <w:r w:rsidRPr="007E01BD">
        <w:rPr>
          <w:rFonts w:asciiTheme="minorHAnsi" w:hAnsiTheme="minorHAnsi" w:cstheme="minorHAnsi"/>
          <w:sz w:val="24"/>
          <w:szCs w:val="24"/>
        </w:rPr>
        <w:instrText xml:space="preserve">" </w:instrText>
      </w:r>
      <w:r w:rsidRPr="007E01BD">
        <w:rPr>
          <w:rFonts w:asciiTheme="minorHAnsi" w:hAnsiTheme="minorHAnsi" w:cstheme="minorHAnsi"/>
          <w:b/>
          <w:bCs/>
          <w:color w:val="000000" w:themeColor="text1"/>
          <w:sz w:val="24"/>
          <w:szCs w:val="24"/>
        </w:rPr>
        <w:fldChar w:fldCharType="end"/>
      </w:r>
      <w:r w:rsidRPr="007E01BD">
        <w:rPr>
          <w:rFonts w:asciiTheme="minorHAnsi" w:hAnsiTheme="minorHAnsi" w:cstheme="minorHAnsi"/>
          <w:color w:val="000000" w:themeColor="text1"/>
          <w:sz w:val="24"/>
          <w:szCs w:val="24"/>
        </w:rPr>
        <w:t>" license plate by specifying that the funds from the plates must be used to provide classroom technology to the public schools, instead of restricting the funds solely to providing computers. This language is more encompassing and updates the statute to reflect the changes in technology that have occurred over the last several years in the classroom.</w:t>
      </w:r>
    </w:p>
    <w:p w14:paraId="1F59B848" w14:textId="77777777" w:rsidR="00070132" w:rsidRPr="007E01BD" w:rsidRDefault="00070132" w:rsidP="00070132">
      <w:pPr>
        <w:spacing w:after="360" w:line="240" w:lineRule="auto"/>
        <w:rPr>
          <w:rFonts w:cstheme="minorHAnsi"/>
          <w:sz w:val="24"/>
          <w:szCs w:val="24"/>
        </w:rPr>
      </w:pPr>
      <w:r w:rsidRPr="007E01BD">
        <w:rPr>
          <w:rFonts w:cstheme="minorHAnsi"/>
          <w:sz w:val="24"/>
          <w:szCs w:val="24"/>
        </w:rPr>
        <w:t xml:space="preserve">The House amended, gave third </w:t>
      </w:r>
      <w:proofErr w:type="gramStart"/>
      <w:r w:rsidRPr="007E01BD">
        <w:rPr>
          <w:rFonts w:cstheme="minorHAnsi"/>
          <w:sz w:val="24"/>
          <w:szCs w:val="24"/>
        </w:rPr>
        <w:t>reading</w:t>
      </w:r>
      <w:proofErr w:type="gramEnd"/>
      <w:r w:rsidRPr="007E01BD">
        <w:rPr>
          <w:rFonts w:cstheme="minorHAnsi"/>
          <w:sz w:val="24"/>
          <w:szCs w:val="24"/>
        </w:rPr>
        <w:t xml:space="preserve"> and sent to the Senate </w:t>
      </w:r>
      <w:r w:rsidRPr="007E01BD">
        <w:rPr>
          <w:rFonts w:cstheme="minorHAnsi"/>
          <w:b/>
          <w:sz w:val="24"/>
          <w:szCs w:val="24"/>
        </w:rPr>
        <w:t>H. 4504</w:t>
      </w:r>
      <w:r w:rsidRPr="007E01BD">
        <w:rPr>
          <w:rFonts w:cstheme="minorHAnsi"/>
          <w:b/>
          <w:sz w:val="24"/>
          <w:szCs w:val="24"/>
        </w:rPr>
        <w:fldChar w:fldCharType="begin"/>
      </w:r>
      <w:r w:rsidRPr="007E01BD">
        <w:rPr>
          <w:rFonts w:cstheme="minorHAnsi"/>
          <w:sz w:val="24"/>
          <w:szCs w:val="24"/>
        </w:rPr>
        <w:instrText xml:space="preserve"> XE "</w:instrText>
      </w:r>
      <w:r w:rsidRPr="007E01BD">
        <w:rPr>
          <w:rFonts w:cstheme="minorHAnsi"/>
          <w:b/>
          <w:sz w:val="24"/>
          <w:szCs w:val="24"/>
        </w:rPr>
        <w:instrText>H. 4504</w:instrText>
      </w:r>
      <w:r w:rsidRPr="007E01BD">
        <w:rPr>
          <w:rFonts w:cstheme="minorHAnsi"/>
          <w:sz w:val="24"/>
          <w:szCs w:val="24"/>
        </w:rPr>
        <w:instrText xml:space="preserve">" </w:instrText>
      </w:r>
      <w:r w:rsidRPr="007E01BD">
        <w:rPr>
          <w:rFonts w:cstheme="minorHAnsi"/>
          <w:b/>
          <w:sz w:val="24"/>
          <w:szCs w:val="24"/>
        </w:rPr>
        <w:fldChar w:fldCharType="end"/>
      </w:r>
      <w:r w:rsidRPr="007E01BD">
        <w:rPr>
          <w:rFonts w:cstheme="minorHAnsi"/>
          <w:sz w:val="24"/>
          <w:szCs w:val="24"/>
        </w:rPr>
        <w:t xml:space="preserve">, a bill stating that the purchase of a </w:t>
      </w:r>
      <w:r w:rsidRPr="007E01BD">
        <w:rPr>
          <w:rFonts w:cstheme="minorHAnsi"/>
          <w:b/>
          <w:sz w:val="24"/>
          <w:szCs w:val="24"/>
        </w:rPr>
        <w:t>watercraft motor</w:t>
      </w:r>
      <w:r w:rsidRPr="007E01BD">
        <w:rPr>
          <w:rFonts w:cstheme="minorHAnsi"/>
          <w:b/>
          <w:sz w:val="24"/>
          <w:szCs w:val="24"/>
        </w:rPr>
        <w:fldChar w:fldCharType="begin"/>
      </w:r>
      <w:r w:rsidRPr="007E01BD">
        <w:rPr>
          <w:rFonts w:cstheme="minorHAnsi"/>
          <w:sz w:val="24"/>
          <w:szCs w:val="24"/>
        </w:rPr>
        <w:instrText xml:space="preserve"> XE "</w:instrText>
      </w:r>
      <w:r w:rsidRPr="007E01BD">
        <w:rPr>
          <w:rFonts w:cstheme="minorHAnsi"/>
          <w:b/>
          <w:sz w:val="24"/>
          <w:szCs w:val="24"/>
        </w:rPr>
        <w:instrText>watercraft motor:</w:instrText>
      </w:r>
      <w:r w:rsidRPr="007E01BD">
        <w:rPr>
          <w:rFonts w:cstheme="minorHAnsi"/>
          <w:sz w:val="24"/>
          <w:szCs w:val="24"/>
        </w:rPr>
        <w:instrText xml:space="preserve">taxation of" </w:instrText>
      </w:r>
      <w:r w:rsidRPr="007E01BD">
        <w:rPr>
          <w:rFonts w:cstheme="minorHAnsi"/>
          <w:b/>
          <w:sz w:val="24"/>
          <w:szCs w:val="24"/>
        </w:rPr>
        <w:fldChar w:fldCharType="end"/>
      </w:r>
      <w:r w:rsidRPr="007E01BD">
        <w:rPr>
          <w:rFonts w:cstheme="minorHAnsi"/>
          <w:b/>
          <w:sz w:val="24"/>
          <w:szCs w:val="24"/>
        </w:rPr>
        <w:t xml:space="preserve"> may not be taxed more than the maximum sales tax</w:t>
      </w:r>
      <w:r>
        <w:rPr>
          <w:rFonts w:cstheme="minorHAnsi"/>
          <w:sz w:val="24"/>
          <w:szCs w:val="24"/>
        </w:rPr>
        <w:t>.</w:t>
      </w:r>
    </w:p>
    <w:p w14:paraId="4FFF74A7" w14:textId="77777777" w:rsidR="00070132" w:rsidRPr="00615227" w:rsidRDefault="00070132" w:rsidP="00070132">
      <w:pPr>
        <w:pStyle w:val="Heading1"/>
        <w:spacing w:after="240"/>
        <w:jc w:val="center"/>
        <w:rPr>
          <w:rFonts w:asciiTheme="minorHAnsi" w:hAnsiTheme="minorHAnsi" w:cstheme="minorHAnsi"/>
          <w:color w:val="000000" w:themeColor="text1"/>
          <w:sz w:val="32"/>
          <w:szCs w:val="32"/>
        </w:rPr>
      </w:pPr>
      <w:bookmarkStart w:id="2" w:name="_Toc95150711"/>
      <w:bookmarkStart w:id="3" w:name="_Toc95476626"/>
      <w:bookmarkEnd w:id="1"/>
      <w:r w:rsidRPr="00615227">
        <w:rPr>
          <w:rFonts w:asciiTheme="minorHAnsi" w:hAnsiTheme="minorHAnsi" w:cstheme="minorHAnsi"/>
          <w:color w:val="000000" w:themeColor="text1"/>
          <w:sz w:val="32"/>
          <w:szCs w:val="32"/>
        </w:rPr>
        <w:t>House Committees</w:t>
      </w:r>
      <w:bookmarkEnd w:id="2"/>
      <w:bookmarkEnd w:id="3"/>
    </w:p>
    <w:p w14:paraId="162B03FC" w14:textId="77777777" w:rsidR="00070132" w:rsidRPr="00615227" w:rsidRDefault="00070132" w:rsidP="00070132">
      <w:pPr>
        <w:spacing w:after="240" w:line="240" w:lineRule="auto"/>
        <w:jc w:val="center"/>
        <w:rPr>
          <w:rFonts w:cstheme="minorHAnsi"/>
          <w:b/>
          <w:color w:val="000000" w:themeColor="text1"/>
          <w:sz w:val="28"/>
          <w:szCs w:val="28"/>
        </w:rPr>
      </w:pPr>
      <w:bookmarkStart w:id="4" w:name="_Toc95150712"/>
      <w:r w:rsidRPr="00615227">
        <w:rPr>
          <w:rFonts w:cstheme="minorHAnsi"/>
          <w:b/>
          <w:color w:val="000000" w:themeColor="text1"/>
          <w:sz w:val="28"/>
          <w:szCs w:val="28"/>
        </w:rPr>
        <w:t>Ways and Means</w:t>
      </w:r>
    </w:p>
    <w:p w14:paraId="0B44A1CF" w14:textId="77777777" w:rsidR="00070132" w:rsidRPr="007E01BD" w:rsidRDefault="00070132" w:rsidP="00070132">
      <w:pPr>
        <w:spacing w:after="240" w:line="240" w:lineRule="auto"/>
        <w:rPr>
          <w:rFonts w:eastAsia="Calibri" w:cstheme="minorHAnsi"/>
          <w:sz w:val="24"/>
          <w:szCs w:val="24"/>
        </w:rPr>
      </w:pPr>
      <w:r w:rsidRPr="007E01BD">
        <w:rPr>
          <w:rFonts w:eastAsia="Calibri" w:cstheme="minorHAnsi"/>
          <w:sz w:val="24"/>
          <w:szCs w:val="24"/>
        </w:rPr>
        <w:t>The Ways and Means Committee met on Wednesday, February 9, and reported out several bills.</w:t>
      </w:r>
    </w:p>
    <w:p w14:paraId="63002BB5" w14:textId="77777777" w:rsidR="00070132" w:rsidRPr="007E01BD" w:rsidRDefault="00070132" w:rsidP="00070132">
      <w:pPr>
        <w:spacing w:after="240" w:line="240" w:lineRule="auto"/>
        <w:rPr>
          <w:rFonts w:eastAsia="Calibri" w:cstheme="minorHAnsi"/>
          <w:sz w:val="24"/>
          <w:szCs w:val="24"/>
        </w:rPr>
      </w:pPr>
      <w:r w:rsidRPr="007E01BD">
        <w:rPr>
          <w:rFonts w:eastAsia="Calibri" w:cstheme="minorHAnsi"/>
          <w:sz w:val="24"/>
          <w:szCs w:val="24"/>
        </w:rPr>
        <w:t xml:space="preserve">The committee gave a report of favorable with amendments on </w:t>
      </w:r>
      <w:r w:rsidRPr="007E01BD">
        <w:rPr>
          <w:rFonts w:eastAsia="Calibri" w:cstheme="minorHAnsi"/>
          <w:b/>
          <w:sz w:val="24"/>
          <w:szCs w:val="24"/>
        </w:rPr>
        <w:t>H. 4408</w:t>
      </w:r>
      <w:r w:rsidRPr="007E01BD">
        <w:rPr>
          <w:rFonts w:eastAsia="Calibri" w:cstheme="minorHAnsi"/>
          <w:b/>
          <w:sz w:val="24"/>
          <w:szCs w:val="24"/>
        </w:rPr>
        <w:fldChar w:fldCharType="begin"/>
      </w:r>
      <w:r w:rsidRPr="007E01BD">
        <w:rPr>
          <w:rFonts w:cstheme="minorHAnsi"/>
          <w:sz w:val="24"/>
          <w:szCs w:val="24"/>
        </w:rPr>
        <w:instrText xml:space="preserve"> XE "</w:instrText>
      </w:r>
      <w:r w:rsidRPr="007E01BD">
        <w:rPr>
          <w:rFonts w:eastAsia="Calibri" w:cstheme="minorHAnsi"/>
          <w:b/>
          <w:sz w:val="24"/>
          <w:szCs w:val="24"/>
        </w:rPr>
        <w:instrText>H. 4408</w:instrText>
      </w:r>
      <w:r w:rsidRPr="007E01BD">
        <w:rPr>
          <w:rFonts w:cstheme="minorHAnsi"/>
          <w:sz w:val="24"/>
          <w:szCs w:val="24"/>
        </w:rPr>
        <w:instrText xml:space="preserve">" </w:instrText>
      </w:r>
      <w:r w:rsidRPr="007E01BD">
        <w:rPr>
          <w:rFonts w:eastAsia="Calibri" w:cstheme="minorHAnsi"/>
          <w:b/>
          <w:sz w:val="24"/>
          <w:szCs w:val="24"/>
        </w:rPr>
        <w:fldChar w:fldCharType="end"/>
      </w:r>
      <w:r w:rsidRPr="007E01BD">
        <w:rPr>
          <w:rFonts w:eastAsia="Calibri" w:cstheme="minorHAnsi"/>
          <w:sz w:val="24"/>
          <w:szCs w:val="24"/>
        </w:rPr>
        <w:t xml:space="preserve">, a joint resolution authorizing </w:t>
      </w:r>
      <w:r w:rsidRPr="007E01BD">
        <w:rPr>
          <w:rFonts w:eastAsia="Calibri" w:cstheme="minorHAnsi"/>
          <w:b/>
          <w:sz w:val="24"/>
          <w:szCs w:val="24"/>
        </w:rPr>
        <w:t>expenditure of American Rescue Plan Act</w:t>
      </w:r>
      <w:r w:rsidRPr="007E01BD">
        <w:rPr>
          <w:rFonts w:eastAsia="Calibri" w:cstheme="minorHAnsi"/>
          <w:b/>
          <w:sz w:val="24"/>
          <w:szCs w:val="24"/>
        </w:rPr>
        <w:fldChar w:fldCharType="begin"/>
      </w:r>
      <w:r w:rsidRPr="007E01BD">
        <w:rPr>
          <w:rFonts w:cstheme="minorHAnsi"/>
          <w:sz w:val="24"/>
          <w:szCs w:val="24"/>
        </w:rPr>
        <w:instrText xml:space="preserve"> XE "</w:instrText>
      </w:r>
      <w:r w:rsidRPr="007E01BD">
        <w:rPr>
          <w:rFonts w:eastAsia="Calibri" w:cstheme="minorHAnsi"/>
          <w:b/>
          <w:sz w:val="24"/>
          <w:szCs w:val="24"/>
        </w:rPr>
        <w:instrText>American Rescue Plan Act</w:instrText>
      </w:r>
      <w:r w:rsidRPr="007E01BD">
        <w:rPr>
          <w:rFonts w:cstheme="minorHAnsi"/>
          <w:sz w:val="24"/>
          <w:szCs w:val="24"/>
        </w:rPr>
        <w:instrText xml:space="preserve">" </w:instrText>
      </w:r>
      <w:r w:rsidRPr="007E01BD">
        <w:rPr>
          <w:rFonts w:eastAsia="Calibri" w:cstheme="minorHAnsi"/>
          <w:b/>
          <w:sz w:val="24"/>
          <w:szCs w:val="24"/>
        </w:rPr>
        <w:fldChar w:fldCharType="end"/>
      </w:r>
      <w:r w:rsidRPr="007E01BD">
        <w:rPr>
          <w:rFonts w:eastAsia="Calibri" w:cstheme="minorHAnsi"/>
          <w:b/>
          <w:sz w:val="24"/>
          <w:szCs w:val="24"/>
        </w:rPr>
        <w:t xml:space="preserve"> funds</w:t>
      </w:r>
      <w:r w:rsidRPr="007E01BD">
        <w:rPr>
          <w:rFonts w:eastAsia="Calibri" w:cstheme="minorHAnsi"/>
          <w:sz w:val="24"/>
          <w:szCs w:val="24"/>
        </w:rPr>
        <w:t>.  The legislation provides for the initial allocation of federal funds available to South Carolina under the “American Rescue Plan Act of 2021</w:t>
      </w:r>
      <w:r>
        <w:rPr>
          <w:rFonts w:eastAsia="Calibri" w:cstheme="minorHAnsi"/>
          <w:sz w:val="24"/>
          <w:szCs w:val="24"/>
        </w:rPr>
        <w:t>.”</w:t>
      </w:r>
    </w:p>
    <w:p w14:paraId="1899B0B9" w14:textId="77777777" w:rsidR="00070132" w:rsidRPr="007E01BD" w:rsidRDefault="00070132" w:rsidP="00070132">
      <w:pPr>
        <w:spacing w:after="240" w:line="240" w:lineRule="auto"/>
        <w:rPr>
          <w:rFonts w:eastAsia="Calibri" w:cstheme="minorHAnsi"/>
          <w:sz w:val="24"/>
          <w:szCs w:val="24"/>
        </w:rPr>
      </w:pPr>
      <w:r>
        <w:rPr>
          <w:rFonts w:eastAsia="Calibri" w:cstheme="minorHAnsi"/>
          <w:sz w:val="24"/>
          <w:szCs w:val="24"/>
        </w:rPr>
        <w:t>T</w:t>
      </w:r>
      <w:r w:rsidRPr="007E01BD">
        <w:rPr>
          <w:rFonts w:eastAsia="Calibri" w:cstheme="minorHAnsi"/>
          <w:sz w:val="24"/>
          <w:szCs w:val="24"/>
        </w:rPr>
        <w:t xml:space="preserve">he South Carolina Department of Transportation </w:t>
      </w:r>
      <w:r>
        <w:rPr>
          <w:rFonts w:eastAsia="Calibri" w:cstheme="minorHAnsi"/>
          <w:sz w:val="24"/>
          <w:szCs w:val="24"/>
        </w:rPr>
        <w:t xml:space="preserve">is </w:t>
      </w:r>
      <w:r w:rsidRPr="000136F7">
        <w:rPr>
          <w:rFonts w:eastAsia="Calibri" w:cstheme="minorHAnsi"/>
          <w:color w:val="000000" w:themeColor="text1"/>
          <w:sz w:val="24"/>
          <w:szCs w:val="24"/>
        </w:rPr>
        <w:t>allocated over $453 million dollars</w:t>
      </w:r>
      <w:r>
        <w:rPr>
          <w:rFonts w:eastAsia="Calibri" w:cstheme="minorHAnsi"/>
          <w:color w:val="000000" w:themeColor="text1"/>
          <w:sz w:val="24"/>
          <w:szCs w:val="24"/>
        </w:rPr>
        <w:t xml:space="preserve"> to </w:t>
      </w:r>
      <w:r w:rsidRPr="007E01BD">
        <w:rPr>
          <w:rFonts w:eastAsia="Calibri" w:cstheme="minorHAnsi"/>
          <w:sz w:val="24"/>
          <w:szCs w:val="24"/>
        </w:rPr>
        <w:t>be placed in a separate Transportation Infrastructure Acceleration Account</w:t>
      </w:r>
      <w:r w:rsidRPr="007E01BD">
        <w:rPr>
          <w:rFonts w:eastAsia="Calibri" w:cstheme="minorHAnsi"/>
          <w:sz w:val="24"/>
          <w:szCs w:val="24"/>
        </w:rPr>
        <w:fldChar w:fldCharType="begin"/>
      </w:r>
      <w:r w:rsidRPr="007E01BD">
        <w:rPr>
          <w:rFonts w:cstheme="minorHAnsi"/>
          <w:sz w:val="24"/>
          <w:szCs w:val="24"/>
        </w:rPr>
        <w:instrText xml:space="preserve"> XE "</w:instrText>
      </w:r>
      <w:r w:rsidRPr="007E01BD">
        <w:rPr>
          <w:rFonts w:eastAsia="Calibri" w:cstheme="minorHAnsi"/>
          <w:sz w:val="24"/>
          <w:szCs w:val="24"/>
        </w:rPr>
        <w:instrText>Transportation Infrastructure Acceleration Account</w:instrText>
      </w:r>
      <w:r w:rsidRPr="007E01BD">
        <w:rPr>
          <w:rFonts w:cstheme="minorHAnsi"/>
          <w:sz w:val="24"/>
          <w:szCs w:val="24"/>
        </w:rPr>
        <w:instrText xml:space="preserve">" </w:instrText>
      </w:r>
      <w:r w:rsidRPr="007E01BD">
        <w:rPr>
          <w:rFonts w:eastAsia="Calibri" w:cstheme="minorHAnsi"/>
          <w:sz w:val="24"/>
          <w:szCs w:val="24"/>
        </w:rPr>
        <w:fldChar w:fldCharType="end"/>
      </w:r>
      <w:r w:rsidRPr="007E01BD">
        <w:rPr>
          <w:rFonts w:eastAsia="Calibri" w:cstheme="minorHAnsi"/>
          <w:sz w:val="24"/>
          <w:szCs w:val="24"/>
        </w:rPr>
        <w:t xml:space="preserve"> and used to accelerate completion of projects included in the Statewide Transportation Improvement Program.  The total allocated to </w:t>
      </w:r>
      <w:proofErr w:type="spellStart"/>
      <w:r w:rsidRPr="007E01BD">
        <w:rPr>
          <w:rFonts w:eastAsia="Calibri" w:cstheme="minorHAnsi"/>
          <w:sz w:val="24"/>
          <w:szCs w:val="24"/>
        </w:rPr>
        <w:t>SCDOT</w:t>
      </w:r>
      <w:proofErr w:type="spellEnd"/>
      <w:r w:rsidRPr="007E01BD">
        <w:rPr>
          <w:rFonts w:eastAsia="Calibri" w:cstheme="minorHAnsi"/>
          <w:sz w:val="24"/>
          <w:szCs w:val="24"/>
        </w:rPr>
        <w:t xml:space="preserve"> represents reimbursement for general fund and Education Improvement Act revenue not collected and motor fuel user fee revenue not collected due to the COVID</w:t>
      </w:r>
      <w:r w:rsidRPr="007E01BD">
        <w:rPr>
          <w:rFonts w:eastAsia="Calibri" w:cstheme="minorHAnsi"/>
          <w:sz w:val="24"/>
          <w:szCs w:val="24"/>
        </w:rPr>
        <w:fldChar w:fldCharType="begin"/>
      </w:r>
      <w:r w:rsidRPr="007E01BD">
        <w:rPr>
          <w:rFonts w:cstheme="minorHAnsi"/>
          <w:sz w:val="24"/>
          <w:szCs w:val="24"/>
        </w:rPr>
        <w:instrText xml:space="preserve"> XE "</w:instrText>
      </w:r>
      <w:r w:rsidRPr="007E01BD">
        <w:rPr>
          <w:rFonts w:eastAsia="Calibri" w:cstheme="minorHAnsi"/>
          <w:sz w:val="24"/>
          <w:szCs w:val="24"/>
        </w:rPr>
        <w:instrText>COVID</w:instrText>
      </w:r>
      <w:r w:rsidRPr="007E01BD">
        <w:rPr>
          <w:rFonts w:cstheme="minorHAnsi"/>
          <w:sz w:val="24"/>
          <w:szCs w:val="24"/>
        </w:rPr>
        <w:instrText xml:space="preserve">" </w:instrText>
      </w:r>
      <w:r w:rsidRPr="007E01BD">
        <w:rPr>
          <w:rFonts w:eastAsia="Calibri" w:cstheme="minorHAnsi"/>
          <w:sz w:val="24"/>
          <w:szCs w:val="24"/>
        </w:rPr>
        <w:fldChar w:fldCharType="end"/>
      </w:r>
      <w:r w:rsidRPr="007E01BD">
        <w:rPr>
          <w:rFonts w:eastAsia="Calibri" w:cstheme="minorHAnsi"/>
          <w:sz w:val="24"/>
          <w:szCs w:val="24"/>
        </w:rPr>
        <w:t>-19 pandemic as calculated by the Executive Budget Office.</w:t>
      </w:r>
    </w:p>
    <w:p w14:paraId="5B1D673F" w14:textId="77777777" w:rsidR="00070132" w:rsidRPr="007E01BD" w:rsidRDefault="00070132" w:rsidP="00070132">
      <w:pPr>
        <w:spacing w:after="240" w:line="240" w:lineRule="auto"/>
        <w:rPr>
          <w:rFonts w:eastAsia="Calibri" w:cstheme="minorHAnsi"/>
          <w:sz w:val="24"/>
          <w:szCs w:val="24"/>
        </w:rPr>
      </w:pPr>
      <w:r w:rsidRPr="007E01BD">
        <w:rPr>
          <w:rFonts w:eastAsia="Calibri" w:cstheme="minorHAnsi"/>
          <w:sz w:val="24"/>
          <w:szCs w:val="24"/>
        </w:rPr>
        <w:t>$800 million is allocated to the Rural Infrastructure Authority</w:t>
      </w:r>
      <w:r w:rsidRPr="007E01BD">
        <w:rPr>
          <w:rFonts w:eastAsia="Calibri" w:cstheme="minorHAnsi"/>
          <w:sz w:val="24"/>
          <w:szCs w:val="24"/>
        </w:rPr>
        <w:fldChar w:fldCharType="begin"/>
      </w:r>
      <w:r w:rsidRPr="007E01BD">
        <w:rPr>
          <w:rFonts w:cstheme="minorHAnsi"/>
          <w:sz w:val="24"/>
          <w:szCs w:val="24"/>
        </w:rPr>
        <w:instrText xml:space="preserve"> XE "</w:instrText>
      </w:r>
      <w:r w:rsidRPr="007E01BD">
        <w:rPr>
          <w:rFonts w:eastAsia="Calibri" w:cstheme="minorHAnsi"/>
          <w:sz w:val="24"/>
          <w:szCs w:val="24"/>
        </w:rPr>
        <w:instrText>Rural Infrastructure Authority</w:instrText>
      </w:r>
      <w:r w:rsidRPr="007E01BD">
        <w:rPr>
          <w:rFonts w:cstheme="minorHAnsi"/>
          <w:sz w:val="24"/>
          <w:szCs w:val="24"/>
        </w:rPr>
        <w:instrText xml:space="preserve">" </w:instrText>
      </w:r>
      <w:r w:rsidRPr="007E01BD">
        <w:rPr>
          <w:rFonts w:eastAsia="Calibri" w:cstheme="minorHAnsi"/>
          <w:sz w:val="24"/>
          <w:szCs w:val="24"/>
        </w:rPr>
        <w:fldChar w:fldCharType="end"/>
      </w:r>
      <w:r w:rsidRPr="007E01BD">
        <w:rPr>
          <w:rFonts w:eastAsia="Calibri" w:cstheme="minorHAnsi"/>
          <w:sz w:val="24"/>
          <w:szCs w:val="24"/>
        </w:rPr>
        <w:t xml:space="preserve"> to be placed in a separate </w:t>
      </w:r>
      <w:proofErr w:type="spellStart"/>
      <w:r w:rsidRPr="007E01BD">
        <w:rPr>
          <w:rFonts w:eastAsia="Calibri" w:cstheme="minorHAnsi"/>
          <w:sz w:val="24"/>
          <w:szCs w:val="24"/>
        </w:rPr>
        <w:t>ARPA</w:t>
      </w:r>
      <w:proofErr w:type="spellEnd"/>
      <w:r w:rsidRPr="007E01BD">
        <w:rPr>
          <w:rFonts w:eastAsia="Calibri" w:cstheme="minorHAnsi"/>
          <w:sz w:val="24"/>
          <w:szCs w:val="24"/>
        </w:rPr>
        <w:t xml:space="preserve"> Water and Sewer Infrastructure Account</w:t>
      </w:r>
      <w:r w:rsidRPr="007E01BD">
        <w:rPr>
          <w:rFonts w:eastAsia="Calibri" w:cstheme="minorHAnsi"/>
          <w:sz w:val="24"/>
          <w:szCs w:val="24"/>
        </w:rPr>
        <w:fldChar w:fldCharType="begin"/>
      </w:r>
      <w:r w:rsidRPr="007E01BD">
        <w:rPr>
          <w:rFonts w:cstheme="minorHAnsi"/>
          <w:sz w:val="24"/>
          <w:szCs w:val="24"/>
        </w:rPr>
        <w:instrText xml:space="preserve"> XE "</w:instrText>
      </w:r>
      <w:r w:rsidRPr="007E01BD">
        <w:rPr>
          <w:rFonts w:eastAsia="Calibri" w:cstheme="minorHAnsi"/>
          <w:sz w:val="24"/>
          <w:szCs w:val="24"/>
        </w:rPr>
        <w:instrText>ARPA Water and Sewer Infrastructure Account</w:instrText>
      </w:r>
      <w:r w:rsidRPr="007E01BD">
        <w:rPr>
          <w:rFonts w:cstheme="minorHAnsi"/>
          <w:sz w:val="24"/>
          <w:szCs w:val="24"/>
        </w:rPr>
        <w:instrText xml:space="preserve">" </w:instrText>
      </w:r>
      <w:r w:rsidRPr="007E01BD">
        <w:rPr>
          <w:rFonts w:eastAsia="Calibri" w:cstheme="minorHAnsi"/>
          <w:sz w:val="24"/>
          <w:szCs w:val="24"/>
        </w:rPr>
        <w:fldChar w:fldCharType="end"/>
      </w:r>
      <w:r w:rsidRPr="007E01BD">
        <w:rPr>
          <w:rFonts w:eastAsia="Calibri" w:cstheme="minorHAnsi"/>
          <w:sz w:val="24"/>
          <w:szCs w:val="24"/>
        </w:rPr>
        <w:t xml:space="preserve"> which must be used to administer and operate three grant programs designed to provide for improvements in water, wastewater, and stormwater infrastructure throughout the state.  In each of the three grant programs, units of local government, special purpose districts, commissions of public works, and joint municipal organizations may apply for grants.  A unit of local government may apply for a grant on behalf of nonprofit water and s</w:t>
      </w:r>
      <w:r>
        <w:rPr>
          <w:rFonts w:eastAsia="Calibri" w:cstheme="minorHAnsi"/>
          <w:sz w:val="24"/>
          <w:szCs w:val="24"/>
        </w:rPr>
        <w:t xml:space="preserve">ewer systems.  </w:t>
      </w:r>
      <w:r w:rsidRPr="007E01BD">
        <w:rPr>
          <w:rFonts w:eastAsia="Calibri" w:cstheme="minorHAnsi"/>
          <w:sz w:val="24"/>
          <w:szCs w:val="24"/>
        </w:rPr>
        <w:t>The amounts of required local matching funds are based upon the size of the population served by the system.</w:t>
      </w:r>
    </w:p>
    <w:p w14:paraId="120EC504" w14:textId="77777777" w:rsidR="00070132" w:rsidRPr="007E01BD" w:rsidRDefault="00070132" w:rsidP="00070132">
      <w:pPr>
        <w:spacing w:after="240" w:line="240" w:lineRule="auto"/>
        <w:rPr>
          <w:rFonts w:eastAsia="Calibri" w:cstheme="minorHAnsi"/>
          <w:sz w:val="24"/>
          <w:szCs w:val="24"/>
        </w:rPr>
      </w:pPr>
      <w:r w:rsidRPr="007E01BD">
        <w:rPr>
          <w:rFonts w:eastAsia="Calibri" w:cstheme="minorHAnsi"/>
          <w:sz w:val="24"/>
          <w:szCs w:val="24"/>
        </w:rPr>
        <w:t xml:space="preserve">$400 million is allocated to the Office of Regulatory Staff to be placed in a separate </w:t>
      </w:r>
      <w:proofErr w:type="spellStart"/>
      <w:r w:rsidRPr="007E01BD">
        <w:rPr>
          <w:rFonts w:eastAsia="Calibri" w:cstheme="minorHAnsi"/>
          <w:sz w:val="24"/>
          <w:szCs w:val="24"/>
        </w:rPr>
        <w:t>ARPA</w:t>
      </w:r>
      <w:proofErr w:type="spellEnd"/>
      <w:r w:rsidRPr="007E01BD">
        <w:rPr>
          <w:rFonts w:eastAsia="Calibri" w:cstheme="minorHAnsi"/>
          <w:sz w:val="24"/>
          <w:szCs w:val="24"/>
        </w:rPr>
        <w:t xml:space="preserve"> Broadband Account</w:t>
      </w:r>
      <w:r w:rsidRPr="007E01BD">
        <w:rPr>
          <w:rFonts w:eastAsia="Calibri" w:cstheme="minorHAnsi"/>
          <w:sz w:val="24"/>
          <w:szCs w:val="24"/>
        </w:rPr>
        <w:fldChar w:fldCharType="begin"/>
      </w:r>
      <w:r w:rsidRPr="007E01BD">
        <w:rPr>
          <w:rFonts w:cstheme="minorHAnsi"/>
          <w:sz w:val="24"/>
          <w:szCs w:val="24"/>
        </w:rPr>
        <w:instrText xml:space="preserve"> XE "</w:instrText>
      </w:r>
      <w:r w:rsidRPr="007E01BD">
        <w:rPr>
          <w:rFonts w:eastAsia="Calibri" w:cstheme="minorHAnsi"/>
          <w:sz w:val="24"/>
          <w:szCs w:val="24"/>
        </w:rPr>
        <w:instrText>ARPA Broadband Account</w:instrText>
      </w:r>
      <w:r w:rsidRPr="007E01BD">
        <w:rPr>
          <w:rFonts w:cstheme="minorHAnsi"/>
          <w:sz w:val="24"/>
          <w:szCs w:val="24"/>
        </w:rPr>
        <w:instrText xml:space="preserve">" </w:instrText>
      </w:r>
      <w:r w:rsidRPr="007E01BD">
        <w:rPr>
          <w:rFonts w:eastAsia="Calibri" w:cstheme="minorHAnsi"/>
          <w:sz w:val="24"/>
          <w:szCs w:val="24"/>
        </w:rPr>
        <w:fldChar w:fldCharType="end"/>
      </w:r>
      <w:r w:rsidRPr="007E01BD">
        <w:rPr>
          <w:rFonts w:eastAsia="Calibri" w:cstheme="minorHAnsi"/>
          <w:sz w:val="24"/>
          <w:szCs w:val="24"/>
        </w:rPr>
        <w:t xml:space="preserve"> which must be used to expand broadband infrastructure to households, businesses, and communities in the state that are unserved or underserved by the broadband services that allow for high-speed Internet connections.</w:t>
      </w:r>
    </w:p>
    <w:p w14:paraId="5BA8D7DC" w14:textId="77777777" w:rsidR="00070132" w:rsidRPr="007E01BD" w:rsidRDefault="00070132" w:rsidP="00070132">
      <w:pPr>
        <w:spacing w:after="240" w:line="240" w:lineRule="auto"/>
        <w:rPr>
          <w:rFonts w:eastAsia="Calibri" w:cstheme="minorHAnsi"/>
          <w:sz w:val="24"/>
          <w:szCs w:val="24"/>
        </w:rPr>
      </w:pPr>
      <w:r w:rsidRPr="007E01BD">
        <w:rPr>
          <w:rFonts w:eastAsia="Calibri" w:cstheme="minorHAnsi"/>
          <w:sz w:val="24"/>
          <w:szCs w:val="24"/>
        </w:rPr>
        <w:lastRenderedPageBreak/>
        <w:t>$100 million is allocated to the Office of Resilience to be placed in a separate account that must be used to complete stormwater infrastructure projects and acquisitions of property in the floodplain throughout the state to lessen the impacts of future flood events.</w:t>
      </w:r>
    </w:p>
    <w:p w14:paraId="776DEF9B" w14:textId="77777777" w:rsidR="00070132" w:rsidRPr="007E01BD" w:rsidRDefault="00070132" w:rsidP="00070132">
      <w:pPr>
        <w:spacing w:after="240" w:line="240" w:lineRule="auto"/>
        <w:rPr>
          <w:rFonts w:eastAsia="Calibri" w:cstheme="minorHAnsi"/>
          <w:sz w:val="24"/>
          <w:szCs w:val="24"/>
        </w:rPr>
      </w:pPr>
      <w:r>
        <w:rPr>
          <w:rFonts w:eastAsia="Calibri" w:cstheme="minorHAnsi"/>
          <w:sz w:val="24"/>
          <w:szCs w:val="24"/>
        </w:rPr>
        <w:t xml:space="preserve">Eight </w:t>
      </w:r>
      <w:r w:rsidRPr="007E01BD">
        <w:rPr>
          <w:rFonts w:eastAsia="Calibri" w:cstheme="minorHAnsi"/>
          <w:sz w:val="24"/>
          <w:szCs w:val="24"/>
        </w:rPr>
        <w:t xml:space="preserve">million </w:t>
      </w:r>
      <w:r>
        <w:rPr>
          <w:rFonts w:eastAsia="Calibri" w:cstheme="minorHAnsi"/>
          <w:sz w:val="24"/>
          <w:szCs w:val="24"/>
        </w:rPr>
        <w:t xml:space="preserve">dollars </w:t>
      </w:r>
      <w:r w:rsidRPr="007E01BD">
        <w:rPr>
          <w:rFonts w:eastAsia="Calibri" w:cstheme="minorHAnsi"/>
          <w:sz w:val="24"/>
          <w:szCs w:val="24"/>
        </w:rPr>
        <w:t xml:space="preserve">is allocated to the Department of Administration for contracting for professional grant management services of </w:t>
      </w:r>
      <w:proofErr w:type="spellStart"/>
      <w:r w:rsidRPr="007E01BD">
        <w:rPr>
          <w:rFonts w:eastAsia="Calibri" w:cstheme="minorHAnsi"/>
          <w:sz w:val="24"/>
          <w:szCs w:val="24"/>
        </w:rPr>
        <w:t>ARPA</w:t>
      </w:r>
      <w:proofErr w:type="spellEnd"/>
      <w:r w:rsidRPr="007E01BD">
        <w:rPr>
          <w:rFonts w:eastAsia="Calibri" w:cstheme="minorHAnsi"/>
          <w:sz w:val="24"/>
          <w:szCs w:val="24"/>
        </w:rPr>
        <w:fldChar w:fldCharType="begin"/>
      </w:r>
      <w:r w:rsidRPr="007E01BD">
        <w:rPr>
          <w:rFonts w:cstheme="minorHAnsi"/>
          <w:sz w:val="24"/>
          <w:szCs w:val="24"/>
        </w:rPr>
        <w:instrText xml:space="preserve"> XE "</w:instrText>
      </w:r>
      <w:r w:rsidRPr="007E01BD">
        <w:rPr>
          <w:rFonts w:eastAsia="Calibri" w:cstheme="minorHAnsi"/>
          <w:sz w:val="24"/>
          <w:szCs w:val="24"/>
        </w:rPr>
        <w:instrText>ARPA</w:instrText>
      </w:r>
      <w:r w:rsidRPr="007E01BD">
        <w:rPr>
          <w:rFonts w:cstheme="minorHAnsi"/>
          <w:sz w:val="24"/>
          <w:szCs w:val="24"/>
        </w:rPr>
        <w:instrText xml:space="preserve">" </w:instrText>
      </w:r>
      <w:r w:rsidRPr="007E01BD">
        <w:rPr>
          <w:rFonts w:eastAsia="Calibri" w:cstheme="minorHAnsi"/>
          <w:sz w:val="24"/>
          <w:szCs w:val="24"/>
        </w:rPr>
        <w:fldChar w:fldCharType="end"/>
      </w:r>
      <w:r w:rsidRPr="007E01BD">
        <w:rPr>
          <w:rFonts w:eastAsia="Calibri" w:cstheme="minorHAnsi"/>
          <w:sz w:val="24"/>
          <w:szCs w:val="24"/>
        </w:rPr>
        <w:t xml:space="preserve"> funds and other federal COVID</w:t>
      </w:r>
      <w:r w:rsidRPr="007E01BD">
        <w:rPr>
          <w:rFonts w:eastAsia="Calibri" w:cstheme="minorHAnsi"/>
          <w:sz w:val="24"/>
          <w:szCs w:val="24"/>
        </w:rPr>
        <w:fldChar w:fldCharType="begin"/>
      </w:r>
      <w:r w:rsidRPr="007E01BD">
        <w:rPr>
          <w:rFonts w:cstheme="minorHAnsi"/>
          <w:sz w:val="24"/>
          <w:szCs w:val="24"/>
        </w:rPr>
        <w:instrText xml:space="preserve"> XE "</w:instrText>
      </w:r>
      <w:r w:rsidRPr="007E01BD">
        <w:rPr>
          <w:rFonts w:eastAsia="Calibri" w:cstheme="minorHAnsi"/>
          <w:sz w:val="24"/>
          <w:szCs w:val="24"/>
        </w:rPr>
        <w:instrText>COVID</w:instrText>
      </w:r>
      <w:r w:rsidRPr="007E01BD">
        <w:rPr>
          <w:rFonts w:cstheme="minorHAnsi"/>
          <w:sz w:val="24"/>
          <w:szCs w:val="24"/>
        </w:rPr>
        <w:instrText xml:space="preserve">" </w:instrText>
      </w:r>
      <w:r w:rsidRPr="007E01BD">
        <w:rPr>
          <w:rFonts w:eastAsia="Calibri" w:cstheme="minorHAnsi"/>
          <w:sz w:val="24"/>
          <w:szCs w:val="24"/>
        </w:rPr>
        <w:fldChar w:fldCharType="end"/>
      </w:r>
      <w:r w:rsidRPr="007E01BD">
        <w:rPr>
          <w:rFonts w:eastAsia="Calibri" w:cstheme="minorHAnsi"/>
          <w:sz w:val="24"/>
          <w:szCs w:val="24"/>
        </w:rPr>
        <w:t>-19 relief funds.</w:t>
      </w:r>
    </w:p>
    <w:p w14:paraId="4F8E0199" w14:textId="77777777" w:rsidR="00070132" w:rsidRPr="007E01BD" w:rsidRDefault="00070132" w:rsidP="00070132">
      <w:pPr>
        <w:spacing w:after="240" w:line="240" w:lineRule="auto"/>
        <w:rPr>
          <w:rFonts w:eastAsia="Calibri" w:cstheme="minorHAnsi"/>
          <w:sz w:val="24"/>
          <w:szCs w:val="24"/>
        </w:rPr>
      </w:pPr>
      <w:r w:rsidRPr="007E01BD">
        <w:rPr>
          <w:rFonts w:eastAsia="Calibri" w:cstheme="minorHAnsi"/>
          <w:sz w:val="24"/>
          <w:szCs w:val="24"/>
        </w:rPr>
        <w:t xml:space="preserve">The committee gave a favorable report on </w:t>
      </w:r>
      <w:r w:rsidRPr="007E01BD">
        <w:rPr>
          <w:rFonts w:eastAsia="Calibri" w:cstheme="minorHAnsi"/>
          <w:b/>
          <w:sz w:val="24"/>
          <w:szCs w:val="24"/>
        </w:rPr>
        <w:t>H. 3346</w:t>
      </w:r>
      <w:r w:rsidRPr="007E01BD">
        <w:rPr>
          <w:rFonts w:eastAsia="Calibri" w:cstheme="minorHAnsi"/>
          <w:b/>
          <w:sz w:val="24"/>
          <w:szCs w:val="24"/>
        </w:rPr>
        <w:fldChar w:fldCharType="begin"/>
      </w:r>
      <w:r w:rsidRPr="007E01BD">
        <w:rPr>
          <w:rFonts w:cstheme="minorHAnsi"/>
          <w:sz w:val="24"/>
          <w:szCs w:val="24"/>
        </w:rPr>
        <w:instrText xml:space="preserve"> XE "</w:instrText>
      </w:r>
      <w:r w:rsidRPr="007E01BD">
        <w:rPr>
          <w:rFonts w:eastAsia="Calibri" w:cstheme="minorHAnsi"/>
          <w:b/>
          <w:sz w:val="24"/>
          <w:szCs w:val="24"/>
        </w:rPr>
        <w:instrText>H. 3346</w:instrText>
      </w:r>
      <w:r w:rsidRPr="007E01BD">
        <w:rPr>
          <w:rFonts w:cstheme="minorHAnsi"/>
          <w:sz w:val="24"/>
          <w:szCs w:val="24"/>
        </w:rPr>
        <w:instrText xml:space="preserve">" </w:instrText>
      </w:r>
      <w:r w:rsidRPr="007E01BD">
        <w:rPr>
          <w:rFonts w:eastAsia="Calibri" w:cstheme="minorHAnsi"/>
          <w:b/>
          <w:sz w:val="24"/>
          <w:szCs w:val="24"/>
        </w:rPr>
        <w:fldChar w:fldCharType="end"/>
      </w:r>
      <w:r w:rsidRPr="007E01BD">
        <w:rPr>
          <w:rFonts w:eastAsia="Calibri" w:cstheme="minorHAnsi"/>
          <w:sz w:val="24"/>
          <w:szCs w:val="24"/>
        </w:rPr>
        <w:t xml:space="preserve">, a bill </w:t>
      </w:r>
      <w:r w:rsidRPr="007E01BD">
        <w:rPr>
          <w:rFonts w:eastAsia="Calibri" w:cstheme="minorHAnsi"/>
          <w:b/>
          <w:sz w:val="24"/>
          <w:szCs w:val="24"/>
        </w:rPr>
        <w:t>increasing state financial reserve funds</w:t>
      </w:r>
      <w:r w:rsidRPr="007E01BD">
        <w:rPr>
          <w:rFonts w:eastAsia="Calibri" w:cstheme="minorHAnsi"/>
          <w:b/>
          <w:sz w:val="24"/>
          <w:szCs w:val="24"/>
        </w:rPr>
        <w:fldChar w:fldCharType="begin"/>
      </w:r>
      <w:r w:rsidRPr="007E01BD">
        <w:rPr>
          <w:rFonts w:cstheme="minorHAnsi"/>
          <w:sz w:val="24"/>
          <w:szCs w:val="24"/>
        </w:rPr>
        <w:instrText xml:space="preserve"> XE "</w:instrText>
      </w:r>
      <w:r w:rsidRPr="007E01BD">
        <w:rPr>
          <w:rFonts w:eastAsia="Calibri" w:cstheme="minorHAnsi"/>
          <w:b/>
          <w:sz w:val="24"/>
          <w:szCs w:val="24"/>
        </w:rPr>
        <w:instrText>financial reserve funds</w:instrText>
      </w:r>
      <w:r w:rsidRPr="007E01BD">
        <w:rPr>
          <w:rFonts w:cstheme="minorHAnsi"/>
          <w:sz w:val="24"/>
          <w:szCs w:val="24"/>
        </w:rPr>
        <w:instrText xml:space="preserve">" </w:instrText>
      </w:r>
      <w:r w:rsidRPr="007E01BD">
        <w:rPr>
          <w:rFonts w:eastAsia="Calibri" w:cstheme="minorHAnsi"/>
          <w:b/>
          <w:sz w:val="24"/>
          <w:szCs w:val="24"/>
        </w:rPr>
        <w:fldChar w:fldCharType="end"/>
      </w:r>
      <w:r w:rsidRPr="007E01BD">
        <w:rPr>
          <w:rFonts w:eastAsia="Calibri" w:cstheme="minorHAnsi"/>
          <w:sz w:val="24"/>
          <w:szCs w:val="24"/>
        </w:rPr>
        <w:t>.  The legislation provides for the state’s General Reserve Fund</w:t>
      </w:r>
      <w:r w:rsidRPr="007E01BD">
        <w:rPr>
          <w:rFonts w:eastAsia="Calibri" w:cstheme="minorHAnsi"/>
          <w:sz w:val="24"/>
          <w:szCs w:val="24"/>
        </w:rPr>
        <w:fldChar w:fldCharType="begin"/>
      </w:r>
      <w:r w:rsidRPr="007E01BD">
        <w:rPr>
          <w:rFonts w:cstheme="minorHAnsi"/>
          <w:sz w:val="24"/>
          <w:szCs w:val="24"/>
        </w:rPr>
        <w:instrText xml:space="preserve"> XE "</w:instrText>
      </w:r>
      <w:r w:rsidRPr="007E01BD">
        <w:rPr>
          <w:rFonts w:eastAsia="Calibri" w:cstheme="minorHAnsi"/>
          <w:sz w:val="24"/>
          <w:szCs w:val="24"/>
        </w:rPr>
        <w:instrText>General Reserve Fund</w:instrText>
      </w:r>
      <w:r w:rsidRPr="007E01BD">
        <w:rPr>
          <w:rFonts w:cstheme="minorHAnsi"/>
          <w:sz w:val="24"/>
          <w:szCs w:val="24"/>
        </w:rPr>
        <w:instrText xml:space="preserve">" </w:instrText>
      </w:r>
      <w:r w:rsidRPr="007E01BD">
        <w:rPr>
          <w:rFonts w:eastAsia="Calibri" w:cstheme="minorHAnsi"/>
          <w:sz w:val="24"/>
          <w:szCs w:val="24"/>
        </w:rPr>
        <w:fldChar w:fldCharType="end"/>
      </w:r>
      <w:r w:rsidRPr="007E01BD">
        <w:rPr>
          <w:rFonts w:eastAsia="Calibri" w:cstheme="minorHAnsi"/>
          <w:sz w:val="24"/>
          <w:szCs w:val="24"/>
        </w:rPr>
        <w:t>, currently set at five percent of General Fund revenue of the latest completed fiscal year, to be increased each year by one half of one percent until it equals seven percent of General Fund revenue of the latest completed fiscal year.  The legislation increases the state’s Capital Reserve Fund</w:t>
      </w:r>
      <w:r w:rsidRPr="007E01BD">
        <w:rPr>
          <w:rFonts w:eastAsia="Calibri" w:cstheme="minorHAnsi"/>
          <w:sz w:val="24"/>
          <w:szCs w:val="24"/>
        </w:rPr>
        <w:fldChar w:fldCharType="begin"/>
      </w:r>
      <w:r w:rsidRPr="007E01BD">
        <w:rPr>
          <w:rFonts w:cstheme="minorHAnsi"/>
          <w:sz w:val="24"/>
          <w:szCs w:val="24"/>
        </w:rPr>
        <w:instrText xml:space="preserve"> XE "</w:instrText>
      </w:r>
      <w:r w:rsidRPr="007E01BD">
        <w:rPr>
          <w:rFonts w:eastAsia="Calibri" w:cstheme="minorHAnsi"/>
          <w:sz w:val="24"/>
          <w:szCs w:val="24"/>
        </w:rPr>
        <w:instrText>Capital Reserve Fund</w:instrText>
      </w:r>
      <w:r w:rsidRPr="007E01BD">
        <w:rPr>
          <w:rFonts w:cstheme="minorHAnsi"/>
          <w:sz w:val="24"/>
          <w:szCs w:val="24"/>
        </w:rPr>
        <w:instrText xml:space="preserve">" </w:instrText>
      </w:r>
      <w:r w:rsidRPr="007E01BD">
        <w:rPr>
          <w:rFonts w:eastAsia="Calibri" w:cstheme="minorHAnsi"/>
          <w:sz w:val="24"/>
          <w:szCs w:val="24"/>
        </w:rPr>
        <w:fldChar w:fldCharType="end"/>
      </w:r>
      <w:r w:rsidRPr="007E01BD">
        <w:rPr>
          <w:rFonts w:eastAsia="Calibri" w:cstheme="minorHAnsi"/>
          <w:sz w:val="24"/>
          <w:szCs w:val="24"/>
        </w:rPr>
        <w:t xml:space="preserve"> from two percent of General Fund revenue of the latest completed fiscal year to three percent of such revenues.  These statutory provisions are to take effect upon ratification of pertinent amendments to the South Carolina Constitution.</w:t>
      </w:r>
    </w:p>
    <w:p w14:paraId="15E020D4" w14:textId="77777777" w:rsidR="00070132" w:rsidRPr="007E01BD" w:rsidRDefault="00070132" w:rsidP="00070132">
      <w:pPr>
        <w:spacing w:after="240" w:line="240" w:lineRule="auto"/>
        <w:rPr>
          <w:rFonts w:eastAsia="Calibri" w:cstheme="minorHAnsi"/>
          <w:sz w:val="24"/>
          <w:szCs w:val="24"/>
        </w:rPr>
      </w:pPr>
      <w:r w:rsidRPr="007E01BD">
        <w:rPr>
          <w:rFonts w:eastAsia="Calibri" w:cstheme="minorHAnsi"/>
          <w:sz w:val="24"/>
          <w:szCs w:val="24"/>
        </w:rPr>
        <w:t xml:space="preserve">The committee gave a report of favorable with amendments on </w:t>
      </w:r>
      <w:r w:rsidRPr="007E01BD">
        <w:rPr>
          <w:rFonts w:eastAsia="Calibri" w:cstheme="minorHAnsi"/>
          <w:b/>
          <w:sz w:val="24"/>
          <w:szCs w:val="24"/>
        </w:rPr>
        <w:t>H. 4879</w:t>
      </w:r>
      <w:r w:rsidRPr="007E01BD">
        <w:rPr>
          <w:rFonts w:eastAsia="Calibri" w:cstheme="minorHAnsi"/>
          <w:b/>
          <w:sz w:val="24"/>
          <w:szCs w:val="24"/>
        </w:rPr>
        <w:fldChar w:fldCharType="begin"/>
      </w:r>
      <w:r w:rsidRPr="007E01BD">
        <w:rPr>
          <w:rFonts w:cstheme="minorHAnsi"/>
          <w:sz w:val="24"/>
          <w:szCs w:val="24"/>
        </w:rPr>
        <w:instrText xml:space="preserve"> XE "</w:instrText>
      </w:r>
      <w:r w:rsidRPr="007E01BD">
        <w:rPr>
          <w:rFonts w:eastAsia="Calibri" w:cstheme="minorHAnsi"/>
          <w:b/>
          <w:sz w:val="24"/>
          <w:szCs w:val="24"/>
        </w:rPr>
        <w:instrText>H. 4879</w:instrText>
      </w:r>
      <w:r w:rsidRPr="007E01BD">
        <w:rPr>
          <w:rFonts w:cstheme="minorHAnsi"/>
          <w:sz w:val="24"/>
          <w:szCs w:val="24"/>
        </w:rPr>
        <w:instrText xml:space="preserve">" </w:instrText>
      </w:r>
      <w:r w:rsidRPr="007E01BD">
        <w:rPr>
          <w:rFonts w:eastAsia="Calibri" w:cstheme="minorHAnsi"/>
          <w:b/>
          <w:sz w:val="24"/>
          <w:szCs w:val="24"/>
        </w:rPr>
        <w:fldChar w:fldCharType="end"/>
      </w:r>
      <w:r w:rsidRPr="007E01BD">
        <w:rPr>
          <w:rFonts w:eastAsia="Calibri" w:cstheme="minorHAnsi"/>
          <w:sz w:val="24"/>
          <w:szCs w:val="24"/>
        </w:rPr>
        <w:t xml:space="preserve">, the </w:t>
      </w:r>
      <w:r w:rsidRPr="007E01BD">
        <w:rPr>
          <w:rFonts w:eastAsia="Calibri" w:cstheme="minorHAnsi"/>
          <w:b/>
          <w:sz w:val="24"/>
          <w:szCs w:val="24"/>
        </w:rPr>
        <w:t>“Parental Choice in Education Act</w:t>
      </w:r>
      <w:r w:rsidRPr="007E01BD">
        <w:rPr>
          <w:rFonts w:eastAsia="Calibri" w:cstheme="minorHAnsi"/>
          <w:b/>
          <w:sz w:val="24"/>
          <w:szCs w:val="24"/>
        </w:rPr>
        <w:fldChar w:fldCharType="begin"/>
      </w:r>
      <w:r w:rsidRPr="007E01BD">
        <w:rPr>
          <w:rFonts w:cstheme="minorHAnsi"/>
          <w:sz w:val="24"/>
          <w:szCs w:val="24"/>
        </w:rPr>
        <w:instrText xml:space="preserve"> XE "</w:instrText>
      </w:r>
      <w:r w:rsidRPr="007E01BD">
        <w:rPr>
          <w:rFonts w:eastAsia="Calibri" w:cstheme="minorHAnsi"/>
          <w:b/>
          <w:sz w:val="24"/>
          <w:szCs w:val="24"/>
        </w:rPr>
        <w:instrText>Parental Choice in Education Act</w:instrText>
      </w:r>
      <w:r w:rsidRPr="007E01BD">
        <w:rPr>
          <w:rFonts w:cstheme="minorHAnsi"/>
          <w:sz w:val="24"/>
          <w:szCs w:val="24"/>
        </w:rPr>
        <w:instrText xml:space="preserve">" </w:instrText>
      </w:r>
      <w:r w:rsidRPr="007E01BD">
        <w:rPr>
          <w:rFonts w:eastAsia="Calibri" w:cstheme="minorHAnsi"/>
          <w:b/>
          <w:sz w:val="24"/>
          <w:szCs w:val="24"/>
        </w:rPr>
        <w:fldChar w:fldCharType="end"/>
      </w:r>
      <w:r w:rsidRPr="007E01BD">
        <w:rPr>
          <w:rFonts w:eastAsia="Calibri" w:cstheme="minorHAnsi"/>
          <w:b/>
          <w:sz w:val="24"/>
          <w:szCs w:val="24"/>
        </w:rPr>
        <w:t>”</w:t>
      </w:r>
      <w:r w:rsidRPr="007E01BD">
        <w:rPr>
          <w:rFonts w:eastAsia="Calibri" w:cstheme="minorHAnsi"/>
          <w:sz w:val="24"/>
          <w:szCs w:val="24"/>
        </w:rPr>
        <w:t xml:space="preserve"> which establishes a three-year pilot program for up to five thousand public elementary school students that awards scholarships to expand educational options.  This joint resolution establishes a fund with seventy-five million dollars from the state’s contingency reserve fund that is to be used for awarding scholarships to economically disadvantaged families and </w:t>
      </w:r>
      <w:proofErr w:type="gramStart"/>
      <w:r w:rsidRPr="007E01BD">
        <w:rPr>
          <w:rFonts w:eastAsia="Calibri" w:cstheme="minorHAnsi"/>
          <w:sz w:val="24"/>
          <w:szCs w:val="24"/>
        </w:rPr>
        <w:t>active duty</w:t>
      </w:r>
      <w:proofErr w:type="gramEnd"/>
      <w:r w:rsidRPr="007E01BD">
        <w:rPr>
          <w:rFonts w:eastAsia="Calibri" w:cstheme="minorHAnsi"/>
          <w:sz w:val="24"/>
          <w:szCs w:val="24"/>
        </w:rPr>
        <w:t xml:space="preserve"> military families to address tuition and other costs of receiving instruction at participating independent schools or alternate public schools.  In the first year in which the account is funded, scholarships may be awarded in an amount not exceeding five thousand dollars or the cost of attendance, whichever is lower, to a qualifying student at an eligible school to be disbursed each semester.  Scholarships apply to such attendance costs as tuition, fees, and textbooks, but do not cover transportation or tutoring.  In the event the number of eligible students exceeds five thousand by the yearly deadline, the Department of Education shall use a lottery system to award scholarships.  Students already participating in the program are automatically approved for participation in the immediate subsequent year.</w:t>
      </w:r>
    </w:p>
    <w:p w14:paraId="52581B1D" w14:textId="77777777" w:rsidR="00070132" w:rsidRPr="007E01BD" w:rsidRDefault="00070132" w:rsidP="00070132">
      <w:pPr>
        <w:spacing w:after="240" w:line="240" w:lineRule="auto"/>
        <w:rPr>
          <w:rFonts w:eastAsia="Calibri" w:cstheme="minorHAnsi"/>
          <w:sz w:val="24"/>
          <w:szCs w:val="24"/>
        </w:rPr>
      </w:pPr>
      <w:r w:rsidRPr="007E01BD">
        <w:rPr>
          <w:rFonts w:eastAsia="Calibri" w:cstheme="minorHAnsi"/>
          <w:sz w:val="24"/>
          <w:szCs w:val="24"/>
        </w:rPr>
        <w:t xml:space="preserve">The committee gave a report of favorable with amendments on </w:t>
      </w:r>
      <w:r w:rsidRPr="007E01BD">
        <w:rPr>
          <w:rFonts w:eastAsia="Calibri" w:cstheme="minorHAnsi"/>
          <w:b/>
          <w:sz w:val="24"/>
          <w:szCs w:val="24"/>
        </w:rPr>
        <w:t>H. 3247</w:t>
      </w:r>
      <w:r w:rsidRPr="007E01BD">
        <w:rPr>
          <w:rFonts w:eastAsia="Calibri" w:cstheme="minorHAnsi"/>
          <w:b/>
          <w:sz w:val="24"/>
          <w:szCs w:val="24"/>
        </w:rPr>
        <w:fldChar w:fldCharType="begin"/>
      </w:r>
      <w:r w:rsidRPr="007E01BD">
        <w:rPr>
          <w:rFonts w:cstheme="minorHAnsi"/>
          <w:sz w:val="24"/>
          <w:szCs w:val="24"/>
        </w:rPr>
        <w:instrText xml:space="preserve"> XE "</w:instrText>
      </w:r>
      <w:r w:rsidRPr="007E01BD">
        <w:rPr>
          <w:rFonts w:eastAsia="Calibri" w:cstheme="minorHAnsi"/>
          <w:b/>
          <w:sz w:val="24"/>
          <w:szCs w:val="24"/>
        </w:rPr>
        <w:instrText>H. 3247</w:instrText>
      </w:r>
      <w:r w:rsidRPr="007E01BD">
        <w:rPr>
          <w:rFonts w:cstheme="minorHAnsi"/>
          <w:sz w:val="24"/>
          <w:szCs w:val="24"/>
        </w:rPr>
        <w:instrText xml:space="preserve">" </w:instrText>
      </w:r>
      <w:r w:rsidRPr="007E01BD">
        <w:rPr>
          <w:rFonts w:eastAsia="Calibri" w:cstheme="minorHAnsi"/>
          <w:b/>
          <w:sz w:val="24"/>
          <w:szCs w:val="24"/>
        </w:rPr>
        <w:fldChar w:fldCharType="end"/>
      </w:r>
      <w:r w:rsidRPr="007E01BD">
        <w:rPr>
          <w:rFonts w:eastAsia="Calibri" w:cstheme="minorHAnsi"/>
          <w:sz w:val="24"/>
          <w:szCs w:val="24"/>
        </w:rPr>
        <w:t xml:space="preserve">, the </w:t>
      </w:r>
      <w:r w:rsidRPr="007E01BD">
        <w:rPr>
          <w:rFonts w:eastAsia="Calibri" w:cstheme="minorHAnsi"/>
          <w:b/>
          <w:sz w:val="24"/>
          <w:szCs w:val="24"/>
        </w:rPr>
        <w:t>“Workforce Enhancement and Military Recognition Act</w:t>
      </w:r>
      <w:r>
        <w:rPr>
          <w:rFonts w:eastAsia="Calibri" w:cstheme="minorHAnsi"/>
          <w:b/>
          <w:sz w:val="24"/>
          <w:szCs w:val="24"/>
        </w:rPr>
        <w:t>.</w:t>
      </w:r>
      <w:r w:rsidRPr="007E01BD">
        <w:rPr>
          <w:rFonts w:eastAsia="Calibri" w:cstheme="minorHAnsi"/>
          <w:b/>
          <w:sz w:val="24"/>
          <w:szCs w:val="24"/>
        </w:rPr>
        <w:fldChar w:fldCharType="begin"/>
      </w:r>
      <w:r w:rsidRPr="007E01BD">
        <w:rPr>
          <w:rFonts w:cstheme="minorHAnsi"/>
          <w:sz w:val="24"/>
          <w:szCs w:val="24"/>
        </w:rPr>
        <w:instrText xml:space="preserve"> XE "</w:instrText>
      </w:r>
      <w:r w:rsidRPr="007E01BD">
        <w:rPr>
          <w:rFonts w:eastAsia="Calibri" w:cstheme="minorHAnsi"/>
          <w:b/>
          <w:sz w:val="24"/>
          <w:szCs w:val="24"/>
        </w:rPr>
        <w:instrText>Workforce Enhancement and Military Recognition Act</w:instrText>
      </w:r>
      <w:r w:rsidRPr="007E01BD">
        <w:rPr>
          <w:rFonts w:cstheme="minorHAnsi"/>
          <w:sz w:val="24"/>
          <w:szCs w:val="24"/>
        </w:rPr>
        <w:instrText xml:space="preserve">" </w:instrText>
      </w:r>
      <w:r w:rsidRPr="007E01BD">
        <w:rPr>
          <w:rFonts w:eastAsia="Calibri" w:cstheme="minorHAnsi"/>
          <w:b/>
          <w:sz w:val="24"/>
          <w:szCs w:val="24"/>
        </w:rPr>
        <w:fldChar w:fldCharType="end"/>
      </w:r>
      <w:r w:rsidRPr="007E01BD">
        <w:rPr>
          <w:rFonts w:eastAsia="Calibri" w:cstheme="minorHAnsi"/>
          <w:b/>
          <w:sz w:val="24"/>
          <w:szCs w:val="24"/>
        </w:rPr>
        <w:t>”</w:t>
      </w:r>
      <w:r w:rsidRPr="007E01BD">
        <w:rPr>
          <w:rFonts w:eastAsia="Calibri" w:cstheme="minorHAnsi"/>
          <w:sz w:val="24"/>
          <w:szCs w:val="24"/>
        </w:rPr>
        <w:t xml:space="preserve">  The bill eliminates current limits to allow all military retirement income to be deducted from an individual’s South Carolina income taxes.</w:t>
      </w:r>
    </w:p>
    <w:p w14:paraId="191506EC" w14:textId="77777777" w:rsidR="00070132" w:rsidRPr="007E01BD" w:rsidRDefault="00070132" w:rsidP="00070132">
      <w:pPr>
        <w:spacing w:after="240" w:line="240" w:lineRule="auto"/>
        <w:rPr>
          <w:rFonts w:eastAsia="Calibri" w:cstheme="minorHAnsi"/>
          <w:sz w:val="24"/>
          <w:szCs w:val="24"/>
        </w:rPr>
      </w:pPr>
      <w:r w:rsidRPr="007E01BD">
        <w:rPr>
          <w:rFonts w:eastAsia="Calibri" w:cstheme="minorHAnsi"/>
          <w:sz w:val="24"/>
          <w:szCs w:val="24"/>
        </w:rPr>
        <w:t xml:space="preserve">The committee gave a report of favorable with amendments on </w:t>
      </w:r>
      <w:r w:rsidRPr="007E01BD">
        <w:rPr>
          <w:rFonts w:eastAsia="Calibri" w:cstheme="minorHAnsi"/>
          <w:b/>
          <w:sz w:val="24"/>
          <w:szCs w:val="24"/>
        </w:rPr>
        <w:t>H. 3348</w:t>
      </w:r>
      <w:r w:rsidRPr="007E01BD">
        <w:rPr>
          <w:rFonts w:eastAsia="Calibri" w:cstheme="minorHAnsi"/>
          <w:b/>
          <w:sz w:val="24"/>
          <w:szCs w:val="24"/>
        </w:rPr>
        <w:fldChar w:fldCharType="begin"/>
      </w:r>
      <w:r w:rsidRPr="007E01BD">
        <w:rPr>
          <w:rFonts w:cstheme="minorHAnsi"/>
          <w:sz w:val="24"/>
          <w:szCs w:val="24"/>
        </w:rPr>
        <w:instrText xml:space="preserve"> XE "</w:instrText>
      </w:r>
      <w:r w:rsidRPr="007E01BD">
        <w:rPr>
          <w:rFonts w:eastAsia="Calibri" w:cstheme="minorHAnsi"/>
          <w:b/>
          <w:sz w:val="24"/>
          <w:szCs w:val="24"/>
        </w:rPr>
        <w:instrText>H. 3348</w:instrText>
      </w:r>
      <w:r w:rsidRPr="007E01BD">
        <w:rPr>
          <w:rFonts w:cstheme="minorHAnsi"/>
          <w:sz w:val="24"/>
          <w:szCs w:val="24"/>
        </w:rPr>
        <w:instrText xml:space="preserve">" </w:instrText>
      </w:r>
      <w:r w:rsidRPr="007E01BD">
        <w:rPr>
          <w:rFonts w:eastAsia="Calibri" w:cstheme="minorHAnsi"/>
          <w:b/>
          <w:sz w:val="24"/>
          <w:szCs w:val="24"/>
        </w:rPr>
        <w:fldChar w:fldCharType="end"/>
      </w:r>
      <w:r w:rsidRPr="007E01BD">
        <w:rPr>
          <w:rFonts w:eastAsia="Calibri" w:cstheme="minorHAnsi"/>
          <w:sz w:val="24"/>
          <w:szCs w:val="24"/>
        </w:rPr>
        <w:t xml:space="preserve">, a bill establishing </w:t>
      </w:r>
      <w:r w:rsidRPr="007E01BD">
        <w:rPr>
          <w:rFonts w:eastAsia="Calibri" w:cstheme="minorHAnsi"/>
          <w:b/>
          <w:color w:val="000000"/>
          <w:sz w:val="24"/>
          <w:szCs w:val="24"/>
          <w:u w:color="000000"/>
        </w:rPr>
        <w:t>tax credits for employment apprenticeship programs</w:t>
      </w:r>
      <w:r w:rsidRPr="007E01BD">
        <w:rPr>
          <w:rFonts w:eastAsia="Calibri" w:cstheme="minorHAnsi"/>
          <w:b/>
          <w:color w:val="000000"/>
          <w:sz w:val="24"/>
          <w:szCs w:val="24"/>
          <w:u w:color="000000"/>
        </w:rPr>
        <w:fldChar w:fldCharType="begin"/>
      </w:r>
      <w:r w:rsidRPr="007E01BD">
        <w:rPr>
          <w:rFonts w:cstheme="minorHAnsi"/>
          <w:sz w:val="24"/>
          <w:szCs w:val="24"/>
        </w:rPr>
        <w:instrText xml:space="preserve"> XE "</w:instrText>
      </w:r>
      <w:r w:rsidRPr="007E01BD">
        <w:rPr>
          <w:rFonts w:eastAsia="Calibri" w:cstheme="minorHAnsi"/>
          <w:b/>
          <w:color w:val="000000"/>
          <w:sz w:val="24"/>
          <w:szCs w:val="24"/>
          <w:u w:color="000000"/>
        </w:rPr>
        <w:instrText>employment apprenticeship programs</w:instrText>
      </w:r>
      <w:r w:rsidRPr="007E01BD">
        <w:rPr>
          <w:rFonts w:cstheme="minorHAnsi"/>
          <w:sz w:val="24"/>
          <w:szCs w:val="24"/>
        </w:rPr>
        <w:instrText xml:space="preserve">" </w:instrText>
      </w:r>
      <w:r w:rsidRPr="007E01BD">
        <w:rPr>
          <w:rFonts w:eastAsia="Calibri" w:cstheme="minorHAnsi"/>
          <w:b/>
          <w:color w:val="000000"/>
          <w:sz w:val="24"/>
          <w:szCs w:val="24"/>
          <w:u w:color="000000"/>
        </w:rPr>
        <w:fldChar w:fldCharType="end"/>
      </w:r>
      <w:r w:rsidRPr="007E01BD">
        <w:rPr>
          <w:rFonts w:eastAsia="Calibri" w:cstheme="minorHAnsi"/>
          <w:sz w:val="24"/>
          <w:szCs w:val="24"/>
        </w:rPr>
        <w:t xml:space="preserve">.  The legislation makes provisions for a tax credit for any taxpayer who employs in an apprenticeship program a veteran of the U.S. Armed Forces who </w:t>
      </w:r>
      <w:r w:rsidRPr="007E01BD">
        <w:rPr>
          <w:rFonts w:eastAsia="Calibri" w:cstheme="minorHAnsi"/>
          <w:sz w:val="24"/>
          <w:szCs w:val="24"/>
          <w:u w:color="000000"/>
        </w:rPr>
        <w:t>was honorably discharged or released from such service due to a service</w:t>
      </w:r>
      <w:r w:rsidRPr="007E01BD">
        <w:rPr>
          <w:rFonts w:eastAsia="Calibri" w:cstheme="minorHAnsi"/>
          <w:sz w:val="24"/>
          <w:szCs w:val="24"/>
          <w:u w:color="000000"/>
        </w:rPr>
        <w:noBreakHyphen/>
        <w:t>connected disability.</w:t>
      </w:r>
      <w:r w:rsidRPr="007E01BD">
        <w:rPr>
          <w:rFonts w:eastAsia="Calibri" w:cstheme="minorHAnsi"/>
          <w:sz w:val="24"/>
          <w:szCs w:val="24"/>
        </w:rPr>
        <w:t xml:space="preserve">  The legislation makes provisions for a tax credit for any taxpayer who employs in an apprenticeship program an individual who was formerly incarcerated for nonviolent offenses.  These apprenticeship tax credits may be claimed for no more than three years.  The amount of the credit is set at three thousand dollars for each eligible employee for the first year it is </w:t>
      </w:r>
      <w:r w:rsidRPr="007E01BD">
        <w:rPr>
          <w:rFonts w:eastAsia="Calibri" w:cstheme="minorHAnsi"/>
          <w:sz w:val="24"/>
          <w:szCs w:val="24"/>
        </w:rPr>
        <w:lastRenderedPageBreak/>
        <w:t xml:space="preserve">earned and is reduced to two thousand five hundred dollars for </w:t>
      </w:r>
      <w:r>
        <w:rPr>
          <w:rFonts w:eastAsia="Calibri" w:cstheme="minorHAnsi"/>
          <w:sz w:val="24"/>
          <w:szCs w:val="24"/>
        </w:rPr>
        <w:t xml:space="preserve">a </w:t>
      </w:r>
      <w:r w:rsidRPr="007E01BD">
        <w:rPr>
          <w:rFonts w:eastAsia="Calibri" w:cstheme="minorHAnsi"/>
          <w:sz w:val="24"/>
          <w:szCs w:val="24"/>
        </w:rPr>
        <w:t xml:space="preserve">second year, and one thousand dollars for a third year. </w:t>
      </w:r>
    </w:p>
    <w:p w14:paraId="56B747FA" w14:textId="77777777" w:rsidR="00070132" w:rsidRPr="007E01BD" w:rsidRDefault="00070132" w:rsidP="00070132">
      <w:pPr>
        <w:spacing w:after="360" w:line="240" w:lineRule="auto"/>
        <w:rPr>
          <w:rFonts w:eastAsia="Calibri" w:cstheme="minorHAnsi"/>
          <w:sz w:val="24"/>
          <w:szCs w:val="24"/>
        </w:rPr>
      </w:pPr>
      <w:r w:rsidRPr="007E01BD">
        <w:rPr>
          <w:rFonts w:eastAsia="Calibri" w:cstheme="minorHAnsi"/>
          <w:sz w:val="24"/>
          <w:szCs w:val="24"/>
        </w:rPr>
        <w:t xml:space="preserve">The committee gave a favorable report on </w:t>
      </w:r>
      <w:r w:rsidRPr="007E01BD">
        <w:rPr>
          <w:rFonts w:eastAsia="Calibri" w:cstheme="minorHAnsi"/>
          <w:b/>
          <w:sz w:val="24"/>
          <w:szCs w:val="24"/>
        </w:rPr>
        <w:t>H. 4161</w:t>
      </w:r>
      <w:r w:rsidRPr="007E01BD">
        <w:rPr>
          <w:rFonts w:eastAsia="Calibri" w:cstheme="minorHAnsi"/>
          <w:b/>
          <w:sz w:val="24"/>
          <w:szCs w:val="24"/>
        </w:rPr>
        <w:fldChar w:fldCharType="begin"/>
      </w:r>
      <w:r w:rsidRPr="007E01BD">
        <w:rPr>
          <w:rFonts w:cstheme="minorHAnsi"/>
          <w:sz w:val="24"/>
          <w:szCs w:val="24"/>
        </w:rPr>
        <w:instrText xml:space="preserve"> XE "</w:instrText>
      </w:r>
      <w:r w:rsidRPr="007E01BD">
        <w:rPr>
          <w:rFonts w:eastAsia="Calibri" w:cstheme="minorHAnsi"/>
          <w:b/>
          <w:sz w:val="24"/>
          <w:szCs w:val="24"/>
        </w:rPr>
        <w:instrText>H. 4161</w:instrText>
      </w:r>
      <w:r w:rsidRPr="007E01BD">
        <w:rPr>
          <w:rFonts w:cstheme="minorHAnsi"/>
          <w:sz w:val="24"/>
          <w:szCs w:val="24"/>
        </w:rPr>
        <w:instrText xml:space="preserve">" </w:instrText>
      </w:r>
      <w:r w:rsidRPr="007E01BD">
        <w:rPr>
          <w:rFonts w:eastAsia="Calibri" w:cstheme="minorHAnsi"/>
          <w:b/>
          <w:sz w:val="24"/>
          <w:szCs w:val="24"/>
        </w:rPr>
        <w:fldChar w:fldCharType="end"/>
      </w:r>
      <w:r w:rsidRPr="007E01BD">
        <w:rPr>
          <w:rFonts w:eastAsia="Calibri" w:cstheme="minorHAnsi"/>
          <w:sz w:val="24"/>
          <w:szCs w:val="24"/>
        </w:rPr>
        <w:t xml:space="preserve">, a bill that revises provisions relating to prohibited gaming machines to allow the production, manufacturing, and keeping of </w:t>
      </w:r>
      <w:r w:rsidRPr="007E01BD">
        <w:rPr>
          <w:rFonts w:eastAsia="Calibri" w:cstheme="minorHAnsi"/>
          <w:b/>
          <w:sz w:val="24"/>
          <w:szCs w:val="24"/>
        </w:rPr>
        <w:t>gaming machines</w:t>
      </w:r>
      <w:r w:rsidRPr="007E01BD">
        <w:rPr>
          <w:rFonts w:eastAsia="Calibri" w:cstheme="minorHAnsi"/>
          <w:b/>
          <w:sz w:val="24"/>
          <w:szCs w:val="24"/>
        </w:rPr>
        <w:fldChar w:fldCharType="begin"/>
      </w:r>
      <w:r w:rsidRPr="007E01BD">
        <w:rPr>
          <w:rFonts w:cstheme="minorHAnsi"/>
          <w:sz w:val="24"/>
          <w:szCs w:val="24"/>
        </w:rPr>
        <w:instrText xml:space="preserve"> XE "</w:instrText>
      </w:r>
      <w:r w:rsidRPr="007E01BD">
        <w:rPr>
          <w:rFonts w:eastAsia="Calibri" w:cstheme="minorHAnsi"/>
          <w:b/>
          <w:sz w:val="24"/>
          <w:szCs w:val="24"/>
        </w:rPr>
        <w:instrText>gaming machines</w:instrText>
      </w:r>
      <w:r w:rsidRPr="007E01BD">
        <w:rPr>
          <w:rFonts w:cstheme="minorHAnsi"/>
          <w:sz w:val="24"/>
          <w:szCs w:val="24"/>
        </w:rPr>
        <w:instrText xml:space="preserve">" </w:instrText>
      </w:r>
      <w:r w:rsidRPr="007E01BD">
        <w:rPr>
          <w:rFonts w:eastAsia="Calibri" w:cstheme="minorHAnsi"/>
          <w:b/>
          <w:sz w:val="24"/>
          <w:szCs w:val="24"/>
        </w:rPr>
        <w:fldChar w:fldCharType="end"/>
      </w:r>
      <w:r w:rsidRPr="007E01BD">
        <w:rPr>
          <w:rFonts w:eastAsia="Calibri" w:cstheme="minorHAnsi"/>
          <w:b/>
          <w:sz w:val="24"/>
          <w:szCs w:val="24"/>
        </w:rPr>
        <w:t xml:space="preserve"> and equipment designated for out-of-state use</w:t>
      </w:r>
      <w:r w:rsidRPr="007E01BD">
        <w:rPr>
          <w:rFonts w:eastAsia="Calibri" w:cstheme="minorHAnsi"/>
          <w:sz w:val="24"/>
          <w:szCs w:val="24"/>
        </w:rPr>
        <w:t>.</w:t>
      </w:r>
    </w:p>
    <w:p w14:paraId="50511D28" w14:textId="77777777" w:rsidR="00070132" w:rsidRPr="00615227" w:rsidRDefault="00070132" w:rsidP="00070132">
      <w:pPr>
        <w:pStyle w:val="Heading1"/>
        <w:spacing w:after="280"/>
        <w:jc w:val="center"/>
        <w:rPr>
          <w:rFonts w:asciiTheme="minorHAnsi" w:hAnsiTheme="minorHAnsi" w:cstheme="minorHAnsi"/>
          <w:sz w:val="32"/>
          <w:szCs w:val="32"/>
        </w:rPr>
      </w:pPr>
      <w:bookmarkStart w:id="5" w:name="_Toc95476627"/>
      <w:bookmarkEnd w:id="4"/>
      <w:r w:rsidRPr="00615227">
        <w:rPr>
          <w:rFonts w:asciiTheme="minorHAnsi" w:hAnsiTheme="minorHAnsi" w:cstheme="minorHAnsi"/>
          <w:sz w:val="32"/>
          <w:szCs w:val="32"/>
        </w:rPr>
        <w:t>Introduced Bills</w:t>
      </w:r>
      <w:bookmarkEnd w:id="5"/>
    </w:p>
    <w:p w14:paraId="52D8717B" w14:textId="77777777" w:rsidR="00070132" w:rsidRPr="00615227" w:rsidRDefault="00070132" w:rsidP="00070132">
      <w:pPr>
        <w:spacing w:after="240" w:line="240" w:lineRule="auto"/>
        <w:jc w:val="center"/>
        <w:rPr>
          <w:rFonts w:cstheme="minorHAnsi"/>
          <w:b/>
          <w:sz w:val="28"/>
          <w:szCs w:val="28"/>
        </w:rPr>
      </w:pPr>
      <w:r w:rsidRPr="00615227">
        <w:rPr>
          <w:rFonts w:cstheme="minorHAnsi"/>
          <w:b/>
          <w:sz w:val="28"/>
          <w:szCs w:val="28"/>
        </w:rPr>
        <w:t>Agriculture and Natural Resources</w:t>
      </w:r>
    </w:p>
    <w:p w14:paraId="54864F61" w14:textId="77777777" w:rsidR="00070132" w:rsidRPr="007E01BD" w:rsidRDefault="00070132" w:rsidP="00070132">
      <w:pPr>
        <w:spacing w:after="0" w:line="240" w:lineRule="auto"/>
        <w:rPr>
          <w:rFonts w:cstheme="minorHAnsi"/>
          <w:b/>
          <w:sz w:val="24"/>
          <w:szCs w:val="24"/>
        </w:rPr>
      </w:pPr>
      <w:bookmarkStart w:id="6" w:name="_Toc92958259"/>
      <w:r w:rsidRPr="007E01BD">
        <w:rPr>
          <w:rFonts w:cstheme="minorHAnsi"/>
          <w:b/>
          <w:sz w:val="24"/>
          <w:szCs w:val="24"/>
        </w:rPr>
        <w:t>H. 4939</w:t>
      </w:r>
      <w:r w:rsidRPr="007E01BD">
        <w:rPr>
          <w:rFonts w:cstheme="minorHAnsi"/>
          <w:b/>
          <w:sz w:val="24"/>
          <w:szCs w:val="24"/>
        </w:rPr>
        <w:fldChar w:fldCharType="begin"/>
      </w:r>
      <w:r w:rsidRPr="007E01BD">
        <w:rPr>
          <w:rFonts w:cstheme="minorHAnsi"/>
          <w:sz w:val="24"/>
          <w:szCs w:val="24"/>
        </w:rPr>
        <w:instrText xml:space="preserve"> XE "</w:instrText>
      </w:r>
      <w:r w:rsidRPr="007E01BD">
        <w:rPr>
          <w:rFonts w:cstheme="minorHAnsi"/>
          <w:b/>
          <w:sz w:val="24"/>
          <w:szCs w:val="24"/>
        </w:rPr>
        <w:instrText>H. 4939</w:instrText>
      </w:r>
      <w:r w:rsidRPr="007E01BD">
        <w:rPr>
          <w:rFonts w:cstheme="minorHAnsi"/>
          <w:sz w:val="24"/>
          <w:szCs w:val="24"/>
        </w:rPr>
        <w:instrText xml:space="preserve">" </w:instrText>
      </w:r>
      <w:r w:rsidRPr="007E01BD">
        <w:rPr>
          <w:rFonts w:cstheme="minorHAnsi"/>
          <w:b/>
          <w:sz w:val="24"/>
          <w:szCs w:val="24"/>
        </w:rPr>
        <w:fldChar w:fldCharType="end"/>
      </w:r>
      <w:r w:rsidRPr="007E01BD">
        <w:rPr>
          <w:rFonts w:cstheme="minorHAnsi"/>
          <w:b/>
          <w:sz w:val="24"/>
          <w:szCs w:val="24"/>
        </w:rPr>
        <w:t xml:space="preserve">  Certified South Carolina Raised Beef Designation  </w:t>
      </w:r>
      <w:r>
        <w:rPr>
          <w:rFonts w:cstheme="minorHAnsi"/>
          <w:b/>
          <w:sz w:val="24"/>
          <w:szCs w:val="24"/>
        </w:rPr>
        <w:t xml:space="preserve">  </w:t>
      </w:r>
      <w:r w:rsidRPr="007E01BD">
        <w:rPr>
          <w:rFonts w:cstheme="minorHAnsi"/>
          <w:b/>
          <w:sz w:val="24"/>
          <w:szCs w:val="24"/>
        </w:rPr>
        <w:t>Rep. Haddon</w:t>
      </w:r>
      <w:r w:rsidRPr="007E01BD">
        <w:rPr>
          <w:rFonts w:cstheme="minorHAnsi"/>
          <w:b/>
          <w:sz w:val="24"/>
          <w:szCs w:val="24"/>
        </w:rPr>
        <w:fldChar w:fldCharType="begin"/>
      </w:r>
      <w:r w:rsidRPr="007E01BD">
        <w:rPr>
          <w:rFonts w:cstheme="minorHAnsi"/>
          <w:sz w:val="24"/>
          <w:szCs w:val="24"/>
        </w:rPr>
        <w:instrText xml:space="preserve"> XE "</w:instrText>
      </w:r>
      <w:r w:rsidRPr="007E01BD">
        <w:rPr>
          <w:rFonts w:cstheme="minorHAnsi"/>
          <w:b/>
          <w:sz w:val="24"/>
          <w:szCs w:val="24"/>
        </w:rPr>
        <w:instrText>Rep. Haddon</w:instrText>
      </w:r>
      <w:r w:rsidRPr="007E01BD">
        <w:rPr>
          <w:rFonts w:cstheme="minorHAnsi"/>
          <w:sz w:val="24"/>
          <w:szCs w:val="24"/>
        </w:rPr>
        <w:instrText xml:space="preserve">" </w:instrText>
      </w:r>
      <w:r w:rsidRPr="007E01BD">
        <w:rPr>
          <w:rFonts w:cstheme="minorHAnsi"/>
          <w:b/>
          <w:sz w:val="24"/>
          <w:szCs w:val="24"/>
        </w:rPr>
        <w:fldChar w:fldCharType="end"/>
      </w:r>
    </w:p>
    <w:p w14:paraId="3FA011F5" w14:textId="77777777" w:rsidR="00070132" w:rsidRPr="007E01BD" w:rsidRDefault="00070132" w:rsidP="00070132">
      <w:pPr>
        <w:spacing w:after="240" w:line="240" w:lineRule="auto"/>
        <w:rPr>
          <w:rFonts w:cstheme="minorHAnsi"/>
          <w:color w:val="000000" w:themeColor="text1"/>
          <w:sz w:val="24"/>
          <w:szCs w:val="24"/>
          <w:u w:color="000000" w:themeColor="text1"/>
        </w:rPr>
      </w:pPr>
      <w:r w:rsidRPr="007E01BD">
        <w:rPr>
          <w:rFonts w:cstheme="minorHAnsi"/>
          <w:color w:val="000000" w:themeColor="text1"/>
          <w:sz w:val="24"/>
          <w:szCs w:val="24"/>
          <w:u w:color="000000" w:themeColor="text1"/>
        </w:rPr>
        <w:t>This bill directs the Department of Agriculture to develop a “Certified S.C. Raised Beef</w:t>
      </w:r>
      <w:r w:rsidRPr="007E01BD">
        <w:rPr>
          <w:rFonts w:cstheme="minorHAnsi"/>
          <w:color w:val="000000" w:themeColor="text1"/>
          <w:sz w:val="24"/>
          <w:szCs w:val="24"/>
          <w:u w:color="000000" w:themeColor="text1"/>
        </w:rPr>
        <w:fldChar w:fldCharType="begin"/>
      </w:r>
      <w:r w:rsidRPr="007E01BD">
        <w:rPr>
          <w:rFonts w:cstheme="minorHAnsi"/>
          <w:sz w:val="24"/>
          <w:szCs w:val="24"/>
        </w:rPr>
        <w:instrText xml:space="preserve"> XE "</w:instrText>
      </w:r>
      <w:r w:rsidRPr="007E01BD">
        <w:rPr>
          <w:rFonts w:cstheme="minorHAnsi"/>
          <w:color w:val="000000" w:themeColor="text1"/>
          <w:sz w:val="24"/>
          <w:szCs w:val="24"/>
          <w:u w:color="000000" w:themeColor="text1"/>
        </w:rPr>
        <w:instrText>Certified S.C. Raised Beef</w:instrText>
      </w:r>
      <w:r w:rsidRPr="007E01BD">
        <w:rPr>
          <w:rFonts w:cstheme="minorHAnsi"/>
          <w:sz w:val="24"/>
          <w:szCs w:val="24"/>
        </w:rPr>
        <w:instrText xml:space="preserve">" </w:instrText>
      </w:r>
      <w:r w:rsidRPr="007E01BD">
        <w:rPr>
          <w:rFonts w:cstheme="minorHAnsi"/>
          <w:color w:val="000000" w:themeColor="text1"/>
          <w:sz w:val="24"/>
          <w:szCs w:val="24"/>
          <w:u w:color="000000" w:themeColor="text1"/>
        </w:rPr>
        <w:fldChar w:fldCharType="end"/>
      </w:r>
      <w:r w:rsidRPr="007E01BD">
        <w:rPr>
          <w:rFonts w:cstheme="minorHAnsi"/>
          <w:color w:val="000000" w:themeColor="text1"/>
          <w:sz w:val="24"/>
          <w:szCs w:val="24"/>
          <w:u w:color="000000" w:themeColor="text1"/>
        </w:rPr>
        <w:t>” designation as well as label and application.  As a result, the bill also allows for beef producers in the state to carry this designation.</w:t>
      </w:r>
    </w:p>
    <w:p w14:paraId="7ADDB60C" w14:textId="77777777" w:rsidR="00070132" w:rsidRPr="007E01BD" w:rsidRDefault="00070132" w:rsidP="00070132">
      <w:pPr>
        <w:spacing w:after="0" w:line="240" w:lineRule="auto"/>
        <w:rPr>
          <w:rFonts w:cstheme="minorHAnsi"/>
          <w:color w:val="000000" w:themeColor="text1"/>
          <w:sz w:val="24"/>
          <w:szCs w:val="24"/>
          <w:u w:color="000000" w:themeColor="text1"/>
        </w:rPr>
      </w:pPr>
      <w:r w:rsidRPr="007E01BD">
        <w:rPr>
          <w:rFonts w:cstheme="minorHAnsi"/>
          <w:b/>
          <w:sz w:val="24"/>
          <w:szCs w:val="24"/>
        </w:rPr>
        <w:t>H. 4946</w:t>
      </w:r>
      <w:r w:rsidRPr="007E01BD">
        <w:rPr>
          <w:rFonts w:cstheme="minorHAnsi"/>
          <w:b/>
          <w:sz w:val="24"/>
          <w:szCs w:val="24"/>
        </w:rPr>
        <w:fldChar w:fldCharType="begin"/>
      </w:r>
      <w:r w:rsidRPr="007E01BD">
        <w:rPr>
          <w:rFonts w:cstheme="minorHAnsi"/>
          <w:sz w:val="24"/>
          <w:szCs w:val="24"/>
        </w:rPr>
        <w:instrText xml:space="preserve"> XE "</w:instrText>
      </w:r>
      <w:r w:rsidRPr="007E01BD">
        <w:rPr>
          <w:rFonts w:cstheme="minorHAnsi"/>
          <w:b/>
          <w:sz w:val="24"/>
          <w:szCs w:val="24"/>
        </w:rPr>
        <w:instrText>H. 4946</w:instrText>
      </w:r>
      <w:r w:rsidRPr="007E01BD">
        <w:rPr>
          <w:rFonts w:cstheme="minorHAnsi"/>
          <w:sz w:val="24"/>
          <w:szCs w:val="24"/>
        </w:rPr>
        <w:instrText xml:space="preserve">" </w:instrText>
      </w:r>
      <w:r w:rsidRPr="007E01BD">
        <w:rPr>
          <w:rFonts w:cstheme="minorHAnsi"/>
          <w:b/>
          <w:sz w:val="24"/>
          <w:szCs w:val="24"/>
        </w:rPr>
        <w:fldChar w:fldCharType="end"/>
      </w:r>
      <w:r w:rsidRPr="007E01BD">
        <w:rPr>
          <w:rFonts w:cstheme="minorHAnsi"/>
          <w:b/>
          <w:sz w:val="24"/>
          <w:szCs w:val="24"/>
        </w:rPr>
        <w:t xml:space="preserve">  </w:t>
      </w:r>
      <w:r w:rsidRPr="007E01BD">
        <w:rPr>
          <w:rFonts w:cstheme="minorHAnsi"/>
          <w:b/>
          <w:color w:val="000000" w:themeColor="text1"/>
          <w:sz w:val="24"/>
          <w:szCs w:val="24"/>
          <w:u w:color="000000" w:themeColor="text1"/>
        </w:rPr>
        <w:t>South Carolina Agricultural Tax Exemption</w:t>
      </w:r>
      <w:r w:rsidRPr="007E01BD">
        <w:rPr>
          <w:rFonts w:cstheme="minorHAnsi"/>
          <w:b/>
          <w:color w:val="000000" w:themeColor="text1"/>
          <w:sz w:val="24"/>
          <w:szCs w:val="24"/>
          <w:u w:color="000000" w:themeColor="text1"/>
        </w:rPr>
        <w:fldChar w:fldCharType="begin"/>
      </w:r>
      <w:r w:rsidRPr="007E01BD">
        <w:rPr>
          <w:rFonts w:cstheme="minorHAnsi"/>
          <w:sz w:val="24"/>
          <w:szCs w:val="24"/>
        </w:rPr>
        <w:instrText xml:space="preserve"> XE "</w:instrText>
      </w:r>
      <w:r>
        <w:rPr>
          <w:rFonts w:cstheme="minorHAnsi"/>
          <w:b/>
          <w:color w:val="000000" w:themeColor="text1"/>
          <w:sz w:val="24"/>
          <w:szCs w:val="24"/>
          <w:u w:color="000000" w:themeColor="text1"/>
        </w:rPr>
        <w:instrText>a</w:instrText>
      </w:r>
      <w:r w:rsidRPr="007E01BD">
        <w:rPr>
          <w:rFonts w:cstheme="minorHAnsi"/>
          <w:b/>
          <w:color w:val="000000" w:themeColor="text1"/>
          <w:sz w:val="24"/>
          <w:szCs w:val="24"/>
          <w:u w:color="000000" w:themeColor="text1"/>
        </w:rPr>
        <w:instrText xml:space="preserve">gricultural </w:instrText>
      </w:r>
      <w:r>
        <w:rPr>
          <w:rFonts w:cstheme="minorHAnsi"/>
          <w:b/>
          <w:color w:val="000000" w:themeColor="text1"/>
          <w:sz w:val="24"/>
          <w:szCs w:val="24"/>
          <w:u w:color="000000" w:themeColor="text1"/>
        </w:rPr>
        <w:instrText>t</w:instrText>
      </w:r>
      <w:r w:rsidRPr="007E01BD">
        <w:rPr>
          <w:rFonts w:cstheme="minorHAnsi"/>
          <w:b/>
          <w:color w:val="000000" w:themeColor="text1"/>
          <w:sz w:val="24"/>
          <w:szCs w:val="24"/>
          <w:u w:color="000000" w:themeColor="text1"/>
        </w:rPr>
        <w:instrText xml:space="preserve">ax </w:instrText>
      </w:r>
      <w:r>
        <w:rPr>
          <w:rFonts w:cstheme="minorHAnsi"/>
          <w:b/>
          <w:color w:val="000000" w:themeColor="text1"/>
          <w:sz w:val="24"/>
          <w:szCs w:val="24"/>
          <w:u w:color="000000" w:themeColor="text1"/>
        </w:rPr>
        <w:instrText>e</w:instrText>
      </w:r>
      <w:r w:rsidRPr="007E01BD">
        <w:rPr>
          <w:rFonts w:cstheme="minorHAnsi"/>
          <w:b/>
          <w:color w:val="000000" w:themeColor="text1"/>
          <w:sz w:val="24"/>
          <w:szCs w:val="24"/>
          <w:u w:color="000000" w:themeColor="text1"/>
        </w:rPr>
        <w:instrText>xemption</w:instrText>
      </w:r>
      <w:r w:rsidRPr="007E01BD">
        <w:rPr>
          <w:rFonts w:cstheme="minorHAnsi"/>
          <w:sz w:val="24"/>
          <w:szCs w:val="24"/>
        </w:rPr>
        <w:instrText xml:space="preserve">" </w:instrText>
      </w:r>
      <w:r w:rsidRPr="007E01BD">
        <w:rPr>
          <w:rFonts w:cstheme="minorHAnsi"/>
          <w:b/>
          <w:color w:val="000000" w:themeColor="text1"/>
          <w:sz w:val="24"/>
          <w:szCs w:val="24"/>
          <w:u w:color="000000" w:themeColor="text1"/>
        </w:rPr>
        <w:fldChar w:fldCharType="end"/>
      </w:r>
      <w:r w:rsidRPr="007E01BD">
        <w:rPr>
          <w:rFonts w:cstheme="minorHAnsi"/>
          <w:b/>
          <w:color w:val="000000" w:themeColor="text1"/>
          <w:sz w:val="24"/>
          <w:szCs w:val="24"/>
          <w:u w:color="000000" w:themeColor="text1"/>
        </w:rPr>
        <w:t xml:space="preserve">  </w:t>
      </w:r>
      <w:r>
        <w:rPr>
          <w:rFonts w:cstheme="minorHAnsi"/>
          <w:b/>
          <w:color w:val="000000" w:themeColor="text1"/>
          <w:sz w:val="24"/>
          <w:szCs w:val="24"/>
          <w:u w:color="000000" w:themeColor="text1"/>
        </w:rPr>
        <w:t xml:space="preserve">  </w:t>
      </w:r>
      <w:r w:rsidRPr="007E01BD">
        <w:rPr>
          <w:rFonts w:cstheme="minorHAnsi"/>
          <w:b/>
          <w:color w:val="000000" w:themeColor="text1"/>
          <w:sz w:val="24"/>
          <w:szCs w:val="24"/>
          <w:u w:color="000000" w:themeColor="text1"/>
        </w:rPr>
        <w:t>Rep. Haddon</w:t>
      </w:r>
      <w:r w:rsidRPr="007E01BD">
        <w:rPr>
          <w:rFonts w:cstheme="minorHAnsi"/>
          <w:b/>
          <w:color w:val="000000" w:themeColor="text1"/>
          <w:sz w:val="24"/>
          <w:szCs w:val="24"/>
          <w:u w:color="000000" w:themeColor="text1"/>
        </w:rPr>
        <w:fldChar w:fldCharType="begin"/>
      </w:r>
      <w:r w:rsidRPr="007E01BD">
        <w:rPr>
          <w:rFonts w:cstheme="minorHAnsi"/>
          <w:sz w:val="24"/>
          <w:szCs w:val="24"/>
        </w:rPr>
        <w:instrText xml:space="preserve"> XE "</w:instrText>
      </w:r>
      <w:r w:rsidRPr="007E01BD">
        <w:rPr>
          <w:rFonts w:cstheme="minorHAnsi"/>
          <w:b/>
          <w:sz w:val="24"/>
          <w:szCs w:val="24"/>
        </w:rPr>
        <w:instrText>Rep. Haddon</w:instrText>
      </w:r>
      <w:r w:rsidRPr="007E01BD">
        <w:rPr>
          <w:rFonts w:cstheme="minorHAnsi"/>
          <w:sz w:val="24"/>
          <w:szCs w:val="24"/>
        </w:rPr>
        <w:instrText xml:space="preserve">" </w:instrText>
      </w:r>
      <w:r w:rsidRPr="007E01BD">
        <w:rPr>
          <w:rFonts w:cstheme="minorHAnsi"/>
          <w:b/>
          <w:color w:val="000000" w:themeColor="text1"/>
          <w:sz w:val="24"/>
          <w:szCs w:val="24"/>
          <w:u w:color="000000" w:themeColor="text1"/>
        </w:rPr>
        <w:fldChar w:fldCharType="end"/>
      </w:r>
    </w:p>
    <w:p w14:paraId="269DE698" w14:textId="77777777" w:rsidR="00070132" w:rsidRPr="007E01BD" w:rsidRDefault="00070132" w:rsidP="00070132">
      <w:pPr>
        <w:spacing w:after="240" w:line="240" w:lineRule="auto"/>
        <w:rPr>
          <w:rFonts w:cstheme="minorHAnsi"/>
          <w:sz w:val="24"/>
          <w:szCs w:val="24"/>
        </w:rPr>
      </w:pPr>
      <w:r w:rsidRPr="007E01BD">
        <w:rPr>
          <w:rFonts w:cstheme="minorHAnsi"/>
          <w:color w:val="000000" w:themeColor="text1"/>
          <w:sz w:val="24"/>
          <w:szCs w:val="24"/>
          <w:u w:color="000000" w:themeColor="text1"/>
        </w:rPr>
        <w:t xml:space="preserve">The bill places certain conditions on the </w:t>
      </w:r>
      <w:proofErr w:type="gramStart"/>
      <w:r w:rsidRPr="007E01BD">
        <w:rPr>
          <w:rFonts w:cstheme="minorHAnsi"/>
          <w:color w:val="000000" w:themeColor="text1"/>
          <w:sz w:val="24"/>
          <w:szCs w:val="24"/>
          <w:u w:color="000000" w:themeColor="text1"/>
        </w:rPr>
        <w:t>manner in which</w:t>
      </w:r>
      <w:proofErr w:type="gramEnd"/>
      <w:r w:rsidRPr="007E01BD">
        <w:rPr>
          <w:rFonts w:cstheme="minorHAnsi"/>
          <w:color w:val="000000" w:themeColor="text1"/>
          <w:sz w:val="24"/>
          <w:szCs w:val="24"/>
          <w:u w:color="000000" w:themeColor="text1"/>
        </w:rPr>
        <w:t xml:space="preserve"> eligibility for certain sales tax exemptions are determined.</w:t>
      </w:r>
    </w:p>
    <w:p w14:paraId="12A40EFE" w14:textId="77777777" w:rsidR="00070132" w:rsidRPr="00615227" w:rsidRDefault="00070132" w:rsidP="00070132">
      <w:pPr>
        <w:spacing w:after="240" w:line="240" w:lineRule="auto"/>
        <w:jc w:val="center"/>
        <w:rPr>
          <w:rFonts w:cstheme="minorHAnsi"/>
          <w:b/>
          <w:sz w:val="28"/>
          <w:szCs w:val="28"/>
        </w:rPr>
      </w:pPr>
      <w:r w:rsidRPr="00615227">
        <w:rPr>
          <w:rFonts w:cstheme="minorHAnsi"/>
          <w:b/>
          <w:sz w:val="28"/>
          <w:szCs w:val="28"/>
        </w:rPr>
        <w:t>Education and Public Works</w:t>
      </w:r>
      <w:bookmarkEnd w:id="6"/>
    </w:p>
    <w:bookmarkStart w:id="7" w:name="_Toc92958260"/>
    <w:p w14:paraId="3ADFDB79" w14:textId="77777777" w:rsidR="00070132" w:rsidRPr="007E01BD" w:rsidRDefault="00070132" w:rsidP="00070132">
      <w:pPr>
        <w:spacing w:after="0" w:line="240" w:lineRule="auto"/>
        <w:ind w:left="720" w:hanging="720"/>
        <w:rPr>
          <w:rFonts w:eastAsia="Times New Roman" w:cstheme="minorHAnsi"/>
          <w:b/>
          <w:color w:val="000000" w:themeColor="text1"/>
          <w:sz w:val="24"/>
          <w:szCs w:val="24"/>
        </w:rPr>
      </w:pPr>
      <w:r w:rsidRPr="007E01BD">
        <w:rPr>
          <w:rFonts w:eastAsia="Times New Roman" w:cstheme="minorHAnsi"/>
          <w:b/>
          <w:color w:val="000000" w:themeColor="text1"/>
          <w:sz w:val="24"/>
          <w:szCs w:val="24"/>
        </w:rPr>
        <w:fldChar w:fldCharType="begin"/>
      </w:r>
      <w:r w:rsidRPr="007E01BD">
        <w:rPr>
          <w:rFonts w:eastAsia="Times New Roman" w:cstheme="minorHAnsi"/>
          <w:b/>
          <w:color w:val="000000" w:themeColor="text1"/>
          <w:sz w:val="24"/>
          <w:szCs w:val="24"/>
        </w:rPr>
        <w:instrText xml:space="preserve"> HYPERLINK "https://www.scstatehouse.gov/billsearch.php?billnumbers=4944&amp;session=124&amp;summary=B" </w:instrText>
      </w:r>
      <w:r w:rsidRPr="007E01BD">
        <w:rPr>
          <w:rFonts w:eastAsia="Times New Roman" w:cstheme="minorHAnsi"/>
          <w:b/>
          <w:color w:val="000000" w:themeColor="text1"/>
          <w:sz w:val="24"/>
          <w:szCs w:val="24"/>
        </w:rPr>
        <w:fldChar w:fldCharType="separate"/>
      </w:r>
      <w:r w:rsidRPr="007E01BD">
        <w:rPr>
          <w:rStyle w:val="Hyperlink"/>
          <w:rFonts w:cstheme="minorHAnsi"/>
          <w:b/>
          <w:color w:val="000000" w:themeColor="text1"/>
          <w:sz w:val="24"/>
          <w:szCs w:val="24"/>
          <w:u w:val="none"/>
        </w:rPr>
        <w:t>H. 4944</w:t>
      </w:r>
      <w:r w:rsidRPr="007E01BD">
        <w:rPr>
          <w:rStyle w:val="Hyperlink"/>
          <w:rFonts w:cstheme="minorHAnsi"/>
          <w:b/>
          <w:color w:val="000000" w:themeColor="text1"/>
          <w:sz w:val="24"/>
          <w:szCs w:val="24"/>
          <w:u w:val="none"/>
        </w:rPr>
        <w:fldChar w:fldCharType="begin"/>
      </w:r>
      <w:r w:rsidRPr="007E01BD">
        <w:rPr>
          <w:rFonts w:cstheme="minorHAnsi"/>
          <w:sz w:val="24"/>
          <w:szCs w:val="24"/>
        </w:rPr>
        <w:instrText xml:space="preserve"> XE "</w:instrText>
      </w:r>
      <w:r w:rsidRPr="007E01BD">
        <w:rPr>
          <w:rStyle w:val="Hyperlink"/>
          <w:rFonts w:cstheme="minorHAnsi"/>
          <w:b/>
          <w:color w:val="000000" w:themeColor="text1"/>
          <w:sz w:val="24"/>
          <w:szCs w:val="24"/>
          <w:u w:val="none"/>
        </w:rPr>
        <w:instrText>H. 4944</w:instrText>
      </w:r>
      <w:r w:rsidRPr="007E01BD">
        <w:rPr>
          <w:rFonts w:cstheme="minorHAnsi"/>
          <w:sz w:val="24"/>
          <w:szCs w:val="24"/>
        </w:rPr>
        <w:instrText xml:space="preserve">" </w:instrText>
      </w:r>
      <w:r w:rsidRPr="007E01BD">
        <w:rPr>
          <w:rStyle w:val="Hyperlink"/>
          <w:rFonts w:cstheme="minorHAnsi"/>
          <w:b/>
          <w:color w:val="000000" w:themeColor="text1"/>
          <w:sz w:val="24"/>
          <w:szCs w:val="24"/>
          <w:u w:val="none"/>
        </w:rPr>
        <w:fldChar w:fldCharType="end"/>
      </w:r>
      <w:r w:rsidRPr="007E01BD">
        <w:rPr>
          <w:rFonts w:eastAsia="Times New Roman" w:cstheme="minorHAnsi"/>
          <w:b/>
          <w:color w:val="000000" w:themeColor="text1"/>
          <w:sz w:val="24"/>
          <w:szCs w:val="24"/>
        </w:rPr>
        <w:fldChar w:fldCharType="end"/>
      </w:r>
      <w:r w:rsidRPr="007E01BD">
        <w:rPr>
          <w:rFonts w:eastAsia="Times New Roman" w:cstheme="minorHAnsi"/>
          <w:b/>
          <w:color w:val="000000" w:themeColor="text1"/>
          <w:sz w:val="24"/>
          <w:szCs w:val="24"/>
        </w:rPr>
        <w:t xml:space="preserve">  Coastal Carolina University Board Meetings    Rep. McGinnis</w:t>
      </w:r>
      <w:r w:rsidRPr="007E01BD">
        <w:rPr>
          <w:rFonts w:eastAsia="Times New Roman" w:cstheme="minorHAnsi"/>
          <w:b/>
          <w:color w:val="000000" w:themeColor="text1"/>
          <w:sz w:val="24"/>
          <w:szCs w:val="24"/>
        </w:rPr>
        <w:fldChar w:fldCharType="begin"/>
      </w:r>
      <w:r w:rsidRPr="007E01BD">
        <w:rPr>
          <w:rFonts w:cstheme="minorHAnsi"/>
          <w:sz w:val="24"/>
          <w:szCs w:val="24"/>
        </w:rPr>
        <w:instrText xml:space="preserve"> XE "</w:instrText>
      </w:r>
      <w:r w:rsidRPr="007E01BD">
        <w:rPr>
          <w:rFonts w:eastAsia="Times New Roman" w:cstheme="minorHAnsi"/>
          <w:b/>
          <w:color w:val="000000" w:themeColor="text1"/>
          <w:sz w:val="24"/>
          <w:szCs w:val="24"/>
        </w:rPr>
        <w:instrText>Rep. McGinnis</w:instrText>
      </w:r>
      <w:r w:rsidRPr="007E01BD">
        <w:rPr>
          <w:rFonts w:cstheme="minorHAnsi"/>
          <w:sz w:val="24"/>
          <w:szCs w:val="24"/>
        </w:rPr>
        <w:instrText xml:space="preserve">" </w:instrText>
      </w:r>
      <w:r w:rsidRPr="007E01BD">
        <w:rPr>
          <w:rFonts w:eastAsia="Times New Roman" w:cstheme="minorHAnsi"/>
          <w:b/>
          <w:color w:val="000000" w:themeColor="text1"/>
          <w:sz w:val="24"/>
          <w:szCs w:val="24"/>
        </w:rPr>
        <w:fldChar w:fldCharType="end"/>
      </w:r>
    </w:p>
    <w:p w14:paraId="38F38973" w14:textId="77777777" w:rsidR="00070132" w:rsidRPr="007E01BD" w:rsidRDefault="00070132" w:rsidP="00070132">
      <w:pPr>
        <w:spacing w:after="240" w:line="240" w:lineRule="auto"/>
        <w:rPr>
          <w:rFonts w:eastAsia="Times New Roman" w:cstheme="minorHAnsi"/>
          <w:color w:val="000000" w:themeColor="text1"/>
          <w:sz w:val="24"/>
          <w:szCs w:val="24"/>
        </w:rPr>
      </w:pPr>
      <w:r w:rsidRPr="007E01BD">
        <w:rPr>
          <w:rFonts w:eastAsia="Times New Roman" w:cstheme="minorHAnsi"/>
          <w:color w:val="000000" w:themeColor="text1"/>
          <w:sz w:val="24"/>
          <w:szCs w:val="24"/>
        </w:rPr>
        <w:t>This bill relates to meetings of the Coastal Carolina University board of trustees</w:t>
      </w:r>
      <w:r w:rsidRPr="007E01BD">
        <w:rPr>
          <w:rFonts w:eastAsia="Times New Roman" w:cstheme="minorHAnsi"/>
          <w:color w:val="000000" w:themeColor="text1"/>
          <w:sz w:val="24"/>
          <w:szCs w:val="24"/>
        </w:rPr>
        <w:fldChar w:fldCharType="begin"/>
      </w:r>
      <w:r w:rsidRPr="007E01BD">
        <w:rPr>
          <w:rFonts w:cstheme="minorHAnsi"/>
          <w:sz w:val="24"/>
          <w:szCs w:val="24"/>
        </w:rPr>
        <w:instrText xml:space="preserve"> XE "</w:instrText>
      </w:r>
      <w:r w:rsidRPr="007E01BD">
        <w:rPr>
          <w:rFonts w:eastAsia="Times New Roman" w:cstheme="minorHAnsi"/>
          <w:color w:val="000000" w:themeColor="text1"/>
          <w:sz w:val="24"/>
          <w:szCs w:val="24"/>
        </w:rPr>
        <w:instrText>Coastal Carolina University board of trustees</w:instrText>
      </w:r>
      <w:r w:rsidRPr="007E01BD">
        <w:rPr>
          <w:rFonts w:cstheme="minorHAnsi"/>
          <w:sz w:val="24"/>
          <w:szCs w:val="24"/>
        </w:rPr>
        <w:instrText xml:space="preserve">" </w:instrText>
      </w:r>
      <w:r w:rsidRPr="007E01BD">
        <w:rPr>
          <w:rFonts w:eastAsia="Times New Roman" w:cstheme="minorHAnsi"/>
          <w:color w:val="000000" w:themeColor="text1"/>
          <w:sz w:val="24"/>
          <w:szCs w:val="24"/>
        </w:rPr>
        <w:fldChar w:fldCharType="end"/>
      </w:r>
      <w:r w:rsidRPr="007E01BD">
        <w:rPr>
          <w:rFonts w:eastAsia="Times New Roman" w:cstheme="minorHAnsi"/>
          <w:color w:val="000000" w:themeColor="text1"/>
          <w:sz w:val="24"/>
          <w:szCs w:val="24"/>
        </w:rPr>
        <w:t>. The bill provides that mandatory notice of board meetings must be sent either electronically or through the United States mail to each trustee not less than five days before each meeting.</w:t>
      </w:r>
    </w:p>
    <w:p w14:paraId="71ECC81B" w14:textId="77777777" w:rsidR="00070132" w:rsidRPr="007E01BD" w:rsidRDefault="00136313" w:rsidP="00070132">
      <w:pPr>
        <w:spacing w:after="0" w:line="240" w:lineRule="auto"/>
        <w:rPr>
          <w:rFonts w:eastAsia="Times New Roman" w:cstheme="minorHAnsi"/>
          <w:b/>
          <w:color w:val="000000" w:themeColor="text1"/>
          <w:sz w:val="24"/>
          <w:szCs w:val="24"/>
        </w:rPr>
      </w:pPr>
      <w:hyperlink r:id="rId9" w:history="1">
        <w:r w:rsidR="00070132" w:rsidRPr="007E01BD">
          <w:rPr>
            <w:rStyle w:val="Hyperlink"/>
            <w:rFonts w:cstheme="minorHAnsi"/>
            <w:b/>
            <w:color w:val="000000" w:themeColor="text1"/>
            <w:sz w:val="24"/>
            <w:szCs w:val="24"/>
            <w:u w:val="none"/>
          </w:rPr>
          <w:t>H. 4945</w:t>
        </w:r>
        <w:r w:rsidR="00070132" w:rsidRPr="007E01BD">
          <w:rPr>
            <w:rStyle w:val="Hyperlink"/>
            <w:rFonts w:cstheme="minorHAnsi"/>
            <w:b/>
            <w:color w:val="000000" w:themeColor="text1"/>
            <w:sz w:val="24"/>
            <w:szCs w:val="24"/>
            <w:u w:val="none"/>
          </w:rPr>
          <w:fldChar w:fldCharType="begin"/>
        </w:r>
        <w:r w:rsidR="00070132" w:rsidRPr="007E01BD">
          <w:rPr>
            <w:rFonts w:cstheme="minorHAnsi"/>
            <w:sz w:val="24"/>
            <w:szCs w:val="24"/>
          </w:rPr>
          <w:instrText xml:space="preserve"> XE "</w:instrText>
        </w:r>
        <w:r w:rsidR="00070132" w:rsidRPr="007E01BD">
          <w:rPr>
            <w:rStyle w:val="Hyperlink"/>
            <w:rFonts w:cstheme="minorHAnsi"/>
            <w:b/>
            <w:color w:val="000000" w:themeColor="text1"/>
            <w:sz w:val="24"/>
            <w:szCs w:val="24"/>
            <w:u w:val="none"/>
          </w:rPr>
          <w:instrText>H. 4945</w:instrText>
        </w:r>
        <w:r w:rsidR="00070132" w:rsidRPr="007E01BD">
          <w:rPr>
            <w:rFonts w:cstheme="minorHAnsi"/>
            <w:sz w:val="24"/>
            <w:szCs w:val="24"/>
          </w:rPr>
          <w:instrText xml:space="preserve">" </w:instrText>
        </w:r>
        <w:r w:rsidR="00070132" w:rsidRPr="007E01BD">
          <w:rPr>
            <w:rStyle w:val="Hyperlink"/>
            <w:rFonts w:cstheme="minorHAnsi"/>
            <w:b/>
            <w:color w:val="000000" w:themeColor="text1"/>
            <w:sz w:val="24"/>
            <w:szCs w:val="24"/>
            <w:u w:val="none"/>
          </w:rPr>
          <w:fldChar w:fldCharType="end"/>
        </w:r>
      </w:hyperlink>
      <w:r w:rsidR="00070132" w:rsidRPr="007E01BD">
        <w:rPr>
          <w:rFonts w:cstheme="minorHAnsi"/>
          <w:b/>
          <w:color w:val="000000" w:themeColor="text1"/>
          <w:sz w:val="24"/>
          <w:szCs w:val="24"/>
        </w:rPr>
        <w:t xml:space="preserve">  Repeal of Road Use Fees     </w:t>
      </w:r>
      <w:r w:rsidR="00070132" w:rsidRPr="007E01BD">
        <w:rPr>
          <w:rFonts w:eastAsia="Times New Roman" w:cstheme="minorHAnsi"/>
          <w:b/>
          <w:color w:val="000000" w:themeColor="text1"/>
          <w:sz w:val="24"/>
          <w:szCs w:val="24"/>
        </w:rPr>
        <w:t>Rep. Pendarvis</w:t>
      </w:r>
      <w:r w:rsidR="00070132" w:rsidRPr="007E01BD">
        <w:rPr>
          <w:rFonts w:eastAsia="Times New Roman" w:cstheme="minorHAnsi"/>
          <w:b/>
          <w:color w:val="000000" w:themeColor="text1"/>
          <w:sz w:val="24"/>
          <w:szCs w:val="24"/>
        </w:rPr>
        <w:fldChar w:fldCharType="begin"/>
      </w:r>
      <w:r w:rsidR="00070132" w:rsidRPr="007E01BD">
        <w:rPr>
          <w:rFonts w:cstheme="minorHAnsi"/>
          <w:sz w:val="24"/>
          <w:szCs w:val="24"/>
        </w:rPr>
        <w:instrText xml:space="preserve"> XE "</w:instrText>
      </w:r>
      <w:r w:rsidR="00070132" w:rsidRPr="007E01BD">
        <w:rPr>
          <w:rFonts w:eastAsia="Times New Roman" w:cstheme="minorHAnsi"/>
          <w:b/>
          <w:color w:val="000000" w:themeColor="text1"/>
          <w:sz w:val="24"/>
          <w:szCs w:val="24"/>
        </w:rPr>
        <w:instrText>Rep. Pendarvis</w:instrText>
      </w:r>
      <w:r w:rsidR="00070132" w:rsidRPr="007E01BD">
        <w:rPr>
          <w:rFonts w:cstheme="minorHAnsi"/>
          <w:sz w:val="24"/>
          <w:szCs w:val="24"/>
        </w:rPr>
        <w:instrText xml:space="preserve">" </w:instrText>
      </w:r>
      <w:r w:rsidR="00070132" w:rsidRPr="007E01BD">
        <w:rPr>
          <w:rFonts w:eastAsia="Times New Roman" w:cstheme="minorHAnsi"/>
          <w:b/>
          <w:color w:val="000000" w:themeColor="text1"/>
          <w:sz w:val="24"/>
          <w:szCs w:val="24"/>
        </w:rPr>
        <w:fldChar w:fldCharType="end"/>
      </w:r>
    </w:p>
    <w:p w14:paraId="23C5B104" w14:textId="77777777" w:rsidR="00070132" w:rsidRPr="007E01BD" w:rsidRDefault="00070132" w:rsidP="00070132">
      <w:pPr>
        <w:spacing w:after="240" w:line="240" w:lineRule="auto"/>
        <w:rPr>
          <w:rFonts w:eastAsia="Times New Roman" w:cstheme="minorHAnsi"/>
          <w:color w:val="000000" w:themeColor="text1"/>
          <w:sz w:val="24"/>
          <w:szCs w:val="24"/>
        </w:rPr>
      </w:pPr>
      <w:r w:rsidRPr="007E01BD">
        <w:rPr>
          <w:rFonts w:eastAsia="Times New Roman" w:cstheme="minorHAnsi"/>
          <w:color w:val="000000" w:themeColor="text1"/>
          <w:sz w:val="24"/>
          <w:szCs w:val="24"/>
        </w:rPr>
        <w:t>This bill would repeal the biennial road use fee</w:t>
      </w:r>
      <w:r w:rsidRPr="007E01BD">
        <w:rPr>
          <w:rFonts w:eastAsia="Times New Roman" w:cstheme="minorHAnsi"/>
          <w:color w:val="000000" w:themeColor="text1"/>
          <w:sz w:val="24"/>
          <w:szCs w:val="24"/>
        </w:rPr>
        <w:fldChar w:fldCharType="begin"/>
      </w:r>
      <w:r w:rsidRPr="007E01BD">
        <w:rPr>
          <w:rFonts w:cstheme="minorHAnsi"/>
          <w:sz w:val="24"/>
          <w:szCs w:val="24"/>
        </w:rPr>
        <w:instrText xml:space="preserve"> XE "</w:instrText>
      </w:r>
      <w:r w:rsidRPr="007E01BD">
        <w:rPr>
          <w:rFonts w:eastAsia="Times New Roman" w:cstheme="minorHAnsi"/>
          <w:color w:val="000000" w:themeColor="text1"/>
          <w:sz w:val="24"/>
          <w:szCs w:val="24"/>
        </w:rPr>
        <w:instrText>road use fee:</w:instrText>
      </w:r>
      <w:r w:rsidRPr="007E01BD">
        <w:rPr>
          <w:rFonts w:cstheme="minorHAnsi"/>
          <w:sz w:val="24"/>
          <w:szCs w:val="24"/>
        </w:rPr>
        <w:instrText xml:space="preserve">re. EVs" </w:instrText>
      </w:r>
      <w:r w:rsidRPr="007E01BD">
        <w:rPr>
          <w:rFonts w:eastAsia="Times New Roman" w:cstheme="minorHAnsi"/>
          <w:color w:val="000000" w:themeColor="text1"/>
          <w:sz w:val="24"/>
          <w:szCs w:val="24"/>
        </w:rPr>
        <w:fldChar w:fldCharType="end"/>
      </w:r>
      <w:r w:rsidRPr="007E01BD">
        <w:rPr>
          <w:rFonts w:eastAsia="Times New Roman" w:cstheme="minorHAnsi"/>
          <w:color w:val="000000" w:themeColor="text1"/>
          <w:sz w:val="24"/>
          <w:szCs w:val="24"/>
        </w:rPr>
        <w:t xml:space="preserve"> upon motor vehicles powered by electricity, </w:t>
      </w:r>
      <w:proofErr w:type="gramStart"/>
      <w:r w:rsidRPr="007E01BD">
        <w:rPr>
          <w:rFonts w:eastAsia="Times New Roman" w:cstheme="minorHAnsi"/>
          <w:color w:val="000000" w:themeColor="text1"/>
          <w:sz w:val="24"/>
          <w:szCs w:val="24"/>
        </w:rPr>
        <w:t>hydrogen</w:t>
      </w:r>
      <w:proofErr w:type="gramEnd"/>
      <w:r w:rsidRPr="007E01BD">
        <w:rPr>
          <w:rFonts w:eastAsia="Times New Roman" w:cstheme="minorHAnsi"/>
          <w:color w:val="000000" w:themeColor="text1"/>
          <w:sz w:val="24"/>
          <w:szCs w:val="24"/>
        </w:rPr>
        <w:t xml:space="preserve"> or any fuel other than motor fuel (including a combination of motor fuel and any fuel other than motor fuel).</w:t>
      </w:r>
    </w:p>
    <w:p w14:paraId="7224AE02" w14:textId="77777777" w:rsidR="00070132" w:rsidRPr="00615227" w:rsidRDefault="00136313" w:rsidP="00070132">
      <w:pPr>
        <w:spacing w:after="0" w:line="240" w:lineRule="auto"/>
        <w:rPr>
          <w:rFonts w:cstheme="minorHAnsi"/>
          <w:b/>
          <w:color w:val="000000" w:themeColor="text1"/>
          <w:sz w:val="24"/>
          <w:szCs w:val="24"/>
        </w:rPr>
      </w:pPr>
      <w:hyperlink r:id="rId10" w:history="1">
        <w:r w:rsidR="00070132" w:rsidRPr="00615227">
          <w:rPr>
            <w:rStyle w:val="Hyperlink"/>
            <w:rFonts w:cstheme="minorHAnsi"/>
            <w:b/>
            <w:color w:val="000000" w:themeColor="text1"/>
            <w:sz w:val="24"/>
            <w:szCs w:val="24"/>
            <w:u w:val="none"/>
          </w:rPr>
          <w:t>H. 4947</w:t>
        </w:r>
        <w:r w:rsidR="00070132" w:rsidRPr="00615227">
          <w:rPr>
            <w:rStyle w:val="Hyperlink"/>
            <w:rFonts w:cstheme="minorHAnsi"/>
            <w:b/>
            <w:color w:val="000000" w:themeColor="text1"/>
            <w:sz w:val="24"/>
            <w:szCs w:val="24"/>
            <w:u w:val="none"/>
          </w:rPr>
          <w:fldChar w:fldCharType="begin"/>
        </w:r>
        <w:r w:rsidR="00070132" w:rsidRPr="00615227">
          <w:rPr>
            <w:rFonts w:cstheme="minorHAnsi"/>
            <w:color w:val="000000" w:themeColor="text1"/>
            <w:sz w:val="24"/>
            <w:szCs w:val="24"/>
          </w:rPr>
          <w:instrText xml:space="preserve"> XE "</w:instrText>
        </w:r>
        <w:r w:rsidR="00070132" w:rsidRPr="00615227">
          <w:rPr>
            <w:rStyle w:val="Hyperlink"/>
            <w:rFonts w:cstheme="minorHAnsi"/>
            <w:b/>
            <w:color w:val="000000" w:themeColor="text1"/>
            <w:sz w:val="24"/>
            <w:szCs w:val="24"/>
            <w:u w:val="none"/>
          </w:rPr>
          <w:instrText>H. 4947</w:instrText>
        </w:r>
        <w:r w:rsidR="00070132" w:rsidRPr="00615227">
          <w:rPr>
            <w:rFonts w:cstheme="minorHAnsi"/>
            <w:color w:val="000000" w:themeColor="text1"/>
            <w:sz w:val="24"/>
            <w:szCs w:val="24"/>
          </w:rPr>
          <w:instrText xml:space="preserve">" </w:instrText>
        </w:r>
        <w:r w:rsidR="00070132" w:rsidRPr="00615227">
          <w:rPr>
            <w:rStyle w:val="Hyperlink"/>
            <w:rFonts w:cstheme="minorHAnsi"/>
            <w:b/>
            <w:color w:val="000000" w:themeColor="text1"/>
            <w:sz w:val="24"/>
            <w:szCs w:val="24"/>
            <w:u w:val="none"/>
          </w:rPr>
          <w:fldChar w:fldCharType="end"/>
        </w:r>
      </w:hyperlink>
      <w:r w:rsidR="00070132" w:rsidRPr="00615227">
        <w:rPr>
          <w:rFonts w:cstheme="minorHAnsi"/>
          <w:b/>
          <w:color w:val="000000" w:themeColor="text1"/>
          <w:sz w:val="24"/>
          <w:szCs w:val="24"/>
        </w:rPr>
        <w:t xml:space="preserve">  In-State Tuition</w:t>
      </w:r>
      <w:r w:rsidR="00070132">
        <w:rPr>
          <w:rFonts w:cstheme="minorHAnsi"/>
          <w:b/>
          <w:color w:val="000000" w:themeColor="text1"/>
          <w:sz w:val="24"/>
          <w:szCs w:val="24"/>
        </w:rPr>
        <w:t xml:space="preserve">  </w:t>
      </w:r>
      <w:r w:rsidR="00070132" w:rsidRPr="00615227">
        <w:rPr>
          <w:rFonts w:cstheme="minorHAnsi"/>
          <w:b/>
          <w:color w:val="000000" w:themeColor="text1"/>
          <w:sz w:val="24"/>
          <w:szCs w:val="24"/>
        </w:rPr>
        <w:t xml:space="preserve">  Rep. Jordan</w:t>
      </w:r>
      <w:r w:rsidR="00070132" w:rsidRPr="00615227">
        <w:rPr>
          <w:rFonts w:cstheme="minorHAnsi"/>
          <w:b/>
          <w:color w:val="000000" w:themeColor="text1"/>
          <w:sz w:val="24"/>
          <w:szCs w:val="24"/>
        </w:rPr>
        <w:fldChar w:fldCharType="begin"/>
      </w:r>
      <w:r w:rsidR="00070132" w:rsidRPr="00615227">
        <w:rPr>
          <w:rFonts w:cstheme="minorHAnsi"/>
          <w:color w:val="000000" w:themeColor="text1"/>
          <w:sz w:val="24"/>
          <w:szCs w:val="24"/>
        </w:rPr>
        <w:instrText xml:space="preserve"> XE "</w:instrText>
      </w:r>
      <w:r w:rsidR="00070132" w:rsidRPr="00615227">
        <w:rPr>
          <w:rFonts w:cstheme="minorHAnsi"/>
          <w:b/>
          <w:color w:val="000000" w:themeColor="text1"/>
          <w:sz w:val="24"/>
          <w:szCs w:val="24"/>
        </w:rPr>
        <w:instrText>Rep. Jordan</w:instrText>
      </w:r>
      <w:r w:rsidR="00070132" w:rsidRPr="00615227">
        <w:rPr>
          <w:rFonts w:cstheme="minorHAnsi"/>
          <w:color w:val="000000" w:themeColor="text1"/>
          <w:sz w:val="24"/>
          <w:szCs w:val="24"/>
        </w:rPr>
        <w:instrText xml:space="preserve">" </w:instrText>
      </w:r>
      <w:r w:rsidR="00070132" w:rsidRPr="00615227">
        <w:rPr>
          <w:rFonts w:cstheme="minorHAnsi"/>
          <w:b/>
          <w:color w:val="000000" w:themeColor="text1"/>
          <w:sz w:val="24"/>
          <w:szCs w:val="24"/>
        </w:rPr>
        <w:fldChar w:fldCharType="end"/>
      </w:r>
    </w:p>
    <w:p w14:paraId="04346E7A" w14:textId="77777777" w:rsidR="00070132" w:rsidRPr="00615227" w:rsidRDefault="00070132" w:rsidP="00070132">
      <w:pPr>
        <w:spacing w:after="240"/>
        <w:rPr>
          <w:rFonts w:cstheme="minorHAnsi"/>
          <w:b/>
          <w:color w:val="000000" w:themeColor="text1"/>
          <w:sz w:val="24"/>
          <w:szCs w:val="24"/>
        </w:rPr>
      </w:pPr>
      <w:r w:rsidRPr="00615227">
        <w:rPr>
          <w:rFonts w:cstheme="minorHAnsi"/>
          <w:color w:val="000000" w:themeColor="text1"/>
          <w:sz w:val="24"/>
          <w:szCs w:val="24"/>
        </w:rPr>
        <w:t>This bill pertains to the authority of offering in-state tuition to students whose legal residence is in certain border counties to South Carolina. This bill expands that authority to Francis Marion University regarding certain counties in North Carolina. The bill makes such ability contingent upon North Carolina continuing its NC Promise Tuition Plan.  Francis Marion</w:t>
      </w:r>
      <w:r w:rsidRPr="00615227">
        <w:rPr>
          <w:rFonts w:cstheme="minorHAnsi"/>
          <w:color w:val="000000" w:themeColor="text1"/>
          <w:sz w:val="24"/>
          <w:szCs w:val="24"/>
        </w:rPr>
        <w:fldChar w:fldCharType="begin"/>
      </w:r>
      <w:r w:rsidRPr="00615227">
        <w:rPr>
          <w:rFonts w:cstheme="minorHAnsi"/>
          <w:color w:val="000000" w:themeColor="text1"/>
          <w:sz w:val="24"/>
          <w:szCs w:val="24"/>
        </w:rPr>
        <w:instrText xml:space="preserve"> XE "Francis Marion:in-state tuition re. NC students" </w:instrText>
      </w:r>
      <w:r w:rsidRPr="00615227">
        <w:rPr>
          <w:rFonts w:cstheme="minorHAnsi"/>
          <w:color w:val="000000" w:themeColor="text1"/>
          <w:sz w:val="24"/>
          <w:szCs w:val="24"/>
        </w:rPr>
        <w:fldChar w:fldCharType="end"/>
      </w:r>
      <w:r w:rsidRPr="00615227">
        <w:rPr>
          <w:rFonts w:cstheme="minorHAnsi"/>
          <w:color w:val="000000" w:themeColor="text1"/>
          <w:sz w:val="24"/>
          <w:szCs w:val="24"/>
        </w:rPr>
        <w:t xml:space="preserve"> is limited to 250 eligible students each academic year from North Carolina.</w:t>
      </w:r>
    </w:p>
    <w:p w14:paraId="6A7EF996" w14:textId="77777777" w:rsidR="00070132" w:rsidRPr="00615227" w:rsidRDefault="00070132" w:rsidP="00070132">
      <w:pPr>
        <w:spacing w:after="240"/>
        <w:jc w:val="center"/>
        <w:rPr>
          <w:rFonts w:cstheme="minorHAnsi"/>
          <w:b/>
          <w:color w:val="000000" w:themeColor="text1"/>
          <w:sz w:val="28"/>
          <w:szCs w:val="28"/>
        </w:rPr>
      </w:pPr>
      <w:r w:rsidRPr="00615227">
        <w:rPr>
          <w:rFonts w:cstheme="minorHAnsi"/>
          <w:b/>
          <w:color w:val="000000" w:themeColor="text1"/>
          <w:sz w:val="28"/>
          <w:szCs w:val="28"/>
        </w:rPr>
        <w:t>Judiciary</w:t>
      </w:r>
      <w:bookmarkEnd w:id="7"/>
    </w:p>
    <w:p w14:paraId="2439E355" w14:textId="77777777" w:rsidR="00070132" w:rsidRPr="007E01BD" w:rsidRDefault="00070132" w:rsidP="00070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rPr>
          <w:rFonts w:cstheme="minorHAnsi"/>
          <w:b/>
          <w:color w:val="000000" w:themeColor="text1"/>
          <w:sz w:val="24"/>
          <w:szCs w:val="24"/>
          <w:u w:color="000000" w:themeColor="text1"/>
        </w:rPr>
      </w:pPr>
      <w:bookmarkStart w:id="8" w:name="_Toc92958261"/>
      <w:r w:rsidRPr="007E01BD">
        <w:rPr>
          <w:rFonts w:cstheme="minorHAnsi"/>
          <w:b/>
          <w:color w:val="000000" w:themeColor="text1"/>
          <w:sz w:val="24"/>
          <w:szCs w:val="24"/>
          <w:u w:color="000000" w:themeColor="text1"/>
        </w:rPr>
        <w:t>H. 4940</w:t>
      </w:r>
      <w:r w:rsidRPr="007E01BD">
        <w:rPr>
          <w:rFonts w:cstheme="minorHAnsi"/>
          <w:b/>
          <w:color w:val="000000" w:themeColor="text1"/>
          <w:sz w:val="24"/>
          <w:szCs w:val="24"/>
          <w:u w:color="000000" w:themeColor="text1"/>
        </w:rPr>
        <w:fldChar w:fldCharType="begin"/>
      </w:r>
      <w:r w:rsidRPr="007E01BD">
        <w:rPr>
          <w:rFonts w:cstheme="minorHAnsi"/>
          <w:sz w:val="24"/>
          <w:szCs w:val="24"/>
        </w:rPr>
        <w:instrText xml:space="preserve"> XE "</w:instrText>
      </w:r>
      <w:r w:rsidRPr="007E01BD">
        <w:rPr>
          <w:rFonts w:cstheme="minorHAnsi"/>
          <w:b/>
          <w:color w:val="000000" w:themeColor="text1"/>
          <w:sz w:val="24"/>
          <w:szCs w:val="24"/>
          <w:u w:color="000000" w:themeColor="text1"/>
        </w:rPr>
        <w:instrText>H. 4940</w:instrText>
      </w:r>
      <w:r w:rsidRPr="007E01BD">
        <w:rPr>
          <w:rFonts w:cstheme="minorHAnsi"/>
          <w:sz w:val="24"/>
          <w:szCs w:val="24"/>
        </w:rPr>
        <w:instrText xml:space="preserve">" </w:instrText>
      </w:r>
      <w:r w:rsidRPr="007E01BD">
        <w:rPr>
          <w:rFonts w:cstheme="minorHAnsi"/>
          <w:b/>
          <w:color w:val="000000" w:themeColor="text1"/>
          <w:sz w:val="24"/>
          <w:szCs w:val="24"/>
          <w:u w:color="000000" w:themeColor="text1"/>
        </w:rPr>
        <w:fldChar w:fldCharType="end"/>
      </w:r>
      <w:r>
        <w:rPr>
          <w:rFonts w:cstheme="minorHAnsi"/>
          <w:b/>
          <w:color w:val="000000" w:themeColor="text1"/>
          <w:sz w:val="24"/>
          <w:szCs w:val="24"/>
          <w:u w:color="000000" w:themeColor="text1"/>
        </w:rPr>
        <w:t xml:space="preserve"> </w:t>
      </w:r>
      <w:r w:rsidRPr="007E01BD">
        <w:rPr>
          <w:rFonts w:cstheme="minorHAnsi"/>
          <w:b/>
          <w:color w:val="000000" w:themeColor="text1"/>
          <w:sz w:val="24"/>
          <w:szCs w:val="24"/>
          <w:u w:color="000000" w:themeColor="text1"/>
        </w:rPr>
        <w:t xml:space="preserve"> “Uniform Child Abduction Prevention </w:t>
      </w:r>
      <w:proofErr w:type="gramStart"/>
      <w:r w:rsidRPr="007E01BD">
        <w:rPr>
          <w:rFonts w:cstheme="minorHAnsi"/>
          <w:b/>
          <w:color w:val="000000" w:themeColor="text1"/>
          <w:sz w:val="24"/>
          <w:szCs w:val="24"/>
          <w:u w:color="000000" w:themeColor="text1"/>
        </w:rPr>
        <w:t xml:space="preserve">Act” </w:t>
      </w:r>
      <w:r>
        <w:rPr>
          <w:rFonts w:cstheme="minorHAnsi"/>
          <w:b/>
          <w:color w:val="000000" w:themeColor="text1"/>
          <w:sz w:val="24"/>
          <w:szCs w:val="24"/>
          <w:u w:color="000000" w:themeColor="text1"/>
        </w:rPr>
        <w:t xml:space="preserve">  </w:t>
      </w:r>
      <w:proofErr w:type="gramEnd"/>
      <w:r w:rsidRPr="007E01BD">
        <w:rPr>
          <w:rFonts w:cstheme="minorHAnsi"/>
          <w:b/>
          <w:color w:val="000000" w:themeColor="text1"/>
          <w:sz w:val="24"/>
          <w:szCs w:val="24"/>
          <w:u w:color="000000" w:themeColor="text1"/>
        </w:rPr>
        <w:t xml:space="preserve"> Rep. Bennett</w:t>
      </w:r>
      <w:r w:rsidRPr="007E01BD">
        <w:rPr>
          <w:rFonts w:cstheme="minorHAnsi"/>
          <w:b/>
          <w:color w:val="000000" w:themeColor="text1"/>
          <w:sz w:val="24"/>
          <w:szCs w:val="24"/>
          <w:u w:color="000000" w:themeColor="text1"/>
        </w:rPr>
        <w:fldChar w:fldCharType="begin"/>
      </w:r>
      <w:r w:rsidRPr="007E01BD">
        <w:rPr>
          <w:rFonts w:cstheme="minorHAnsi"/>
          <w:sz w:val="24"/>
          <w:szCs w:val="24"/>
        </w:rPr>
        <w:instrText xml:space="preserve"> XE "</w:instrText>
      </w:r>
      <w:r w:rsidRPr="007E01BD">
        <w:rPr>
          <w:rFonts w:cstheme="minorHAnsi"/>
          <w:b/>
          <w:color w:val="000000" w:themeColor="text1"/>
          <w:sz w:val="24"/>
          <w:szCs w:val="24"/>
          <w:u w:color="000000" w:themeColor="text1"/>
        </w:rPr>
        <w:instrText>Rep. Bennett</w:instrText>
      </w:r>
      <w:r w:rsidRPr="007E01BD">
        <w:rPr>
          <w:rFonts w:cstheme="minorHAnsi"/>
          <w:sz w:val="24"/>
          <w:szCs w:val="24"/>
        </w:rPr>
        <w:instrText xml:space="preserve">" </w:instrText>
      </w:r>
      <w:r w:rsidRPr="007E01BD">
        <w:rPr>
          <w:rFonts w:cstheme="minorHAnsi"/>
          <w:b/>
          <w:color w:val="000000" w:themeColor="text1"/>
          <w:sz w:val="24"/>
          <w:szCs w:val="24"/>
          <w:u w:color="000000" w:themeColor="text1"/>
        </w:rPr>
        <w:fldChar w:fldCharType="end"/>
      </w:r>
    </w:p>
    <w:p w14:paraId="5BD306AC" w14:textId="77777777" w:rsidR="00070132" w:rsidRPr="007E01BD" w:rsidRDefault="00070132" w:rsidP="00070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heme="minorHAnsi"/>
          <w:sz w:val="24"/>
          <w:szCs w:val="24"/>
        </w:rPr>
      </w:pPr>
      <w:r w:rsidRPr="007E01BD">
        <w:rPr>
          <w:rFonts w:eastAsia="MS Mincho" w:cstheme="minorHAnsi"/>
          <w:sz w:val="24"/>
          <w:szCs w:val="24"/>
        </w:rPr>
        <w:t>The “Uniform Child Abduction Prevention Act</w:t>
      </w:r>
      <w:r w:rsidRPr="007E01BD">
        <w:rPr>
          <w:rFonts w:eastAsia="MS Mincho" w:cstheme="minorHAnsi"/>
          <w:sz w:val="24"/>
          <w:szCs w:val="24"/>
        </w:rPr>
        <w:fldChar w:fldCharType="begin"/>
      </w:r>
      <w:r w:rsidRPr="007E01BD">
        <w:rPr>
          <w:rFonts w:cstheme="minorHAnsi"/>
          <w:sz w:val="24"/>
          <w:szCs w:val="24"/>
        </w:rPr>
        <w:instrText xml:space="preserve"> XE "</w:instrText>
      </w:r>
      <w:r w:rsidRPr="007E01BD">
        <w:rPr>
          <w:rFonts w:eastAsia="MS Mincho" w:cstheme="minorHAnsi"/>
          <w:sz w:val="24"/>
          <w:szCs w:val="24"/>
        </w:rPr>
        <w:instrText>Uniform Child Abduction Prevention Act</w:instrText>
      </w:r>
      <w:r w:rsidRPr="007E01BD">
        <w:rPr>
          <w:rFonts w:cstheme="minorHAnsi"/>
          <w:sz w:val="24"/>
          <w:szCs w:val="24"/>
        </w:rPr>
        <w:instrText xml:space="preserve">" </w:instrText>
      </w:r>
      <w:r w:rsidRPr="007E01BD">
        <w:rPr>
          <w:rFonts w:eastAsia="MS Mincho" w:cstheme="minorHAnsi"/>
          <w:sz w:val="24"/>
          <w:szCs w:val="24"/>
        </w:rPr>
        <w:fldChar w:fldCharType="end"/>
      </w:r>
      <w:r w:rsidRPr="007E01BD">
        <w:rPr>
          <w:rFonts w:eastAsia="MS Mincho" w:cstheme="minorHAnsi"/>
          <w:sz w:val="24"/>
          <w:szCs w:val="24"/>
        </w:rPr>
        <w:t>” represents an effort to provide a mechanism for protecting children from credible risks of abduction in custody or visitation legal actions.</w:t>
      </w:r>
    </w:p>
    <w:p w14:paraId="49B3E9AC" w14:textId="77777777" w:rsidR="00070132" w:rsidRPr="007E01BD" w:rsidRDefault="00070132" w:rsidP="00070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rPr>
          <w:rFonts w:cstheme="minorHAnsi"/>
          <w:b/>
          <w:color w:val="000000" w:themeColor="text1"/>
          <w:sz w:val="24"/>
          <w:szCs w:val="24"/>
          <w:u w:color="000000" w:themeColor="text1"/>
        </w:rPr>
      </w:pPr>
      <w:r w:rsidRPr="007E01BD">
        <w:rPr>
          <w:rFonts w:cstheme="minorHAnsi"/>
          <w:b/>
          <w:color w:val="000000" w:themeColor="text1"/>
          <w:sz w:val="24"/>
          <w:szCs w:val="24"/>
          <w:u w:color="000000" w:themeColor="text1"/>
        </w:rPr>
        <w:lastRenderedPageBreak/>
        <w:t xml:space="preserve">H. </w:t>
      </w:r>
      <w:proofErr w:type="gramStart"/>
      <w:r w:rsidRPr="007E01BD">
        <w:rPr>
          <w:rFonts w:cstheme="minorHAnsi"/>
          <w:b/>
          <w:color w:val="000000" w:themeColor="text1"/>
          <w:sz w:val="24"/>
          <w:szCs w:val="24"/>
          <w:u w:color="000000" w:themeColor="text1"/>
        </w:rPr>
        <w:t xml:space="preserve">4941 </w:t>
      </w:r>
      <w:r>
        <w:rPr>
          <w:rFonts w:cstheme="minorHAnsi"/>
          <w:b/>
          <w:color w:val="000000" w:themeColor="text1"/>
          <w:sz w:val="24"/>
          <w:szCs w:val="24"/>
          <w:u w:color="000000" w:themeColor="text1"/>
        </w:rPr>
        <w:t xml:space="preserve"> </w:t>
      </w:r>
      <w:r w:rsidRPr="007E01BD">
        <w:rPr>
          <w:rFonts w:cstheme="minorHAnsi"/>
          <w:b/>
          <w:color w:val="000000" w:themeColor="text1"/>
          <w:sz w:val="24"/>
          <w:szCs w:val="24"/>
          <w:u w:color="000000" w:themeColor="text1"/>
        </w:rPr>
        <w:t>COVID</w:t>
      </w:r>
      <w:proofErr w:type="gramEnd"/>
      <w:r w:rsidRPr="007E01BD">
        <w:rPr>
          <w:rFonts w:cstheme="minorHAnsi"/>
          <w:b/>
          <w:color w:val="000000" w:themeColor="text1"/>
          <w:sz w:val="24"/>
          <w:szCs w:val="24"/>
          <w:u w:color="000000" w:themeColor="text1"/>
        </w:rPr>
        <w:fldChar w:fldCharType="begin"/>
      </w:r>
      <w:r w:rsidRPr="007E01BD">
        <w:rPr>
          <w:rFonts w:cstheme="minorHAnsi"/>
          <w:sz w:val="24"/>
          <w:szCs w:val="24"/>
        </w:rPr>
        <w:instrText xml:space="preserve"> XE "</w:instrText>
      </w:r>
      <w:r w:rsidRPr="007E01BD">
        <w:rPr>
          <w:rFonts w:cstheme="minorHAnsi"/>
          <w:color w:val="000000" w:themeColor="text1"/>
          <w:sz w:val="24"/>
          <w:szCs w:val="24"/>
          <w:u w:color="000000" w:themeColor="text1"/>
        </w:rPr>
        <w:instrText>COVID</w:instrText>
      </w:r>
      <w:r w:rsidRPr="007E01BD">
        <w:rPr>
          <w:rFonts w:cstheme="minorHAnsi"/>
          <w:sz w:val="24"/>
          <w:szCs w:val="24"/>
        </w:rPr>
        <w:instrText xml:space="preserve">" </w:instrText>
      </w:r>
      <w:r w:rsidRPr="007E01BD">
        <w:rPr>
          <w:rFonts w:cstheme="minorHAnsi"/>
          <w:b/>
          <w:color w:val="000000" w:themeColor="text1"/>
          <w:sz w:val="24"/>
          <w:szCs w:val="24"/>
          <w:u w:color="000000" w:themeColor="text1"/>
        </w:rPr>
        <w:fldChar w:fldCharType="end"/>
      </w:r>
      <w:r w:rsidRPr="007E01BD">
        <w:rPr>
          <w:rFonts w:cstheme="minorHAnsi"/>
          <w:b/>
          <w:color w:val="000000" w:themeColor="text1"/>
          <w:sz w:val="24"/>
          <w:szCs w:val="24"/>
          <w:u w:color="000000" w:themeColor="text1"/>
        </w:rPr>
        <w:t xml:space="preserve">-19 Vaccinations Informed Consent  </w:t>
      </w:r>
      <w:r>
        <w:rPr>
          <w:rFonts w:cstheme="minorHAnsi"/>
          <w:b/>
          <w:color w:val="000000" w:themeColor="text1"/>
          <w:sz w:val="24"/>
          <w:szCs w:val="24"/>
          <w:u w:color="000000" w:themeColor="text1"/>
        </w:rPr>
        <w:t xml:space="preserve">  </w:t>
      </w:r>
      <w:r w:rsidRPr="007E01BD">
        <w:rPr>
          <w:rFonts w:cstheme="minorHAnsi"/>
          <w:b/>
          <w:color w:val="000000" w:themeColor="text1"/>
          <w:sz w:val="24"/>
          <w:szCs w:val="24"/>
          <w:u w:color="000000" w:themeColor="text1"/>
        </w:rPr>
        <w:t>Rep. Chumley</w:t>
      </w:r>
    </w:p>
    <w:p w14:paraId="161848A0" w14:textId="77777777" w:rsidR="00070132" w:rsidRPr="007E01BD" w:rsidRDefault="00070132" w:rsidP="00070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heme="minorHAnsi"/>
          <w:b/>
          <w:color w:val="000000" w:themeColor="text1"/>
          <w:sz w:val="24"/>
          <w:szCs w:val="24"/>
          <w:u w:color="000000" w:themeColor="text1"/>
        </w:rPr>
      </w:pPr>
      <w:r w:rsidRPr="007E01BD">
        <w:rPr>
          <w:rFonts w:cstheme="minorHAnsi"/>
          <w:color w:val="000000" w:themeColor="text1"/>
          <w:sz w:val="24"/>
          <w:szCs w:val="24"/>
          <w:u w:color="000000" w:themeColor="text1"/>
        </w:rPr>
        <w:t>If this bill becomes law, all vaccine administrators would be required to obtain written informed consent</w:t>
      </w:r>
      <w:r w:rsidRPr="007E01BD">
        <w:rPr>
          <w:rFonts w:cstheme="minorHAnsi"/>
          <w:color w:val="000000" w:themeColor="text1"/>
          <w:sz w:val="24"/>
          <w:szCs w:val="24"/>
          <w:u w:color="000000" w:themeColor="text1"/>
        </w:rPr>
        <w:fldChar w:fldCharType="begin"/>
      </w:r>
      <w:r w:rsidRPr="007E01BD">
        <w:rPr>
          <w:rFonts w:cstheme="minorHAnsi"/>
          <w:sz w:val="24"/>
          <w:szCs w:val="24"/>
        </w:rPr>
        <w:instrText xml:space="preserve"> XE "</w:instrText>
      </w:r>
      <w:r w:rsidRPr="007E01BD">
        <w:rPr>
          <w:rFonts w:cstheme="minorHAnsi"/>
          <w:color w:val="000000" w:themeColor="text1"/>
          <w:sz w:val="24"/>
          <w:szCs w:val="24"/>
          <w:u w:color="000000" w:themeColor="text1"/>
        </w:rPr>
        <w:instrText>informed consent</w:instrText>
      </w:r>
      <w:r w:rsidRPr="007E01BD">
        <w:rPr>
          <w:rFonts w:cstheme="minorHAnsi"/>
          <w:sz w:val="24"/>
          <w:szCs w:val="24"/>
        </w:rPr>
        <w:instrText xml:space="preserve">" </w:instrText>
      </w:r>
      <w:r w:rsidRPr="007E01BD">
        <w:rPr>
          <w:rFonts w:cstheme="minorHAnsi"/>
          <w:color w:val="000000" w:themeColor="text1"/>
          <w:sz w:val="24"/>
          <w:szCs w:val="24"/>
          <w:u w:color="000000" w:themeColor="text1"/>
        </w:rPr>
        <w:fldChar w:fldCharType="end"/>
      </w:r>
      <w:r w:rsidRPr="007E01BD">
        <w:rPr>
          <w:rFonts w:cstheme="minorHAnsi"/>
          <w:color w:val="000000" w:themeColor="text1"/>
          <w:sz w:val="24"/>
          <w:szCs w:val="24"/>
          <w:u w:color="000000" w:themeColor="text1"/>
        </w:rPr>
        <w:t xml:space="preserve"> from recipients before administering any COVID</w:t>
      </w:r>
      <w:r w:rsidRPr="007E01BD">
        <w:rPr>
          <w:rFonts w:cstheme="minorHAnsi"/>
          <w:color w:val="000000" w:themeColor="text1"/>
          <w:sz w:val="24"/>
          <w:szCs w:val="24"/>
          <w:u w:color="000000" w:themeColor="text1"/>
        </w:rPr>
        <w:fldChar w:fldCharType="begin"/>
      </w:r>
      <w:r w:rsidRPr="007E01BD">
        <w:rPr>
          <w:rFonts w:cstheme="minorHAnsi"/>
          <w:sz w:val="24"/>
          <w:szCs w:val="24"/>
        </w:rPr>
        <w:instrText xml:space="preserve"> XE "</w:instrText>
      </w:r>
      <w:r w:rsidRPr="007E01BD">
        <w:rPr>
          <w:rFonts w:cstheme="minorHAnsi"/>
          <w:color w:val="000000" w:themeColor="text1"/>
          <w:sz w:val="24"/>
          <w:szCs w:val="24"/>
          <w:u w:color="000000" w:themeColor="text1"/>
        </w:rPr>
        <w:instrText>COVID</w:instrText>
      </w:r>
      <w:r w:rsidRPr="007E01BD">
        <w:rPr>
          <w:rFonts w:cstheme="minorHAnsi"/>
          <w:sz w:val="24"/>
          <w:szCs w:val="24"/>
        </w:rPr>
        <w:instrText xml:space="preserve">" </w:instrText>
      </w:r>
      <w:r w:rsidRPr="007E01BD">
        <w:rPr>
          <w:rFonts w:cstheme="minorHAnsi"/>
          <w:color w:val="000000" w:themeColor="text1"/>
          <w:sz w:val="24"/>
          <w:szCs w:val="24"/>
          <w:u w:color="000000" w:themeColor="text1"/>
        </w:rPr>
        <w:fldChar w:fldCharType="end"/>
      </w:r>
      <w:r w:rsidRPr="007E01BD">
        <w:rPr>
          <w:rFonts w:cstheme="minorHAnsi"/>
          <w:color w:val="000000" w:themeColor="text1"/>
          <w:sz w:val="24"/>
          <w:szCs w:val="24"/>
          <w:u w:color="000000" w:themeColor="text1"/>
        </w:rPr>
        <w:noBreakHyphen/>
        <w:t>19 vaccinations.  Violations of this requirement would bring potential criminal penalties of up to a year in jail, fines of up to $25,000, or both.</w:t>
      </w:r>
    </w:p>
    <w:p w14:paraId="3CA6CD22" w14:textId="77777777" w:rsidR="00070132" w:rsidRPr="007E01BD" w:rsidRDefault="00070132" w:rsidP="00070132">
      <w:pPr>
        <w:suppressAutoHyphens/>
        <w:spacing w:after="0"/>
        <w:ind w:left="720" w:hanging="720"/>
        <w:rPr>
          <w:rFonts w:cstheme="minorHAnsi"/>
          <w:b/>
          <w:color w:val="000000" w:themeColor="text1"/>
          <w:sz w:val="24"/>
          <w:szCs w:val="24"/>
          <w:u w:color="000000" w:themeColor="text1"/>
        </w:rPr>
      </w:pPr>
      <w:r w:rsidRPr="007E01BD">
        <w:rPr>
          <w:rFonts w:cstheme="minorHAnsi"/>
          <w:b/>
          <w:color w:val="000000" w:themeColor="text1"/>
          <w:sz w:val="24"/>
          <w:szCs w:val="24"/>
          <w:u w:color="000000" w:themeColor="text1"/>
        </w:rPr>
        <w:t>H. 4949</w:t>
      </w:r>
      <w:r w:rsidRPr="007E01BD">
        <w:rPr>
          <w:rFonts w:cstheme="minorHAnsi"/>
          <w:b/>
          <w:color w:val="000000" w:themeColor="text1"/>
          <w:sz w:val="24"/>
          <w:szCs w:val="24"/>
          <w:u w:color="000000" w:themeColor="text1"/>
        </w:rPr>
        <w:fldChar w:fldCharType="begin"/>
      </w:r>
      <w:r w:rsidRPr="007E01BD">
        <w:rPr>
          <w:rFonts w:cstheme="minorHAnsi"/>
          <w:sz w:val="24"/>
          <w:szCs w:val="24"/>
        </w:rPr>
        <w:instrText xml:space="preserve"> XE "</w:instrText>
      </w:r>
      <w:r w:rsidRPr="007E01BD">
        <w:rPr>
          <w:rFonts w:cstheme="minorHAnsi"/>
          <w:b/>
          <w:color w:val="000000" w:themeColor="text1"/>
          <w:sz w:val="24"/>
          <w:szCs w:val="24"/>
          <w:u w:color="000000" w:themeColor="text1"/>
        </w:rPr>
        <w:instrText>H. 4949</w:instrText>
      </w:r>
      <w:r w:rsidRPr="007E01BD">
        <w:rPr>
          <w:rFonts w:cstheme="minorHAnsi"/>
          <w:sz w:val="24"/>
          <w:szCs w:val="24"/>
        </w:rPr>
        <w:instrText xml:space="preserve">" </w:instrText>
      </w:r>
      <w:r w:rsidRPr="007E01BD">
        <w:rPr>
          <w:rFonts w:cstheme="minorHAnsi"/>
          <w:b/>
          <w:color w:val="000000" w:themeColor="text1"/>
          <w:sz w:val="24"/>
          <w:szCs w:val="24"/>
          <w:u w:color="000000" w:themeColor="text1"/>
        </w:rPr>
        <w:fldChar w:fldCharType="end"/>
      </w:r>
      <w:r w:rsidRPr="007E01BD">
        <w:rPr>
          <w:rFonts w:cstheme="minorHAnsi"/>
          <w:b/>
          <w:color w:val="000000" w:themeColor="text1"/>
          <w:sz w:val="24"/>
          <w:szCs w:val="24"/>
          <w:u w:color="000000" w:themeColor="text1"/>
        </w:rPr>
        <w:t xml:space="preserve"> </w:t>
      </w:r>
      <w:r>
        <w:rPr>
          <w:rFonts w:cstheme="minorHAnsi"/>
          <w:b/>
          <w:color w:val="000000" w:themeColor="text1"/>
          <w:sz w:val="24"/>
          <w:szCs w:val="24"/>
          <w:u w:color="000000" w:themeColor="text1"/>
        </w:rPr>
        <w:t xml:space="preserve"> </w:t>
      </w:r>
      <w:r w:rsidRPr="004801EC">
        <w:rPr>
          <w:rFonts w:cstheme="minorHAnsi"/>
          <w:b/>
          <w:i/>
          <w:color w:val="000000" w:themeColor="text1"/>
          <w:sz w:val="24"/>
          <w:szCs w:val="24"/>
          <w:u w:color="000000" w:themeColor="text1"/>
        </w:rPr>
        <w:t xml:space="preserve">Ex </w:t>
      </w:r>
      <w:proofErr w:type="spellStart"/>
      <w:r w:rsidRPr="004801EC">
        <w:rPr>
          <w:rFonts w:cstheme="minorHAnsi"/>
          <w:b/>
          <w:i/>
          <w:color w:val="000000" w:themeColor="text1"/>
          <w:sz w:val="24"/>
          <w:szCs w:val="24"/>
          <w:u w:color="000000" w:themeColor="text1"/>
        </w:rPr>
        <w:t>Parte</w:t>
      </w:r>
      <w:proofErr w:type="spellEnd"/>
      <w:r w:rsidRPr="0061461E">
        <w:rPr>
          <w:rFonts w:cstheme="minorHAnsi"/>
          <w:b/>
          <w:color w:val="000000" w:themeColor="text1"/>
          <w:sz w:val="24"/>
          <w:szCs w:val="24"/>
          <w:u w:color="000000" w:themeColor="text1"/>
        </w:rPr>
        <w:t xml:space="preserve"> Emergency</w:t>
      </w:r>
      <w:r w:rsidRPr="007E01BD">
        <w:rPr>
          <w:rFonts w:cstheme="minorHAnsi"/>
          <w:b/>
          <w:color w:val="000000" w:themeColor="text1"/>
          <w:sz w:val="24"/>
          <w:szCs w:val="24"/>
          <w:u w:color="000000" w:themeColor="text1"/>
        </w:rPr>
        <w:t xml:space="preserve"> Domestic Violence Protection Magistrate Court Orders</w:t>
      </w:r>
      <w:r>
        <w:rPr>
          <w:rFonts w:cstheme="minorHAnsi"/>
          <w:b/>
          <w:color w:val="000000" w:themeColor="text1"/>
          <w:sz w:val="24"/>
          <w:szCs w:val="24"/>
          <w:u w:color="000000" w:themeColor="text1"/>
        </w:rPr>
        <w:t xml:space="preserve">    </w:t>
      </w:r>
      <w:r w:rsidRPr="007E01BD">
        <w:rPr>
          <w:rFonts w:cstheme="minorHAnsi"/>
          <w:b/>
          <w:color w:val="000000" w:themeColor="text1"/>
          <w:sz w:val="24"/>
          <w:szCs w:val="24"/>
          <w:u w:color="000000" w:themeColor="text1"/>
        </w:rPr>
        <w:t>Rep. McKnight</w:t>
      </w:r>
    </w:p>
    <w:p w14:paraId="6618753B" w14:textId="77777777" w:rsidR="00070132" w:rsidRPr="00AB0AE4" w:rsidRDefault="00070132" w:rsidP="000701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heme="minorHAnsi"/>
          <w:color w:val="000000" w:themeColor="text1"/>
          <w:sz w:val="24"/>
          <w:szCs w:val="24"/>
          <w:u w:color="000000" w:themeColor="text1"/>
        </w:rPr>
      </w:pPr>
      <w:r w:rsidRPr="00AB0AE4">
        <w:rPr>
          <w:rFonts w:cstheme="minorHAnsi"/>
          <w:color w:val="000000" w:themeColor="text1"/>
          <w:sz w:val="24"/>
          <w:szCs w:val="24"/>
          <w:u w:color="000000" w:themeColor="text1"/>
        </w:rPr>
        <w:t xml:space="preserve">An effort to allow magistrates to </w:t>
      </w:r>
      <w:r w:rsidRPr="0061461E">
        <w:rPr>
          <w:rFonts w:cstheme="minorHAnsi"/>
          <w:color w:val="000000" w:themeColor="text1"/>
          <w:sz w:val="24"/>
          <w:szCs w:val="24"/>
          <w:u w:color="000000" w:themeColor="text1"/>
        </w:rPr>
        <w:t xml:space="preserve">issue </w:t>
      </w:r>
      <w:r w:rsidRPr="004801EC">
        <w:rPr>
          <w:rFonts w:cstheme="minorHAnsi"/>
          <w:i/>
          <w:color w:val="000000" w:themeColor="text1"/>
          <w:sz w:val="24"/>
          <w:szCs w:val="24"/>
          <w:u w:color="000000" w:themeColor="text1"/>
        </w:rPr>
        <w:t xml:space="preserve">ex </w:t>
      </w:r>
      <w:proofErr w:type="spellStart"/>
      <w:r w:rsidRPr="004801EC">
        <w:rPr>
          <w:rFonts w:cstheme="minorHAnsi"/>
          <w:i/>
          <w:color w:val="000000" w:themeColor="text1"/>
          <w:sz w:val="24"/>
          <w:szCs w:val="24"/>
          <w:u w:color="000000" w:themeColor="text1"/>
        </w:rPr>
        <w:t>parte</w:t>
      </w:r>
      <w:proofErr w:type="spellEnd"/>
      <w:r w:rsidRPr="0061461E">
        <w:rPr>
          <w:rFonts w:cstheme="minorHAnsi"/>
          <w:color w:val="000000" w:themeColor="text1"/>
          <w:sz w:val="24"/>
          <w:szCs w:val="24"/>
          <w:u w:color="000000" w:themeColor="text1"/>
        </w:rPr>
        <w:t xml:space="preserve"> domestic</w:t>
      </w:r>
      <w:r w:rsidRPr="00AB0AE4">
        <w:rPr>
          <w:rFonts w:cstheme="minorHAnsi"/>
          <w:color w:val="000000" w:themeColor="text1"/>
          <w:sz w:val="24"/>
          <w:szCs w:val="24"/>
          <w:u w:color="000000" w:themeColor="text1"/>
        </w:rPr>
        <w:t xml:space="preserve"> violence protection orders without notice to a perpetrator, or a perpetrator’s lawyer.  These orders would be limited to instances where a serious likelihood of further harm to a domestic violence survivor is expected.  A hearing on the issuance of </w:t>
      </w:r>
      <w:r w:rsidRPr="0061461E">
        <w:rPr>
          <w:rFonts w:cstheme="minorHAnsi"/>
          <w:color w:val="000000" w:themeColor="text1"/>
          <w:sz w:val="24"/>
          <w:szCs w:val="24"/>
          <w:u w:color="000000" w:themeColor="text1"/>
        </w:rPr>
        <w:t xml:space="preserve">these </w:t>
      </w:r>
      <w:r w:rsidRPr="004801EC">
        <w:rPr>
          <w:rFonts w:cstheme="minorHAnsi"/>
          <w:i/>
          <w:color w:val="000000" w:themeColor="text1"/>
          <w:sz w:val="24"/>
          <w:szCs w:val="24"/>
          <w:u w:color="000000" w:themeColor="text1"/>
        </w:rPr>
        <w:t xml:space="preserve">ex </w:t>
      </w:r>
      <w:proofErr w:type="spellStart"/>
      <w:r w:rsidRPr="004801EC">
        <w:rPr>
          <w:rFonts w:cstheme="minorHAnsi"/>
          <w:i/>
          <w:color w:val="000000" w:themeColor="text1"/>
          <w:sz w:val="24"/>
          <w:szCs w:val="24"/>
          <w:u w:color="000000" w:themeColor="text1"/>
        </w:rPr>
        <w:t>parte</w:t>
      </w:r>
      <w:proofErr w:type="spellEnd"/>
      <w:r w:rsidRPr="0061461E">
        <w:rPr>
          <w:rFonts w:cstheme="minorHAnsi"/>
          <w:color w:val="000000" w:themeColor="text1"/>
          <w:sz w:val="24"/>
          <w:szCs w:val="24"/>
          <w:u w:color="000000" w:themeColor="text1"/>
        </w:rPr>
        <w:t xml:space="preserve"> orders</w:t>
      </w:r>
      <w:r w:rsidRPr="00AB0AE4">
        <w:rPr>
          <w:rFonts w:cstheme="minorHAnsi"/>
          <w:color w:val="000000" w:themeColor="text1"/>
          <w:sz w:val="24"/>
          <w:szCs w:val="24"/>
          <w:u w:color="000000" w:themeColor="text1"/>
        </w:rPr>
        <w:t xml:space="preserve"> would have to be held within seven days after it has been issued to determine if it should remain in effect.  Survivors of these incidents would be allowed to go to their </w:t>
      </w:r>
      <w:r w:rsidRPr="00AB0AE4">
        <w:rPr>
          <w:rFonts w:cstheme="minorHAnsi"/>
          <w:color w:val="000000"/>
          <w:sz w:val="24"/>
          <w:szCs w:val="24"/>
        </w:rPr>
        <w:t xml:space="preserve">dwelling or residence </w:t>
      </w:r>
      <w:r w:rsidRPr="00AB0AE4">
        <w:rPr>
          <w:rFonts w:cstheme="minorHAnsi"/>
          <w:color w:val="000000" w:themeColor="text1"/>
          <w:sz w:val="24"/>
          <w:szCs w:val="24"/>
          <w:u w:color="000000" w:themeColor="text1"/>
        </w:rPr>
        <w:t>with an appropriate law enforcement officer to retrieve personal belongings pending any hearing being held.</w:t>
      </w:r>
    </w:p>
    <w:p w14:paraId="53563724" w14:textId="77777777" w:rsidR="00070132" w:rsidRPr="007E01BD" w:rsidRDefault="00070132" w:rsidP="00070132">
      <w:pPr>
        <w:spacing w:after="0"/>
        <w:rPr>
          <w:rFonts w:cstheme="minorHAnsi"/>
          <w:sz w:val="24"/>
          <w:szCs w:val="24"/>
        </w:rPr>
      </w:pPr>
      <w:r w:rsidRPr="007E01BD">
        <w:rPr>
          <w:rFonts w:cstheme="minorHAnsi"/>
          <w:b/>
          <w:bCs/>
          <w:sz w:val="24"/>
          <w:szCs w:val="24"/>
        </w:rPr>
        <w:t xml:space="preserve">H. </w:t>
      </w:r>
      <w:proofErr w:type="gramStart"/>
      <w:r>
        <w:rPr>
          <w:rFonts w:cstheme="minorHAnsi"/>
          <w:b/>
          <w:bCs/>
          <w:sz w:val="24"/>
          <w:szCs w:val="24"/>
        </w:rPr>
        <w:t>4957  "</w:t>
      </w:r>
      <w:proofErr w:type="gramEnd"/>
      <w:r>
        <w:rPr>
          <w:rFonts w:cstheme="minorHAnsi"/>
          <w:b/>
          <w:bCs/>
          <w:sz w:val="24"/>
          <w:szCs w:val="24"/>
        </w:rPr>
        <w:t xml:space="preserve">Election Integrity Act"    </w:t>
      </w:r>
      <w:r w:rsidRPr="007E01BD">
        <w:rPr>
          <w:rFonts w:cstheme="minorHAnsi"/>
          <w:b/>
          <w:bCs/>
          <w:sz w:val="24"/>
          <w:szCs w:val="24"/>
        </w:rPr>
        <w:t>Rep. May</w:t>
      </w:r>
      <w:r w:rsidRPr="007E01BD">
        <w:rPr>
          <w:rFonts w:cstheme="minorHAnsi"/>
          <w:b/>
          <w:bCs/>
          <w:sz w:val="24"/>
          <w:szCs w:val="24"/>
        </w:rPr>
        <w:fldChar w:fldCharType="begin"/>
      </w:r>
      <w:r w:rsidRPr="007E01BD">
        <w:rPr>
          <w:rFonts w:cstheme="minorHAnsi"/>
          <w:sz w:val="24"/>
          <w:szCs w:val="24"/>
        </w:rPr>
        <w:instrText xml:space="preserve"> XE "</w:instrText>
      </w:r>
      <w:r w:rsidRPr="007E01BD">
        <w:rPr>
          <w:rFonts w:cstheme="minorHAnsi"/>
          <w:b/>
          <w:bCs/>
          <w:sz w:val="24"/>
          <w:szCs w:val="24"/>
        </w:rPr>
        <w:instrText>Rep. May</w:instrText>
      </w:r>
      <w:r w:rsidRPr="007E01BD">
        <w:rPr>
          <w:rFonts w:cstheme="minorHAnsi"/>
          <w:sz w:val="24"/>
          <w:szCs w:val="24"/>
        </w:rPr>
        <w:instrText xml:space="preserve">" </w:instrText>
      </w:r>
      <w:r w:rsidRPr="007E01BD">
        <w:rPr>
          <w:rFonts w:cstheme="minorHAnsi"/>
          <w:b/>
          <w:bCs/>
          <w:sz w:val="24"/>
          <w:szCs w:val="24"/>
        </w:rPr>
        <w:fldChar w:fldCharType="end"/>
      </w:r>
      <w:r w:rsidRPr="007E01BD">
        <w:rPr>
          <w:rFonts w:cstheme="minorHAnsi"/>
          <w:b/>
          <w:bCs/>
          <w:sz w:val="24"/>
          <w:szCs w:val="24"/>
        </w:rPr>
        <w:t xml:space="preserve"> </w:t>
      </w:r>
    </w:p>
    <w:p w14:paraId="2D8E50B2" w14:textId="77777777" w:rsidR="00070132" w:rsidRPr="007E01BD" w:rsidRDefault="00070132" w:rsidP="00070132">
      <w:pPr>
        <w:rPr>
          <w:rFonts w:cstheme="minorHAnsi"/>
          <w:sz w:val="24"/>
          <w:szCs w:val="24"/>
        </w:rPr>
      </w:pPr>
      <w:r w:rsidRPr="007E01BD">
        <w:rPr>
          <w:rFonts w:cstheme="minorHAnsi"/>
          <w:sz w:val="24"/>
          <w:szCs w:val="24"/>
        </w:rPr>
        <w:t>The proposed "Election Integrity Act</w:t>
      </w:r>
      <w:r w:rsidRPr="007E01BD">
        <w:rPr>
          <w:rFonts w:cstheme="minorHAnsi"/>
          <w:sz w:val="24"/>
          <w:szCs w:val="24"/>
        </w:rPr>
        <w:fldChar w:fldCharType="begin"/>
      </w:r>
      <w:r w:rsidRPr="007E01BD">
        <w:rPr>
          <w:rFonts w:cstheme="minorHAnsi"/>
          <w:sz w:val="24"/>
          <w:szCs w:val="24"/>
        </w:rPr>
        <w:instrText xml:space="preserve"> XE "Election Integrity Act" </w:instrText>
      </w:r>
      <w:r w:rsidRPr="007E01BD">
        <w:rPr>
          <w:rFonts w:cstheme="minorHAnsi"/>
          <w:sz w:val="24"/>
          <w:szCs w:val="24"/>
        </w:rPr>
        <w:fldChar w:fldCharType="end"/>
      </w:r>
      <w:r w:rsidRPr="007E01BD">
        <w:rPr>
          <w:rFonts w:cstheme="minorHAnsi"/>
          <w:sz w:val="24"/>
          <w:szCs w:val="24"/>
        </w:rPr>
        <w:t xml:space="preserve">" would make several changes to running elections and obtaining voter registrations in this state.  Among other things, it proposes adding proof of citizenship </w:t>
      </w:r>
      <w:proofErr w:type="gramStart"/>
      <w:r w:rsidRPr="007E01BD">
        <w:rPr>
          <w:rFonts w:cstheme="minorHAnsi"/>
          <w:sz w:val="24"/>
          <w:szCs w:val="24"/>
        </w:rPr>
        <w:t>in order to</w:t>
      </w:r>
      <w:proofErr w:type="gramEnd"/>
      <w:r w:rsidRPr="007E01BD">
        <w:rPr>
          <w:rFonts w:cstheme="minorHAnsi"/>
          <w:sz w:val="24"/>
          <w:szCs w:val="24"/>
        </w:rPr>
        <w:t xml:space="preserve"> register to vote, prohibiting changes or agreements to modify election laws -- which would have to be strictly followed, and requiring any voting system use</w:t>
      </w:r>
      <w:r>
        <w:rPr>
          <w:rFonts w:cstheme="minorHAnsi"/>
          <w:sz w:val="24"/>
          <w:szCs w:val="24"/>
        </w:rPr>
        <w:t xml:space="preserve">d in our state to have </w:t>
      </w:r>
      <w:proofErr w:type="spellStart"/>
      <w:r>
        <w:rPr>
          <w:rFonts w:cstheme="minorHAnsi"/>
          <w:sz w:val="24"/>
          <w:szCs w:val="24"/>
        </w:rPr>
        <w:t>scanable</w:t>
      </w:r>
      <w:proofErr w:type="spellEnd"/>
      <w:r>
        <w:rPr>
          <w:rFonts w:cstheme="minorHAnsi"/>
          <w:sz w:val="24"/>
          <w:szCs w:val="24"/>
        </w:rPr>
        <w:t>, hand-marked paper ballots.</w:t>
      </w:r>
    </w:p>
    <w:p w14:paraId="47BA96BA" w14:textId="77777777" w:rsidR="00070132" w:rsidRPr="007E01BD" w:rsidRDefault="00070132" w:rsidP="00070132">
      <w:pPr>
        <w:rPr>
          <w:rFonts w:cstheme="minorHAnsi"/>
          <w:sz w:val="24"/>
          <w:szCs w:val="24"/>
        </w:rPr>
      </w:pPr>
      <w:r w:rsidRPr="007E01BD">
        <w:rPr>
          <w:rFonts w:cstheme="minorHAnsi"/>
          <w:sz w:val="24"/>
          <w:szCs w:val="24"/>
        </w:rPr>
        <w:t>The State Election Commission and county election boards would be required to conduct post-election risk-limiting audits beginning wi</w:t>
      </w:r>
      <w:r>
        <w:rPr>
          <w:rFonts w:cstheme="minorHAnsi"/>
          <w:sz w:val="24"/>
          <w:szCs w:val="24"/>
        </w:rPr>
        <w:t xml:space="preserve">th the 2022 General Election. </w:t>
      </w:r>
      <w:r w:rsidRPr="007E01BD">
        <w:rPr>
          <w:rFonts w:cstheme="minorHAnsi"/>
          <w:sz w:val="24"/>
          <w:szCs w:val="24"/>
        </w:rPr>
        <w:t xml:space="preserve">The Executive Director of </w:t>
      </w:r>
      <w:r>
        <w:rPr>
          <w:rFonts w:cstheme="minorHAnsi"/>
          <w:sz w:val="24"/>
          <w:szCs w:val="24"/>
        </w:rPr>
        <w:t>the</w:t>
      </w:r>
      <w:r w:rsidRPr="007E01BD">
        <w:rPr>
          <w:rFonts w:cstheme="minorHAnsi"/>
          <w:sz w:val="24"/>
          <w:szCs w:val="24"/>
        </w:rPr>
        <w:t xml:space="preserve"> State Election Commission would be required to ensure deceased registered voters identified by </w:t>
      </w:r>
      <w:proofErr w:type="spellStart"/>
      <w:r w:rsidRPr="007E01BD">
        <w:rPr>
          <w:rFonts w:cstheme="minorHAnsi"/>
          <w:sz w:val="24"/>
          <w:szCs w:val="24"/>
        </w:rPr>
        <w:t>SCDHEC</w:t>
      </w:r>
      <w:proofErr w:type="spellEnd"/>
      <w:r w:rsidRPr="007E01BD">
        <w:rPr>
          <w:rFonts w:cstheme="minorHAnsi"/>
          <w:sz w:val="24"/>
          <w:szCs w:val="24"/>
        </w:rPr>
        <w:t xml:space="preserve"> are timely removed from the official list of eligible voters.</w:t>
      </w:r>
    </w:p>
    <w:p w14:paraId="5C354425" w14:textId="77777777" w:rsidR="00070132" w:rsidRPr="007E01BD" w:rsidRDefault="00070132" w:rsidP="00070132">
      <w:pPr>
        <w:spacing w:after="240" w:line="240" w:lineRule="auto"/>
        <w:rPr>
          <w:rFonts w:cstheme="minorHAnsi"/>
          <w:sz w:val="24"/>
          <w:szCs w:val="24"/>
        </w:rPr>
      </w:pPr>
      <w:r w:rsidRPr="007E01BD">
        <w:rPr>
          <w:rFonts w:cstheme="minorHAnsi"/>
          <w:sz w:val="24"/>
          <w:szCs w:val="24"/>
        </w:rPr>
        <w:t xml:space="preserve">For drivers’ license address changes to double as voter registration address changes, the </w:t>
      </w:r>
      <w:proofErr w:type="spellStart"/>
      <w:r w:rsidRPr="007E01BD">
        <w:rPr>
          <w:rFonts w:cstheme="minorHAnsi"/>
          <w:sz w:val="24"/>
          <w:szCs w:val="24"/>
        </w:rPr>
        <w:t>SCDMV</w:t>
      </w:r>
      <w:proofErr w:type="spellEnd"/>
      <w:r w:rsidRPr="007E01BD">
        <w:rPr>
          <w:rFonts w:cstheme="minorHAnsi"/>
          <w:sz w:val="24"/>
          <w:szCs w:val="24"/>
        </w:rPr>
        <w:t xml:space="preserve"> would be required to timely transmit these updates within specified deadlines.  The information required to be provided in absentee ballot applications would be expanded to include a voter’s date of birth and driver's license number, identification number from another </w:t>
      </w:r>
      <w:proofErr w:type="spellStart"/>
      <w:r w:rsidRPr="007E01BD">
        <w:rPr>
          <w:rFonts w:cstheme="minorHAnsi"/>
          <w:sz w:val="24"/>
          <w:szCs w:val="24"/>
        </w:rPr>
        <w:t>SCDMV</w:t>
      </w:r>
      <w:proofErr w:type="spellEnd"/>
      <w:r w:rsidRPr="007E01BD">
        <w:rPr>
          <w:rFonts w:cstheme="minorHAnsi"/>
          <w:sz w:val="24"/>
          <w:szCs w:val="24"/>
        </w:rPr>
        <w:t xml:space="preserve">-issued photo identification, a photocopy of another valid form of </w:t>
      </w:r>
      <w:proofErr w:type="spellStart"/>
      <w:r w:rsidRPr="007E01BD">
        <w:rPr>
          <w:rFonts w:cstheme="minorHAnsi"/>
          <w:sz w:val="24"/>
          <w:szCs w:val="24"/>
        </w:rPr>
        <w:t>SCDMV</w:t>
      </w:r>
      <w:proofErr w:type="spellEnd"/>
      <w:r w:rsidRPr="007E01BD">
        <w:rPr>
          <w:rFonts w:cstheme="minorHAnsi"/>
          <w:sz w:val="24"/>
          <w:szCs w:val="24"/>
        </w:rPr>
        <w:t>-approved photo identification, or a photocopy of other types of identifications that are valid under state law.</w:t>
      </w:r>
    </w:p>
    <w:p w14:paraId="028432D6" w14:textId="77777777" w:rsidR="00070132" w:rsidRPr="009622BF" w:rsidRDefault="00070132" w:rsidP="00070132">
      <w:pPr>
        <w:jc w:val="center"/>
        <w:rPr>
          <w:rFonts w:cstheme="minorHAnsi"/>
          <w:b/>
          <w:color w:val="000000" w:themeColor="text1"/>
          <w:sz w:val="28"/>
          <w:szCs w:val="28"/>
        </w:rPr>
      </w:pPr>
      <w:bookmarkStart w:id="9" w:name="_Toc92958263"/>
      <w:bookmarkEnd w:id="8"/>
      <w:r w:rsidRPr="009622BF">
        <w:rPr>
          <w:rFonts w:cstheme="minorHAnsi"/>
          <w:b/>
          <w:color w:val="000000" w:themeColor="text1"/>
          <w:sz w:val="28"/>
          <w:szCs w:val="28"/>
        </w:rPr>
        <w:t>Medical, Military, Municipal and Public Affairs</w:t>
      </w:r>
    </w:p>
    <w:p w14:paraId="249EE4BB" w14:textId="77777777" w:rsidR="00070132" w:rsidRPr="007E01BD" w:rsidRDefault="00070132" w:rsidP="00070132">
      <w:pPr>
        <w:spacing w:after="0" w:line="240" w:lineRule="auto"/>
        <w:ind w:left="720" w:hanging="720"/>
        <w:rPr>
          <w:rFonts w:cstheme="minorHAnsi"/>
          <w:b/>
          <w:sz w:val="24"/>
          <w:szCs w:val="24"/>
        </w:rPr>
      </w:pPr>
      <w:r w:rsidRPr="007E01BD">
        <w:rPr>
          <w:rFonts w:cstheme="minorHAnsi"/>
          <w:b/>
          <w:sz w:val="24"/>
          <w:szCs w:val="24"/>
        </w:rPr>
        <w:t>H. 4948</w:t>
      </w:r>
      <w:r w:rsidRPr="007E01BD">
        <w:rPr>
          <w:rFonts w:cstheme="minorHAnsi"/>
          <w:b/>
          <w:sz w:val="24"/>
          <w:szCs w:val="24"/>
        </w:rPr>
        <w:fldChar w:fldCharType="begin"/>
      </w:r>
      <w:r w:rsidRPr="007E01BD">
        <w:rPr>
          <w:rFonts w:cstheme="minorHAnsi"/>
          <w:sz w:val="24"/>
          <w:szCs w:val="24"/>
        </w:rPr>
        <w:instrText xml:space="preserve"> XE "</w:instrText>
      </w:r>
      <w:r w:rsidRPr="007E01BD">
        <w:rPr>
          <w:rFonts w:cstheme="minorHAnsi"/>
          <w:b/>
          <w:sz w:val="24"/>
          <w:szCs w:val="24"/>
        </w:rPr>
        <w:instrText>H. 4948</w:instrText>
      </w:r>
      <w:r w:rsidRPr="007E01BD">
        <w:rPr>
          <w:rFonts w:cstheme="minorHAnsi"/>
          <w:sz w:val="24"/>
          <w:szCs w:val="24"/>
        </w:rPr>
        <w:instrText xml:space="preserve">" </w:instrText>
      </w:r>
      <w:r w:rsidRPr="007E01BD">
        <w:rPr>
          <w:rFonts w:cstheme="minorHAnsi"/>
          <w:b/>
          <w:sz w:val="24"/>
          <w:szCs w:val="24"/>
        </w:rPr>
        <w:fldChar w:fldCharType="end"/>
      </w:r>
      <w:r w:rsidRPr="007E01BD">
        <w:rPr>
          <w:rFonts w:cstheme="minorHAnsi"/>
          <w:b/>
          <w:sz w:val="24"/>
          <w:szCs w:val="24"/>
        </w:rPr>
        <w:t xml:space="preserve">  </w:t>
      </w:r>
      <w:r w:rsidRPr="007E01BD">
        <w:rPr>
          <w:rFonts w:cstheme="minorHAnsi"/>
          <w:b/>
          <w:color w:val="000000" w:themeColor="text1"/>
          <w:sz w:val="24"/>
          <w:szCs w:val="24"/>
          <w:u w:color="000000" w:themeColor="text1"/>
        </w:rPr>
        <w:t>Persons Authorized to View Photographs and Videos of an Autopsy    Rep. Rutherford</w:t>
      </w:r>
      <w:r w:rsidRPr="007E01BD">
        <w:rPr>
          <w:rFonts w:cstheme="minorHAnsi"/>
          <w:b/>
          <w:color w:val="000000" w:themeColor="text1"/>
          <w:sz w:val="24"/>
          <w:szCs w:val="24"/>
          <w:u w:color="000000" w:themeColor="text1"/>
        </w:rPr>
        <w:fldChar w:fldCharType="begin"/>
      </w:r>
      <w:r w:rsidRPr="007E01BD">
        <w:rPr>
          <w:rFonts w:cstheme="minorHAnsi"/>
          <w:sz w:val="24"/>
          <w:szCs w:val="24"/>
        </w:rPr>
        <w:instrText xml:space="preserve"> XE "</w:instrText>
      </w:r>
      <w:r w:rsidRPr="007E01BD">
        <w:rPr>
          <w:rFonts w:cstheme="minorHAnsi"/>
          <w:b/>
          <w:color w:val="000000" w:themeColor="text1"/>
          <w:sz w:val="24"/>
          <w:szCs w:val="24"/>
          <w:u w:color="000000" w:themeColor="text1"/>
        </w:rPr>
        <w:instrText>Rep. Rutherford</w:instrText>
      </w:r>
      <w:r w:rsidRPr="007E01BD">
        <w:rPr>
          <w:rFonts w:cstheme="minorHAnsi"/>
          <w:sz w:val="24"/>
          <w:szCs w:val="24"/>
        </w:rPr>
        <w:instrText xml:space="preserve">" </w:instrText>
      </w:r>
      <w:r w:rsidRPr="007E01BD">
        <w:rPr>
          <w:rFonts w:cstheme="minorHAnsi"/>
          <w:b/>
          <w:color w:val="000000" w:themeColor="text1"/>
          <w:sz w:val="24"/>
          <w:szCs w:val="24"/>
          <w:u w:color="000000" w:themeColor="text1"/>
        </w:rPr>
        <w:fldChar w:fldCharType="end"/>
      </w:r>
    </w:p>
    <w:p w14:paraId="7EB99B1F" w14:textId="77777777" w:rsidR="00070132" w:rsidRPr="007E01BD" w:rsidRDefault="00070132" w:rsidP="00070132">
      <w:pPr>
        <w:spacing w:after="240" w:line="240" w:lineRule="auto"/>
        <w:rPr>
          <w:rFonts w:cstheme="minorHAnsi"/>
          <w:sz w:val="24"/>
          <w:szCs w:val="24"/>
        </w:rPr>
      </w:pPr>
      <w:r w:rsidRPr="007E01BD">
        <w:rPr>
          <w:rFonts w:cstheme="minorHAnsi"/>
          <w:sz w:val="24"/>
          <w:szCs w:val="24"/>
        </w:rPr>
        <w:t xml:space="preserve">This bill adds that photographs, videos, or other visual images and audio recordings </w:t>
      </w:r>
      <w:r>
        <w:rPr>
          <w:rFonts w:cstheme="minorHAnsi"/>
          <w:sz w:val="24"/>
          <w:szCs w:val="24"/>
        </w:rPr>
        <w:t xml:space="preserve">of, or </w:t>
      </w:r>
      <w:r w:rsidRPr="007E01BD">
        <w:rPr>
          <w:rFonts w:cstheme="minorHAnsi"/>
          <w:sz w:val="24"/>
          <w:szCs w:val="24"/>
        </w:rPr>
        <w:t>related to the performance of</w:t>
      </w:r>
      <w:r>
        <w:rPr>
          <w:rFonts w:cstheme="minorHAnsi"/>
          <w:sz w:val="24"/>
          <w:szCs w:val="24"/>
        </w:rPr>
        <w:t>,</w:t>
      </w:r>
      <w:r w:rsidRPr="007E01BD">
        <w:rPr>
          <w:rFonts w:cstheme="minorHAnsi"/>
          <w:sz w:val="24"/>
          <w:szCs w:val="24"/>
        </w:rPr>
        <w:t xml:space="preserve"> an autopsy</w:t>
      </w:r>
      <w:r w:rsidRPr="007E01BD">
        <w:rPr>
          <w:rFonts w:cstheme="minorHAnsi"/>
          <w:sz w:val="24"/>
          <w:szCs w:val="24"/>
        </w:rPr>
        <w:fldChar w:fldCharType="begin"/>
      </w:r>
      <w:r w:rsidRPr="007E01BD">
        <w:rPr>
          <w:rFonts w:cstheme="minorHAnsi"/>
          <w:sz w:val="24"/>
          <w:szCs w:val="24"/>
        </w:rPr>
        <w:instrText xml:space="preserve"> XE "autopsy imagery" </w:instrText>
      </w:r>
      <w:r w:rsidRPr="007E01BD">
        <w:rPr>
          <w:rFonts w:cstheme="minorHAnsi"/>
          <w:sz w:val="24"/>
          <w:szCs w:val="24"/>
        </w:rPr>
        <w:fldChar w:fldCharType="end"/>
      </w:r>
      <w:r w:rsidRPr="007E01BD">
        <w:rPr>
          <w:rFonts w:cstheme="minorHAnsi"/>
          <w:sz w:val="24"/>
          <w:szCs w:val="24"/>
        </w:rPr>
        <w:t xml:space="preserve"> are allowed to be viewed by and may be disseminated, at the discretion of the coroner, to parents of the deceased, surviving spouse, children, guardian, personal representative, next of kin, and any other person given permission </w:t>
      </w:r>
      <w:r w:rsidRPr="007E01BD">
        <w:rPr>
          <w:rFonts w:cstheme="minorHAnsi"/>
          <w:sz w:val="24"/>
          <w:szCs w:val="24"/>
        </w:rPr>
        <w:lastRenderedPageBreak/>
        <w:t>or authorization to view or possess the visual images by the personal representative of the deceased’s estate.</w:t>
      </w:r>
    </w:p>
    <w:p w14:paraId="3180E627" w14:textId="77777777" w:rsidR="00070132" w:rsidRPr="009622BF" w:rsidRDefault="00070132" w:rsidP="00070132">
      <w:pPr>
        <w:spacing w:after="240" w:line="240" w:lineRule="auto"/>
        <w:jc w:val="center"/>
        <w:rPr>
          <w:rFonts w:cstheme="minorHAnsi"/>
          <w:b/>
          <w:color w:val="000000" w:themeColor="text1"/>
          <w:sz w:val="28"/>
          <w:szCs w:val="28"/>
        </w:rPr>
      </w:pPr>
      <w:r w:rsidRPr="009622BF">
        <w:rPr>
          <w:rFonts w:cstheme="minorHAnsi"/>
          <w:b/>
          <w:color w:val="000000" w:themeColor="text1"/>
          <w:sz w:val="28"/>
          <w:szCs w:val="28"/>
        </w:rPr>
        <w:t>Ways and Means</w:t>
      </w:r>
      <w:bookmarkEnd w:id="9"/>
    </w:p>
    <w:p w14:paraId="390A439B" w14:textId="77777777" w:rsidR="00070132" w:rsidRPr="007E01BD" w:rsidRDefault="00070132" w:rsidP="00070132">
      <w:pPr>
        <w:spacing w:after="0" w:line="240" w:lineRule="auto"/>
        <w:ind w:left="720" w:hanging="720"/>
        <w:rPr>
          <w:rFonts w:eastAsia="Calibri" w:cstheme="minorHAnsi"/>
          <w:b/>
          <w:sz w:val="24"/>
          <w:szCs w:val="24"/>
        </w:rPr>
      </w:pPr>
      <w:r w:rsidRPr="007E01BD">
        <w:rPr>
          <w:rFonts w:eastAsia="Calibri" w:cstheme="minorHAnsi"/>
          <w:b/>
          <w:sz w:val="24"/>
          <w:szCs w:val="24"/>
        </w:rPr>
        <w:t>H.</w:t>
      </w:r>
      <w:r>
        <w:rPr>
          <w:rFonts w:eastAsia="Calibri" w:cstheme="minorHAnsi"/>
          <w:b/>
          <w:sz w:val="24"/>
          <w:szCs w:val="24"/>
        </w:rPr>
        <w:t xml:space="preserve"> </w:t>
      </w:r>
      <w:r w:rsidRPr="007E01BD">
        <w:rPr>
          <w:rFonts w:eastAsia="Calibri" w:cstheme="minorHAnsi"/>
          <w:b/>
          <w:sz w:val="24"/>
          <w:szCs w:val="24"/>
        </w:rPr>
        <w:t>4942</w:t>
      </w:r>
      <w:r w:rsidRPr="007E01BD">
        <w:rPr>
          <w:rFonts w:eastAsia="Calibri" w:cstheme="minorHAnsi"/>
          <w:b/>
          <w:sz w:val="24"/>
          <w:szCs w:val="24"/>
        </w:rPr>
        <w:fldChar w:fldCharType="begin"/>
      </w:r>
      <w:r w:rsidRPr="007E01BD">
        <w:rPr>
          <w:rFonts w:cstheme="minorHAnsi"/>
          <w:sz w:val="24"/>
          <w:szCs w:val="24"/>
        </w:rPr>
        <w:instrText xml:space="preserve"> XE "</w:instrText>
      </w:r>
      <w:r w:rsidRPr="007E01BD">
        <w:rPr>
          <w:rFonts w:eastAsia="Calibri" w:cstheme="minorHAnsi"/>
          <w:b/>
          <w:sz w:val="24"/>
          <w:szCs w:val="24"/>
        </w:rPr>
        <w:instrText>H.</w:instrText>
      </w:r>
      <w:r>
        <w:rPr>
          <w:rFonts w:eastAsia="Calibri" w:cstheme="minorHAnsi"/>
          <w:b/>
          <w:sz w:val="24"/>
          <w:szCs w:val="24"/>
        </w:rPr>
        <w:instrText xml:space="preserve"> </w:instrText>
      </w:r>
      <w:r w:rsidRPr="007E01BD">
        <w:rPr>
          <w:rFonts w:eastAsia="Calibri" w:cstheme="minorHAnsi"/>
          <w:b/>
          <w:sz w:val="24"/>
          <w:szCs w:val="24"/>
        </w:rPr>
        <w:instrText>4942</w:instrText>
      </w:r>
      <w:r w:rsidRPr="007E01BD">
        <w:rPr>
          <w:rFonts w:cstheme="minorHAnsi"/>
          <w:sz w:val="24"/>
          <w:szCs w:val="24"/>
        </w:rPr>
        <w:instrText xml:space="preserve">" </w:instrText>
      </w:r>
      <w:r w:rsidRPr="007E01BD">
        <w:rPr>
          <w:rFonts w:eastAsia="Calibri" w:cstheme="minorHAnsi"/>
          <w:b/>
          <w:sz w:val="24"/>
          <w:szCs w:val="24"/>
        </w:rPr>
        <w:fldChar w:fldCharType="end"/>
      </w:r>
      <w:r w:rsidRPr="007E01BD">
        <w:rPr>
          <w:rFonts w:eastAsia="Calibri" w:cstheme="minorHAnsi"/>
          <w:b/>
          <w:sz w:val="24"/>
          <w:szCs w:val="24"/>
        </w:rPr>
        <w:t xml:space="preserve">  Written Informed Consent</w:t>
      </w:r>
      <w:r w:rsidRPr="007E01BD">
        <w:rPr>
          <w:rFonts w:eastAsia="Calibri" w:cstheme="minorHAnsi"/>
          <w:b/>
          <w:sz w:val="24"/>
          <w:szCs w:val="24"/>
        </w:rPr>
        <w:fldChar w:fldCharType="begin"/>
      </w:r>
      <w:r w:rsidRPr="007E01BD">
        <w:rPr>
          <w:rFonts w:cstheme="minorHAnsi"/>
          <w:sz w:val="24"/>
          <w:szCs w:val="24"/>
        </w:rPr>
        <w:instrText xml:space="preserve"> XE "</w:instrText>
      </w:r>
      <w:r w:rsidRPr="007E01BD">
        <w:rPr>
          <w:rFonts w:eastAsia="Calibri" w:cstheme="minorHAnsi"/>
          <w:b/>
          <w:sz w:val="24"/>
          <w:szCs w:val="24"/>
        </w:rPr>
        <w:instrText>Informed Consent</w:instrText>
      </w:r>
      <w:r w:rsidRPr="007E01BD">
        <w:rPr>
          <w:rFonts w:cstheme="minorHAnsi"/>
          <w:sz w:val="24"/>
          <w:szCs w:val="24"/>
        </w:rPr>
        <w:instrText xml:space="preserve">" </w:instrText>
      </w:r>
      <w:r w:rsidRPr="007E01BD">
        <w:rPr>
          <w:rFonts w:eastAsia="Calibri" w:cstheme="minorHAnsi"/>
          <w:b/>
          <w:sz w:val="24"/>
          <w:szCs w:val="24"/>
        </w:rPr>
        <w:fldChar w:fldCharType="end"/>
      </w:r>
      <w:r w:rsidRPr="007E01BD">
        <w:rPr>
          <w:rFonts w:eastAsia="Calibri" w:cstheme="minorHAnsi"/>
          <w:b/>
          <w:sz w:val="24"/>
          <w:szCs w:val="24"/>
        </w:rPr>
        <w:t xml:space="preserve"> Required Before Administering COVID</w:t>
      </w:r>
      <w:r w:rsidRPr="007E01BD">
        <w:rPr>
          <w:rFonts w:eastAsia="Calibri" w:cstheme="minorHAnsi"/>
          <w:b/>
          <w:sz w:val="24"/>
          <w:szCs w:val="24"/>
        </w:rPr>
        <w:fldChar w:fldCharType="begin"/>
      </w:r>
      <w:r w:rsidRPr="007E01BD">
        <w:rPr>
          <w:rFonts w:cstheme="minorHAnsi"/>
          <w:sz w:val="24"/>
          <w:szCs w:val="24"/>
        </w:rPr>
        <w:instrText xml:space="preserve"> XE "</w:instrText>
      </w:r>
      <w:r w:rsidRPr="007E01BD">
        <w:rPr>
          <w:rFonts w:eastAsia="Calibri" w:cstheme="minorHAnsi"/>
          <w:sz w:val="24"/>
          <w:szCs w:val="24"/>
        </w:rPr>
        <w:instrText>COVID</w:instrText>
      </w:r>
      <w:r w:rsidRPr="007E01BD">
        <w:rPr>
          <w:rFonts w:cstheme="minorHAnsi"/>
          <w:sz w:val="24"/>
          <w:szCs w:val="24"/>
        </w:rPr>
        <w:instrText xml:space="preserve">" </w:instrText>
      </w:r>
      <w:r w:rsidRPr="007E01BD">
        <w:rPr>
          <w:rFonts w:eastAsia="Calibri" w:cstheme="minorHAnsi"/>
          <w:b/>
          <w:sz w:val="24"/>
          <w:szCs w:val="24"/>
        </w:rPr>
        <w:fldChar w:fldCharType="end"/>
      </w:r>
      <w:r w:rsidRPr="007E01BD">
        <w:rPr>
          <w:rFonts w:eastAsia="Calibri" w:cstheme="minorHAnsi"/>
          <w:b/>
          <w:sz w:val="24"/>
          <w:szCs w:val="24"/>
        </w:rPr>
        <w:t xml:space="preserve">-19 Vaccinations </w:t>
      </w:r>
    </w:p>
    <w:p w14:paraId="59D05831" w14:textId="77777777" w:rsidR="00070132" w:rsidRPr="007E01BD" w:rsidRDefault="00070132" w:rsidP="00070132">
      <w:pPr>
        <w:spacing w:after="0" w:line="240" w:lineRule="auto"/>
        <w:ind w:left="720"/>
        <w:rPr>
          <w:rFonts w:eastAsia="Calibri" w:cstheme="minorHAnsi"/>
          <w:b/>
          <w:sz w:val="24"/>
          <w:szCs w:val="24"/>
        </w:rPr>
      </w:pPr>
      <w:r w:rsidRPr="007E01BD">
        <w:rPr>
          <w:rFonts w:eastAsia="Calibri" w:cstheme="minorHAnsi"/>
          <w:b/>
          <w:sz w:val="24"/>
          <w:szCs w:val="24"/>
        </w:rPr>
        <w:t>Rep. Burns</w:t>
      </w:r>
      <w:r w:rsidRPr="007E01BD">
        <w:rPr>
          <w:rFonts w:eastAsia="Calibri" w:cstheme="minorHAnsi"/>
          <w:b/>
          <w:sz w:val="24"/>
          <w:szCs w:val="24"/>
        </w:rPr>
        <w:fldChar w:fldCharType="begin"/>
      </w:r>
      <w:r w:rsidRPr="007E01BD">
        <w:rPr>
          <w:rFonts w:cstheme="minorHAnsi"/>
          <w:sz w:val="24"/>
          <w:szCs w:val="24"/>
        </w:rPr>
        <w:instrText xml:space="preserve"> XE "</w:instrText>
      </w:r>
      <w:r w:rsidRPr="007E01BD">
        <w:rPr>
          <w:rFonts w:eastAsia="Calibri" w:cstheme="minorHAnsi"/>
          <w:b/>
          <w:sz w:val="24"/>
          <w:szCs w:val="24"/>
        </w:rPr>
        <w:instrText>Rep. Burns</w:instrText>
      </w:r>
      <w:r w:rsidRPr="007E01BD">
        <w:rPr>
          <w:rFonts w:cstheme="minorHAnsi"/>
          <w:sz w:val="24"/>
          <w:szCs w:val="24"/>
        </w:rPr>
        <w:instrText xml:space="preserve">" </w:instrText>
      </w:r>
      <w:r w:rsidRPr="007E01BD">
        <w:rPr>
          <w:rFonts w:eastAsia="Calibri" w:cstheme="minorHAnsi"/>
          <w:b/>
          <w:sz w:val="24"/>
          <w:szCs w:val="24"/>
        </w:rPr>
        <w:fldChar w:fldCharType="end"/>
      </w:r>
    </w:p>
    <w:p w14:paraId="28D42333" w14:textId="77777777" w:rsidR="00070132" w:rsidRPr="007E01BD" w:rsidRDefault="00070132" w:rsidP="00070132">
      <w:pPr>
        <w:spacing w:after="240" w:line="240" w:lineRule="auto"/>
        <w:rPr>
          <w:rFonts w:eastAsia="Calibri" w:cstheme="minorHAnsi"/>
          <w:sz w:val="24"/>
          <w:szCs w:val="24"/>
        </w:rPr>
      </w:pPr>
      <w:r w:rsidRPr="007E01BD">
        <w:rPr>
          <w:rFonts w:eastAsia="Calibri" w:cstheme="minorHAnsi"/>
          <w:sz w:val="24"/>
          <w:szCs w:val="24"/>
        </w:rPr>
        <w:t>This bill provides that any COVID</w:t>
      </w:r>
      <w:r w:rsidRPr="007E01BD">
        <w:rPr>
          <w:rFonts w:eastAsia="Calibri" w:cstheme="minorHAnsi"/>
          <w:sz w:val="24"/>
          <w:szCs w:val="24"/>
        </w:rPr>
        <w:fldChar w:fldCharType="begin"/>
      </w:r>
      <w:r w:rsidRPr="007E01BD">
        <w:rPr>
          <w:rFonts w:cstheme="minorHAnsi"/>
          <w:sz w:val="24"/>
          <w:szCs w:val="24"/>
        </w:rPr>
        <w:instrText xml:space="preserve"> XE "</w:instrText>
      </w:r>
      <w:r w:rsidRPr="007E01BD">
        <w:rPr>
          <w:rFonts w:eastAsia="Calibri" w:cstheme="minorHAnsi"/>
          <w:sz w:val="24"/>
          <w:szCs w:val="24"/>
        </w:rPr>
        <w:instrText>COVID</w:instrText>
      </w:r>
      <w:r w:rsidRPr="007E01BD">
        <w:rPr>
          <w:rFonts w:cstheme="minorHAnsi"/>
          <w:sz w:val="24"/>
          <w:szCs w:val="24"/>
        </w:rPr>
        <w:instrText xml:space="preserve">" </w:instrText>
      </w:r>
      <w:r w:rsidRPr="007E01BD">
        <w:rPr>
          <w:rFonts w:eastAsia="Calibri" w:cstheme="minorHAnsi"/>
          <w:sz w:val="24"/>
          <w:szCs w:val="24"/>
        </w:rPr>
        <w:fldChar w:fldCharType="end"/>
      </w:r>
      <w:r w:rsidRPr="007E01BD">
        <w:rPr>
          <w:rFonts w:eastAsia="Calibri" w:cstheme="minorHAnsi"/>
          <w:sz w:val="24"/>
          <w:szCs w:val="24"/>
        </w:rPr>
        <w:t xml:space="preserve">-19 vaccination administrator in the State of South Carolina must obtain written informed consent before administering a COVID-19 vaccination to a person.  The Department of Health and Environmental Control shall develop a template to be used statewide by COVID-19 vaccination administrators when obtaining written informed consent that lists all potential side effects and contraindications of a COVID-19 vaccination.  The General Assembly shall appropriate </w:t>
      </w:r>
      <w:r>
        <w:rPr>
          <w:rFonts w:eastAsia="Calibri" w:cstheme="minorHAnsi"/>
          <w:sz w:val="24"/>
          <w:szCs w:val="24"/>
        </w:rPr>
        <w:t>$50,000</w:t>
      </w:r>
      <w:r w:rsidRPr="007E01BD">
        <w:rPr>
          <w:rFonts w:eastAsia="Calibri" w:cstheme="minorHAnsi"/>
          <w:sz w:val="24"/>
          <w:szCs w:val="24"/>
        </w:rPr>
        <w:t xml:space="preserve"> to </w:t>
      </w:r>
      <w:proofErr w:type="spellStart"/>
      <w:r w:rsidRPr="007E01BD">
        <w:rPr>
          <w:rFonts w:eastAsia="Calibri" w:cstheme="minorHAnsi"/>
          <w:sz w:val="24"/>
          <w:szCs w:val="24"/>
        </w:rPr>
        <w:t>DHEC</w:t>
      </w:r>
      <w:proofErr w:type="spellEnd"/>
      <w:r w:rsidRPr="007E01BD">
        <w:rPr>
          <w:rFonts w:eastAsia="Calibri" w:cstheme="minorHAnsi"/>
          <w:sz w:val="24"/>
          <w:szCs w:val="24"/>
        </w:rPr>
        <w:t xml:space="preserve"> for the costs associated with developing and distributing the template.</w:t>
      </w:r>
    </w:p>
    <w:p w14:paraId="6D57155F" w14:textId="77777777" w:rsidR="00070132" w:rsidRPr="007E01BD" w:rsidRDefault="00070132" w:rsidP="00070132">
      <w:pPr>
        <w:spacing w:after="0" w:line="240" w:lineRule="auto"/>
        <w:rPr>
          <w:rFonts w:eastAsia="Calibri" w:cstheme="minorHAnsi"/>
          <w:b/>
          <w:sz w:val="24"/>
          <w:szCs w:val="24"/>
        </w:rPr>
      </w:pPr>
      <w:r w:rsidRPr="007E01BD">
        <w:rPr>
          <w:rFonts w:eastAsia="Calibri" w:cstheme="minorHAnsi"/>
          <w:b/>
          <w:sz w:val="24"/>
          <w:szCs w:val="24"/>
        </w:rPr>
        <w:t>H. 4943</w:t>
      </w:r>
      <w:r w:rsidRPr="007E01BD">
        <w:rPr>
          <w:rFonts w:eastAsia="Calibri" w:cstheme="minorHAnsi"/>
          <w:b/>
          <w:sz w:val="24"/>
          <w:szCs w:val="24"/>
        </w:rPr>
        <w:fldChar w:fldCharType="begin"/>
      </w:r>
      <w:r w:rsidRPr="007E01BD">
        <w:rPr>
          <w:rFonts w:cstheme="minorHAnsi"/>
          <w:sz w:val="24"/>
          <w:szCs w:val="24"/>
        </w:rPr>
        <w:instrText xml:space="preserve"> XE "</w:instrText>
      </w:r>
      <w:r w:rsidRPr="007E01BD">
        <w:rPr>
          <w:rFonts w:eastAsia="Calibri" w:cstheme="minorHAnsi"/>
          <w:b/>
          <w:sz w:val="24"/>
          <w:szCs w:val="24"/>
        </w:rPr>
        <w:instrText>H. 4943</w:instrText>
      </w:r>
      <w:r w:rsidRPr="007E01BD">
        <w:rPr>
          <w:rFonts w:cstheme="minorHAnsi"/>
          <w:sz w:val="24"/>
          <w:szCs w:val="24"/>
        </w:rPr>
        <w:instrText xml:space="preserve">" </w:instrText>
      </w:r>
      <w:r w:rsidRPr="007E01BD">
        <w:rPr>
          <w:rFonts w:eastAsia="Calibri" w:cstheme="minorHAnsi"/>
          <w:b/>
          <w:sz w:val="24"/>
          <w:szCs w:val="24"/>
        </w:rPr>
        <w:fldChar w:fldCharType="end"/>
      </w:r>
      <w:r w:rsidRPr="007E01BD">
        <w:rPr>
          <w:rFonts w:eastAsia="Calibri" w:cstheme="minorHAnsi"/>
          <w:b/>
          <w:sz w:val="24"/>
          <w:szCs w:val="24"/>
        </w:rPr>
        <w:t xml:space="preserve">  Using Impact Fee Revenues</w:t>
      </w:r>
      <w:r w:rsidRPr="007E01BD">
        <w:rPr>
          <w:rFonts w:eastAsia="Calibri" w:cstheme="minorHAnsi"/>
          <w:b/>
          <w:sz w:val="24"/>
          <w:szCs w:val="24"/>
        </w:rPr>
        <w:fldChar w:fldCharType="begin"/>
      </w:r>
      <w:r w:rsidRPr="007E01BD">
        <w:rPr>
          <w:rFonts w:cstheme="minorHAnsi"/>
          <w:sz w:val="24"/>
          <w:szCs w:val="24"/>
        </w:rPr>
        <w:instrText xml:space="preserve"> XE "</w:instrText>
      </w:r>
      <w:r w:rsidRPr="007E01BD">
        <w:rPr>
          <w:rFonts w:eastAsia="Calibri" w:cstheme="minorHAnsi"/>
          <w:b/>
          <w:sz w:val="24"/>
          <w:szCs w:val="24"/>
        </w:rPr>
        <w:instrText>Impact Fee Revenues</w:instrText>
      </w:r>
      <w:r w:rsidRPr="007E01BD">
        <w:rPr>
          <w:rFonts w:cstheme="minorHAnsi"/>
          <w:sz w:val="24"/>
          <w:szCs w:val="24"/>
        </w:rPr>
        <w:instrText xml:space="preserve">" </w:instrText>
      </w:r>
      <w:r w:rsidRPr="007E01BD">
        <w:rPr>
          <w:rFonts w:eastAsia="Calibri" w:cstheme="minorHAnsi"/>
          <w:b/>
          <w:sz w:val="24"/>
          <w:szCs w:val="24"/>
        </w:rPr>
        <w:fldChar w:fldCharType="end"/>
      </w:r>
      <w:r w:rsidRPr="007E01BD">
        <w:rPr>
          <w:rFonts w:eastAsia="Calibri" w:cstheme="minorHAnsi"/>
          <w:b/>
          <w:sz w:val="24"/>
          <w:szCs w:val="24"/>
        </w:rPr>
        <w:t xml:space="preserve"> to Pay Down Indebtedness for System Improvements </w:t>
      </w:r>
    </w:p>
    <w:p w14:paraId="40DBC00B" w14:textId="77777777" w:rsidR="00070132" w:rsidRPr="007E01BD" w:rsidRDefault="00070132" w:rsidP="00070132">
      <w:pPr>
        <w:spacing w:after="0" w:line="240" w:lineRule="auto"/>
        <w:ind w:firstLine="720"/>
        <w:rPr>
          <w:rFonts w:eastAsia="Calibri" w:cstheme="minorHAnsi"/>
          <w:b/>
          <w:sz w:val="24"/>
          <w:szCs w:val="24"/>
        </w:rPr>
      </w:pPr>
      <w:r w:rsidRPr="007E01BD">
        <w:rPr>
          <w:rFonts w:eastAsia="Calibri" w:cstheme="minorHAnsi"/>
          <w:b/>
          <w:sz w:val="24"/>
          <w:szCs w:val="24"/>
        </w:rPr>
        <w:t>Rep. Felder</w:t>
      </w:r>
      <w:r w:rsidRPr="007E01BD">
        <w:rPr>
          <w:rFonts w:eastAsia="Calibri" w:cstheme="minorHAnsi"/>
          <w:b/>
          <w:sz w:val="24"/>
          <w:szCs w:val="24"/>
        </w:rPr>
        <w:fldChar w:fldCharType="begin"/>
      </w:r>
      <w:r w:rsidRPr="007E01BD">
        <w:rPr>
          <w:rFonts w:cstheme="minorHAnsi"/>
          <w:sz w:val="24"/>
          <w:szCs w:val="24"/>
        </w:rPr>
        <w:instrText xml:space="preserve"> XE "</w:instrText>
      </w:r>
      <w:r w:rsidRPr="007E01BD">
        <w:rPr>
          <w:rFonts w:eastAsia="Calibri" w:cstheme="minorHAnsi"/>
          <w:b/>
          <w:sz w:val="24"/>
          <w:szCs w:val="24"/>
        </w:rPr>
        <w:instrText>Rep. Felder</w:instrText>
      </w:r>
      <w:r w:rsidRPr="007E01BD">
        <w:rPr>
          <w:rFonts w:cstheme="minorHAnsi"/>
          <w:sz w:val="24"/>
          <w:szCs w:val="24"/>
        </w:rPr>
        <w:instrText xml:space="preserve">" </w:instrText>
      </w:r>
      <w:r w:rsidRPr="007E01BD">
        <w:rPr>
          <w:rFonts w:eastAsia="Calibri" w:cstheme="minorHAnsi"/>
          <w:b/>
          <w:sz w:val="24"/>
          <w:szCs w:val="24"/>
        </w:rPr>
        <w:fldChar w:fldCharType="end"/>
      </w:r>
    </w:p>
    <w:p w14:paraId="49633A71" w14:textId="77777777" w:rsidR="00070132" w:rsidRPr="007E01BD" w:rsidRDefault="00070132" w:rsidP="00070132">
      <w:pPr>
        <w:spacing w:after="240" w:line="240" w:lineRule="auto"/>
        <w:rPr>
          <w:rFonts w:eastAsia="Calibri" w:cstheme="minorHAnsi"/>
          <w:sz w:val="24"/>
          <w:szCs w:val="24"/>
        </w:rPr>
      </w:pPr>
      <w:r w:rsidRPr="007E01BD">
        <w:rPr>
          <w:rFonts w:eastAsia="Calibri" w:cstheme="minorHAnsi"/>
          <w:sz w:val="24"/>
          <w:szCs w:val="24"/>
        </w:rPr>
        <w:t xml:space="preserve">This bill makes revisions relating to the application of impact fees that existed before 1999 utilized by any governmental entity or school district, </w:t>
      </w:r>
      <w:proofErr w:type="gramStart"/>
      <w:r w:rsidRPr="007E01BD">
        <w:rPr>
          <w:rFonts w:eastAsia="Calibri" w:cstheme="minorHAnsi"/>
          <w:sz w:val="24"/>
          <w:szCs w:val="24"/>
        </w:rPr>
        <w:t>so as to</w:t>
      </w:r>
      <w:proofErr w:type="gramEnd"/>
      <w:r w:rsidRPr="007E01BD">
        <w:rPr>
          <w:rFonts w:eastAsia="Calibri" w:cstheme="minorHAnsi"/>
          <w:sz w:val="24"/>
          <w:szCs w:val="24"/>
        </w:rPr>
        <w:t xml:space="preserve"> allow for the use of revenues from any impact fees to pay down indebtedness for system improvements.  A governmental entity may not prevent a school district from using the revenues to pay down such indebtedness.</w:t>
      </w:r>
    </w:p>
    <w:p w14:paraId="7EC5CFB9" w14:textId="77777777" w:rsidR="00070132" w:rsidRPr="007E01BD" w:rsidRDefault="00070132" w:rsidP="00070132">
      <w:pPr>
        <w:spacing w:after="0" w:line="240" w:lineRule="auto"/>
        <w:rPr>
          <w:rFonts w:eastAsia="Calibri" w:cstheme="minorHAnsi"/>
          <w:b/>
          <w:sz w:val="24"/>
          <w:szCs w:val="24"/>
        </w:rPr>
      </w:pPr>
      <w:r w:rsidRPr="007E01BD">
        <w:rPr>
          <w:rFonts w:eastAsia="Calibri" w:cstheme="minorHAnsi"/>
          <w:b/>
          <w:sz w:val="24"/>
          <w:szCs w:val="24"/>
        </w:rPr>
        <w:t>H. 4956</w:t>
      </w:r>
      <w:r w:rsidRPr="007E01BD">
        <w:rPr>
          <w:rFonts w:eastAsia="Calibri" w:cstheme="minorHAnsi"/>
          <w:b/>
          <w:sz w:val="24"/>
          <w:szCs w:val="24"/>
        </w:rPr>
        <w:fldChar w:fldCharType="begin"/>
      </w:r>
      <w:r w:rsidRPr="007E01BD">
        <w:rPr>
          <w:rFonts w:cstheme="minorHAnsi"/>
          <w:sz w:val="24"/>
          <w:szCs w:val="24"/>
        </w:rPr>
        <w:instrText xml:space="preserve"> XE "</w:instrText>
      </w:r>
      <w:r w:rsidRPr="007E01BD">
        <w:rPr>
          <w:rFonts w:eastAsia="Calibri" w:cstheme="minorHAnsi"/>
          <w:b/>
          <w:sz w:val="24"/>
          <w:szCs w:val="24"/>
        </w:rPr>
        <w:instrText>H. 4956</w:instrText>
      </w:r>
      <w:r w:rsidRPr="007E01BD">
        <w:rPr>
          <w:rFonts w:cstheme="minorHAnsi"/>
          <w:sz w:val="24"/>
          <w:szCs w:val="24"/>
        </w:rPr>
        <w:instrText xml:space="preserve">" </w:instrText>
      </w:r>
      <w:r w:rsidRPr="007E01BD">
        <w:rPr>
          <w:rFonts w:eastAsia="Calibri" w:cstheme="minorHAnsi"/>
          <w:b/>
          <w:sz w:val="24"/>
          <w:szCs w:val="24"/>
        </w:rPr>
        <w:fldChar w:fldCharType="end"/>
      </w:r>
      <w:r w:rsidRPr="007E01BD">
        <w:rPr>
          <w:rFonts w:eastAsia="Calibri" w:cstheme="minorHAnsi"/>
          <w:b/>
          <w:sz w:val="24"/>
          <w:szCs w:val="24"/>
        </w:rPr>
        <w:t xml:space="preserve">  “South Carolina Conservation Enhancement Act</w:t>
      </w:r>
      <w:r w:rsidRPr="007E01BD">
        <w:rPr>
          <w:rFonts w:eastAsia="Calibri" w:cstheme="minorHAnsi"/>
          <w:b/>
          <w:sz w:val="24"/>
          <w:szCs w:val="24"/>
        </w:rPr>
        <w:fldChar w:fldCharType="begin"/>
      </w:r>
      <w:r w:rsidRPr="007E01BD">
        <w:rPr>
          <w:rFonts w:cstheme="minorHAnsi"/>
          <w:sz w:val="24"/>
          <w:szCs w:val="24"/>
        </w:rPr>
        <w:instrText xml:space="preserve"> XE "</w:instrText>
      </w:r>
      <w:r w:rsidRPr="007E01BD">
        <w:rPr>
          <w:rFonts w:eastAsia="Calibri" w:cstheme="minorHAnsi"/>
          <w:b/>
          <w:sz w:val="24"/>
          <w:szCs w:val="24"/>
        </w:rPr>
        <w:instrText>Conservation Enhancement Act</w:instrText>
      </w:r>
      <w:r w:rsidRPr="007E01BD">
        <w:rPr>
          <w:rFonts w:cstheme="minorHAnsi"/>
          <w:sz w:val="24"/>
          <w:szCs w:val="24"/>
        </w:rPr>
        <w:instrText xml:space="preserve">" </w:instrText>
      </w:r>
      <w:r w:rsidRPr="007E01BD">
        <w:rPr>
          <w:rFonts w:eastAsia="Calibri" w:cstheme="minorHAnsi"/>
          <w:b/>
          <w:sz w:val="24"/>
          <w:szCs w:val="24"/>
        </w:rPr>
        <w:fldChar w:fldCharType="end"/>
      </w:r>
      <w:r w:rsidRPr="007E01BD">
        <w:rPr>
          <w:rFonts w:eastAsia="Calibri" w:cstheme="minorHAnsi"/>
          <w:b/>
          <w:sz w:val="24"/>
          <w:szCs w:val="24"/>
        </w:rPr>
        <w:t>”  Rep. G. M. Smith</w:t>
      </w:r>
      <w:r w:rsidRPr="007E01BD">
        <w:rPr>
          <w:rFonts w:eastAsia="Calibri" w:cstheme="minorHAnsi"/>
          <w:b/>
          <w:sz w:val="24"/>
          <w:szCs w:val="24"/>
        </w:rPr>
        <w:fldChar w:fldCharType="begin"/>
      </w:r>
      <w:r w:rsidRPr="007E01BD">
        <w:rPr>
          <w:rFonts w:cstheme="minorHAnsi"/>
          <w:sz w:val="24"/>
          <w:szCs w:val="24"/>
        </w:rPr>
        <w:instrText xml:space="preserve"> XE "</w:instrText>
      </w:r>
      <w:r w:rsidRPr="007E01BD">
        <w:rPr>
          <w:rFonts w:eastAsia="Calibri" w:cstheme="minorHAnsi"/>
          <w:b/>
          <w:sz w:val="24"/>
          <w:szCs w:val="24"/>
        </w:rPr>
        <w:instrText>Rep. Smith</w:instrText>
      </w:r>
      <w:r>
        <w:rPr>
          <w:rFonts w:eastAsia="Calibri" w:cstheme="minorHAnsi"/>
          <w:b/>
          <w:sz w:val="24"/>
          <w:szCs w:val="24"/>
        </w:rPr>
        <w:instrText>, G. M.</w:instrText>
      </w:r>
      <w:r w:rsidRPr="007E01BD">
        <w:rPr>
          <w:rFonts w:cstheme="minorHAnsi"/>
          <w:sz w:val="24"/>
          <w:szCs w:val="24"/>
        </w:rPr>
        <w:instrText xml:space="preserve">" </w:instrText>
      </w:r>
      <w:r w:rsidRPr="007E01BD">
        <w:rPr>
          <w:rFonts w:eastAsia="Calibri" w:cstheme="minorHAnsi"/>
          <w:b/>
          <w:sz w:val="24"/>
          <w:szCs w:val="24"/>
        </w:rPr>
        <w:fldChar w:fldCharType="end"/>
      </w:r>
      <w:r w:rsidRPr="007E01BD">
        <w:rPr>
          <w:rFonts w:eastAsia="Calibri" w:cstheme="minorHAnsi"/>
          <w:b/>
          <w:sz w:val="24"/>
          <w:szCs w:val="24"/>
        </w:rPr>
        <w:t xml:space="preserve"> </w:t>
      </w:r>
    </w:p>
    <w:p w14:paraId="05BEE1C6" w14:textId="77777777" w:rsidR="00070132" w:rsidRPr="007E01BD" w:rsidRDefault="00070132" w:rsidP="00070132">
      <w:pPr>
        <w:spacing w:after="0" w:line="240" w:lineRule="auto"/>
        <w:rPr>
          <w:rFonts w:eastAsia="Calibri" w:cstheme="minorHAnsi"/>
          <w:sz w:val="24"/>
          <w:szCs w:val="24"/>
        </w:rPr>
      </w:pPr>
      <w:r w:rsidRPr="007E01BD">
        <w:rPr>
          <w:rFonts w:eastAsia="Calibri" w:cstheme="minorHAnsi"/>
          <w:sz w:val="24"/>
          <w:szCs w:val="24"/>
        </w:rPr>
        <w:t xml:space="preserve">This bill provides for twenty-five cents of each one dollar thirty cents of the deed recording fee to be credited to the South Carolina Conservation Bank Trust Fund.  The dollar portion of the fee credited to the state’s </w:t>
      </w:r>
      <w:r>
        <w:rPr>
          <w:rFonts w:eastAsia="Calibri" w:cstheme="minorHAnsi"/>
          <w:sz w:val="24"/>
          <w:szCs w:val="24"/>
        </w:rPr>
        <w:t>G</w:t>
      </w:r>
      <w:r w:rsidRPr="007E01BD">
        <w:rPr>
          <w:rFonts w:eastAsia="Calibri" w:cstheme="minorHAnsi"/>
          <w:sz w:val="24"/>
          <w:szCs w:val="24"/>
        </w:rPr>
        <w:t xml:space="preserve">eneral </w:t>
      </w:r>
      <w:r>
        <w:rPr>
          <w:rFonts w:eastAsia="Calibri" w:cstheme="minorHAnsi"/>
          <w:sz w:val="24"/>
          <w:szCs w:val="24"/>
        </w:rPr>
        <w:t>F</w:t>
      </w:r>
      <w:r w:rsidRPr="007E01BD">
        <w:rPr>
          <w:rFonts w:eastAsia="Calibri" w:cstheme="minorHAnsi"/>
          <w:sz w:val="24"/>
          <w:szCs w:val="24"/>
        </w:rPr>
        <w:t xml:space="preserve">und is, accordingly, reduced to seventy-five cents.  The legislation expands the membership of the Board of the South Carolina Conservation Bank from fourteen to seventeen by adding the Commissioner of Agriculture, the Secretary of Commerce, and the Secretary of Transportation, or their designees, to serve in an </w:t>
      </w:r>
      <w:r w:rsidRPr="004801EC">
        <w:rPr>
          <w:rFonts w:eastAsia="Calibri" w:cstheme="minorHAnsi"/>
          <w:i/>
          <w:sz w:val="24"/>
          <w:szCs w:val="24"/>
        </w:rPr>
        <w:t>ex officio</w:t>
      </w:r>
      <w:r w:rsidRPr="007E01BD">
        <w:rPr>
          <w:rFonts w:eastAsia="Calibri" w:cstheme="minorHAnsi"/>
          <w:sz w:val="24"/>
          <w:szCs w:val="24"/>
        </w:rPr>
        <w:t xml:space="preserve"> capacity without voting privileges.  Experience in farming is added to the list as a type of expertise that can qualify someone to be a gubernatorial or legislative appointee to the Conservation Bank’s governing board.</w:t>
      </w:r>
    </w:p>
    <w:p w14:paraId="06E81C42" w14:textId="77777777" w:rsidR="00070132" w:rsidRDefault="00070132" w:rsidP="00070132">
      <w:pPr>
        <w:rPr>
          <w:rFonts w:eastAsia="Calibri" w:cstheme="minorHAnsi"/>
          <w:sz w:val="24"/>
          <w:szCs w:val="24"/>
        </w:rPr>
      </w:pPr>
    </w:p>
    <w:p w14:paraId="1190D3B7" w14:textId="77777777" w:rsidR="00070132" w:rsidRPr="001F1AD5" w:rsidRDefault="00070132" w:rsidP="00070132">
      <w:pPr>
        <w:jc w:val="center"/>
        <w:rPr>
          <w:rFonts w:eastAsia="Calibri" w:cstheme="minorHAnsi"/>
          <w:sz w:val="24"/>
          <w:szCs w:val="24"/>
        </w:rPr>
      </w:pPr>
      <w:r>
        <w:rPr>
          <w:rFonts w:eastAsia="Calibri" w:cstheme="minorHAnsi"/>
          <w:sz w:val="24"/>
          <w:szCs w:val="24"/>
        </w:rPr>
        <w:t>###</w:t>
      </w:r>
    </w:p>
    <w:p w14:paraId="7C16CEBF" w14:textId="77777777" w:rsidR="00070132" w:rsidRPr="007E01BD" w:rsidRDefault="00070132" w:rsidP="00070132">
      <w:pPr>
        <w:rPr>
          <w:rFonts w:cstheme="minorHAnsi"/>
          <w:sz w:val="24"/>
          <w:szCs w:val="24"/>
        </w:rPr>
      </w:pPr>
      <w:r w:rsidRPr="007E01BD">
        <w:rPr>
          <w:rFonts w:cstheme="minorHAnsi"/>
          <w:noProof/>
          <w:sz w:val="24"/>
          <w:szCs w:val="24"/>
        </w:rPr>
        <mc:AlternateContent>
          <mc:Choice Requires="wps">
            <w:drawing>
              <wp:anchor distT="0" distB="0" distL="114300" distR="114300" simplePos="0" relativeHeight="251659264" behindDoc="1" locked="0" layoutInCell="0" allowOverlap="1" wp14:anchorId="5837E07F" wp14:editId="72AC44F8">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03DE0"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" o:allowincell="f" fillcolor="black" stroked="f" strokeweight="0">
                <w10:wrap anchorx="margin"/>
              </v:rect>
            </w:pict>
          </mc:Fallback>
        </mc:AlternateContent>
      </w:r>
    </w:p>
    <w:p w14:paraId="1206693B" w14:textId="77777777" w:rsidR="00070132" w:rsidRPr="007E01BD" w:rsidRDefault="00070132" w:rsidP="00070132">
      <w:pPr>
        <w:rPr>
          <w:rFonts w:cstheme="minorHAnsi"/>
          <w:sz w:val="24"/>
          <w:szCs w:val="24"/>
        </w:rPr>
      </w:pPr>
    </w:p>
    <w:p w14:paraId="1AFFA905" w14:textId="77777777" w:rsidR="00070132" w:rsidRPr="004801EC" w:rsidRDefault="00070132" w:rsidP="00070132">
      <w:pPr>
        <w:rPr>
          <w:rFonts w:cstheme="minorHAnsi"/>
          <w:sz w:val="18"/>
          <w:szCs w:val="18"/>
        </w:rPr>
      </w:pPr>
      <w:r w:rsidRPr="004801EC">
        <w:rPr>
          <w:rFonts w:cstheme="minorHAnsi"/>
          <w:sz w:val="18"/>
          <w:szCs w:val="18"/>
        </w:rPr>
        <w:t>Note: these summaries are prepared by the staff of the South Carolina House of Representatives and are not the expression of the legislation's sponsor(s) nor the House of Representatives. They are strictly for the internal use and benefit of members of the House of Representatives and are not to be construed by a court of law as an expression of legislative intent.</w:t>
      </w:r>
    </w:p>
    <w:p w14:paraId="5D03DB37" w14:textId="77777777" w:rsidR="00070132" w:rsidRPr="004801EC" w:rsidRDefault="00070132" w:rsidP="00070132">
      <w:pPr>
        <w:rPr>
          <w:rFonts w:cstheme="minorHAnsi"/>
          <w:color w:val="0D0D0D" w:themeColor="text1" w:themeTint="F2"/>
          <w:sz w:val="18"/>
          <w:szCs w:val="18"/>
        </w:rPr>
      </w:pPr>
      <w:r w:rsidRPr="004801EC">
        <w:rPr>
          <w:rFonts w:cstheme="minorHAnsi"/>
          <w:color w:val="0D0D0D" w:themeColor="text1" w:themeTint="F2"/>
          <w:sz w:val="18"/>
          <w:szCs w:val="18"/>
        </w:rPr>
        <w:t>The Legislative Update is on the internet. Visit the South Carolina General Assembly home page (</w:t>
      </w:r>
      <w:hyperlink r:id="rId11" w:history="1">
        <w:r w:rsidRPr="004801EC">
          <w:rPr>
            <w:rStyle w:val="Hyperlink"/>
            <w:rFonts w:cstheme="minorHAnsi"/>
            <w:color w:val="0D0D0D" w:themeColor="text1" w:themeTint="F2"/>
            <w:sz w:val="18"/>
            <w:szCs w:val="18"/>
          </w:rPr>
          <w:t>http://www.scstatehouse.gov</w:t>
        </w:r>
      </w:hyperlink>
      <w:r w:rsidRPr="004801EC">
        <w:rPr>
          <w:rFonts w:cstheme="minorHAnsi"/>
          <w:color w:val="0D0D0D" w:themeColor="text1" w:themeTint="F2"/>
          <w:sz w:val="18"/>
          <w:szCs w:val="18"/>
        </w:rPr>
        <w:t xml:space="preserve">) and click on publications, then click on Legislative Updates. This will list </w:t>
      </w:r>
      <w:proofErr w:type="gramStart"/>
      <w:r w:rsidRPr="004801EC">
        <w:rPr>
          <w:rFonts w:cstheme="minorHAnsi"/>
          <w:color w:val="0D0D0D" w:themeColor="text1" w:themeTint="F2"/>
          <w:sz w:val="18"/>
          <w:szCs w:val="18"/>
        </w:rPr>
        <w:t>all of</w:t>
      </w:r>
      <w:proofErr w:type="gramEnd"/>
      <w:r w:rsidRPr="004801EC">
        <w:rPr>
          <w:rFonts w:cstheme="minorHAnsi"/>
          <w:color w:val="0D0D0D" w:themeColor="text1" w:themeTint="F2"/>
          <w:sz w:val="18"/>
          <w:szCs w:val="18"/>
        </w:rPr>
        <w:t xml:space="preserve"> The Legislative Updates by date in two forms:  </w:t>
      </w:r>
      <w:r w:rsidRPr="004801EC">
        <w:rPr>
          <w:rFonts w:cstheme="minorHAnsi"/>
          <w:color w:val="0D0D0D" w:themeColor="text1" w:themeTint="F2"/>
          <w:sz w:val="18"/>
          <w:szCs w:val="18"/>
        </w:rPr>
        <w:lastRenderedPageBreak/>
        <w:t>word documents and hypertext links. Click on the date you need. Also available under Publications is a bill summary index, where bills referenced in the Legislative Updates are listed in numeric order. Links to the Legislative Update issue are provided in the bill summary index.</w:t>
      </w:r>
    </w:p>
    <w:p w14:paraId="77FDA1DF" w14:textId="77777777" w:rsidR="00070132" w:rsidRDefault="00070132" w:rsidP="00070132">
      <w:pPr>
        <w:rPr>
          <w:rFonts w:cstheme="minorHAnsi"/>
          <w:sz w:val="18"/>
          <w:szCs w:val="18"/>
        </w:rPr>
      </w:pPr>
      <w:r w:rsidRPr="004801EC">
        <w:rPr>
          <w:rFonts w:cstheme="minorHAnsi"/>
          <w:sz w:val="18"/>
          <w:szCs w:val="18"/>
        </w:rPr>
        <w:t xml:space="preserve">Note:  </w:t>
      </w:r>
      <w:proofErr w:type="gramStart"/>
      <w:r w:rsidRPr="004801EC">
        <w:rPr>
          <w:rFonts w:cstheme="minorHAnsi"/>
          <w:sz w:val="18"/>
          <w:szCs w:val="18"/>
        </w:rPr>
        <w:t>the</w:t>
      </w:r>
      <w:proofErr w:type="gramEnd"/>
      <w:r w:rsidRPr="004801EC">
        <w:rPr>
          <w:rFonts w:cstheme="minorHAnsi"/>
          <w:sz w:val="18"/>
          <w:szCs w:val="18"/>
        </w:rPr>
        <w:t xml:space="preserve"> Legislative Update is available to everyone via Legislative Tracking. You may register for this free service on the South Carolina General Assembly home page by clicking on track legislation (on the left-side vertical menu bar).</w:t>
      </w:r>
    </w:p>
    <w:p w14:paraId="2B1F0D51" w14:textId="644C59F1" w:rsidR="003A763B" w:rsidRPr="00070132" w:rsidRDefault="003A763B" w:rsidP="00070132"/>
    <w:sectPr w:rsidR="003A763B" w:rsidRPr="00070132" w:rsidSect="003060F7">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7CFD8" w14:textId="77777777" w:rsidR="00AA1239" w:rsidRDefault="00AA1239">
      <w:pPr>
        <w:spacing w:after="0" w:line="240" w:lineRule="auto"/>
      </w:pPr>
      <w:r>
        <w:separator/>
      </w:r>
    </w:p>
  </w:endnote>
  <w:endnote w:type="continuationSeparator" w:id="0">
    <w:p w14:paraId="0C1874C0" w14:textId="77777777" w:rsidR="00AA1239" w:rsidRDefault="00AA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AA6B5" w14:textId="77777777" w:rsidR="00AA1239" w:rsidRDefault="00AA12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EA5C1F" w14:textId="77777777" w:rsidR="00AA1239" w:rsidRDefault="00AA1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75143" w14:textId="2C0155BC" w:rsidR="00AA1239" w:rsidRDefault="00AA12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0132">
      <w:rPr>
        <w:rStyle w:val="PageNumber"/>
        <w:noProof/>
      </w:rPr>
      <w:t>2</w:t>
    </w:r>
    <w:r>
      <w:rPr>
        <w:rStyle w:val="PageNumber"/>
      </w:rPr>
      <w:fldChar w:fldCharType="end"/>
    </w:r>
  </w:p>
  <w:p w14:paraId="05A53935" w14:textId="77777777" w:rsidR="00AA1239" w:rsidRDefault="00AA1239"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C2B52" w14:textId="77777777" w:rsidR="00AA1239" w:rsidRPr="00944689" w:rsidRDefault="00AA1239"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AA1239" w:rsidRPr="00944689" w:rsidRDefault="00AA1239"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AA1239" w:rsidRPr="000D710E" w:rsidRDefault="00AA1239"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E0EC0" w14:textId="77777777" w:rsidR="00AA1239" w:rsidRDefault="00AA1239">
      <w:pPr>
        <w:spacing w:after="0" w:line="240" w:lineRule="auto"/>
      </w:pPr>
      <w:r>
        <w:separator/>
      </w:r>
    </w:p>
  </w:footnote>
  <w:footnote w:type="continuationSeparator" w:id="0">
    <w:p w14:paraId="551D8050" w14:textId="77777777" w:rsidR="00AA1239" w:rsidRDefault="00AA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8A0D1" w14:textId="2FDD8EC9" w:rsidR="00AA1239" w:rsidRPr="006A7882" w:rsidRDefault="00AA1239"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xml:space="preserve">, </w:t>
    </w:r>
    <w:r w:rsidR="00136313">
      <w:rPr>
        <w:rFonts w:asciiTheme="minorHAnsi" w:hAnsiTheme="minorHAnsi" w:cstheme="minorHAnsi"/>
        <w:b/>
        <w:bCs/>
        <w:sz w:val="24"/>
      </w:rPr>
      <w:t xml:space="preserve">February 8, </w:t>
    </w:r>
    <w:r w:rsidRPr="006A7882">
      <w:rPr>
        <w:rFonts w:asciiTheme="minorHAnsi" w:hAnsiTheme="minorHAnsi" w:cstheme="minorHAnsi"/>
        <w:b/>
        <w:bCs/>
        <w:sz w:val="24"/>
      </w:rPr>
      <w:t>20</w:t>
    </w:r>
    <w:r>
      <w:rPr>
        <w:rFonts w:asciiTheme="minorHAnsi" w:hAnsiTheme="minorHAnsi" w:cstheme="minorHAnsi"/>
        <w:b/>
        <w:bCs/>
        <w:sz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DE2FA" w14:textId="12DFEFFA" w:rsidR="00AA1239" w:rsidRDefault="00AA1239">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AA1239" w:rsidRDefault="00AA1239">
                          <w:pPr>
                            <w:rPr>
                              <w:rFonts w:ascii="Arial" w:hAnsi="Arial"/>
                              <w:b/>
                              <w:sz w:val="28"/>
                            </w:rPr>
                          </w:pPr>
                          <w:r>
                            <w:rPr>
                              <w:rFonts w:ascii="Arial" w:hAnsi="Arial"/>
                              <w:b/>
                              <w:sz w:val="28"/>
                            </w:rPr>
                            <w:t>South Carolina House of Representatives</w:t>
                          </w:r>
                        </w:p>
                        <w:p w14:paraId="5B00CE4C" w14:textId="77777777" w:rsidR="00AA1239" w:rsidRPr="00F920F6" w:rsidRDefault="00AA1239">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14:paraId="69C8E4DC" w14:textId="77777777" w:rsidR="00AA1239" w:rsidRDefault="00AA1239">
                    <w:pPr>
                      <w:rPr>
                        <w:rFonts w:ascii="Arial" w:hAnsi="Arial"/>
                        <w:b/>
                        <w:sz w:val="28"/>
                      </w:rPr>
                    </w:pPr>
                    <w:r>
                      <w:rPr>
                        <w:rFonts w:ascii="Arial" w:hAnsi="Arial"/>
                        <w:b/>
                        <w:sz w:val="28"/>
                      </w:rPr>
                      <w:t>South Carolina House of Representatives</w:t>
                    </w:r>
                  </w:p>
                  <w:p w14:paraId="5B00CE4C" w14:textId="77777777" w:rsidR="00AA1239" w:rsidRPr="00F920F6" w:rsidRDefault="00AA1239">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AA1239" w:rsidRDefault="00AA1239">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14:paraId="4A0270D4" w14:textId="77777777" w:rsidR="00AA1239" w:rsidRDefault="00AA1239">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AA1239" w:rsidRDefault="00AA1239">
    <w:pPr>
      <w:pStyle w:val="Header"/>
    </w:pPr>
  </w:p>
  <w:p w14:paraId="03A7E12E" w14:textId="77777777" w:rsidR="00AA1239" w:rsidRDefault="00AA1239">
    <w:pPr>
      <w:pStyle w:val="Header"/>
    </w:pPr>
  </w:p>
  <w:p w14:paraId="5A764287" w14:textId="77777777" w:rsidR="00AA1239" w:rsidRDefault="00AA1239">
    <w:pPr>
      <w:pStyle w:val="Header"/>
    </w:pPr>
  </w:p>
  <w:p w14:paraId="05E32451" w14:textId="77777777" w:rsidR="00AA1239" w:rsidRDefault="00AA1239">
    <w:pPr>
      <w:pStyle w:val="Header"/>
    </w:pPr>
  </w:p>
  <w:p w14:paraId="75F4E0C9" w14:textId="77777777" w:rsidR="00AA1239" w:rsidRDefault="00AA1239">
    <w:pPr>
      <w:pStyle w:val="Header"/>
    </w:pPr>
  </w:p>
  <w:p w14:paraId="4E60630C" w14:textId="77777777" w:rsidR="00AA1239" w:rsidRDefault="00AA1239">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A1239" w14:paraId="2EA3DE9C" w14:textId="77777777">
      <w:tc>
        <w:tcPr>
          <w:tcW w:w="10170" w:type="dxa"/>
          <w:tcBorders>
            <w:bottom w:val="single" w:sz="18" w:space="0" w:color="auto"/>
          </w:tcBorders>
          <w:vAlign w:val="center"/>
        </w:tcPr>
        <w:p w14:paraId="62C4B014" w14:textId="77777777" w:rsidR="00AA1239" w:rsidRDefault="00AA1239">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14:paraId="5F9FDD5D" w14:textId="77777777" w:rsidR="00AA1239" w:rsidRDefault="00AA1239">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43B6906-6F6F-478E-B386-3FC38ED093A6}"/>
    <w:docVar w:name="dgnword-eventsink" w:val="564238408"/>
  </w:docVars>
  <w:rsids>
    <w:rsidRoot w:val="008F30F9"/>
    <w:rsid w:val="00003E2B"/>
    <w:rsid w:val="0000536D"/>
    <w:rsid w:val="00005F44"/>
    <w:rsid w:val="000077A0"/>
    <w:rsid w:val="00007C8D"/>
    <w:rsid w:val="000136C4"/>
    <w:rsid w:val="000162D3"/>
    <w:rsid w:val="000167BA"/>
    <w:rsid w:val="000169FD"/>
    <w:rsid w:val="000212BE"/>
    <w:rsid w:val="0002450A"/>
    <w:rsid w:val="00042224"/>
    <w:rsid w:val="0004521E"/>
    <w:rsid w:val="0005027F"/>
    <w:rsid w:val="00054E91"/>
    <w:rsid w:val="00056849"/>
    <w:rsid w:val="00056AB4"/>
    <w:rsid w:val="000574C7"/>
    <w:rsid w:val="00060A4B"/>
    <w:rsid w:val="000614B5"/>
    <w:rsid w:val="00061BA2"/>
    <w:rsid w:val="00070132"/>
    <w:rsid w:val="0007110A"/>
    <w:rsid w:val="000713CB"/>
    <w:rsid w:val="00072A16"/>
    <w:rsid w:val="00076AD3"/>
    <w:rsid w:val="000828CF"/>
    <w:rsid w:val="00082C11"/>
    <w:rsid w:val="00082CCC"/>
    <w:rsid w:val="0008481B"/>
    <w:rsid w:val="00097F05"/>
    <w:rsid w:val="000A4BB2"/>
    <w:rsid w:val="000A54FC"/>
    <w:rsid w:val="000A66E0"/>
    <w:rsid w:val="000A6B3F"/>
    <w:rsid w:val="000B0031"/>
    <w:rsid w:val="000B1ECD"/>
    <w:rsid w:val="000B5C9F"/>
    <w:rsid w:val="000B7658"/>
    <w:rsid w:val="000C3BC5"/>
    <w:rsid w:val="000D0E21"/>
    <w:rsid w:val="000D710E"/>
    <w:rsid w:val="000E03D9"/>
    <w:rsid w:val="000E0A04"/>
    <w:rsid w:val="000E2C6D"/>
    <w:rsid w:val="000E4623"/>
    <w:rsid w:val="000E6799"/>
    <w:rsid w:val="000F1C71"/>
    <w:rsid w:val="000F2712"/>
    <w:rsid w:val="000F2B26"/>
    <w:rsid w:val="000F362E"/>
    <w:rsid w:val="000F5C33"/>
    <w:rsid w:val="000F737E"/>
    <w:rsid w:val="0010252B"/>
    <w:rsid w:val="00103EEB"/>
    <w:rsid w:val="00116E74"/>
    <w:rsid w:val="0011728A"/>
    <w:rsid w:val="00117C48"/>
    <w:rsid w:val="00123429"/>
    <w:rsid w:val="00124659"/>
    <w:rsid w:val="00131D38"/>
    <w:rsid w:val="00131FE1"/>
    <w:rsid w:val="00132318"/>
    <w:rsid w:val="001346A3"/>
    <w:rsid w:val="00135D19"/>
    <w:rsid w:val="00136313"/>
    <w:rsid w:val="00140E15"/>
    <w:rsid w:val="001422BE"/>
    <w:rsid w:val="00145395"/>
    <w:rsid w:val="00150E35"/>
    <w:rsid w:val="00151A0A"/>
    <w:rsid w:val="0017101D"/>
    <w:rsid w:val="001718CA"/>
    <w:rsid w:val="001732C2"/>
    <w:rsid w:val="00173ED4"/>
    <w:rsid w:val="00175A2B"/>
    <w:rsid w:val="0018137F"/>
    <w:rsid w:val="001827EF"/>
    <w:rsid w:val="001844A4"/>
    <w:rsid w:val="00185040"/>
    <w:rsid w:val="0019073B"/>
    <w:rsid w:val="0019280F"/>
    <w:rsid w:val="00195F68"/>
    <w:rsid w:val="00196D7F"/>
    <w:rsid w:val="001A5005"/>
    <w:rsid w:val="001A7809"/>
    <w:rsid w:val="001B0FE6"/>
    <w:rsid w:val="001B4706"/>
    <w:rsid w:val="001C1980"/>
    <w:rsid w:val="001C1BE1"/>
    <w:rsid w:val="001C3690"/>
    <w:rsid w:val="001C39D3"/>
    <w:rsid w:val="001C4C5F"/>
    <w:rsid w:val="001D399A"/>
    <w:rsid w:val="001D3BFD"/>
    <w:rsid w:val="001D5A74"/>
    <w:rsid w:val="001D75E9"/>
    <w:rsid w:val="001E34F1"/>
    <w:rsid w:val="001E3C90"/>
    <w:rsid w:val="001E5514"/>
    <w:rsid w:val="001F2AB5"/>
    <w:rsid w:val="001F6F2C"/>
    <w:rsid w:val="00206BBB"/>
    <w:rsid w:val="00207AAB"/>
    <w:rsid w:val="00212712"/>
    <w:rsid w:val="002130E9"/>
    <w:rsid w:val="0022303E"/>
    <w:rsid w:val="00224625"/>
    <w:rsid w:val="00226122"/>
    <w:rsid w:val="00236729"/>
    <w:rsid w:val="00240442"/>
    <w:rsid w:val="002422BC"/>
    <w:rsid w:val="002548F5"/>
    <w:rsid w:val="00255C70"/>
    <w:rsid w:val="00260073"/>
    <w:rsid w:val="00270712"/>
    <w:rsid w:val="0027111F"/>
    <w:rsid w:val="00271D87"/>
    <w:rsid w:val="002737B7"/>
    <w:rsid w:val="002746DE"/>
    <w:rsid w:val="00277716"/>
    <w:rsid w:val="00277A95"/>
    <w:rsid w:val="00285A2B"/>
    <w:rsid w:val="002869D8"/>
    <w:rsid w:val="00287F01"/>
    <w:rsid w:val="00294E36"/>
    <w:rsid w:val="0029752C"/>
    <w:rsid w:val="002A114F"/>
    <w:rsid w:val="002A4D07"/>
    <w:rsid w:val="002A67C8"/>
    <w:rsid w:val="002B2C26"/>
    <w:rsid w:val="002B59AB"/>
    <w:rsid w:val="002C038F"/>
    <w:rsid w:val="002C2068"/>
    <w:rsid w:val="002C4C40"/>
    <w:rsid w:val="002C709D"/>
    <w:rsid w:val="002C70B8"/>
    <w:rsid w:val="002D2B89"/>
    <w:rsid w:val="002D6473"/>
    <w:rsid w:val="002D7139"/>
    <w:rsid w:val="002E00E4"/>
    <w:rsid w:val="002E0F11"/>
    <w:rsid w:val="002E478D"/>
    <w:rsid w:val="002F5C51"/>
    <w:rsid w:val="0030273B"/>
    <w:rsid w:val="00305E9F"/>
    <w:rsid w:val="003060F7"/>
    <w:rsid w:val="00310B5D"/>
    <w:rsid w:val="003129BD"/>
    <w:rsid w:val="00313A8F"/>
    <w:rsid w:val="00314E61"/>
    <w:rsid w:val="003223F0"/>
    <w:rsid w:val="003258CA"/>
    <w:rsid w:val="003320C0"/>
    <w:rsid w:val="0033443E"/>
    <w:rsid w:val="00334C54"/>
    <w:rsid w:val="003357B3"/>
    <w:rsid w:val="0034664B"/>
    <w:rsid w:val="003476AB"/>
    <w:rsid w:val="00352C93"/>
    <w:rsid w:val="00352ED2"/>
    <w:rsid w:val="0035471F"/>
    <w:rsid w:val="00355496"/>
    <w:rsid w:val="003604B5"/>
    <w:rsid w:val="003611DE"/>
    <w:rsid w:val="00362AD3"/>
    <w:rsid w:val="003649FB"/>
    <w:rsid w:val="003675A4"/>
    <w:rsid w:val="00370486"/>
    <w:rsid w:val="003717D6"/>
    <w:rsid w:val="00373258"/>
    <w:rsid w:val="0037438F"/>
    <w:rsid w:val="00375F1D"/>
    <w:rsid w:val="0038522D"/>
    <w:rsid w:val="00390460"/>
    <w:rsid w:val="00392B34"/>
    <w:rsid w:val="00392C16"/>
    <w:rsid w:val="00395705"/>
    <w:rsid w:val="003A763B"/>
    <w:rsid w:val="003B7E4D"/>
    <w:rsid w:val="003C4FB3"/>
    <w:rsid w:val="003D0743"/>
    <w:rsid w:val="003D370F"/>
    <w:rsid w:val="003D405B"/>
    <w:rsid w:val="003D5ABD"/>
    <w:rsid w:val="003D7A23"/>
    <w:rsid w:val="003E2ECF"/>
    <w:rsid w:val="003E4196"/>
    <w:rsid w:val="003E7F0F"/>
    <w:rsid w:val="003F0D51"/>
    <w:rsid w:val="003F441E"/>
    <w:rsid w:val="003F5E11"/>
    <w:rsid w:val="003F61AC"/>
    <w:rsid w:val="003F7C8A"/>
    <w:rsid w:val="00401245"/>
    <w:rsid w:val="00401F4A"/>
    <w:rsid w:val="0041218F"/>
    <w:rsid w:val="0042053C"/>
    <w:rsid w:val="0042158C"/>
    <w:rsid w:val="00421B97"/>
    <w:rsid w:val="0042553C"/>
    <w:rsid w:val="0043115B"/>
    <w:rsid w:val="004315CC"/>
    <w:rsid w:val="004337F4"/>
    <w:rsid w:val="00435487"/>
    <w:rsid w:val="00440627"/>
    <w:rsid w:val="00444DD2"/>
    <w:rsid w:val="00450E76"/>
    <w:rsid w:val="00452006"/>
    <w:rsid w:val="00453F56"/>
    <w:rsid w:val="00454333"/>
    <w:rsid w:val="00456113"/>
    <w:rsid w:val="00473A6C"/>
    <w:rsid w:val="00474DDC"/>
    <w:rsid w:val="004766E3"/>
    <w:rsid w:val="00476B65"/>
    <w:rsid w:val="00481D5B"/>
    <w:rsid w:val="0049473F"/>
    <w:rsid w:val="00495F30"/>
    <w:rsid w:val="004A3203"/>
    <w:rsid w:val="004A4A8B"/>
    <w:rsid w:val="004B36B2"/>
    <w:rsid w:val="004B7D7F"/>
    <w:rsid w:val="004C0BCE"/>
    <w:rsid w:val="004C2CB7"/>
    <w:rsid w:val="004C3D82"/>
    <w:rsid w:val="004C7917"/>
    <w:rsid w:val="004C7DEA"/>
    <w:rsid w:val="004D118B"/>
    <w:rsid w:val="004D39C6"/>
    <w:rsid w:val="004E22CC"/>
    <w:rsid w:val="004E2C90"/>
    <w:rsid w:val="004E4297"/>
    <w:rsid w:val="004E6275"/>
    <w:rsid w:val="004F2C21"/>
    <w:rsid w:val="004F58D8"/>
    <w:rsid w:val="005029AE"/>
    <w:rsid w:val="00503361"/>
    <w:rsid w:val="005139F2"/>
    <w:rsid w:val="00513EEF"/>
    <w:rsid w:val="0052121B"/>
    <w:rsid w:val="00523BB7"/>
    <w:rsid w:val="00523FDF"/>
    <w:rsid w:val="005244BE"/>
    <w:rsid w:val="005254DE"/>
    <w:rsid w:val="005273EE"/>
    <w:rsid w:val="005355A8"/>
    <w:rsid w:val="00537060"/>
    <w:rsid w:val="0054441B"/>
    <w:rsid w:val="0054548B"/>
    <w:rsid w:val="00550448"/>
    <w:rsid w:val="00552DB5"/>
    <w:rsid w:val="00555083"/>
    <w:rsid w:val="005556B9"/>
    <w:rsid w:val="00555C0B"/>
    <w:rsid w:val="00556268"/>
    <w:rsid w:val="00560514"/>
    <w:rsid w:val="005614ED"/>
    <w:rsid w:val="005677FA"/>
    <w:rsid w:val="00570210"/>
    <w:rsid w:val="005714A9"/>
    <w:rsid w:val="0057231E"/>
    <w:rsid w:val="0057246D"/>
    <w:rsid w:val="005763CF"/>
    <w:rsid w:val="005844BF"/>
    <w:rsid w:val="00593C8C"/>
    <w:rsid w:val="00595017"/>
    <w:rsid w:val="00595DE6"/>
    <w:rsid w:val="00596FD5"/>
    <w:rsid w:val="005A044A"/>
    <w:rsid w:val="005A1F8C"/>
    <w:rsid w:val="005A5042"/>
    <w:rsid w:val="005A6135"/>
    <w:rsid w:val="005A73CC"/>
    <w:rsid w:val="005A787B"/>
    <w:rsid w:val="005B0391"/>
    <w:rsid w:val="005B2DC8"/>
    <w:rsid w:val="005B34E4"/>
    <w:rsid w:val="005B61CE"/>
    <w:rsid w:val="005C204D"/>
    <w:rsid w:val="005C2DAF"/>
    <w:rsid w:val="005F168D"/>
    <w:rsid w:val="005F2BAC"/>
    <w:rsid w:val="005F45B7"/>
    <w:rsid w:val="00603F92"/>
    <w:rsid w:val="00612D8E"/>
    <w:rsid w:val="006153D4"/>
    <w:rsid w:val="00624AFA"/>
    <w:rsid w:val="00627311"/>
    <w:rsid w:val="00631D94"/>
    <w:rsid w:val="00634B4C"/>
    <w:rsid w:val="00636AF6"/>
    <w:rsid w:val="00636B14"/>
    <w:rsid w:val="00637E1A"/>
    <w:rsid w:val="00640AB4"/>
    <w:rsid w:val="00643082"/>
    <w:rsid w:val="006441B5"/>
    <w:rsid w:val="006444F3"/>
    <w:rsid w:val="00654B0A"/>
    <w:rsid w:val="0065574D"/>
    <w:rsid w:val="00656328"/>
    <w:rsid w:val="00663F0B"/>
    <w:rsid w:val="0066401E"/>
    <w:rsid w:val="00673554"/>
    <w:rsid w:val="00673FDE"/>
    <w:rsid w:val="006749F7"/>
    <w:rsid w:val="00674AE5"/>
    <w:rsid w:val="006755F7"/>
    <w:rsid w:val="00682035"/>
    <w:rsid w:val="006837EB"/>
    <w:rsid w:val="00685462"/>
    <w:rsid w:val="00690197"/>
    <w:rsid w:val="0069095C"/>
    <w:rsid w:val="00692BA2"/>
    <w:rsid w:val="00694BF2"/>
    <w:rsid w:val="006A2F88"/>
    <w:rsid w:val="006B0251"/>
    <w:rsid w:val="006B02F8"/>
    <w:rsid w:val="006B21C0"/>
    <w:rsid w:val="006B2EA4"/>
    <w:rsid w:val="006B3559"/>
    <w:rsid w:val="006B554D"/>
    <w:rsid w:val="006C1345"/>
    <w:rsid w:val="006C45E7"/>
    <w:rsid w:val="006C686E"/>
    <w:rsid w:val="006C7C35"/>
    <w:rsid w:val="006D299A"/>
    <w:rsid w:val="006E2B9A"/>
    <w:rsid w:val="006E4462"/>
    <w:rsid w:val="006E4991"/>
    <w:rsid w:val="006E6F66"/>
    <w:rsid w:val="006E7BC6"/>
    <w:rsid w:val="006F2198"/>
    <w:rsid w:val="006F24CD"/>
    <w:rsid w:val="006F2EFF"/>
    <w:rsid w:val="006F74F9"/>
    <w:rsid w:val="00702869"/>
    <w:rsid w:val="00702AB3"/>
    <w:rsid w:val="00714C80"/>
    <w:rsid w:val="007164F4"/>
    <w:rsid w:val="007216CC"/>
    <w:rsid w:val="007246D7"/>
    <w:rsid w:val="00725383"/>
    <w:rsid w:val="007429BD"/>
    <w:rsid w:val="0074509D"/>
    <w:rsid w:val="007466D5"/>
    <w:rsid w:val="00746DCE"/>
    <w:rsid w:val="00747768"/>
    <w:rsid w:val="00747B33"/>
    <w:rsid w:val="00754487"/>
    <w:rsid w:val="00755977"/>
    <w:rsid w:val="0075657C"/>
    <w:rsid w:val="007723E1"/>
    <w:rsid w:val="007757BC"/>
    <w:rsid w:val="0078411D"/>
    <w:rsid w:val="0079192D"/>
    <w:rsid w:val="00793153"/>
    <w:rsid w:val="00796EA4"/>
    <w:rsid w:val="007A161C"/>
    <w:rsid w:val="007B1935"/>
    <w:rsid w:val="007B1CBD"/>
    <w:rsid w:val="007B26B9"/>
    <w:rsid w:val="007B7BAF"/>
    <w:rsid w:val="007C01D8"/>
    <w:rsid w:val="007C4A1B"/>
    <w:rsid w:val="007C4F97"/>
    <w:rsid w:val="007C75C6"/>
    <w:rsid w:val="007D060C"/>
    <w:rsid w:val="007D1AD3"/>
    <w:rsid w:val="007D76D3"/>
    <w:rsid w:val="007E32F0"/>
    <w:rsid w:val="007E51C4"/>
    <w:rsid w:val="007E5FA8"/>
    <w:rsid w:val="007F7ADB"/>
    <w:rsid w:val="008201CC"/>
    <w:rsid w:val="00823FA0"/>
    <w:rsid w:val="00825B3C"/>
    <w:rsid w:val="00826CA2"/>
    <w:rsid w:val="008314DC"/>
    <w:rsid w:val="00834944"/>
    <w:rsid w:val="00837368"/>
    <w:rsid w:val="00837442"/>
    <w:rsid w:val="00842C4F"/>
    <w:rsid w:val="00843DEF"/>
    <w:rsid w:val="00846A81"/>
    <w:rsid w:val="00851027"/>
    <w:rsid w:val="00852353"/>
    <w:rsid w:val="00852C4E"/>
    <w:rsid w:val="00855728"/>
    <w:rsid w:val="00857A37"/>
    <w:rsid w:val="0086020E"/>
    <w:rsid w:val="008609BF"/>
    <w:rsid w:val="00860C8E"/>
    <w:rsid w:val="00862836"/>
    <w:rsid w:val="0086734C"/>
    <w:rsid w:val="008704C5"/>
    <w:rsid w:val="008717DE"/>
    <w:rsid w:val="008731B9"/>
    <w:rsid w:val="00873AF2"/>
    <w:rsid w:val="0087450D"/>
    <w:rsid w:val="00874D2A"/>
    <w:rsid w:val="00875167"/>
    <w:rsid w:val="0087549B"/>
    <w:rsid w:val="0087653C"/>
    <w:rsid w:val="00876F94"/>
    <w:rsid w:val="00877495"/>
    <w:rsid w:val="00877591"/>
    <w:rsid w:val="00886EF5"/>
    <w:rsid w:val="00890BBB"/>
    <w:rsid w:val="00895B88"/>
    <w:rsid w:val="00897078"/>
    <w:rsid w:val="008A1788"/>
    <w:rsid w:val="008A3583"/>
    <w:rsid w:val="008A3FE4"/>
    <w:rsid w:val="008B00EB"/>
    <w:rsid w:val="008B7E2B"/>
    <w:rsid w:val="008C193F"/>
    <w:rsid w:val="008C5163"/>
    <w:rsid w:val="008D0D49"/>
    <w:rsid w:val="008D26B9"/>
    <w:rsid w:val="008D537F"/>
    <w:rsid w:val="008D7AD3"/>
    <w:rsid w:val="008D7B42"/>
    <w:rsid w:val="008E0443"/>
    <w:rsid w:val="008E150F"/>
    <w:rsid w:val="008E18EE"/>
    <w:rsid w:val="008E52E0"/>
    <w:rsid w:val="008E562D"/>
    <w:rsid w:val="008F1DA7"/>
    <w:rsid w:val="008F1E0A"/>
    <w:rsid w:val="008F23EF"/>
    <w:rsid w:val="008F30F9"/>
    <w:rsid w:val="008F6C1A"/>
    <w:rsid w:val="00900E37"/>
    <w:rsid w:val="009026B7"/>
    <w:rsid w:val="0090278F"/>
    <w:rsid w:val="009051B0"/>
    <w:rsid w:val="009053EB"/>
    <w:rsid w:val="009119A3"/>
    <w:rsid w:val="00912C71"/>
    <w:rsid w:val="00917759"/>
    <w:rsid w:val="00930370"/>
    <w:rsid w:val="00931339"/>
    <w:rsid w:val="00933C66"/>
    <w:rsid w:val="00934548"/>
    <w:rsid w:val="00945BCB"/>
    <w:rsid w:val="00956400"/>
    <w:rsid w:val="0096155E"/>
    <w:rsid w:val="00961FC6"/>
    <w:rsid w:val="0096294D"/>
    <w:rsid w:val="00970635"/>
    <w:rsid w:val="009730B7"/>
    <w:rsid w:val="00974D6C"/>
    <w:rsid w:val="00977F65"/>
    <w:rsid w:val="0098266F"/>
    <w:rsid w:val="0098279A"/>
    <w:rsid w:val="0098503D"/>
    <w:rsid w:val="0098631D"/>
    <w:rsid w:val="009934D4"/>
    <w:rsid w:val="00994635"/>
    <w:rsid w:val="009A075B"/>
    <w:rsid w:val="009A56BE"/>
    <w:rsid w:val="009A5EB6"/>
    <w:rsid w:val="009B060A"/>
    <w:rsid w:val="009B16FA"/>
    <w:rsid w:val="009B47D2"/>
    <w:rsid w:val="009B6ED8"/>
    <w:rsid w:val="009C0C58"/>
    <w:rsid w:val="009C4A48"/>
    <w:rsid w:val="009C65A3"/>
    <w:rsid w:val="009C6B69"/>
    <w:rsid w:val="009D033E"/>
    <w:rsid w:val="009D1E5D"/>
    <w:rsid w:val="009D223C"/>
    <w:rsid w:val="009E449A"/>
    <w:rsid w:val="009F2E07"/>
    <w:rsid w:val="009F71B6"/>
    <w:rsid w:val="00A0368B"/>
    <w:rsid w:val="00A03A25"/>
    <w:rsid w:val="00A03CE2"/>
    <w:rsid w:val="00A070E4"/>
    <w:rsid w:val="00A14B6E"/>
    <w:rsid w:val="00A2014D"/>
    <w:rsid w:val="00A21572"/>
    <w:rsid w:val="00A275AA"/>
    <w:rsid w:val="00A312AE"/>
    <w:rsid w:val="00A320FB"/>
    <w:rsid w:val="00A34467"/>
    <w:rsid w:val="00A34BFE"/>
    <w:rsid w:val="00A366F1"/>
    <w:rsid w:val="00A375B4"/>
    <w:rsid w:val="00A40E52"/>
    <w:rsid w:val="00A41637"/>
    <w:rsid w:val="00A44277"/>
    <w:rsid w:val="00A45B1A"/>
    <w:rsid w:val="00A45E0D"/>
    <w:rsid w:val="00A50BF1"/>
    <w:rsid w:val="00A50E58"/>
    <w:rsid w:val="00A543AC"/>
    <w:rsid w:val="00A60A17"/>
    <w:rsid w:val="00A614EA"/>
    <w:rsid w:val="00A63F92"/>
    <w:rsid w:val="00A65775"/>
    <w:rsid w:val="00A67441"/>
    <w:rsid w:val="00A67F2A"/>
    <w:rsid w:val="00A73B41"/>
    <w:rsid w:val="00A77C42"/>
    <w:rsid w:val="00A862AF"/>
    <w:rsid w:val="00AA1239"/>
    <w:rsid w:val="00AA3CFC"/>
    <w:rsid w:val="00AB1ADF"/>
    <w:rsid w:val="00AB640A"/>
    <w:rsid w:val="00AB7384"/>
    <w:rsid w:val="00AB7416"/>
    <w:rsid w:val="00AC4AD1"/>
    <w:rsid w:val="00AC56E5"/>
    <w:rsid w:val="00AD10DF"/>
    <w:rsid w:val="00AD292D"/>
    <w:rsid w:val="00AD2D88"/>
    <w:rsid w:val="00AD463C"/>
    <w:rsid w:val="00AD4762"/>
    <w:rsid w:val="00AD624E"/>
    <w:rsid w:val="00AD6516"/>
    <w:rsid w:val="00AE2DB6"/>
    <w:rsid w:val="00AE33A1"/>
    <w:rsid w:val="00AE3C25"/>
    <w:rsid w:val="00AE58CD"/>
    <w:rsid w:val="00AE664F"/>
    <w:rsid w:val="00AE7632"/>
    <w:rsid w:val="00AE7C2D"/>
    <w:rsid w:val="00AF008D"/>
    <w:rsid w:val="00AF52E1"/>
    <w:rsid w:val="00AF5CEA"/>
    <w:rsid w:val="00AF7B39"/>
    <w:rsid w:val="00B022A0"/>
    <w:rsid w:val="00B02B1F"/>
    <w:rsid w:val="00B02CCF"/>
    <w:rsid w:val="00B04599"/>
    <w:rsid w:val="00B04C15"/>
    <w:rsid w:val="00B07EFE"/>
    <w:rsid w:val="00B17CEC"/>
    <w:rsid w:val="00B2051C"/>
    <w:rsid w:val="00B22462"/>
    <w:rsid w:val="00B3031E"/>
    <w:rsid w:val="00B30B5E"/>
    <w:rsid w:val="00B3219C"/>
    <w:rsid w:val="00B3257E"/>
    <w:rsid w:val="00B36037"/>
    <w:rsid w:val="00B40E67"/>
    <w:rsid w:val="00B42EE1"/>
    <w:rsid w:val="00B52B3A"/>
    <w:rsid w:val="00B623B7"/>
    <w:rsid w:val="00B63C1B"/>
    <w:rsid w:val="00B63E99"/>
    <w:rsid w:val="00B667C5"/>
    <w:rsid w:val="00B66DA0"/>
    <w:rsid w:val="00B70F9D"/>
    <w:rsid w:val="00B737D8"/>
    <w:rsid w:val="00B81477"/>
    <w:rsid w:val="00B81BA6"/>
    <w:rsid w:val="00B83534"/>
    <w:rsid w:val="00B85325"/>
    <w:rsid w:val="00B90474"/>
    <w:rsid w:val="00BA230E"/>
    <w:rsid w:val="00BA3BA6"/>
    <w:rsid w:val="00BA4967"/>
    <w:rsid w:val="00BA4B86"/>
    <w:rsid w:val="00BA519E"/>
    <w:rsid w:val="00BA5620"/>
    <w:rsid w:val="00BA7B1B"/>
    <w:rsid w:val="00BB339B"/>
    <w:rsid w:val="00BB7B83"/>
    <w:rsid w:val="00BC0EEC"/>
    <w:rsid w:val="00BC680D"/>
    <w:rsid w:val="00BC7985"/>
    <w:rsid w:val="00BD2C08"/>
    <w:rsid w:val="00BD70F9"/>
    <w:rsid w:val="00BD741B"/>
    <w:rsid w:val="00BE014E"/>
    <w:rsid w:val="00BE1878"/>
    <w:rsid w:val="00BE6CCC"/>
    <w:rsid w:val="00BE71AD"/>
    <w:rsid w:val="00BF2CE0"/>
    <w:rsid w:val="00BF3A47"/>
    <w:rsid w:val="00BF5EB7"/>
    <w:rsid w:val="00C00A89"/>
    <w:rsid w:val="00C010A8"/>
    <w:rsid w:val="00C014AB"/>
    <w:rsid w:val="00C01DAC"/>
    <w:rsid w:val="00C03BC4"/>
    <w:rsid w:val="00C05EA4"/>
    <w:rsid w:val="00C147B1"/>
    <w:rsid w:val="00C16E09"/>
    <w:rsid w:val="00C2275E"/>
    <w:rsid w:val="00C25309"/>
    <w:rsid w:val="00C27552"/>
    <w:rsid w:val="00C43C7E"/>
    <w:rsid w:val="00C55ADC"/>
    <w:rsid w:val="00C57067"/>
    <w:rsid w:val="00C611A7"/>
    <w:rsid w:val="00C672E9"/>
    <w:rsid w:val="00C70750"/>
    <w:rsid w:val="00C71386"/>
    <w:rsid w:val="00C731A6"/>
    <w:rsid w:val="00C83F45"/>
    <w:rsid w:val="00C85178"/>
    <w:rsid w:val="00C869F9"/>
    <w:rsid w:val="00C87FFA"/>
    <w:rsid w:val="00C910AB"/>
    <w:rsid w:val="00C93EB9"/>
    <w:rsid w:val="00C94417"/>
    <w:rsid w:val="00C9743E"/>
    <w:rsid w:val="00C975BB"/>
    <w:rsid w:val="00C97DEA"/>
    <w:rsid w:val="00CA0106"/>
    <w:rsid w:val="00CA4CA4"/>
    <w:rsid w:val="00CB2490"/>
    <w:rsid w:val="00CB45CA"/>
    <w:rsid w:val="00CB5A59"/>
    <w:rsid w:val="00CC32D0"/>
    <w:rsid w:val="00CD190C"/>
    <w:rsid w:val="00CD69A6"/>
    <w:rsid w:val="00CE3C54"/>
    <w:rsid w:val="00CE65E0"/>
    <w:rsid w:val="00CF2CB6"/>
    <w:rsid w:val="00CF4EA7"/>
    <w:rsid w:val="00D053DC"/>
    <w:rsid w:val="00D05767"/>
    <w:rsid w:val="00D128FB"/>
    <w:rsid w:val="00D139DF"/>
    <w:rsid w:val="00D1589C"/>
    <w:rsid w:val="00D164BF"/>
    <w:rsid w:val="00D3291E"/>
    <w:rsid w:val="00D33E04"/>
    <w:rsid w:val="00D43E00"/>
    <w:rsid w:val="00D455AF"/>
    <w:rsid w:val="00D4664F"/>
    <w:rsid w:val="00D47AFA"/>
    <w:rsid w:val="00D5056C"/>
    <w:rsid w:val="00D51D82"/>
    <w:rsid w:val="00D524B8"/>
    <w:rsid w:val="00D64EE8"/>
    <w:rsid w:val="00D654D6"/>
    <w:rsid w:val="00D65F93"/>
    <w:rsid w:val="00D66FD9"/>
    <w:rsid w:val="00D702DF"/>
    <w:rsid w:val="00D70909"/>
    <w:rsid w:val="00D70ACE"/>
    <w:rsid w:val="00D7418B"/>
    <w:rsid w:val="00D7564F"/>
    <w:rsid w:val="00D75752"/>
    <w:rsid w:val="00D76252"/>
    <w:rsid w:val="00D767DD"/>
    <w:rsid w:val="00D8144B"/>
    <w:rsid w:val="00D837A6"/>
    <w:rsid w:val="00D932EF"/>
    <w:rsid w:val="00D960A4"/>
    <w:rsid w:val="00D961D3"/>
    <w:rsid w:val="00D9759D"/>
    <w:rsid w:val="00DB0F4B"/>
    <w:rsid w:val="00DB3BAE"/>
    <w:rsid w:val="00DC0AB9"/>
    <w:rsid w:val="00DC195B"/>
    <w:rsid w:val="00DC5033"/>
    <w:rsid w:val="00DC7828"/>
    <w:rsid w:val="00DD0C44"/>
    <w:rsid w:val="00DD457F"/>
    <w:rsid w:val="00DD5DA2"/>
    <w:rsid w:val="00DE22F4"/>
    <w:rsid w:val="00DF2D3C"/>
    <w:rsid w:val="00DF373A"/>
    <w:rsid w:val="00E00563"/>
    <w:rsid w:val="00E007CA"/>
    <w:rsid w:val="00E00F14"/>
    <w:rsid w:val="00E0527F"/>
    <w:rsid w:val="00E05C53"/>
    <w:rsid w:val="00E062A3"/>
    <w:rsid w:val="00E121F6"/>
    <w:rsid w:val="00E1503D"/>
    <w:rsid w:val="00E20FCC"/>
    <w:rsid w:val="00E22D4E"/>
    <w:rsid w:val="00E23580"/>
    <w:rsid w:val="00E23AAB"/>
    <w:rsid w:val="00E36C70"/>
    <w:rsid w:val="00E3788F"/>
    <w:rsid w:val="00E420F5"/>
    <w:rsid w:val="00E502DB"/>
    <w:rsid w:val="00E54B57"/>
    <w:rsid w:val="00E603E8"/>
    <w:rsid w:val="00E63044"/>
    <w:rsid w:val="00E64C01"/>
    <w:rsid w:val="00E66DDB"/>
    <w:rsid w:val="00E672A9"/>
    <w:rsid w:val="00E83D44"/>
    <w:rsid w:val="00E84CC2"/>
    <w:rsid w:val="00E87823"/>
    <w:rsid w:val="00E94E30"/>
    <w:rsid w:val="00E95F7E"/>
    <w:rsid w:val="00E97883"/>
    <w:rsid w:val="00EA2853"/>
    <w:rsid w:val="00EA6D63"/>
    <w:rsid w:val="00EA7511"/>
    <w:rsid w:val="00EB504A"/>
    <w:rsid w:val="00EB7EDF"/>
    <w:rsid w:val="00ED0E31"/>
    <w:rsid w:val="00ED26C3"/>
    <w:rsid w:val="00ED4584"/>
    <w:rsid w:val="00ED4A08"/>
    <w:rsid w:val="00ED6DE8"/>
    <w:rsid w:val="00EE238C"/>
    <w:rsid w:val="00EE421E"/>
    <w:rsid w:val="00EE640C"/>
    <w:rsid w:val="00EE6D1C"/>
    <w:rsid w:val="00EF1C6C"/>
    <w:rsid w:val="00EF437C"/>
    <w:rsid w:val="00EF71EE"/>
    <w:rsid w:val="00F037D0"/>
    <w:rsid w:val="00F03C46"/>
    <w:rsid w:val="00F1481A"/>
    <w:rsid w:val="00F148EE"/>
    <w:rsid w:val="00F155F8"/>
    <w:rsid w:val="00F23370"/>
    <w:rsid w:val="00F23472"/>
    <w:rsid w:val="00F23C7E"/>
    <w:rsid w:val="00F26981"/>
    <w:rsid w:val="00F30C36"/>
    <w:rsid w:val="00F3301B"/>
    <w:rsid w:val="00F35219"/>
    <w:rsid w:val="00F372A6"/>
    <w:rsid w:val="00F4278D"/>
    <w:rsid w:val="00F4386E"/>
    <w:rsid w:val="00F454EB"/>
    <w:rsid w:val="00F47529"/>
    <w:rsid w:val="00F60DEA"/>
    <w:rsid w:val="00F6115D"/>
    <w:rsid w:val="00F664C6"/>
    <w:rsid w:val="00F710C6"/>
    <w:rsid w:val="00F83C26"/>
    <w:rsid w:val="00F920F6"/>
    <w:rsid w:val="00F97EC8"/>
    <w:rsid w:val="00FA094A"/>
    <w:rsid w:val="00FA3039"/>
    <w:rsid w:val="00FA4160"/>
    <w:rsid w:val="00FA4FC7"/>
    <w:rsid w:val="00FA67CA"/>
    <w:rsid w:val="00FB5B50"/>
    <w:rsid w:val="00FB6D3F"/>
    <w:rsid w:val="00FB7B0C"/>
    <w:rsid w:val="00FC23DD"/>
    <w:rsid w:val="00FC4B75"/>
    <w:rsid w:val="00FC5041"/>
    <w:rsid w:val="00FD0260"/>
    <w:rsid w:val="00FD762B"/>
    <w:rsid w:val="00FD7C9B"/>
    <w:rsid w:val="00FE40C5"/>
    <w:rsid w:val="00FF3CA2"/>
    <w:rsid w:val="00FF57D0"/>
    <w:rsid w:val="00FF5947"/>
    <w:rsid w:val="00FF5D9A"/>
    <w:rsid w:val="00FF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132"/>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semiHidden/>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semiHidden/>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 w:type="paragraph" w:customStyle="1" w:styleId="xmsonormal">
    <w:name w:val="x_msonormal"/>
    <w:basedOn w:val="Normal"/>
    <w:uiPriority w:val="99"/>
    <w:rsid w:val="00070132"/>
    <w:pPr>
      <w:spacing w:line="252"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4570&amp;session=124&amp;summary=B"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statehouse.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cstatehouse.gov/billsearch.php?billnumbers=4947&amp;session=124&amp;summary=B" TargetMode="External"/><Relationship Id="rId4" Type="http://schemas.openxmlformats.org/officeDocument/2006/relationships/settings" Target="settings.xml"/><Relationship Id="rId9" Type="http://schemas.openxmlformats.org/officeDocument/2006/relationships/hyperlink" Target="https://www.scstatehouse.gov/billsearch.php?billnumbers=4945&amp;session=124&amp;summary=B"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30FE9-B840-48A0-A117-BFC17E72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3096</Words>
  <Characters>17650</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39 No. 6 February 8, 2022 - South Carolina Legislature Online</dc:title>
  <dc:subject/>
  <dc:creator>Don Hottel</dc:creator>
  <cp:keywords/>
  <dc:description/>
  <cp:lastModifiedBy>Sade Wilson</cp:lastModifiedBy>
  <cp:revision>2</cp:revision>
  <cp:lastPrinted>2022-01-10T16:34:00Z</cp:lastPrinted>
  <dcterms:created xsi:type="dcterms:W3CDTF">2022-02-16T14:35:00Z</dcterms:created>
  <dcterms:modified xsi:type="dcterms:W3CDTF">2022-02-16T14:35:00Z</dcterms:modified>
</cp:coreProperties>
</file>