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51133" w14:textId="77777777" w:rsidR="002A3EB2" w:rsidRPr="00AF2022" w:rsidRDefault="002A3EB2" w:rsidP="002A3EB2">
      <w:pPr>
        <w:tabs>
          <w:tab w:val="center" w:pos="4770"/>
          <w:tab w:val="right" w:pos="9180"/>
        </w:tabs>
        <w:rPr>
          <w:rFonts w:cstheme="minorHAnsi"/>
          <w:b/>
          <w:sz w:val="24"/>
          <w:szCs w:val="24"/>
        </w:rPr>
      </w:pPr>
      <w:r w:rsidRPr="00AF2022">
        <w:rPr>
          <w:rFonts w:cstheme="minorHAnsi"/>
          <w:b/>
          <w:sz w:val="24"/>
          <w:szCs w:val="24"/>
        </w:rPr>
        <w:t>Vol. 39</w:t>
      </w:r>
      <w:r w:rsidRPr="00AF2022">
        <w:rPr>
          <w:rFonts w:cstheme="minorHAnsi"/>
          <w:b/>
          <w:sz w:val="24"/>
          <w:szCs w:val="24"/>
        </w:rPr>
        <w:tab/>
      </w:r>
      <w:r w:rsidR="00632451" w:rsidRPr="00AF2022">
        <w:rPr>
          <w:rFonts w:cstheme="minorHAnsi"/>
          <w:b/>
          <w:sz w:val="24"/>
          <w:szCs w:val="24"/>
        </w:rPr>
        <w:t xml:space="preserve">June </w:t>
      </w:r>
      <w:r w:rsidR="002239DF" w:rsidRPr="00AF2022">
        <w:rPr>
          <w:rFonts w:cstheme="minorHAnsi"/>
          <w:b/>
          <w:sz w:val="24"/>
          <w:szCs w:val="24"/>
        </w:rPr>
        <w:t>15</w:t>
      </w:r>
      <w:r w:rsidR="00BC39AF" w:rsidRPr="00AF2022">
        <w:rPr>
          <w:rFonts w:cstheme="minorHAnsi"/>
          <w:b/>
          <w:sz w:val="24"/>
          <w:szCs w:val="24"/>
        </w:rPr>
        <w:t xml:space="preserve">, </w:t>
      </w:r>
      <w:proofErr w:type="gramStart"/>
      <w:r w:rsidRPr="00AF2022">
        <w:rPr>
          <w:rFonts w:cstheme="minorHAnsi"/>
          <w:b/>
          <w:sz w:val="24"/>
          <w:szCs w:val="24"/>
        </w:rPr>
        <w:t>2022</w:t>
      </w:r>
      <w:proofErr w:type="gramEnd"/>
      <w:r w:rsidRPr="00AF2022">
        <w:rPr>
          <w:rFonts w:cstheme="minorHAnsi"/>
          <w:b/>
          <w:sz w:val="24"/>
          <w:szCs w:val="24"/>
        </w:rPr>
        <w:tab/>
        <w:t xml:space="preserve">No. </w:t>
      </w:r>
      <w:r w:rsidR="00426A5C" w:rsidRPr="00AF2022">
        <w:rPr>
          <w:rFonts w:cstheme="minorHAnsi"/>
          <w:b/>
          <w:sz w:val="24"/>
          <w:szCs w:val="24"/>
        </w:rPr>
        <w:t>18</w:t>
      </w:r>
    </w:p>
    <w:p w14:paraId="59A1A539" w14:textId="77777777" w:rsidR="002A3EB2" w:rsidRDefault="006D1FAE" w:rsidP="00221106">
      <w:pPr>
        <w:spacing w:after="360" w:line="240" w:lineRule="auto"/>
        <w:jc w:val="center"/>
        <w:rPr>
          <w:rFonts w:cstheme="minorHAnsi"/>
          <w:b/>
          <w:sz w:val="24"/>
          <w:szCs w:val="24"/>
        </w:rPr>
      </w:pPr>
      <w:bookmarkStart w:id="0" w:name="_Toc95150710"/>
      <w:r w:rsidRPr="00AF2022">
        <w:rPr>
          <w:rFonts w:cstheme="minorHAnsi"/>
          <w:b/>
          <w:sz w:val="24"/>
          <w:szCs w:val="24"/>
        </w:rPr>
        <w:t>EXTENDED SESSION</w:t>
      </w:r>
    </w:p>
    <w:bookmarkEnd w:id="0"/>
    <w:p w14:paraId="294C516D" w14:textId="77777777" w:rsidR="006D1FAE" w:rsidRDefault="006D1FAE" w:rsidP="00221106">
      <w:pPr>
        <w:spacing w:after="360" w:line="240" w:lineRule="auto"/>
        <w:jc w:val="center"/>
        <w:rPr>
          <w:rFonts w:cstheme="minorHAnsi"/>
          <w:b/>
          <w:sz w:val="24"/>
          <w:szCs w:val="24"/>
        </w:rPr>
      </w:pPr>
      <w:r w:rsidRPr="00AF2022">
        <w:rPr>
          <w:rFonts w:cstheme="minorHAnsi"/>
          <w:b/>
          <w:sz w:val="24"/>
          <w:szCs w:val="24"/>
        </w:rPr>
        <w:t>Adopted conference reports</w:t>
      </w:r>
    </w:p>
    <w:p w14:paraId="6FDC94A4" w14:textId="77777777" w:rsidR="00031F8A" w:rsidRPr="001E2126" w:rsidRDefault="00031F8A" w:rsidP="00330448">
      <w:pPr>
        <w:spacing w:after="240" w:line="240" w:lineRule="auto"/>
        <w:rPr>
          <w:rFonts w:cstheme="minorHAnsi"/>
          <w:sz w:val="24"/>
          <w:szCs w:val="24"/>
        </w:rPr>
      </w:pPr>
      <w:r w:rsidRPr="001E2126">
        <w:rPr>
          <w:rFonts w:cstheme="minorHAnsi"/>
          <w:sz w:val="24"/>
          <w:szCs w:val="24"/>
        </w:rPr>
        <w:t xml:space="preserve">The House of Representatives and the Senate adopted the conference committee report on </w:t>
      </w:r>
      <w:r w:rsidRPr="001E2126">
        <w:rPr>
          <w:rFonts w:cstheme="minorHAnsi"/>
          <w:b/>
          <w:sz w:val="24"/>
          <w:szCs w:val="24"/>
        </w:rPr>
        <w:t>S. 1087</w:t>
      </w:r>
      <w:r>
        <w:rPr>
          <w:rFonts w:cstheme="minorHAnsi"/>
          <w:b/>
          <w:sz w:val="24"/>
          <w:szCs w:val="24"/>
        </w:rPr>
        <w:fldChar w:fldCharType="begin"/>
      </w:r>
      <w:r>
        <w:instrText xml:space="preserve"> XE "</w:instrText>
      </w:r>
      <w:r w:rsidRPr="00A17703">
        <w:rPr>
          <w:rFonts w:cstheme="minorHAnsi"/>
          <w:b/>
          <w:sz w:val="24"/>
          <w:szCs w:val="24"/>
        </w:rPr>
        <w:instrText>S. 1087</w:instrText>
      </w:r>
      <w:r>
        <w:instrText xml:space="preserve">" </w:instrText>
      </w:r>
      <w:r>
        <w:rPr>
          <w:rFonts w:cstheme="minorHAnsi"/>
          <w:b/>
          <w:sz w:val="24"/>
          <w:szCs w:val="24"/>
        </w:rPr>
        <w:fldChar w:fldCharType="end"/>
      </w:r>
      <w:r w:rsidRPr="001E2126">
        <w:rPr>
          <w:rFonts w:cstheme="minorHAnsi"/>
          <w:sz w:val="24"/>
          <w:szCs w:val="24"/>
        </w:rPr>
        <w:t xml:space="preserve">, the </w:t>
      </w:r>
      <w:r w:rsidRPr="001E2126">
        <w:rPr>
          <w:rFonts w:cstheme="minorHAnsi"/>
          <w:b/>
          <w:sz w:val="24"/>
          <w:szCs w:val="24"/>
        </w:rPr>
        <w:t>“Comprehensive Tax Cut Act of 2022</w:t>
      </w:r>
      <w:r>
        <w:rPr>
          <w:rFonts w:cstheme="minorHAnsi"/>
          <w:b/>
          <w:sz w:val="24"/>
          <w:szCs w:val="24"/>
        </w:rPr>
        <w:fldChar w:fldCharType="begin"/>
      </w:r>
      <w:r>
        <w:instrText xml:space="preserve"> XE "</w:instrText>
      </w:r>
      <w:r w:rsidRPr="00A17703">
        <w:rPr>
          <w:rFonts w:cstheme="minorHAnsi"/>
          <w:b/>
          <w:sz w:val="24"/>
          <w:szCs w:val="24"/>
        </w:rPr>
        <w:instrText>Comprehensive Tax Cut Act of 2022</w:instrText>
      </w:r>
      <w:r>
        <w:instrText xml:space="preserve">" </w:instrText>
      </w:r>
      <w:r>
        <w:rPr>
          <w:rFonts w:cstheme="minorHAnsi"/>
          <w:b/>
          <w:sz w:val="24"/>
          <w:szCs w:val="24"/>
        </w:rPr>
        <w:fldChar w:fldCharType="end"/>
      </w:r>
      <w:r>
        <w:rPr>
          <w:rFonts w:cstheme="minorHAnsi"/>
          <w:b/>
          <w:sz w:val="24"/>
          <w:szCs w:val="24"/>
        </w:rPr>
        <w:t>,</w:t>
      </w:r>
      <w:r w:rsidRPr="001E2126">
        <w:rPr>
          <w:rFonts w:cstheme="minorHAnsi"/>
          <w:b/>
          <w:sz w:val="24"/>
          <w:szCs w:val="24"/>
        </w:rPr>
        <w:t>”</w:t>
      </w:r>
      <w:r w:rsidRPr="001E2126">
        <w:rPr>
          <w:rFonts w:cstheme="minorHAnsi"/>
          <w:sz w:val="24"/>
          <w:szCs w:val="24"/>
        </w:rPr>
        <w:t xml:space="preserve"> and the bill was ratified and signed into law by the Governor.  The legislation adjusts tax brackets to provide </w:t>
      </w:r>
      <w:r w:rsidRPr="005A0C2D">
        <w:rPr>
          <w:rFonts w:cstheme="minorHAnsi"/>
          <w:b/>
          <w:sz w:val="24"/>
          <w:szCs w:val="24"/>
        </w:rPr>
        <w:t>one billion dollars in income tax relief</w:t>
      </w:r>
      <w:r w:rsidRPr="005A0C2D">
        <w:rPr>
          <w:rFonts w:cstheme="minorHAnsi"/>
          <w:sz w:val="24"/>
          <w:szCs w:val="24"/>
        </w:rPr>
        <w:t xml:space="preserve">, authorizes </w:t>
      </w:r>
      <w:r w:rsidRPr="005A0C2D">
        <w:rPr>
          <w:rFonts w:cstheme="minorHAnsi"/>
          <w:b/>
          <w:sz w:val="24"/>
          <w:szCs w:val="24"/>
        </w:rPr>
        <w:t>one billion dollars in one-time income tax rebates</w:t>
      </w:r>
      <w:r w:rsidRPr="005A0C2D">
        <w:rPr>
          <w:rFonts w:cstheme="minorHAnsi"/>
          <w:sz w:val="24"/>
          <w:szCs w:val="24"/>
        </w:rPr>
        <w:t xml:space="preserve">, allows for the </w:t>
      </w:r>
      <w:r w:rsidRPr="005A0C2D">
        <w:rPr>
          <w:rFonts w:cstheme="minorHAnsi"/>
          <w:b/>
          <w:sz w:val="24"/>
          <w:szCs w:val="24"/>
        </w:rPr>
        <w:t>complete deduction of all military retirement income</w:t>
      </w:r>
      <w:r w:rsidRPr="005A0C2D">
        <w:rPr>
          <w:rFonts w:cstheme="minorHAnsi"/>
          <w:sz w:val="24"/>
          <w:szCs w:val="24"/>
        </w:rPr>
        <w:t xml:space="preserve">, and increases the tax exemption for </w:t>
      </w:r>
      <w:r w:rsidRPr="005A0C2D">
        <w:rPr>
          <w:rFonts w:cstheme="minorHAnsi"/>
          <w:b/>
          <w:sz w:val="24"/>
          <w:szCs w:val="24"/>
        </w:rPr>
        <w:t>manufacturing property</w:t>
      </w:r>
      <w:r w:rsidRPr="005A0C2D">
        <w:rPr>
          <w:rFonts w:cstheme="minorHAnsi"/>
          <w:sz w:val="24"/>
          <w:szCs w:val="24"/>
        </w:rPr>
        <w:t>.</w:t>
      </w:r>
    </w:p>
    <w:p w14:paraId="7C3F53CE" w14:textId="77777777" w:rsidR="00FF5C16" w:rsidRDefault="00031F8A" w:rsidP="00FF5C16">
      <w:pPr>
        <w:spacing w:after="240" w:line="240" w:lineRule="auto"/>
        <w:rPr>
          <w:rFonts w:cstheme="minorHAnsi"/>
          <w:sz w:val="24"/>
          <w:szCs w:val="24"/>
        </w:rPr>
      </w:pPr>
      <w:r w:rsidRPr="001E2126">
        <w:rPr>
          <w:rFonts w:cstheme="minorHAnsi"/>
          <w:sz w:val="24"/>
          <w:szCs w:val="24"/>
        </w:rPr>
        <w:t xml:space="preserve">The legislation provides for </w:t>
      </w:r>
      <w:proofErr w:type="gramStart"/>
      <w:r w:rsidRPr="001E2126">
        <w:rPr>
          <w:rFonts w:cstheme="minorHAnsi"/>
          <w:sz w:val="24"/>
          <w:szCs w:val="24"/>
        </w:rPr>
        <w:t>a</w:t>
      </w:r>
      <w:proofErr w:type="gramEnd"/>
      <w:r w:rsidRPr="001E2126">
        <w:rPr>
          <w:rFonts w:cstheme="minorHAnsi"/>
          <w:sz w:val="24"/>
          <w:szCs w:val="24"/>
        </w:rPr>
        <w:t xml:space="preserve"> lowest </w:t>
      </w:r>
      <w:r w:rsidRPr="00222F73">
        <w:rPr>
          <w:rFonts w:cstheme="minorHAnsi"/>
          <w:b/>
          <w:sz w:val="24"/>
          <w:szCs w:val="24"/>
        </w:rPr>
        <w:t>individual income tax</w:t>
      </w:r>
      <w:r w:rsidRPr="001E2126">
        <w:rPr>
          <w:rFonts w:cstheme="minorHAnsi"/>
          <w:sz w:val="24"/>
          <w:szCs w:val="24"/>
        </w:rPr>
        <w:t xml:space="preserve"> bracket that is taxed at </w:t>
      </w:r>
      <w:r w:rsidRPr="00222F73">
        <w:rPr>
          <w:rFonts w:cstheme="minorHAnsi"/>
          <w:b/>
          <w:sz w:val="24"/>
          <w:szCs w:val="24"/>
        </w:rPr>
        <w:t>zero percent</w:t>
      </w:r>
      <w:r w:rsidRPr="001E2126">
        <w:rPr>
          <w:rFonts w:cstheme="minorHAnsi"/>
          <w:sz w:val="24"/>
          <w:szCs w:val="24"/>
        </w:rPr>
        <w:t xml:space="preserve"> and</w:t>
      </w:r>
      <w:r w:rsidR="00FF5C16">
        <w:rPr>
          <w:rFonts w:cstheme="minorHAnsi"/>
          <w:sz w:val="24"/>
          <w:szCs w:val="24"/>
        </w:rPr>
        <w:t xml:space="preserve"> collapses several tax brackets.  </w:t>
      </w:r>
      <w:r w:rsidR="00FF5C16" w:rsidRPr="00774B8A">
        <w:rPr>
          <w:sz w:val="24"/>
          <w:szCs w:val="24"/>
        </w:rPr>
        <w:t xml:space="preserve">Brackets </w:t>
      </w:r>
      <w:r w:rsidR="00FF5C16" w:rsidRPr="00774B8A">
        <w:rPr>
          <w:rFonts w:cstheme="minorHAnsi"/>
          <w:sz w:val="24"/>
          <w:szCs w:val="24"/>
        </w:rPr>
        <w:t xml:space="preserve">currently subject to rates of </w:t>
      </w:r>
      <w:r w:rsidR="00FF5C16" w:rsidRPr="00774B8A">
        <w:rPr>
          <w:rFonts w:cstheme="minorHAnsi"/>
          <w:b/>
          <w:sz w:val="24"/>
          <w:szCs w:val="24"/>
        </w:rPr>
        <w:t>three percent, four percent, five percent, and six percent</w:t>
      </w:r>
      <w:r w:rsidR="00FF5C16" w:rsidRPr="00774B8A">
        <w:rPr>
          <w:rFonts w:cstheme="minorHAnsi"/>
          <w:sz w:val="24"/>
          <w:szCs w:val="24"/>
        </w:rPr>
        <w:t xml:space="preserve">, collapse into a single tax bracket so that incomes falling in this middle range are all taxed at </w:t>
      </w:r>
      <w:r w:rsidR="00FF5C16" w:rsidRPr="00774B8A">
        <w:rPr>
          <w:rFonts w:cstheme="minorHAnsi"/>
          <w:b/>
          <w:sz w:val="24"/>
          <w:szCs w:val="24"/>
        </w:rPr>
        <w:t>three percent</w:t>
      </w:r>
      <w:r w:rsidR="00FF5C16" w:rsidRPr="00774B8A">
        <w:rPr>
          <w:rFonts w:cstheme="minorHAnsi"/>
          <w:sz w:val="24"/>
          <w:szCs w:val="24"/>
        </w:rPr>
        <w:t>:</w:t>
      </w:r>
    </w:p>
    <w:p w14:paraId="247F0C56" w14:textId="77777777" w:rsidR="00FF5C16" w:rsidRPr="00862F72" w:rsidRDefault="00FF5C16" w:rsidP="00FF5C16">
      <w:pPr>
        <w:tabs>
          <w:tab w:val="decimal" w:pos="7740"/>
        </w:tabs>
        <w:spacing w:after="0" w:line="240" w:lineRule="auto"/>
        <w:rPr>
          <w:sz w:val="24"/>
          <w:szCs w:val="24"/>
          <w:u w:val="single"/>
        </w:rPr>
      </w:pPr>
      <w:r w:rsidRPr="00862F72">
        <w:rPr>
          <w:rFonts w:cstheme="minorHAnsi"/>
          <w:sz w:val="24"/>
          <w:szCs w:val="24"/>
          <w:u w:val="single"/>
        </w:rPr>
        <w:t>Current brackets</w:t>
      </w:r>
      <w:r w:rsidRPr="00862F72">
        <w:rPr>
          <w:rFonts w:cstheme="minorHAnsi"/>
          <w:sz w:val="24"/>
          <w:szCs w:val="24"/>
        </w:rPr>
        <w:tab/>
      </w:r>
      <w:proofErr w:type="spellStart"/>
      <w:r w:rsidRPr="00862F72">
        <w:rPr>
          <w:sz w:val="24"/>
          <w:szCs w:val="24"/>
          <w:u w:val="single"/>
        </w:rPr>
        <w:t>Brackets</w:t>
      </w:r>
      <w:proofErr w:type="spellEnd"/>
      <w:r w:rsidRPr="00862F72">
        <w:rPr>
          <w:sz w:val="24"/>
          <w:szCs w:val="24"/>
          <w:u w:val="single"/>
        </w:rPr>
        <w:t xml:space="preserve"> collapsed to </w:t>
      </w:r>
    </w:p>
    <w:p w14:paraId="3908F484" w14:textId="77777777" w:rsidR="00FF5C16" w:rsidRPr="00774B8A" w:rsidRDefault="00FF5C16" w:rsidP="00FF5C16">
      <w:pPr>
        <w:tabs>
          <w:tab w:val="decimal" w:pos="810"/>
        </w:tabs>
        <w:spacing w:after="40" w:line="240" w:lineRule="auto"/>
        <w:rPr>
          <w:sz w:val="24"/>
          <w:szCs w:val="24"/>
        </w:rPr>
      </w:pPr>
      <w:r>
        <w:rPr>
          <w:sz w:val="24"/>
          <w:szCs w:val="24"/>
        </w:rPr>
        <w:tab/>
      </w:r>
      <w:r w:rsidRPr="00774B8A">
        <w:rPr>
          <w:sz w:val="24"/>
          <w:szCs w:val="24"/>
        </w:rPr>
        <w:t>3%:</w:t>
      </w:r>
    </w:p>
    <w:p w14:paraId="27994B6A" w14:textId="77777777" w:rsidR="00FF5C16" w:rsidRDefault="00FF5C16" w:rsidP="00FF5C16">
      <w:pPr>
        <w:tabs>
          <w:tab w:val="decimal" w:pos="720"/>
        </w:tabs>
        <w:spacing w:after="40" w:line="240" w:lineRule="auto"/>
        <w:ind w:firstLine="720"/>
        <w:rPr>
          <w:sz w:val="24"/>
          <w:szCs w:val="24"/>
        </w:rPr>
      </w:pPr>
      <w:r w:rsidRPr="00774B8A">
        <w:rPr>
          <w:noProof/>
          <w:sz w:val="24"/>
          <w:szCs w:val="24"/>
        </w:rPr>
        <mc:AlternateContent>
          <mc:Choice Requires="wps">
            <w:drawing>
              <wp:anchor distT="0" distB="0" distL="114300" distR="114300" simplePos="0" relativeHeight="251665408" behindDoc="0" locked="0" layoutInCell="1" allowOverlap="1" wp14:anchorId="0F26B3B0" wp14:editId="5AC80E59">
                <wp:simplePos x="0" y="0"/>
                <wp:positionH relativeFrom="column">
                  <wp:posOffset>2124651</wp:posOffset>
                </wp:positionH>
                <wp:positionV relativeFrom="paragraph">
                  <wp:posOffset>166385</wp:posOffset>
                </wp:positionV>
                <wp:extent cx="446567" cy="255181"/>
                <wp:effectExtent l="0" t="19050" r="29845" b="31115"/>
                <wp:wrapNone/>
                <wp:docPr id="1" name="Right Arrow 1"/>
                <wp:cNvGraphicFramePr/>
                <a:graphic xmlns:a="http://schemas.openxmlformats.org/drawingml/2006/main">
                  <a:graphicData uri="http://schemas.microsoft.com/office/word/2010/wordprocessingShape">
                    <wps:wsp>
                      <wps:cNvSpPr/>
                      <wps:spPr>
                        <a:xfrm>
                          <a:off x="0" y="0"/>
                          <a:ext cx="446567" cy="25518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4E31E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167.3pt;margin-top:13.1pt;width:35.15pt;height:2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" adj="15429" fillcolor="#5b9bd5 [3204]" strokecolor="#1f4d78 [1604]" strokeweight="1pt"/>
            </w:pict>
          </mc:Fallback>
        </mc:AlternateContent>
      </w:r>
      <w:r w:rsidRPr="00774B8A">
        <w:rPr>
          <w:sz w:val="24"/>
          <w:szCs w:val="24"/>
        </w:rPr>
        <w:t>4%:</w:t>
      </w:r>
    </w:p>
    <w:p w14:paraId="3EEEE4B8" w14:textId="77777777" w:rsidR="00FF5C16" w:rsidRPr="00774B8A" w:rsidRDefault="00FF5C16" w:rsidP="00FF5C16">
      <w:pPr>
        <w:tabs>
          <w:tab w:val="left" w:pos="6480"/>
        </w:tabs>
        <w:spacing w:after="40" w:line="240" w:lineRule="auto"/>
        <w:rPr>
          <w:sz w:val="24"/>
          <w:szCs w:val="24"/>
        </w:rPr>
      </w:pPr>
      <w:r w:rsidRPr="00774B8A">
        <w:rPr>
          <w:sz w:val="24"/>
          <w:szCs w:val="24"/>
        </w:rPr>
        <w:tab/>
        <w:t>3%</w:t>
      </w:r>
    </w:p>
    <w:p w14:paraId="6DC93E0F" w14:textId="77777777" w:rsidR="00FF5C16" w:rsidRPr="00774B8A" w:rsidRDefault="00FF5C16" w:rsidP="00FF5C16">
      <w:pPr>
        <w:tabs>
          <w:tab w:val="left" w:pos="720"/>
          <w:tab w:val="left" w:pos="4950"/>
        </w:tabs>
        <w:spacing w:after="40" w:line="240" w:lineRule="auto"/>
        <w:rPr>
          <w:sz w:val="24"/>
          <w:szCs w:val="24"/>
        </w:rPr>
      </w:pPr>
      <w:r>
        <w:rPr>
          <w:sz w:val="24"/>
          <w:szCs w:val="24"/>
        </w:rPr>
        <w:tab/>
      </w:r>
      <w:r w:rsidRPr="00774B8A">
        <w:rPr>
          <w:sz w:val="24"/>
          <w:szCs w:val="24"/>
        </w:rPr>
        <w:t>5%:</w:t>
      </w:r>
      <w:r w:rsidRPr="00774B8A">
        <w:rPr>
          <w:sz w:val="24"/>
          <w:szCs w:val="24"/>
        </w:rPr>
        <w:tab/>
      </w:r>
    </w:p>
    <w:p w14:paraId="5C5EAFC5" w14:textId="77777777" w:rsidR="00FF5C16" w:rsidRDefault="00FF5C16" w:rsidP="00FF5C16">
      <w:pPr>
        <w:spacing w:after="40" w:line="240" w:lineRule="auto"/>
        <w:ind w:firstLine="720"/>
        <w:rPr>
          <w:sz w:val="24"/>
          <w:szCs w:val="24"/>
        </w:rPr>
      </w:pPr>
      <w:r>
        <w:rPr>
          <w:sz w:val="24"/>
          <w:szCs w:val="24"/>
        </w:rPr>
        <w:t>6%:</w:t>
      </w:r>
    </w:p>
    <w:p w14:paraId="378A0F2E" w14:textId="77777777" w:rsidR="00FF5C16" w:rsidRPr="00774B8A" w:rsidRDefault="00FF5C16" w:rsidP="00FF5C16">
      <w:pPr>
        <w:spacing w:after="40" w:line="240" w:lineRule="auto"/>
        <w:rPr>
          <w:sz w:val="24"/>
          <w:szCs w:val="24"/>
        </w:rPr>
      </w:pPr>
    </w:p>
    <w:p w14:paraId="46751FCB" w14:textId="77777777" w:rsidR="00221106" w:rsidRDefault="00221106" w:rsidP="00221106">
      <w:pPr>
        <w:rPr>
          <w:rFonts w:cstheme="minorHAnsi"/>
          <w:sz w:val="24"/>
          <w:szCs w:val="24"/>
        </w:rPr>
      </w:pPr>
      <w:r w:rsidRPr="00774B8A">
        <w:rPr>
          <w:rFonts w:cstheme="minorHAnsi"/>
          <w:sz w:val="24"/>
          <w:szCs w:val="24"/>
        </w:rPr>
        <w:t>The legislation</w:t>
      </w:r>
      <w:r>
        <w:rPr>
          <w:rFonts w:cstheme="minorHAnsi"/>
          <w:sz w:val="24"/>
          <w:szCs w:val="24"/>
        </w:rPr>
        <w:t xml:space="preserve"> </w:t>
      </w:r>
      <w:r w:rsidRPr="00FA55B7">
        <w:rPr>
          <w:rFonts w:cstheme="minorHAnsi"/>
          <w:i/>
          <w:sz w:val="24"/>
          <w:szCs w:val="24"/>
        </w:rPr>
        <w:t>immediately</w:t>
      </w:r>
      <w:r>
        <w:rPr>
          <w:rFonts w:cstheme="minorHAnsi"/>
          <w:sz w:val="24"/>
          <w:szCs w:val="24"/>
        </w:rPr>
        <w:t xml:space="preserve"> </w:t>
      </w:r>
      <w:r w:rsidRPr="00774B8A">
        <w:rPr>
          <w:rFonts w:cstheme="minorHAnsi"/>
          <w:sz w:val="24"/>
          <w:szCs w:val="24"/>
        </w:rPr>
        <w:t xml:space="preserve">reduces the rate for the highest tax bracket from </w:t>
      </w:r>
      <w:r w:rsidRPr="00774B8A">
        <w:rPr>
          <w:rFonts w:cstheme="minorHAnsi"/>
          <w:b/>
          <w:sz w:val="24"/>
          <w:szCs w:val="24"/>
        </w:rPr>
        <w:t xml:space="preserve">seven percent to six </w:t>
      </w:r>
      <w:r>
        <w:rPr>
          <w:rFonts w:cstheme="minorHAnsi"/>
          <w:b/>
          <w:sz w:val="24"/>
          <w:szCs w:val="24"/>
        </w:rPr>
        <w:t xml:space="preserve">and a half </w:t>
      </w:r>
      <w:r w:rsidRPr="00774B8A">
        <w:rPr>
          <w:rFonts w:cstheme="minorHAnsi"/>
          <w:b/>
          <w:sz w:val="24"/>
          <w:szCs w:val="24"/>
        </w:rPr>
        <w:t>percent</w:t>
      </w:r>
      <w:r w:rsidR="00FF5C16">
        <w:rPr>
          <w:rFonts w:cstheme="minorHAnsi"/>
          <w:b/>
          <w:sz w:val="24"/>
          <w:szCs w:val="24"/>
        </w:rPr>
        <w:t xml:space="preserve"> </w:t>
      </w:r>
      <w:r w:rsidR="00FF5C16" w:rsidRPr="001E2126">
        <w:rPr>
          <w:rFonts w:cstheme="minorHAnsi"/>
          <w:sz w:val="24"/>
          <w:szCs w:val="24"/>
        </w:rPr>
        <w:t>in Tax Year 2022</w:t>
      </w:r>
      <w:r w:rsidRPr="00774B8A">
        <w:rPr>
          <w:rFonts w:cstheme="minorHAnsi"/>
          <w:sz w:val="24"/>
          <w:szCs w:val="24"/>
        </w:rPr>
        <w:t xml:space="preserve"> </w:t>
      </w:r>
      <w:r>
        <w:rPr>
          <w:rFonts w:cstheme="minorHAnsi"/>
          <w:sz w:val="24"/>
          <w:szCs w:val="24"/>
        </w:rPr>
        <w:t>and then gradually</w:t>
      </w:r>
      <w:r w:rsidRPr="00774B8A">
        <w:rPr>
          <w:rFonts w:cstheme="minorHAnsi"/>
          <w:sz w:val="24"/>
          <w:szCs w:val="24"/>
        </w:rPr>
        <w:t xml:space="preserve"> phases in </w:t>
      </w:r>
      <w:r w:rsidR="00FF5C16">
        <w:rPr>
          <w:rFonts w:cstheme="minorHAnsi"/>
          <w:sz w:val="24"/>
          <w:szCs w:val="24"/>
        </w:rPr>
        <w:t>(</w:t>
      </w:r>
      <w:r w:rsidR="00FF5C16" w:rsidRPr="001E2126">
        <w:rPr>
          <w:rFonts w:cstheme="minorHAnsi"/>
          <w:sz w:val="24"/>
          <w:szCs w:val="24"/>
        </w:rPr>
        <w:t xml:space="preserve">by </w:t>
      </w:r>
      <w:r w:rsidR="00FF5C16">
        <w:rPr>
          <w:rFonts w:cstheme="minorHAnsi"/>
          <w:sz w:val="24"/>
          <w:szCs w:val="24"/>
        </w:rPr>
        <w:t xml:space="preserve">one tenth of one percent each year) </w:t>
      </w:r>
      <w:r w:rsidRPr="00774B8A">
        <w:rPr>
          <w:rFonts w:cstheme="minorHAnsi"/>
          <w:sz w:val="24"/>
          <w:szCs w:val="24"/>
        </w:rPr>
        <w:t>the tax relief in years when the state experiences sufficient revenue growth</w:t>
      </w:r>
      <w:r>
        <w:rPr>
          <w:rFonts w:cstheme="minorHAnsi"/>
          <w:sz w:val="24"/>
          <w:szCs w:val="24"/>
        </w:rPr>
        <w:t xml:space="preserve"> to a permanent </w:t>
      </w:r>
      <w:r w:rsidR="00FF5C16" w:rsidRPr="001E2126">
        <w:rPr>
          <w:rFonts w:cstheme="minorHAnsi"/>
          <w:sz w:val="24"/>
          <w:szCs w:val="24"/>
        </w:rPr>
        <w:t xml:space="preserve">top marginal rate </w:t>
      </w:r>
      <w:r>
        <w:rPr>
          <w:rFonts w:cstheme="minorHAnsi"/>
          <w:sz w:val="24"/>
          <w:szCs w:val="24"/>
        </w:rPr>
        <w:t>of six percent:</w:t>
      </w:r>
    </w:p>
    <w:p w14:paraId="16517E8C" w14:textId="77777777" w:rsidR="00221106" w:rsidRPr="00641D01" w:rsidRDefault="00221106" w:rsidP="00221106">
      <w:pPr>
        <w:tabs>
          <w:tab w:val="center" w:pos="4140"/>
          <w:tab w:val="center" w:pos="7560"/>
        </w:tabs>
        <w:spacing w:after="120" w:line="240" w:lineRule="auto"/>
        <w:rPr>
          <w:sz w:val="24"/>
          <w:szCs w:val="24"/>
          <w:u w:val="single"/>
        </w:rPr>
      </w:pPr>
      <w:r w:rsidRPr="00862F72">
        <w:rPr>
          <w:noProof/>
          <w:sz w:val="24"/>
          <w:szCs w:val="24"/>
          <w:u w:val="single"/>
        </w:rPr>
        <mc:AlternateContent>
          <mc:Choice Requires="wps">
            <w:drawing>
              <wp:anchor distT="0" distB="0" distL="114300" distR="114300" simplePos="0" relativeHeight="251662336" behindDoc="0" locked="0" layoutInCell="1" allowOverlap="1" wp14:anchorId="47DB5B00" wp14:editId="453EF3B4">
                <wp:simplePos x="0" y="0"/>
                <wp:positionH relativeFrom="column">
                  <wp:posOffset>1443429</wp:posOffset>
                </wp:positionH>
                <wp:positionV relativeFrom="paragraph">
                  <wp:posOffset>225425</wp:posOffset>
                </wp:positionV>
                <wp:extent cx="446567" cy="255181"/>
                <wp:effectExtent l="0" t="19050" r="29845" b="31115"/>
                <wp:wrapNone/>
                <wp:docPr id="5" name="Right Arrow 5"/>
                <wp:cNvGraphicFramePr/>
                <a:graphic xmlns:a="http://schemas.openxmlformats.org/drawingml/2006/main">
                  <a:graphicData uri="http://schemas.microsoft.com/office/word/2010/wordprocessingShape">
                    <wps:wsp>
                      <wps:cNvSpPr/>
                      <wps:spPr>
                        <a:xfrm>
                          <a:off x="0" y="0"/>
                          <a:ext cx="446567" cy="25518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2AC07" id="Right Arrow 5" o:spid="_x0000_s1026" type="#_x0000_t13" style="position:absolute;margin-left:113.65pt;margin-top:17.75pt;width:35.15pt;height:2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" adj="15429" fillcolor="#5b9bd5 [3204]" strokecolor="#1f4d78 [1604]" strokeweight="1pt"/>
            </w:pict>
          </mc:Fallback>
        </mc:AlternateContent>
      </w:r>
      <w:r w:rsidRPr="00862F72">
        <w:rPr>
          <w:rFonts w:cstheme="minorHAnsi"/>
          <w:sz w:val="24"/>
          <w:szCs w:val="24"/>
          <w:u w:val="single"/>
        </w:rPr>
        <w:t>Top marginal rate</w:t>
      </w:r>
      <w:r>
        <w:rPr>
          <w:rFonts w:cstheme="minorHAnsi"/>
          <w:sz w:val="24"/>
          <w:szCs w:val="24"/>
        </w:rPr>
        <w:t xml:space="preserve"> </w:t>
      </w:r>
      <w:r>
        <w:rPr>
          <w:rFonts w:cstheme="minorHAnsi"/>
          <w:sz w:val="24"/>
          <w:szCs w:val="24"/>
        </w:rPr>
        <w:tab/>
      </w:r>
      <w:r w:rsidRPr="00862F72">
        <w:rPr>
          <w:sz w:val="24"/>
          <w:szCs w:val="24"/>
          <w:u w:val="single"/>
        </w:rPr>
        <w:t>Tax Year 2022</w:t>
      </w:r>
      <w:r>
        <w:rPr>
          <w:rFonts w:cstheme="minorHAnsi"/>
          <w:sz w:val="24"/>
          <w:szCs w:val="24"/>
        </w:rPr>
        <w:tab/>
      </w:r>
      <w:r w:rsidR="00641D01">
        <w:rPr>
          <w:sz w:val="24"/>
          <w:szCs w:val="24"/>
          <w:u w:val="single"/>
        </w:rPr>
        <w:t xml:space="preserve">Goal: </w:t>
      </w:r>
      <w:r w:rsidR="00641D01" w:rsidRPr="00641D01">
        <w:rPr>
          <w:rFonts w:cstheme="minorHAnsi"/>
          <w:sz w:val="24"/>
          <w:szCs w:val="24"/>
          <w:u w:val="single"/>
        </w:rPr>
        <w:t xml:space="preserve">permanent top marginal rate </w:t>
      </w:r>
    </w:p>
    <w:p w14:paraId="4F70857E" w14:textId="77777777" w:rsidR="00221106" w:rsidRPr="00774B8A" w:rsidRDefault="00221106" w:rsidP="00221106">
      <w:pPr>
        <w:tabs>
          <w:tab w:val="left" w:pos="3960"/>
          <w:tab w:val="left" w:pos="7470"/>
        </w:tabs>
        <w:spacing w:after="360"/>
        <w:ind w:firstLine="720"/>
        <w:rPr>
          <w:sz w:val="24"/>
          <w:szCs w:val="24"/>
        </w:rPr>
      </w:pPr>
      <w:r w:rsidRPr="00774B8A">
        <w:rPr>
          <w:noProof/>
          <w:sz w:val="24"/>
          <w:szCs w:val="24"/>
        </w:rPr>
        <mc:AlternateContent>
          <mc:Choice Requires="wps">
            <w:drawing>
              <wp:anchor distT="0" distB="0" distL="114300" distR="114300" simplePos="0" relativeHeight="251663360" behindDoc="0" locked="0" layoutInCell="1" allowOverlap="1" wp14:anchorId="1B181F07" wp14:editId="076B12D5">
                <wp:simplePos x="0" y="0"/>
                <wp:positionH relativeFrom="column">
                  <wp:posOffset>3421985</wp:posOffset>
                </wp:positionH>
                <wp:positionV relativeFrom="paragraph">
                  <wp:posOffset>13689</wp:posOffset>
                </wp:positionV>
                <wp:extent cx="446567" cy="255181"/>
                <wp:effectExtent l="0" t="19050" r="29845" b="31115"/>
                <wp:wrapNone/>
                <wp:docPr id="6" name="Right Arrow 6"/>
                <wp:cNvGraphicFramePr/>
                <a:graphic xmlns:a="http://schemas.openxmlformats.org/drawingml/2006/main">
                  <a:graphicData uri="http://schemas.microsoft.com/office/word/2010/wordprocessingShape">
                    <wps:wsp>
                      <wps:cNvSpPr/>
                      <wps:spPr>
                        <a:xfrm>
                          <a:off x="0" y="0"/>
                          <a:ext cx="446567" cy="25518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962CD" id="Right Arrow 6" o:spid="_x0000_s1026" type="#_x0000_t13" style="position:absolute;margin-left:269.45pt;margin-top:1.1pt;width:35.15pt;height:2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" adj="15429" fillcolor="#5b9bd5 [3204]" strokecolor="#1f4d78 [1604]" strokeweight="1pt"/>
            </w:pict>
          </mc:Fallback>
        </mc:AlternateContent>
      </w:r>
      <w:r w:rsidRPr="00774B8A">
        <w:rPr>
          <w:sz w:val="24"/>
          <w:szCs w:val="24"/>
        </w:rPr>
        <w:t xml:space="preserve">7% </w:t>
      </w:r>
      <w:r w:rsidRPr="00774B8A">
        <w:rPr>
          <w:sz w:val="24"/>
          <w:szCs w:val="24"/>
        </w:rPr>
        <w:tab/>
        <w:t xml:space="preserve">6.5% </w:t>
      </w:r>
      <w:r>
        <w:rPr>
          <w:sz w:val="24"/>
          <w:szCs w:val="24"/>
        </w:rPr>
        <w:tab/>
        <w:t xml:space="preserve">6% </w:t>
      </w:r>
    </w:p>
    <w:p w14:paraId="2ABE1B4D" w14:textId="77777777" w:rsidR="00FF5C16" w:rsidRDefault="00FF5C16" w:rsidP="00330448">
      <w:pPr>
        <w:spacing w:after="240" w:line="240" w:lineRule="auto"/>
        <w:rPr>
          <w:rFonts w:cstheme="minorHAnsi"/>
          <w:sz w:val="24"/>
          <w:szCs w:val="24"/>
        </w:rPr>
      </w:pPr>
      <w:r>
        <w:rPr>
          <w:rFonts w:cstheme="minorHAnsi"/>
          <w:sz w:val="24"/>
          <w:szCs w:val="24"/>
        </w:rPr>
        <w:br w:type="page"/>
      </w:r>
    </w:p>
    <w:p w14:paraId="5A2A1B5C" w14:textId="77777777" w:rsidR="00031F8A" w:rsidRPr="002C1405" w:rsidRDefault="00031F8A" w:rsidP="00330448">
      <w:pPr>
        <w:spacing w:after="240" w:line="240" w:lineRule="auto"/>
        <w:rPr>
          <w:rFonts w:cstheme="minorHAnsi"/>
          <w:color w:val="000000"/>
          <w:sz w:val="24"/>
          <w:szCs w:val="24"/>
          <w:u w:color="000000"/>
        </w:rPr>
      </w:pPr>
      <w:r w:rsidRPr="002C1405">
        <w:rPr>
          <w:rFonts w:cstheme="minorHAnsi"/>
          <w:sz w:val="24"/>
          <w:szCs w:val="24"/>
        </w:rPr>
        <w:lastRenderedPageBreak/>
        <w:t xml:space="preserve">One billion dollars is appropriated from the Contingency Reserve Fund to </w:t>
      </w:r>
      <w:r w:rsidRPr="002C1405">
        <w:rPr>
          <w:rFonts w:cstheme="minorHAnsi"/>
          <w:color w:val="000000"/>
          <w:sz w:val="24"/>
          <w:szCs w:val="24"/>
          <w:u w:color="000000"/>
        </w:rPr>
        <w:t>provide a one</w:t>
      </w:r>
      <w:r w:rsidRPr="002C1405">
        <w:rPr>
          <w:rFonts w:cstheme="minorHAnsi"/>
          <w:color w:val="000000"/>
          <w:sz w:val="24"/>
          <w:szCs w:val="24"/>
          <w:u w:color="000000"/>
        </w:rPr>
        <w:noBreakHyphen/>
        <w:t xml:space="preserve">time rebate for individual income taxpayers that filed a return for tax year 2021.  Each return filed for 2021 shall receive a rebate equal to the amount of tax liability on the return up to a maximum of seven hundred dollars.  However, if there are sufficient funds, the Department of Revenue is authorized to increase the maximum amount of the rebate.  </w:t>
      </w:r>
      <w:proofErr w:type="spellStart"/>
      <w:r w:rsidRPr="002C1405">
        <w:rPr>
          <w:rFonts w:cstheme="minorHAnsi"/>
          <w:color w:val="000000"/>
          <w:sz w:val="24"/>
          <w:szCs w:val="24"/>
          <w:u w:color="000000"/>
        </w:rPr>
        <w:t>DOR</w:t>
      </w:r>
      <w:proofErr w:type="spellEnd"/>
      <w:r w:rsidRPr="002C1405">
        <w:rPr>
          <w:rFonts w:cstheme="minorHAnsi"/>
          <w:color w:val="000000"/>
          <w:sz w:val="24"/>
          <w:szCs w:val="24"/>
          <w:u w:color="000000"/>
        </w:rPr>
        <w:t xml:space="preserve"> must issue these refunds by December 31, 2022.</w:t>
      </w:r>
    </w:p>
    <w:p w14:paraId="1C686FB7" w14:textId="77777777" w:rsidR="00031F8A" w:rsidRPr="00A5700B" w:rsidRDefault="00031F8A" w:rsidP="00330448">
      <w:pPr>
        <w:spacing w:after="240" w:line="240" w:lineRule="auto"/>
        <w:rPr>
          <w:rFonts w:cstheme="minorHAnsi"/>
          <w:b/>
          <w:sz w:val="24"/>
          <w:szCs w:val="24"/>
        </w:rPr>
      </w:pPr>
      <w:r w:rsidRPr="00A5700B">
        <w:rPr>
          <w:rFonts w:cstheme="minorHAnsi"/>
          <w:b/>
          <w:color w:val="000000"/>
          <w:sz w:val="24"/>
          <w:szCs w:val="24"/>
          <w:u w:color="000000"/>
        </w:rPr>
        <w:t xml:space="preserve">Hence, for a total of two billion dollars in tax relief </w:t>
      </w:r>
      <w:r w:rsidRPr="00A5700B">
        <w:rPr>
          <w:rFonts w:cstheme="minorHAnsi"/>
          <w:b/>
          <w:bCs/>
          <w:sz w:val="24"/>
          <w:szCs w:val="24"/>
        </w:rPr>
        <w:t>for South Carolinians</w:t>
      </w:r>
    </w:p>
    <w:p w14:paraId="6D928A68" w14:textId="77777777" w:rsidR="00031F8A" w:rsidRPr="002C1405" w:rsidRDefault="00031F8A" w:rsidP="00330448">
      <w:pPr>
        <w:spacing w:after="240" w:line="240" w:lineRule="auto"/>
        <w:rPr>
          <w:rFonts w:cstheme="minorHAnsi"/>
          <w:sz w:val="24"/>
          <w:szCs w:val="24"/>
        </w:rPr>
      </w:pPr>
      <w:r w:rsidRPr="002C1405">
        <w:rPr>
          <w:rFonts w:cstheme="minorHAnsi"/>
          <w:sz w:val="24"/>
          <w:szCs w:val="24"/>
        </w:rPr>
        <w:t>The legislation allows all military retirement income to be deducted from an individual’s South Carolina income taxes, regardless of the individual’s age.</w:t>
      </w:r>
    </w:p>
    <w:p w14:paraId="29D4AA33" w14:textId="77777777" w:rsidR="00031F8A" w:rsidRPr="001E2126" w:rsidRDefault="00031F8A" w:rsidP="00330448">
      <w:pPr>
        <w:spacing w:after="240" w:line="240" w:lineRule="auto"/>
        <w:rPr>
          <w:rFonts w:cstheme="minorHAnsi"/>
          <w:sz w:val="24"/>
          <w:szCs w:val="24"/>
        </w:rPr>
      </w:pPr>
      <w:r w:rsidRPr="001E2126">
        <w:rPr>
          <w:rFonts w:cstheme="minorHAnsi"/>
          <w:sz w:val="24"/>
          <w:szCs w:val="24"/>
        </w:rPr>
        <w:t>The tax exemption for manufacturing property is increased from 14.2857 to 42.8571 percent.  The state’s maximum annual reimbursement to local governments for revenue loss resulting from this pro</w:t>
      </w:r>
      <w:r>
        <w:rPr>
          <w:rFonts w:cstheme="minorHAnsi"/>
          <w:sz w:val="24"/>
          <w:szCs w:val="24"/>
        </w:rPr>
        <w:t>perty tax exemption increases</w:t>
      </w:r>
      <w:r w:rsidRPr="001E2126">
        <w:rPr>
          <w:rFonts w:cstheme="minorHAnsi"/>
          <w:sz w:val="24"/>
          <w:szCs w:val="24"/>
        </w:rPr>
        <w:t xml:space="preserve"> from 85 million</w:t>
      </w:r>
      <w:r>
        <w:rPr>
          <w:rFonts w:cstheme="minorHAnsi"/>
          <w:sz w:val="24"/>
          <w:szCs w:val="24"/>
        </w:rPr>
        <w:t xml:space="preserve"> dollars</w:t>
      </w:r>
      <w:r w:rsidRPr="001E2126">
        <w:rPr>
          <w:rFonts w:cstheme="minorHAnsi"/>
          <w:sz w:val="24"/>
          <w:szCs w:val="24"/>
        </w:rPr>
        <w:t xml:space="preserve"> </w:t>
      </w:r>
      <w:r>
        <w:rPr>
          <w:rFonts w:cstheme="minorHAnsi"/>
          <w:sz w:val="24"/>
          <w:szCs w:val="24"/>
        </w:rPr>
        <w:t xml:space="preserve">to </w:t>
      </w:r>
      <w:r w:rsidRPr="001E2126">
        <w:rPr>
          <w:rFonts w:cstheme="minorHAnsi"/>
          <w:sz w:val="24"/>
          <w:szCs w:val="24"/>
        </w:rPr>
        <w:t>170 million</w:t>
      </w:r>
      <w:r>
        <w:rPr>
          <w:rFonts w:cstheme="minorHAnsi"/>
          <w:sz w:val="24"/>
          <w:szCs w:val="24"/>
        </w:rPr>
        <w:t xml:space="preserve"> dollars</w:t>
      </w:r>
      <w:r w:rsidRPr="001E2126">
        <w:rPr>
          <w:rFonts w:cstheme="minorHAnsi"/>
          <w:sz w:val="24"/>
          <w:szCs w:val="24"/>
        </w:rPr>
        <w:t>.</w:t>
      </w:r>
    </w:p>
    <w:p w14:paraId="5E922817" w14:textId="77777777" w:rsidR="00A00810" w:rsidRDefault="00A00810" w:rsidP="00330448">
      <w:pPr>
        <w:spacing w:after="240" w:line="240" w:lineRule="auto"/>
        <w:rPr>
          <w:rFonts w:cstheme="minorHAnsi"/>
          <w:sz w:val="24"/>
          <w:szCs w:val="24"/>
        </w:rPr>
      </w:pPr>
      <w:r w:rsidRPr="001E2126">
        <w:rPr>
          <w:rFonts w:cstheme="minorHAnsi"/>
          <w:sz w:val="24"/>
          <w:szCs w:val="24"/>
        </w:rPr>
        <w:t xml:space="preserve">The House and Senate adopted the conference committee report on </w:t>
      </w:r>
      <w:r w:rsidRPr="001E2126">
        <w:rPr>
          <w:rFonts w:cstheme="minorHAnsi"/>
          <w:b/>
          <w:sz w:val="24"/>
          <w:szCs w:val="24"/>
        </w:rPr>
        <w:t>S. 233</w:t>
      </w:r>
      <w:r>
        <w:rPr>
          <w:rFonts w:cstheme="minorHAnsi"/>
          <w:b/>
          <w:sz w:val="24"/>
          <w:szCs w:val="24"/>
        </w:rPr>
        <w:fldChar w:fldCharType="begin"/>
      </w:r>
      <w:r>
        <w:instrText xml:space="preserve"> XE "</w:instrText>
      </w:r>
      <w:r w:rsidRPr="00A17703">
        <w:rPr>
          <w:rFonts w:cstheme="minorHAnsi"/>
          <w:b/>
          <w:sz w:val="24"/>
          <w:szCs w:val="24"/>
        </w:rPr>
        <w:instrText xml:space="preserve">S. </w:instrText>
      </w:r>
      <w:r>
        <w:rPr>
          <w:rFonts w:cstheme="minorHAnsi"/>
          <w:b/>
          <w:sz w:val="24"/>
          <w:szCs w:val="24"/>
        </w:rPr>
        <w:instrText>0</w:instrText>
      </w:r>
      <w:r w:rsidRPr="00A17703">
        <w:rPr>
          <w:rFonts w:cstheme="minorHAnsi"/>
          <w:b/>
          <w:sz w:val="24"/>
          <w:szCs w:val="24"/>
        </w:rPr>
        <w:instrText>233</w:instrText>
      </w:r>
      <w:r>
        <w:instrText xml:space="preserve">" </w:instrText>
      </w:r>
      <w:r>
        <w:rPr>
          <w:rFonts w:cstheme="minorHAnsi"/>
          <w:b/>
          <w:sz w:val="24"/>
          <w:szCs w:val="24"/>
        </w:rPr>
        <w:fldChar w:fldCharType="end"/>
      </w:r>
      <w:r w:rsidRPr="001E2126">
        <w:rPr>
          <w:rFonts w:cstheme="minorHAnsi"/>
          <w:sz w:val="24"/>
          <w:szCs w:val="24"/>
        </w:rPr>
        <w:t xml:space="preserve"> and the bill was ratified.  The legislation expands </w:t>
      </w:r>
      <w:r w:rsidRPr="001E2126">
        <w:rPr>
          <w:rFonts w:cstheme="minorHAnsi"/>
          <w:b/>
          <w:sz w:val="24"/>
          <w:szCs w:val="24"/>
        </w:rPr>
        <w:t>real property tax exemption</w:t>
      </w:r>
      <w:r>
        <w:rPr>
          <w:rFonts w:cstheme="minorHAnsi"/>
          <w:b/>
          <w:sz w:val="24"/>
          <w:szCs w:val="24"/>
        </w:rPr>
        <w:fldChar w:fldCharType="begin"/>
      </w:r>
      <w:r>
        <w:instrText xml:space="preserve"> XE "</w:instrText>
      </w:r>
      <w:r w:rsidR="00A5700B">
        <w:rPr>
          <w:rFonts w:cstheme="minorHAnsi"/>
          <w:b/>
          <w:sz w:val="24"/>
          <w:szCs w:val="24"/>
        </w:rPr>
        <w:instrText>R</w:instrText>
      </w:r>
      <w:r w:rsidRPr="00A17703">
        <w:rPr>
          <w:rFonts w:cstheme="minorHAnsi"/>
          <w:b/>
          <w:sz w:val="24"/>
          <w:szCs w:val="24"/>
        </w:rPr>
        <w:instrText>eal property tax exemption</w:instrText>
      </w:r>
      <w:r>
        <w:instrText xml:space="preserve">" </w:instrText>
      </w:r>
      <w:r>
        <w:rPr>
          <w:rFonts w:cstheme="minorHAnsi"/>
          <w:b/>
          <w:sz w:val="24"/>
          <w:szCs w:val="24"/>
        </w:rPr>
        <w:fldChar w:fldCharType="end"/>
      </w:r>
      <w:r w:rsidRPr="001E2126">
        <w:rPr>
          <w:rFonts w:cstheme="minorHAnsi"/>
          <w:b/>
          <w:sz w:val="24"/>
          <w:szCs w:val="24"/>
        </w:rPr>
        <w:t xml:space="preserve"> </w:t>
      </w:r>
      <w:r w:rsidRPr="001E2126">
        <w:rPr>
          <w:rFonts w:cstheme="minorHAnsi"/>
          <w:sz w:val="24"/>
          <w:szCs w:val="24"/>
        </w:rPr>
        <w:t xml:space="preserve">provisions to provide that a qualified surviving spouse may qualify for an exemption if the qualified surviving spouse owns the house.  The legislation also revises eligibility criteria to allow for an exemption when the county assessor certifies to the Department of Revenue that the house is located on heirs’ property and the person is the owner-occupied resident of the house.  The legislation includes provisions providing for </w:t>
      </w:r>
      <w:r w:rsidRPr="001E2126">
        <w:rPr>
          <w:rFonts w:cstheme="minorHAnsi"/>
          <w:b/>
          <w:sz w:val="24"/>
          <w:szCs w:val="24"/>
        </w:rPr>
        <w:t>tax value adjustment for property damaged by flooding, hurricane, or wind events</w:t>
      </w:r>
      <w:r>
        <w:rPr>
          <w:rFonts w:cstheme="minorHAnsi"/>
          <w:b/>
          <w:sz w:val="24"/>
          <w:szCs w:val="24"/>
        </w:rPr>
        <w:fldChar w:fldCharType="begin"/>
      </w:r>
      <w:r>
        <w:instrText xml:space="preserve"> XE "</w:instrText>
      </w:r>
      <w:r w:rsidR="00A5700B">
        <w:rPr>
          <w:rFonts w:cstheme="minorHAnsi"/>
          <w:b/>
          <w:sz w:val="24"/>
          <w:szCs w:val="24"/>
        </w:rPr>
        <w:instrText>T</w:instrText>
      </w:r>
      <w:r w:rsidRPr="00A17703">
        <w:rPr>
          <w:rFonts w:cstheme="minorHAnsi"/>
          <w:b/>
          <w:sz w:val="24"/>
          <w:szCs w:val="24"/>
        </w:rPr>
        <w:instrText>ax value adjustment for property damaged by flooding, hurricane, or wind events</w:instrText>
      </w:r>
      <w:r>
        <w:instrText xml:space="preserve">" </w:instrText>
      </w:r>
      <w:r>
        <w:rPr>
          <w:rFonts w:cstheme="minorHAnsi"/>
          <w:b/>
          <w:sz w:val="24"/>
          <w:szCs w:val="24"/>
        </w:rPr>
        <w:fldChar w:fldCharType="end"/>
      </w:r>
      <w:r w:rsidRPr="001E2126">
        <w:rPr>
          <w:rFonts w:cstheme="minorHAnsi"/>
          <w:sz w:val="24"/>
          <w:szCs w:val="24"/>
        </w:rPr>
        <w:t>.  The legislation expands provisions for adjustments in valuation and assessment for purposes of ad valorem property taxation by requiring an adjustment to real property for damages caused by flooding, hurricane, or wind events, in addition to the adjustments already allowed for property damage caused by fire.</w:t>
      </w:r>
      <w:r w:rsidRPr="001E2126">
        <w:rPr>
          <w:rFonts w:cstheme="minorHAnsi"/>
          <w:b/>
          <w:sz w:val="24"/>
          <w:szCs w:val="24"/>
        </w:rPr>
        <w:t xml:space="preserve">  </w:t>
      </w:r>
      <w:r w:rsidRPr="001E2126">
        <w:rPr>
          <w:rFonts w:cstheme="minorHAnsi"/>
          <w:sz w:val="24"/>
          <w:szCs w:val="24"/>
        </w:rPr>
        <w:t>The legislation establishes a</w:t>
      </w:r>
      <w:r w:rsidRPr="001E2126">
        <w:rPr>
          <w:rStyle w:val="Heading2Char"/>
          <w:rFonts w:asciiTheme="minorHAnsi" w:eastAsiaTheme="minorHAnsi" w:hAnsiTheme="minorHAnsi" w:cstheme="minorHAnsi"/>
          <w:sz w:val="24"/>
          <w:szCs w:val="24"/>
        </w:rPr>
        <w:t xml:space="preserve"> property tax exemption for all farm buildings and agricultural structures</w:t>
      </w:r>
      <w:r>
        <w:rPr>
          <w:rStyle w:val="Heading2Char"/>
          <w:rFonts w:asciiTheme="minorHAnsi" w:eastAsiaTheme="minorHAnsi" w:hAnsiTheme="minorHAnsi" w:cstheme="minorHAnsi"/>
          <w:sz w:val="24"/>
          <w:szCs w:val="24"/>
        </w:rPr>
        <w:fldChar w:fldCharType="begin"/>
      </w:r>
      <w:r>
        <w:instrText xml:space="preserve"> XE "</w:instrText>
      </w:r>
      <w:r w:rsidR="00A5700B">
        <w:rPr>
          <w:rStyle w:val="Heading2Char"/>
          <w:rFonts w:asciiTheme="minorHAnsi" w:eastAsiaTheme="minorHAnsi" w:hAnsiTheme="minorHAnsi" w:cstheme="minorHAnsi"/>
          <w:sz w:val="24"/>
          <w:szCs w:val="24"/>
        </w:rPr>
        <w:instrText>P</w:instrText>
      </w:r>
      <w:r w:rsidRPr="00A17703">
        <w:rPr>
          <w:rStyle w:val="Heading2Char"/>
          <w:rFonts w:asciiTheme="minorHAnsi" w:eastAsiaTheme="minorHAnsi" w:hAnsiTheme="minorHAnsi" w:cstheme="minorHAnsi"/>
          <w:sz w:val="24"/>
          <w:szCs w:val="24"/>
        </w:rPr>
        <w:instrText>roperty tax exemption for all farm buildings and agricultural structures</w:instrText>
      </w:r>
      <w:r>
        <w:instrText xml:space="preserve">" </w:instrText>
      </w:r>
      <w:r>
        <w:rPr>
          <w:rStyle w:val="Heading2Char"/>
          <w:rFonts w:asciiTheme="minorHAnsi" w:eastAsiaTheme="minorHAnsi" w:hAnsiTheme="minorHAnsi" w:cstheme="minorHAnsi"/>
          <w:sz w:val="24"/>
          <w:szCs w:val="24"/>
        </w:rPr>
        <w:fldChar w:fldCharType="end"/>
      </w:r>
      <w:r w:rsidRPr="001E2126">
        <w:rPr>
          <w:rFonts w:cstheme="minorHAnsi"/>
          <w:sz w:val="24"/>
          <w:szCs w:val="24"/>
        </w:rPr>
        <w:t xml:space="preserve"> owned by a producer in this state used to house livestock, poultry, crops, farm equipment, or farm supplies.  The legislation also addresses a</w:t>
      </w:r>
      <w:r w:rsidRPr="001E2126">
        <w:rPr>
          <w:rFonts w:cstheme="minorHAnsi"/>
          <w:b/>
          <w:sz w:val="24"/>
          <w:szCs w:val="24"/>
        </w:rPr>
        <w:t xml:space="preserve"> local government’s authority to impose service or user fees</w:t>
      </w:r>
      <w:r>
        <w:rPr>
          <w:rFonts w:cstheme="minorHAnsi"/>
          <w:b/>
          <w:sz w:val="24"/>
          <w:szCs w:val="24"/>
        </w:rPr>
        <w:fldChar w:fldCharType="begin"/>
      </w:r>
      <w:r>
        <w:instrText xml:space="preserve"> XE "</w:instrText>
      </w:r>
      <w:r w:rsidR="00A5700B">
        <w:rPr>
          <w:rFonts w:cstheme="minorHAnsi"/>
          <w:b/>
          <w:sz w:val="24"/>
          <w:szCs w:val="24"/>
        </w:rPr>
        <w:instrText>L</w:instrText>
      </w:r>
      <w:r w:rsidRPr="00A17703">
        <w:rPr>
          <w:rFonts w:cstheme="minorHAnsi"/>
          <w:b/>
          <w:sz w:val="24"/>
          <w:szCs w:val="24"/>
        </w:rPr>
        <w:instrText>ocal government’s authority to impose service or user fees</w:instrText>
      </w:r>
      <w:r>
        <w:instrText xml:space="preserve">" </w:instrText>
      </w:r>
      <w:r>
        <w:rPr>
          <w:rFonts w:cstheme="minorHAnsi"/>
          <w:b/>
          <w:sz w:val="24"/>
          <w:szCs w:val="24"/>
        </w:rPr>
        <w:fldChar w:fldCharType="end"/>
      </w:r>
      <w:r w:rsidRPr="001E2126">
        <w:rPr>
          <w:rFonts w:cstheme="minorHAnsi"/>
          <w:sz w:val="24"/>
          <w:szCs w:val="24"/>
        </w:rPr>
        <w:t xml:space="preserve">.  The legislation specifies that revenue generated from a service or user fee imposed by a local government must: (a) be used to the benefit of the payers, even if the </w:t>
      </w:r>
      <w:proofErr w:type="gramStart"/>
      <w:r w:rsidRPr="001E2126">
        <w:rPr>
          <w:rFonts w:cstheme="minorHAnsi"/>
          <w:sz w:val="24"/>
          <w:szCs w:val="24"/>
        </w:rPr>
        <w:t>general public</w:t>
      </w:r>
      <w:proofErr w:type="gramEnd"/>
      <w:r w:rsidRPr="001E2126">
        <w:rPr>
          <w:rFonts w:cstheme="minorHAnsi"/>
          <w:sz w:val="24"/>
          <w:szCs w:val="24"/>
        </w:rPr>
        <w:t xml:space="preserve"> also benefits; (b) only be used for the specific improvement contemplated; (c) not exceed the cost of the improvement; and (d) be uniformly imposed on all payers.  The legislation includes a provision that a local governing body that repealed a road maintenance fee after June 30, 2021, and subsequently approved a millage increase for road maintenance, must repeal the millage imposed to replace the previous road maintenance fee before reimposing the road maintenance fee.  The provisions apply retroactively to any service or fee imposed after December 31, 1996.</w:t>
      </w:r>
    </w:p>
    <w:p w14:paraId="2818D1B9" w14:textId="77777777" w:rsidR="00801866" w:rsidRDefault="00170FB4" w:rsidP="00330448">
      <w:pPr>
        <w:spacing w:after="240" w:line="240" w:lineRule="auto"/>
        <w:rPr>
          <w:rFonts w:cstheme="minorHAnsi"/>
          <w:sz w:val="24"/>
          <w:szCs w:val="24"/>
        </w:rPr>
      </w:pPr>
      <w:r w:rsidRPr="001E2126">
        <w:rPr>
          <w:rFonts w:cstheme="minorHAnsi"/>
          <w:sz w:val="24"/>
          <w:szCs w:val="24"/>
        </w:rPr>
        <w:t xml:space="preserve">The House adopted the conference committee report on </w:t>
      </w:r>
      <w:r w:rsidRPr="001E2126">
        <w:rPr>
          <w:rFonts w:cstheme="minorHAnsi"/>
          <w:b/>
          <w:sz w:val="24"/>
          <w:szCs w:val="24"/>
        </w:rPr>
        <w:t>S. 935</w:t>
      </w:r>
      <w:r>
        <w:rPr>
          <w:rFonts w:cstheme="minorHAnsi"/>
          <w:b/>
          <w:sz w:val="24"/>
          <w:szCs w:val="24"/>
        </w:rPr>
        <w:fldChar w:fldCharType="begin"/>
      </w:r>
      <w:r>
        <w:instrText xml:space="preserve"> XE "</w:instrText>
      </w:r>
      <w:r w:rsidRPr="00A17703">
        <w:rPr>
          <w:rFonts w:cstheme="minorHAnsi"/>
          <w:b/>
          <w:sz w:val="24"/>
          <w:szCs w:val="24"/>
        </w:rPr>
        <w:instrText xml:space="preserve">S. </w:instrText>
      </w:r>
      <w:r>
        <w:rPr>
          <w:rFonts w:cstheme="minorHAnsi"/>
          <w:b/>
          <w:sz w:val="24"/>
          <w:szCs w:val="24"/>
        </w:rPr>
        <w:instrText>0</w:instrText>
      </w:r>
      <w:r w:rsidRPr="00A17703">
        <w:rPr>
          <w:rFonts w:cstheme="minorHAnsi"/>
          <w:b/>
          <w:sz w:val="24"/>
          <w:szCs w:val="24"/>
        </w:rPr>
        <w:instrText>935</w:instrText>
      </w:r>
      <w:r>
        <w:instrText xml:space="preserve">" </w:instrText>
      </w:r>
      <w:r>
        <w:rPr>
          <w:rFonts w:cstheme="minorHAnsi"/>
          <w:b/>
          <w:sz w:val="24"/>
          <w:szCs w:val="24"/>
        </w:rPr>
        <w:fldChar w:fldCharType="end"/>
      </w:r>
      <w:r w:rsidRPr="001E2126">
        <w:rPr>
          <w:rFonts w:cstheme="minorHAnsi"/>
          <w:sz w:val="24"/>
          <w:szCs w:val="24"/>
        </w:rPr>
        <w:t xml:space="preserve">, the </w:t>
      </w:r>
      <w:r w:rsidRPr="001E2126">
        <w:rPr>
          <w:rFonts w:cstheme="minorHAnsi"/>
          <w:b/>
          <w:sz w:val="24"/>
          <w:szCs w:val="24"/>
        </w:rPr>
        <w:t>“Put Parents in Charge Act</w:t>
      </w:r>
      <w:r>
        <w:rPr>
          <w:rFonts w:cstheme="minorHAnsi"/>
          <w:b/>
          <w:sz w:val="24"/>
          <w:szCs w:val="24"/>
        </w:rPr>
        <w:fldChar w:fldCharType="begin"/>
      </w:r>
      <w:r>
        <w:instrText xml:space="preserve"> XE "</w:instrText>
      </w:r>
      <w:r w:rsidRPr="00A17703">
        <w:rPr>
          <w:rFonts w:cstheme="minorHAnsi"/>
          <w:b/>
          <w:sz w:val="24"/>
          <w:szCs w:val="24"/>
        </w:rPr>
        <w:instrText>Put Parents in Charge Act</w:instrText>
      </w:r>
      <w:r>
        <w:instrText xml:space="preserve">" </w:instrText>
      </w:r>
      <w:r>
        <w:rPr>
          <w:rFonts w:cstheme="minorHAnsi"/>
          <w:b/>
          <w:sz w:val="24"/>
          <w:szCs w:val="24"/>
        </w:rPr>
        <w:fldChar w:fldCharType="end"/>
      </w:r>
      <w:r w:rsidRPr="001E2126">
        <w:rPr>
          <w:rFonts w:cstheme="minorHAnsi"/>
          <w:b/>
          <w:sz w:val="24"/>
          <w:szCs w:val="24"/>
        </w:rPr>
        <w:t>”</w:t>
      </w:r>
      <w:r w:rsidRPr="001E2126">
        <w:rPr>
          <w:rFonts w:cstheme="minorHAnsi"/>
          <w:sz w:val="24"/>
          <w:szCs w:val="24"/>
        </w:rPr>
        <w:t xml:space="preserve">, but the Senate did not adopt the report.  The legislation appropriates seventy-five million dollars from the state’s contingency reserve fund to award scholarships for expanding </w:t>
      </w:r>
      <w:r w:rsidR="00801866">
        <w:rPr>
          <w:rFonts w:cstheme="minorHAnsi"/>
          <w:sz w:val="24"/>
          <w:szCs w:val="24"/>
        </w:rPr>
        <w:br w:type="page"/>
      </w:r>
    </w:p>
    <w:p w14:paraId="5B32781A" w14:textId="77777777" w:rsidR="00170FB4" w:rsidRPr="001E2126" w:rsidRDefault="00170FB4" w:rsidP="00330448">
      <w:pPr>
        <w:spacing w:after="240" w:line="240" w:lineRule="auto"/>
        <w:rPr>
          <w:rFonts w:cstheme="minorHAnsi"/>
          <w:sz w:val="24"/>
          <w:szCs w:val="24"/>
        </w:rPr>
      </w:pPr>
      <w:r w:rsidRPr="001E2126">
        <w:rPr>
          <w:rFonts w:cstheme="minorHAnsi"/>
          <w:sz w:val="24"/>
          <w:szCs w:val="24"/>
        </w:rPr>
        <w:lastRenderedPageBreak/>
        <w:t xml:space="preserve">educational options for children in economically disadvantaged families, up to five hundred children in </w:t>
      </w:r>
      <w:proofErr w:type="gramStart"/>
      <w:r w:rsidRPr="001E2126">
        <w:rPr>
          <w:rFonts w:cstheme="minorHAnsi"/>
          <w:sz w:val="24"/>
          <w:szCs w:val="24"/>
        </w:rPr>
        <w:t>active duty</w:t>
      </w:r>
      <w:proofErr w:type="gramEnd"/>
      <w:r w:rsidRPr="001E2126">
        <w:rPr>
          <w:rFonts w:cstheme="minorHAnsi"/>
          <w:sz w:val="24"/>
          <w:szCs w:val="24"/>
        </w:rPr>
        <w:t xml:space="preserve"> military families, and up to five hundred students from the South Carolina Early Reading Deve</w:t>
      </w:r>
      <w:r>
        <w:rPr>
          <w:rFonts w:cstheme="minorHAnsi"/>
          <w:sz w:val="24"/>
          <w:szCs w:val="24"/>
        </w:rPr>
        <w:t>lopment and Education program.</w:t>
      </w:r>
    </w:p>
    <w:p w14:paraId="3A366BBE" w14:textId="77777777" w:rsidR="00A81DFD" w:rsidRDefault="00A81DFD" w:rsidP="00330448">
      <w:pPr>
        <w:pStyle w:val="Heading2"/>
        <w:spacing w:after="240"/>
        <w:jc w:val="left"/>
        <w:rPr>
          <w:rFonts w:asciiTheme="minorHAnsi" w:hAnsiTheme="minorHAnsi" w:cstheme="minorHAnsi"/>
          <w:b w:val="0"/>
          <w:sz w:val="24"/>
          <w:szCs w:val="24"/>
        </w:rPr>
      </w:pPr>
      <w:r w:rsidRPr="00244C9B">
        <w:rPr>
          <w:rFonts w:asciiTheme="minorHAnsi" w:hAnsiTheme="minorHAnsi" w:cstheme="minorHAnsi"/>
          <w:b w:val="0"/>
          <w:sz w:val="24"/>
          <w:szCs w:val="24"/>
        </w:rPr>
        <w:t>Also approved in conference committee and adopted by the House and Senate</w:t>
      </w:r>
      <w:r w:rsidR="006D1FAE" w:rsidRPr="00244C9B">
        <w:rPr>
          <w:rFonts w:asciiTheme="minorHAnsi" w:hAnsiTheme="minorHAnsi" w:cstheme="minorHAnsi"/>
          <w:b w:val="0"/>
          <w:sz w:val="24"/>
          <w:szCs w:val="24"/>
        </w:rPr>
        <w:t xml:space="preserve"> was </w:t>
      </w:r>
      <w:r w:rsidRPr="000C5E3F">
        <w:rPr>
          <w:rFonts w:asciiTheme="minorHAnsi" w:hAnsiTheme="minorHAnsi" w:cstheme="minorHAnsi"/>
          <w:sz w:val="24"/>
          <w:szCs w:val="24"/>
        </w:rPr>
        <w:t>H. 4776</w:t>
      </w:r>
      <w:r w:rsidR="000C5E3F">
        <w:rPr>
          <w:rFonts w:asciiTheme="minorHAnsi" w:hAnsiTheme="minorHAnsi" w:cstheme="minorHAnsi"/>
          <w:sz w:val="24"/>
          <w:szCs w:val="24"/>
        </w:rPr>
        <w:fldChar w:fldCharType="begin"/>
      </w:r>
      <w:r w:rsidR="000C5E3F">
        <w:instrText xml:space="preserve"> XE "</w:instrText>
      </w:r>
      <w:r w:rsidR="000C5E3F" w:rsidRPr="00366516">
        <w:rPr>
          <w:rFonts w:asciiTheme="minorHAnsi" w:hAnsiTheme="minorHAnsi" w:cstheme="minorHAnsi"/>
          <w:sz w:val="24"/>
          <w:szCs w:val="24"/>
        </w:rPr>
        <w:instrText>H. 4776</w:instrText>
      </w:r>
      <w:r w:rsidR="000C5E3F">
        <w:instrText xml:space="preserve">" </w:instrText>
      </w:r>
      <w:r w:rsidR="000C5E3F">
        <w:rPr>
          <w:rFonts w:asciiTheme="minorHAnsi" w:hAnsiTheme="minorHAnsi" w:cstheme="minorHAnsi"/>
          <w:sz w:val="24"/>
          <w:szCs w:val="24"/>
        </w:rPr>
        <w:fldChar w:fldCharType="end"/>
      </w:r>
      <w:r w:rsidRPr="00244C9B">
        <w:rPr>
          <w:rFonts w:asciiTheme="minorHAnsi" w:hAnsiTheme="minorHAnsi" w:cstheme="minorHAnsi"/>
          <w:b w:val="0"/>
          <w:sz w:val="24"/>
          <w:szCs w:val="24"/>
        </w:rPr>
        <w:t xml:space="preserve"> [R. 269]</w:t>
      </w:r>
      <w:r w:rsidR="006D1FAE" w:rsidRPr="00244C9B">
        <w:rPr>
          <w:rFonts w:asciiTheme="minorHAnsi" w:hAnsiTheme="minorHAnsi" w:cstheme="minorHAnsi"/>
          <w:b w:val="0"/>
          <w:sz w:val="24"/>
          <w:szCs w:val="24"/>
        </w:rPr>
        <w:t xml:space="preserve"> the </w:t>
      </w:r>
      <w:r w:rsidRPr="00244C9B">
        <w:rPr>
          <w:rFonts w:asciiTheme="minorHAnsi" w:hAnsiTheme="minorHAnsi" w:cstheme="minorHAnsi"/>
          <w:b w:val="0"/>
          <w:sz w:val="24"/>
          <w:szCs w:val="24"/>
        </w:rPr>
        <w:t>"</w:t>
      </w:r>
      <w:r w:rsidRPr="00244C9B">
        <w:rPr>
          <w:rStyle w:val="Heading1Char"/>
          <w:rFonts w:asciiTheme="minorHAnsi" w:hAnsiTheme="minorHAnsi" w:cstheme="minorHAnsi"/>
          <w:b/>
          <w:sz w:val="24"/>
          <w:szCs w:val="24"/>
        </w:rPr>
        <w:t>Med</w:t>
      </w:r>
      <w:r w:rsidR="006D1FAE" w:rsidRPr="00244C9B">
        <w:rPr>
          <w:rStyle w:val="Heading1Char"/>
          <w:rFonts w:asciiTheme="minorHAnsi" w:hAnsiTheme="minorHAnsi" w:cstheme="minorHAnsi"/>
          <w:b/>
          <w:sz w:val="24"/>
          <w:szCs w:val="24"/>
        </w:rPr>
        <w:t>ical Ethics and Diversity Act</w:t>
      </w:r>
      <w:r w:rsidR="00D56554" w:rsidRPr="00244C9B">
        <w:rPr>
          <w:rStyle w:val="Heading1Char"/>
          <w:rFonts w:asciiTheme="minorHAnsi" w:hAnsiTheme="minorHAnsi" w:cstheme="minorHAnsi"/>
          <w:b/>
          <w:sz w:val="24"/>
          <w:szCs w:val="24"/>
        </w:rPr>
        <w:fldChar w:fldCharType="begin"/>
      </w:r>
      <w:r w:rsidR="00D56554" w:rsidRPr="00244C9B">
        <w:rPr>
          <w:sz w:val="24"/>
          <w:szCs w:val="24"/>
        </w:rPr>
        <w:instrText xml:space="preserve"> XE "</w:instrText>
      </w:r>
      <w:r w:rsidR="00D56554" w:rsidRPr="00244C9B">
        <w:rPr>
          <w:rStyle w:val="Heading1Char"/>
          <w:rFonts w:asciiTheme="minorHAnsi" w:hAnsiTheme="minorHAnsi" w:cstheme="minorHAnsi"/>
          <w:b/>
          <w:sz w:val="24"/>
          <w:szCs w:val="24"/>
        </w:rPr>
        <w:instrText>Medical Ethics and Diversity Act</w:instrText>
      </w:r>
      <w:r w:rsidR="00D56554" w:rsidRPr="00244C9B">
        <w:rPr>
          <w:sz w:val="24"/>
          <w:szCs w:val="24"/>
        </w:rPr>
        <w:instrText xml:space="preserve">" </w:instrText>
      </w:r>
      <w:r w:rsidR="00D56554" w:rsidRPr="00244C9B">
        <w:rPr>
          <w:rStyle w:val="Heading1Char"/>
          <w:rFonts w:asciiTheme="minorHAnsi" w:hAnsiTheme="minorHAnsi" w:cstheme="minorHAnsi"/>
          <w:b/>
          <w:sz w:val="24"/>
          <w:szCs w:val="24"/>
        </w:rPr>
        <w:fldChar w:fldCharType="end"/>
      </w:r>
      <w:r w:rsidR="006D1FAE" w:rsidRPr="00244C9B">
        <w:rPr>
          <w:rFonts w:asciiTheme="minorHAnsi" w:hAnsiTheme="minorHAnsi" w:cstheme="minorHAnsi"/>
          <w:b w:val="0"/>
          <w:sz w:val="24"/>
          <w:szCs w:val="24"/>
        </w:rPr>
        <w:t xml:space="preserve">."  </w:t>
      </w:r>
      <w:r w:rsidRPr="00244C9B">
        <w:rPr>
          <w:rFonts w:asciiTheme="minorHAnsi" w:hAnsiTheme="minorHAnsi" w:cstheme="minorHAnsi"/>
          <w:b w:val="0"/>
          <w:sz w:val="24"/>
          <w:szCs w:val="24"/>
        </w:rPr>
        <w:t>This legislation declares a right of conscience for medical practitioners, health care institutions, and health care payers, who are defined in detail within it.  With impunity, they could elect to not to participate in health care services, or pay for them, when to do so would violate their conscience. In addition, this bill would protect them from civil, criminal, or administrative actions.  They also could not be discriminated against for exercising their rights under this legislation.  In addition, medical students cannot be disciplined or dismissed from medical school for exercising their rights declared in this proposal.  Medical providers cannot refuse to provide healthcare assistance based on a patient's race.  As a final feature, healthcare payers must provide notice in boldfaced type on their policies or insurance contracts that they may not pay for certain procedures or other treatments.</w:t>
      </w:r>
    </w:p>
    <w:p w14:paraId="54D019E2" w14:textId="77777777" w:rsidR="00D74DE2" w:rsidRPr="001E2126" w:rsidRDefault="00D74DE2" w:rsidP="00330448">
      <w:pPr>
        <w:spacing w:after="240" w:line="240" w:lineRule="auto"/>
        <w:rPr>
          <w:rFonts w:cstheme="minorHAnsi"/>
          <w:sz w:val="24"/>
          <w:szCs w:val="24"/>
        </w:rPr>
      </w:pPr>
      <w:r w:rsidRPr="001E2126">
        <w:rPr>
          <w:rFonts w:cstheme="minorHAnsi"/>
          <w:sz w:val="24"/>
          <w:szCs w:val="24"/>
        </w:rPr>
        <w:t xml:space="preserve">The House and Senate adopted the conference committee report on Joint Resolution </w:t>
      </w:r>
      <w:r w:rsidRPr="001E2126">
        <w:rPr>
          <w:rFonts w:cstheme="minorHAnsi"/>
          <w:b/>
          <w:sz w:val="24"/>
          <w:szCs w:val="24"/>
        </w:rPr>
        <w:t>S. 1106</w:t>
      </w:r>
      <w:r>
        <w:rPr>
          <w:rFonts w:cstheme="minorHAnsi"/>
          <w:b/>
          <w:sz w:val="24"/>
          <w:szCs w:val="24"/>
        </w:rPr>
        <w:fldChar w:fldCharType="begin"/>
      </w:r>
      <w:r>
        <w:instrText xml:space="preserve"> XE "</w:instrText>
      </w:r>
      <w:r w:rsidRPr="00A17703">
        <w:rPr>
          <w:rFonts w:cstheme="minorHAnsi"/>
          <w:b/>
          <w:sz w:val="24"/>
          <w:szCs w:val="24"/>
        </w:rPr>
        <w:instrText>S. 1106</w:instrText>
      </w:r>
      <w:r>
        <w:instrText xml:space="preserve">" </w:instrText>
      </w:r>
      <w:r>
        <w:rPr>
          <w:rFonts w:cstheme="minorHAnsi"/>
          <w:b/>
          <w:sz w:val="24"/>
          <w:szCs w:val="24"/>
        </w:rPr>
        <w:fldChar w:fldCharType="end"/>
      </w:r>
      <w:r w:rsidRPr="001E2126">
        <w:rPr>
          <w:rFonts w:cstheme="minorHAnsi"/>
          <w:sz w:val="24"/>
          <w:szCs w:val="24"/>
        </w:rPr>
        <w:t xml:space="preserve">, a </w:t>
      </w:r>
      <w:r w:rsidRPr="001E2126">
        <w:rPr>
          <w:rFonts w:cstheme="minorHAnsi"/>
          <w:b/>
          <w:sz w:val="24"/>
          <w:szCs w:val="24"/>
        </w:rPr>
        <w:t>proposed state constitutional amendment for</w:t>
      </w:r>
      <w:r w:rsidRPr="001E2126">
        <w:rPr>
          <w:rFonts w:cstheme="minorHAnsi"/>
          <w:sz w:val="24"/>
          <w:szCs w:val="24"/>
        </w:rPr>
        <w:t xml:space="preserve"> </w:t>
      </w:r>
      <w:r w:rsidRPr="001E2126">
        <w:rPr>
          <w:rFonts w:cstheme="minorHAnsi"/>
          <w:b/>
          <w:sz w:val="24"/>
          <w:szCs w:val="24"/>
        </w:rPr>
        <w:t>increasing state financial reserve funds</w:t>
      </w:r>
      <w:r>
        <w:rPr>
          <w:rFonts w:cstheme="minorHAnsi"/>
          <w:b/>
          <w:sz w:val="24"/>
          <w:szCs w:val="24"/>
        </w:rPr>
        <w:fldChar w:fldCharType="begin"/>
      </w:r>
      <w:r>
        <w:instrText xml:space="preserve"> XE "</w:instrText>
      </w:r>
      <w:r>
        <w:rPr>
          <w:rFonts w:cstheme="minorHAnsi"/>
          <w:b/>
          <w:sz w:val="24"/>
          <w:szCs w:val="24"/>
        </w:rPr>
        <w:instrText>I</w:instrText>
      </w:r>
      <w:r w:rsidRPr="00A17703">
        <w:rPr>
          <w:rFonts w:cstheme="minorHAnsi"/>
          <w:b/>
          <w:sz w:val="24"/>
          <w:szCs w:val="24"/>
        </w:rPr>
        <w:instrText>ncreasing state financial reserve funds</w:instrText>
      </w:r>
      <w:r>
        <w:instrText xml:space="preserve">" </w:instrText>
      </w:r>
      <w:r>
        <w:rPr>
          <w:rFonts w:cstheme="minorHAnsi"/>
          <w:b/>
          <w:sz w:val="24"/>
          <w:szCs w:val="24"/>
        </w:rPr>
        <w:fldChar w:fldCharType="end"/>
      </w:r>
      <w:r w:rsidRPr="001E2126">
        <w:rPr>
          <w:rFonts w:cstheme="minorHAnsi"/>
          <w:sz w:val="24"/>
          <w:szCs w:val="24"/>
        </w:rPr>
        <w:t xml:space="preserve"> that are used to cope with revenue shortfalls.  The proposed amendment provides for the state’s General Reserve Fund, currently set at </w:t>
      </w:r>
      <w:r>
        <w:rPr>
          <w:rFonts w:cstheme="minorHAnsi"/>
          <w:sz w:val="24"/>
          <w:szCs w:val="24"/>
        </w:rPr>
        <w:t>five percent</w:t>
      </w:r>
      <w:r w:rsidRPr="001E2126">
        <w:rPr>
          <w:rFonts w:cstheme="minorHAnsi"/>
          <w:sz w:val="24"/>
          <w:szCs w:val="24"/>
        </w:rPr>
        <w:t xml:space="preserve"> of General Fund revenue of the latest comple</w:t>
      </w:r>
      <w:r>
        <w:rPr>
          <w:rFonts w:cstheme="minorHAnsi"/>
          <w:sz w:val="24"/>
          <w:szCs w:val="24"/>
        </w:rPr>
        <w:t>ted fiscal year, increasing</w:t>
      </w:r>
      <w:r w:rsidRPr="001E2126">
        <w:rPr>
          <w:rFonts w:cstheme="minorHAnsi"/>
          <w:sz w:val="24"/>
          <w:szCs w:val="24"/>
        </w:rPr>
        <w:t xml:space="preserve"> each year by </w:t>
      </w:r>
      <w:r>
        <w:rPr>
          <w:rFonts w:cstheme="minorHAnsi"/>
          <w:sz w:val="24"/>
          <w:szCs w:val="24"/>
        </w:rPr>
        <w:t>half of a percent</w:t>
      </w:r>
      <w:r w:rsidRPr="001E2126">
        <w:rPr>
          <w:rFonts w:cstheme="minorHAnsi"/>
          <w:sz w:val="24"/>
          <w:szCs w:val="24"/>
        </w:rPr>
        <w:t xml:space="preserve"> until it equals </w:t>
      </w:r>
      <w:r>
        <w:rPr>
          <w:rFonts w:cstheme="minorHAnsi"/>
          <w:sz w:val="24"/>
          <w:szCs w:val="24"/>
        </w:rPr>
        <w:t>seven percent</w:t>
      </w:r>
      <w:r w:rsidRPr="001E2126">
        <w:rPr>
          <w:rFonts w:cstheme="minorHAnsi"/>
          <w:sz w:val="24"/>
          <w:szCs w:val="24"/>
        </w:rPr>
        <w:t xml:space="preserve"> of General Fund revenue of the latest completed fiscal year.  The proposed amendment increases the state’s Capital Reserve Fund from </w:t>
      </w:r>
      <w:r>
        <w:rPr>
          <w:rFonts w:cstheme="minorHAnsi"/>
          <w:sz w:val="24"/>
          <w:szCs w:val="24"/>
        </w:rPr>
        <w:t>two percent</w:t>
      </w:r>
      <w:r w:rsidRPr="001E2126">
        <w:rPr>
          <w:rFonts w:cstheme="minorHAnsi"/>
          <w:sz w:val="24"/>
          <w:szCs w:val="24"/>
        </w:rPr>
        <w:t xml:space="preserve"> of General Fund revenue of the latest completed fiscal year to </w:t>
      </w:r>
      <w:r>
        <w:rPr>
          <w:rFonts w:cstheme="minorHAnsi"/>
          <w:sz w:val="24"/>
          <w:szCs w:val="24"/>
        </w:rPr>
        <w:t>three percent</w:t>
      </w:r>
      <w:r w:rsidRPr="001E2126">
        <w:rPr>
          <w:rFonts w:cstheme="minorHAnsi"/>
          <w:sz w:val="24"/>
          <w:szCs w:val="24"/>
        </w:rPr>
        <w:t xml:space="preserve"> of such revenues.  Revisions are also included to provide that the first use of the Capital Reserve Fund must be to offset midyear budget reductions.  With the ratification of the joint resolution, these proposals for amending the South Carolina Constitution are to be placed before the state’s voters as ballot questions at the next general election.</w:t>
      </w:r>
    </w:p>
    <w:p w14:paraId="4E7DE657" w14:textId="77777777" w:rsidR="00D74DE2" w:rsidRPr="001E2126" w:rsidRDefault="00D74DE2" w:rsidP="00330448">
      <w:pPr>
        <w:spacing w:after="240" w:line="240" w:lineRule="auto"/>
        <w:rPr>
          <w:rFonts w:cstheme="minorHAnsi"/>
          <w:sz w:val="24"/>
          <w:szCs w:val="24"/>
        </w:rPr>
      </w:pPr>
      <w:r w:rsidRPr="001E2126">
        <w:rPr>
          <w:rFonts w:cstheme="minorHAnsi"/>
          <w:sz w:val="24"/>
          <w:szCs w:val="24"/>
        </w:rPr>
        <w:t xml:space="preserve">The House and Senate adopted the conference committee report on </w:t>
      </w:r>
      <w:r w:rsidRPr="001E2126">
        <w:rPr>
          <w:rFonts w:cstheme="minorHAnsi"/>
          <w:b/>
          <w:sz w:val="24"/>
          <w:szCs w:val="24"/>
        </w:rPr>
        <w:t>H. 3346</w:t>
      </w:r>
      <w:r>
        <w:rPr>
          <w:rFonts w:cstheme="minorHAnsi"/>
          <w:b/>
          <w:sz w:val="24"/>
          <w:szCs w:val="24"/>
        </w:rPr>
        <w:fldChar w:fldCharType="begin"/>
      </w:r>
      <w:r>
        <w:instrText xml:space="preserve"> XE "</w:instrText>
      </w:r>
      <w:r w:rsidRPr="00A17703">
        <w:rPr>
          <w:rFonts w:cstheme="minorHAnsi"/>
          <w:b/>
          <w:sz w:val="24"/>
          <w:szCs w:val="24"/>
        </w:rPr>
        <w:instrText>H. 3346</w:instrText>
      </w:r>
      <w:r>
        <w:instrText xml:space="preserve">" </w:instrText>
      </w:r>
      <w:r>
        <w:rPr>
          <w:rFonts w:cstheme="minorHAnsi"/>
          <w:b/>
          <w:sz w:val="24"/>
          <w:szCs w:val="24"/>
        </w:rPr>
        <w:fldChar w:fldCharType="end"/>
      </w:r>
      <w:r w:rsidRPr="001E2126">
        <w:rPr>
          <w:rFonts w:cstheme="minorHAnsi"/>
          <w:sz w:val="24"/>
          <w:szCs w:val="24"/>
        </w:rPr>
        <w:t xml:space="preserve">, a bill </w:t>
      </w:r>
      <w:r w:rsidRPr="001E2126">
        <w:rPr>
          <w:rFonts w:cstheme="minorHAnsi"/>
          <w:b/>
          <w:sz w:val="24"/>
          <w:szCs w:val="24"/>
        </w:rPr>
        <w:t>increasing state financial reserve funds</w:t>
      </w:r>
      <w:r>
        <w:rPr>
          <w:rFonts w:cstheme="minorHAnsi"/>
          <w:b/>
          <w:sz w:val="24"/>
          <w:szCs w:val="24"/>
        </w:rPr>
        <w:fldChar w:fldCharType="begin"/>
      </w:r>
      <w:r>
        <w:instrText xml:space="preserve"> XE "</w:instrText>
      </w:r>
      <w:r w:rsidR="00E84074">
        <w:rPr>
          <w:rFonts w:cstheme="minorHAnsi"/>
          <w:b/>
          <w:sz w:val="24"/>
          <w:szCs w:val="24"/>
        </w:rPr>
        <w:instrText>I</w:instrText>
      </w:r>
      <w:r w:rsidRPr="00A17703">
        <w:rPr>
          <w:rFonts w:cstheme="minorHAnsi"/>
          <w:b/>
          <w:sz w:val="24"/>
          <w:szCs w:val="24"/>
        </w:rPr>
        <w:instrText>ncreasing state financial reserve funds</w:instrText>
      </w:r>
      <w:r>
        <w:instrText xml:space="preserve">" </w:instrText>
      </w:r>
      <w:r>
        <w:rPr>
          <w:rFonts w:cstheme="minorHAnsi"/>
          <w:b/>
          <w:sz w:val="24"/>
          <w:szCs w:val="24"/>
        </w:rPr>
        <w:fldChar w:fldCharType="end"/>
      </w:r>
      <w:r w:rsidRPr="001E2126">
        <w:rPr>
          <w:rFonts w:cstheme="minorHAnsi"/>
          <w:sz w:val="24"/>
          <w:szCs w:val="24"/>
        </w:rPr>
        <w:t>, and the legislation was ratified.  These statutory provisions for increasing the General Reserve Fund and the Capital Reserve Fund are to take effect upon ratification of the pertinent amendments to the South Carolina Constitution.</w:t>
      </w:r>
    </w:p>
    <w:p w14:paraId="4EFA7F61" w14:textId="77777777" w:rsidR="00D74DE2" w:rsidRPr="001E2126" w:rsidRDefault="00D74DE2" w:rsidP="00330448">
      <w:pPr>
        <w:spacing w:after="240" w:line="240" w:lineRule="auto"/>
        <w:rPr>
          <w:rFonts w:cstheme="minorHAnsi"/>
          <w:sz w:val="24"/>
          <w:szCs w:val="24"/>
        </w:rPr>
      </w:pPr>
      <w:r w:rsidRPr="001E2126">
        <w:rPr>
          <w:rFonts w:cstheme="minorHAnsi"/>
          <w:sz w:val="24"/>
          <w:szCs w:val="24"/>
        </w:rPr>
        <w:t xml:space="preserve">The House and Senate adopted the conference committee report on </w:t>
      </w:r>
      <w:r w:rsidRPr="001E2126">
        <w:rPr>
          <w:rFonts w:cstheme="minorHAnsi"/>
          <w:b/>
          <w:sz w:val="24"/>
          <w:szCs w:val="24"/>
        </w:rPr>
        <w:t>H. 5150</w:t>
      </w:r>
      <w:r>
        <w:rPr>
          <w:rFonts w:cstheme="minorHAnsi"/>
          <w:b/>
          <w:sz w:val="24"/>
          <w:szCs w:val="24"/>
        </w:rPr>
        <w:fldChar w:fldCharType="begin"/>
      </w:r>
      <w:r>
        <w:instrText xml:space="preserve"> XE "</w:instrText>
      </w:r>
      <w:r w:rsidRPr="00A17703">
        <w:rPr>
          <w:rFonts w:cstheme="minorHAnsi"/>
          <w:b/>
          <w:sz w:val="24"/>
          <w:szCs w:val="24"/>
        </w:rPr>
        <w:instrText>H. 5150</w:instrText>
      </w:r>
      <w:r>
        <w:instrText xml:space="preserve">" </w:instrText>
      </w:r>
      <w:r>
        <w:rPr>
          <w:rFonts w:cstheme="minorHAnsi"/>
          <w:b/>
          <w:sz w:val="24"/>
          <w:szCs w:val="24"/>
        </w:rPr>
        <w:fldChar w:fldCharType="end"/>
      </w:r>
      <w:r w:rsidRPr="001E2126">
        <w:rPr>
          <w:rFonts w:cstheme="minorHAnsi"/>
          <w:sz w:val="24"/>
          <w:szCs w:val="24"/>
        </w:rPr>
        <w:t xml:space="preserve">, the </w:t>
      </w:r>
      <w:r w:rsidRPr="001E2126">
        <w:rPr>
          <w:rFonts w:cstheme="minorHAnsi"/>
          <w:b/>
          <w:sz w:val="24"/>
          <w:szCs w:val="24"/>
        </w:rPr>
        <w:t>Fiscal Year 2022-2023 General Appropriation Bill</w:t>
      </w:r>
      <w:r>
        <w:rPr>
          <w:rFonts w:cstheme="minorHAnsi"/>
          <w:b/>
          <w:sz w:val="24"/>
          <w:szCs w:val="24"/>
        </w:rPr>
        <w:fldChar w:fldCharType="begin"/>
      </w:r>
      <w:r>
        <w:instrText xml:space="preserve"> XE "</w:instrText>
      </w:r>
      <w:r w:rsidRPr="00A17703">
        <w:rPr>
          <w:rFonts w:cstheme="minorHAnsi"/>
          <w:b/>
          <w:sz w:val="24"/>
          <w:szCs w:val="24"/>
        </w:rPr>
        <w:instrText>Fiscal Year 2022-2023 General Appropriation Bill</w:instrText>
      </w:r>
      <w:r>
        <w:instrText xml:space="preserve">" </w:instrText>
      </w:r>
      <w:r>
        <w:rPr>
          <w:rFonts w:cstheme="minorHAnsi"/>
          <w:b/>
          <w:sz w:val="24"/>
          <w:szCs w:val="24"/>
        </w:rPr>
        <w:fldChar w:fldCharType="end"/>
      </w:r>
      <w:r w:rsidRPr="001E2126">
        <w:rPr>
          <w:rFonts w:cstheme="minorHAnsi"/>
          <w:sz w:val="24"/>
          <w:szCs w:val="24"/>
        </w:rPr>
        <w:t xml:space="preserve">, and the legislation was ratified.  The state government budget bill together with American Rescue Plan Act federal funds expenditures, provide for around </w:t>
      </w:r>
      <w:r>
        <w:rPr>
          <w:rFonts w:cstheme="minorHAnsi"/>
          <w:sz w:val="24"/>
          <w:szCs w:val="24"/>
        </w:rPr>
        <w:t>one</w:t>
      </w:r>
      <w:r w:rsidRPr="001E2126">
        <w:rPr>
          <w:rFonts w:cstheme="minorHAnsi"/>
          <w:sz w:val="24"/>
          <w:szCs w:val="24"/>
        </w:rPr>
        <w:t xml:space="preserve"> billion </w:t>
      </w:r>
      <w:r>
        <w:rPr>
          <w:rFonts w:cstheme="minorHAnsi"/>
          <w:sz w:val="24"/>
          <w:szCs w:val="24"/>
        </w:rPr>
        <w:t xml:space="preserve">dollars </w:t>
      </w:r>
      <w:r w:rsidRPr="001E2126">
        <w:rPr>
          <w:rFonts w:cstheme="minorHAnsi"/>
          <w:sz w:val="24"/>
          <w:szCs w:val="24"/>
        </w:rPr>
        <w:t>in additional stat</w:t>
      </w:r>
      <w:r>
        <w:rPr>
          <w:rFonts w:cstheme="minorHAnsi"/>
          <w:sz w:val="24"/>
          <w:szCs w:val="24"/>
        </w:rPr>
        <w:t xml:space="preserve">e road funding.  This includes </w:t>
      </w:r>
      <w:r w:rsidRPr="001E2126">
        <w:rPr>
          <w:rFonts w:cstheme="minorHAnsi"/>
          <w:sz w:val="24"/>
          <w:szCs w:val="24"/>
        </w:rPr>
        <w:t>250 million</w:t>
      </w:r>
      <w:r>
        <w:rPr>
          <w:rFonts w:cstheme="minorHAnsi"/>
          <w:sz w:val="24"/>
          <w:szCs w:val="24"/>
        </w:rPr>
        <w:t xml:space="preserve"> dollars</w:t>
      </w:r>
      <w:r w:rsidRPr="001E2126">
        <w:rPr>
          <w:rFonts w:cstheme="minorHAnsi"/>
          <w:sz w:val="24"/>
          <w:szCs w:val="24"/>
        </w:rPr>
        <w:t xml:space="preserve"> in nonrecurring funds allocated to the County Transportation Committees to accelerate projects on the state’s lowe</w:t>
      </w:r>
      <w:r>
        <w:rPr>
          <w:rFonts w:cstheme="minorHAnsi"/>
          <w:sz w:val="24"/>
          <w:szCs w:val="24"/>
        </w:rPr>
        <w:t xml:space="preserve">r volume and secondary roads.  </w:t>
      </w:r>
      <w:proofErr w:type="gramStart"/>
      <w:r>
        <w:rPr>
          <w:rFonts w:cstheme="minorHAnsi"/>
          <w:sz w:val="24"/>
          <w:szCs w:val="24"/>
        </w:rPr>
        <w:t>Seventy three</w:t>
      </w:r>
      <w:proofErr w:type="gramEnd"/>
      <w:r w:rsidRPr="001E2126">
        <w:rPr>
          <w:rFonts w:cstheme="minorHAnsi"/>
          <w:sz w:val="24"/>
          <w:szCs w:val="24"/>
        </w:rPr>
        <w:t xml:space="preserve"> million </w:t>
      </w:r>
      <w:r>
        <w:rPr>
          <w:rFonts w:cstheme="minorHAnsi"/>
          <w:sz w:val="24"/>
          <w:szCs w:val="24"/>
        </w:rPr>
        <w:t xml:space="preserve">dollars </w:t>
      </w:r>
      <w:r w:rsidRPr="001E2126">
        <w:rPr>
          <w:rFonts w:cstheme="minorHAnsi"/>
          <w:sz w:val="24"/>
          <w:szCs w:val="24"/>
        </w:rPr>
        <w:t xml:space="preserve">in recurring funds is provided for a </w:t>
      </w:r>
      <w:r>
        <w:rPr>
          <w:rFonts w:cstheme="minorHAnsi"/>
          <w:sz w:val="24"/>
          <w:szCs w:val="24"/>
        </w:rPr>
        <w:t>three percent</w:t>
      </w:r>
      <w:r w:rsidRPr="001E2126">
        <w:rPr>
          <w:rFonts w:cstheme="minorHAnsi"/>
          <w:sz w:val="24"/>
          <w:szCs w:val="24"/>
        </w:rPr>
        <w:t xml:space="preserve"> st</w:t>
      </w:r>
      <w:r>
        <w:rPr>
          <w:rFonts w:cstheme="minorHAnsi"/>
          <w:sz w:val="24"/>
          <w:szCs w:val="24"/>
        </w:rPr>
        <w:t xml:space="preserve">ate employee salary increase.  </w:t>
      </w:r>
      <w:proofErr w:type="gramStart"/>
      <w:r>
        <w:rPr>
          <w:rFonts w:cstheme="minorHAnsi"/>
          <w:sz w:val="24"/>
          <w:szCs w:val="24"/>
        </w:rPr>
        <w:t>Forty six</w:t>
      </w:r>
      <w:proofErr w:type="gramEnd"/>
      <w:r w:rsidRPr="001E2126">
        <w:rPr>
          <w:rFonts w:cstheme="minorHAnsi"/>
          <w:sz w:val="24"/>
          <w:szCs w:val="24"/>
        </w:rPr>
        <w:t xml:space="preserve"> million</w:t>
      </w:r>
      <w:r>
        <w:rPr>
          <w:rFonts w:cstheme="minorHAnsi"/>
          <w:sz w:val="24"/>
          <w:szCs w:val="24"/>
        </w:rPr>
        <w:t xml:space="preserve"> dollars</w:t>
      </w:r>
      <w:r w:rsidRPr="001E2126">
        <w:rPr>
          <w:rFonts w:cstheme="minorHAnsi"/>
          <w:sz w:val="24"/>
          <w:szCs w:val="24"/>
        </w:rPr>
        <w:t xml:space="preserve"> in nonrecurring funds is used for paying each stat</w:t>
      </w:r>
      <w:r>
        <w:rPr>
          <w:rFonts w:cstheme="minorHAnsi"/>
          <w:sz w:val="24"/>
          <w:szCs w:val="24"/>
        </w:rPr>
        <w:t xml:space="preserve">e employee a one-time bonus of </w:t>
      </w:r>
      <w:r w:rsidRPr="001E2126">
        <w:rPr>
          <w:rFonts w:cstheme="minorHAnsi"/>
          <w:sz w:val="24"/>
          <w:szCs w:val="24"/>
        </w:rPr>
        <w:t>1,500</w:t>
      </w:r>
      <w:r>
        <w:rPr>
          <w:rFonts w:cstheme="minorHAnsi"/>
          <w:sz w:val="24"/>
          <w:szCs w:val="24"/>
        </w:rPr>
        <w:t xml:space="preserve"> dollars.  The budget provides for a </w:t>
      </w:r>
      <w:proofErr w:type="gramStart"/>
      <w:r>
        <w:rPr>
          <w:rFonts w:cstheme="minorHAnsi"/>
          <w:sz w:val="24"/>
          <w:szCs w:val="24"/>
        </w:rPr>
        <w:t>four thousand dollar</w:t>
      </w:r>
      <w:proofErr w:type="gramEnd"/>
      <w:r>
        <w:rPr>
          <w:rFonts w:cstheme="minorHAnsi"/>
          <w:sz w:val="24"/>
          <w:szCs w:val="24"/>
        </w:rPr>
        <w:t xml:space="preserve"> </w:t>
      </w:r>
      <w:r w:rsidRPr="001E2126">
        <w:rPr>
          <w:rFonts w:cstheme="minorHAnsi"/>
          <w:sz w:val="24"/>
          <w:szCs w:val="24"/>
        </w:rPr>
        <w:t xml:space="preserve">teacher pay increase across all salary levels.  This allows the state’s starting salary for teachers to increase </w:t>
      </w:r>
      <w:r>
        <w:rPr>
          <w:rFonts w:cstheme="minorHAnsi"/>
          <w:sz w:val="24"/>
          <w:szCs w:val="24"/>
        </w:rPr>
        <w:t xml:space="preserve">from $36,000 to $40,000.  Over </w:t>
      </w:r>
      <w:r w:rsidRPr="001E2126">
        <w:rPr>
          <w:rFonts w:cstheme="minorHAnsi"/>
          <w:sz w:val="24"/>
          <w:szCs w:val="24"/>
        </w:rPr>
        <w:lastRenderedPageBreak/>
        <w:t>275 million</w:t>
      </w:r>
      <w:r>
        <w:rPr>
          <w:rFonts w:cstheme="minorHAnsi"/>
          <w:sz w:val="24"/>
          <w:szCs w:val="24"/>
        </w:rPr>
        <w:t xml:space="preserve"> dollars</w:t>
      </w:r>
      <w:r w:rsidRPr="001E2126">
        <w:rPr>
          <w:rFonts w:cstheme="minorHAnsi"/>
          <w:sz w:val="24"/>
          <w:szCs w:val="24"/>
        </w:rPr>
        <w:t xml:space="preserve"> in new annual funding is provided for K-12 public education.  </w:t>
      </w:r>
      <w:r>
        <w:rPr>
          <w:rFonts w:cstheme="minorHAnsi"/>
          <w:sz w:val="24"/>
          <w:szCs w:val="24"/>
        </w:rPr>
        <w:t>C</w:t>
      </w:r>
      <w:r w:rsidRPr="001E2126">
        <w:rPr>
          <w:rFonts w:cstheme="minorHAnsi"/>
          <w:sz w:val="24"/>
          <w:szCs w:val="24"/>
        </w:rPr>
        <w:t xml:space="preserve">apital improvements </w:t>
      </w:r>
      <w:r>
        <w:rPr>
          <w:rFonts w:cstheme="minorHAnsi"/>
          <w:sz w:val="24"/>
          <w:szCs w:val="24"/>
        </w:rPr>
        <w:t>of 140 million dollars is provided for</w:t>
      </w:r>
      <w:r w:rsidRPr="001E2126">
        <w:rPr>
          <w:rFonts w:cstheme="minorHAnsi"/>
          <w:sz w:val="24"/>
          <w:szCs w:val="24"/>
        </w:rPr>
        <w:t xml:space="preserve"> disadvantaged school districts.  Full funding is provided in Education Lottery funds for the LIFE, HOPE, and Palmetto Fellows higher education scholarship programs.  The budget again includes a higher education tuition mitigation initiative in which additional recurring funds distributed among the state’s institutions of higher learning are contingent upon freezing in-state tuition and mandatory fees during the 2022-2023 academic year for all in-state undergraduate students at all public four-year and two-year University of South Carolina campuses.  The budget emphasizes salary increases and retention programs for law enforcement and correctional offi</w:t>
      </w:r>
      <w:r>
        <w:rPr>
          <w:rFonts w:cstheme="minorHAnsi"/>
          <w:sz w:val="24"/>
          <w:szCs w:val="24"/>
        </w:rPr>
        <w:t xml:space="preserve">cers across state agencies. </w:t>
      </w:r>
      <w:proofErr w:type="gramStart"/>
      <w:r>
        <w:rPr>
          <w:rFonts w:cstheme="minorHAnsi"/>
          <w:sz w:val="24"/>
          <w:szCs w:val="24"/>
        </w:rPr>
        <w:t>Sixty five</w:t>
      </w:r>
      <w:proofErr w:type="gramEnd"/>
      <w:r>
        <w:rPr>
          <w:rFonts w:cstheme="minorHAnsi"/>
          <w:sz w:val="24"/>
          <w:szCs w:val="24"/>
        </w:rPr>
        <w:t xml:space="preserve"> </w:t>
      </w:r>
      <w:r w:rsidRPr="001E2126">
        <w:rPr>
          <w:rFonts w:cstheme="minorHAnsi"/>
          <w:sz w:val="24"/>
          <w:szCs w:val="24"/>
        </w:rPr>
        <w:t xml:space="preserve">million </w:t>
      </w:r>
      <w:r>
        <w:rPr>
          <w:rFonts w:cstheme="minorHAnsi"/>
          <w:sz w:val="24"/>
          <w:szCs w:val="24"/>
        </w:rPr>
        <w:t xml:space="preserve">dollars </w:t>
      </w:r>
      <w:r w:rsidRPr="001E2126">
        <w:rPr>
          <w:rFonts w:cstheme="minorHAnsi"/>
          <w:sz w:val="24"/>
          <w:szCs w:val="24"/>
        </w:rPr>
        <w:t xml:space="preserve">is devoted to a comprehensive enhancement of the state’s mental and behavioral healthcare services.  </w:t>
      </w:r>
      <w:r>
        <w:rPr>
          <w:rFonts w:cstheme="minorHAnsi"/>
          <w:sz w:val="24"/>
          <w:szCs w:val="24"/>
        </w:rPr>
        <w:t>One and a third</w:t>
      </w:r>
      <w:r w:rsidRPr="001E2126">
        <w:rPr>
          <w:rFonts w:cstheme="minorHAnsi"/>
          <w:sz w:val="24"/>
          <w:szCs w:val="24"/>
        </w:rPr>
        <w:t xml:space="preserve"> million </w:t>
      </w:r>
      <w:r>
        <w:rPr>
          <w:rFonts w:cstheme="minorHAnsi"/>
          <w:sz w:val="24"/>
          <w:szCs w:val="24"/>
        </w:rPr>
        <w:t xml:space="preserve">dollars </w:t>
      </w:r>
      <w:r w:rsidRPr="001E2126">
        <w:rPr>
          <w:rFonts w:cstheme="minorHAnsi"/>
          <w:sz w:val="24"/>
          <w:szCs w:val="24"/>
        </w:rPr>
        <w:t xml:space="preserve">is allocated for creating a secondary statewide suicide crisis hotline that will </w:t>
      </w:r>
      <w:r>
        <w:rPr>
          <w:rFonts w:cstheme="minorHAnsi"/>
          <w:sz w:val="24"/>
          <w:szCs w:val="24"/>
        </w:rPr>
        <w:t>be linked into the nationwide “98</w:t>
      </w:r>
      <w:r w:rsidRPr="001E2126">
        <w:rPr>
          <w:rFonts w:cstheme="minorHAnsi"/>
          <w:sz w:val="24"/>
          <w:szCs w:val="24"/>
        </w:rPr>
        <w:t>8 call center</w:t>
      </w:r>
      <w:r>
        <w:rPr>
          <w:rFonts w:cstheme="minorHAnsi"/>
          <w:sz w:val="24"/>
          <w:szCs w:val="24"/>
        </w:rPr>
        <w:t>”</w:t>
      </w:r>
      <w:r w:rsidRPr="001E2126">
        <w:rPr>
          <w:rFonts w:cstheme="minorHAnsi"/>
          <w:sz w:val="24"/>
          <w:szCs w:val="24"/>
        </w:rPr>
        <w:t xml:space="preserve"> system.  </w:t>
      </w:r>
      <w:proofErr w:type="gramStart"/>
      <w:r>
        <w:rPr>
          <w:rFonts w:cstheme="minorHAnsi"/>
          <w:sz w:val="24"/>
          <w:szCs w:val="24"/>
        </w:rPr>
        <w:t>Sixty five</w:t>
      </w:r>
      <w:proofErr w:type="gramEnd"/>
      <w:r>
        <w:rPr>
          <w:rFonts w:cstheme="minorHAnsi"/>
          <w:sz w:val="24"/>
          <w:szCs w:val="24"/>
        </w:rPr>
        <w:t xml:space="preserve"> </w:t>
      </w:r>
      <w:r w:rsidRPr="001E2126">
        <w:rPr>
          <w:rFonts w:cstheme="minorHAnsi"/>
          <w:sz w:val="24"/>
          <w:szCs w:val="24"/>
        </w:rPr>
        <w:t xml:space="preserve">million </w:t>
      </w:r>
      <w:r>
        <w:rPr>
          <w:rFonts w:cstheme="minorHAnsi"/>
          <w:sz w:val="24"/>
          <w:szCs w:val="24"/>
        </w:rPr>
        <w:t xml:space="preserve">dollars </w:t>
      </w:r>
      <w:r w:rsidRPr="001E2126">
        <w:rPr>
          <w:rFonts w:cstheme="minorHAnsi"/>
          <w:sz w:val="24"/>
          <w:szCs w:val="24"/>
        </w:rPr>
        <w:t xml:space="preserve">is provided for land conservation to protect and preserve properties throughout the state and provide additional outdoor recreation opportunities for the state’s citizens.  The </w:t>
      </w:r>
      <w:r>
        <w:rPr>
          <w:rFonts w:cstheme="minorHAnsi"/>
          <w:sz w:val="24"/>
          <w:szCs w:val="24"/>
        </w:rPr>
        <w:t xml:space="preserve">SC Ports Authority is afforded </w:t>
      </w:r>
      <w:r w:rsidRPr="001E2126">
        <w:rPr>
          <w:rFonts w:cstheme="minorHAnsi"/>
          <w:sz w:val="24"/>
          <w:szCs w:val="24"/>
        </w:rPr>
        <w:t xml:space="preserve">350 million </w:t>
      </w:r>
      <w:r>
        <w:rPr>
          <w:rFonts w:cstheme="minorHAnsi"/>
          <w:sz w:val="24"/>
          <w:szCs w:val="24"/>
        </w:rPr>
        <w:t xml:space="preserve">dollars </w:t>
      </w:r>
      <w:r w:rsidRPr="001E2126">
        <w:rPr>
          <w:rFonts w:cstheme="minorHAnsi"/>
          <w:sz w:val="24"/>
          <w:szCs w:val="24"/>
        </w:rPr>
        <w:t>to complete the Navy Base Intermodal Facility and inner harbor container barge infrastructure project.</w:t>
      </w:r>
    </w:p>
    <w:p w14:paraId="7AF59C07" w14:textId="77777777" w:rsidR="00D74DE2" w:rsidRPr="00244C9B" w:rsidRDefault="00D74DE2" w:rsidP="00330448">
      <w:pPr>
        <w:spacing w:after="240" w:line="240" w:lineRule="auto"/>
        <w:rPr>
          <w:rFonts w:cstheme="minorHAnsi"/>
          <w:sz w:val="24"/>
          <w:szCs w:val="24"/>
        </w:rPr>
      </w:pPr>
      <w:r w:rsidRPr="00244C9B">
        <w:rPr>
          <w:rFonts w:cstheme="minorHAnsi"/>
          <w:sz w:val="24"/>
          <w:szCs w:val="24"/>
        </w:rPr>
        <w:t xml:space="preserve">A conference committee report was adopted by the House and Senate on </w:t>
      </w:r>
      <w:r w:rsidRPr="00244C9B">
        <w:rPr>
          <w:rFonts w:cstheme="minorHAnsi"/>
          <w:b/>
          <w:bCs/>
          <w:sz w:val="24"/>
          <w:szCs w:val="24"/>
        </w:rPr>
        <w:t>H. 3696</w:t>
      </w:r>
      <w:r>
        <w:rPr>
          <w:rFonts w:cstheme="minorHAnsi"/>
          <w:b/>
          <w:bCs/>
          <w:sz w:val="24"/>
          <w:szCs w:val="24"/>
        </w:rPr>
        <w:fldChar w:fldCharType="begin"/>
      </w:r>
      <w:r>
        <w:instrText xml:space="preserve"> XE "</w:instrText>
      </w:r>
      <w:r w:rsidRPr="00366516">
        <w:rPr>
          <w:rFonts w:cstheme="minorHAnsi"/>
          <w:b/>
          <w:bCs/>
          <w:sz w:val="24"/>
          <w:szCs w:val="24"/>
        </w:rPr>
        <w:instrText>H. 3696</w:instrText>
      </w:r>
      <w:r>
        <w:instrText xml:space="preserve">" </w:instrText>
      </w:r>
      <w:r>
        <w:rPr>
          <w:rFonts w:cstheme="minorHAnsi"/>
          <w:b/>
          <w:bCs/>
          <w:sz w:val="24"/>
          <w:szCs w:val="24"/>
        </w:rPr>
        <w:fldChar w:fldCharType="end"/>
      </w:r>
      <w:r w:rsidRPr="00244C9B">
        <w:rPr>
          <w:rFonts w:cstheme="minorHAnsi"/>
          <w:b/>
          <w:bCs/>
          <w:sz w:val="24"/>
          <w:szCs w:val="24"/>
        </w:rPr>
        <w:t xml:space="preserve"> [R. 266]</w:t>
      </w:r>
      <w:r w:rsidRPr="00244C9B">
        <w:rPr>
          <w:rFonts w:cstheme="minorHAnsi"/>
          <w:sz w:val="24"/>
          <w:szCs w:val="24"/>
        </w:rPr>
        <w:t xml:space="preserve">, </w:t>
      </w:r>
      <w:r w:rsidRPr="00244C9B">
        <w:rPr>
          <w:rStyle w:val="Heading2Char"/>
          <w:rFonts w:asciiTheme="minorHAnsi" w:eastAsiaTheme="minorHAnsi" w:hAnsiTheme="minorHAnsi" w:cstheme="minorHAnsi"/>
          <w:sz w:val="24"/>
          <w:szCs w:val="24"/>
        </w:rPr>
        <w:t>additional circuit and family court judges</w:t>
      </w:r>
      <w:r w:rsidRPr="00244C9B">
        <w:rPr>
          <w:rStyle w:val="Heading2Char"/>
          <w:rFonts w:asciiTheme="minorHAnsi" w:eastAsiaTheme="minorHAnsi" w:hAnsiTheme="minorHAnsi" w:cstheme="minorHAnsi"/>
          <w:sz w:val="24"/>
          <w:szCs w:val="24"/>
        </w:rPr>
        <w:fldChar w:fldCharType="begin"/>
      </w:r>
      <w:r w:rsidRPr="00244C9B">
        <w:rPr>
          <w:sz w:val="24"/>
          <w:szCs w:val="24"/>
        </w:rPr>
        <w:instrText xml:space="preserve"> XE "</w:instrText>
      </w:r>
      <w:r w:rsidRPr="00244C9B">
        <w:rPr>
          <w:rStyle w:val="Heading2Char"/>
          <w:rFonts w:asciiTheme="minorHAnsi" w:eastAsiaTheme="minorHAnsi" w:hAnsiTheme="minorHAnsi" w:cstheme="minorHAnsi"/>
          <w:sz w:val="24"/>
          <w:szCs w:val="24"/>
        </w:rPr>
        <w:instrText>Additional circuit and family court judges</w:instrText>
      </w:r>
      <w:r w:rsidRPr="00244C9B">
        <w:rPr>
          <w:sz w:val="24"/>
          <w:szCs w:val="24"/>
        </w:rPr>
        <w:instrText xml:space="preserve">" </w:instrText>
      </w:r>
      <w:r w:rsidRPr="00244C9B">
        <w:rPr>
          <w:rStyle w:val="Heading2Char"/>
          <w:rFonts w:asciiTheme="minorHAnsi" w:eastAsiaTheme="minorHAnsi" w:hAnsiTheme="minorHAnsi" w:cstheme="minorHAnsi"/>
          <w:sz w:val="24"/>
          <w:szCs w:val="24"/>
        </w:rPr>
        <w:fldChar w:fldCharType="end"/>
      </w:r>
      <w:r w:rsidRPr="00244C9B">
        <w:rPr>
          <w:rFonts w:cstheme="minorHAnsi"/>
          <w:b/>
          <w:bCs/>
          <w:sz w:val="24"/>
          <w:szCs w:val="24"/>
        </w:rPr>
        <w:t xml:space="preserve">.  </w:t>
      </w:r>
      <w:r w:rsidRPr="00244C9B">
        <w:rPr>
          <w:rFonts w:cstheme="minorHAnsi"/>
          <w:bCs/>
          <w:sz w:val="24"/>
          <w:szCs w:val="24"/>
        </w:rPr>
        <w:t>It</w:t>
      </w:r>
      <w:r w:rsidRPr="00244C9B">
        <w:rPr>
          <w:rFonts w:cstheme="minorHAnsi"/>
          <w:b/>
          <w:bCs/>
          <w:sz w:val="24"/>
          <w:szCs w:val="24"/>
        </w:rPr>
        <w:t xml:space="preserve"> </w:t>
      </w:r>
      <w:r w:rsidRPr="00244C9B">
        <w:rPr>
          <w:rFonts w:cstheme="minorHAnsi"/>
          <w:sz w:val="24"/>
          <w:szCs w:val="24"/>
        </w:rPr>
        <w:t>adds Circuit Court Judges in the 2nd, 9th, 14th, and 15th Judicial Circuits and Family Court Judges in the 1st, 7th, and 16th Judicial Circuits.</w:t>
      </w:r>
    </w:p>
    <w:p w14:paraId="3B6FB90C" w14:textId="77777777" w:rsidR="00A81DFD" w:rsidRPr="001E2126" w:rsidRDefault="00A81DFD" w:rsidP="00330448">
      <w:pPr>
        <w:spacing w:after="240" w:line="240" w:lineRule="auto"/>
        <w:rPr>
          <w:rFonts w:cstheme="minorHAnsi"/>
          <w:sz w:val="24"/>
          <w:szCs w:val="24"/>
        </w:rPr>
      </w:pPr>
      <w:r w:rsidRPr="001E2126">
        <w:rPr>
          <w:rFonts w:cstheme="minorHAnsi"/>
          <w:sz w:val="24"/>
          <w:szCs w:val="24"/>
        </w:rPr>
        <w:t>The House and Senate adopted the conference committee report on</w:t>
      </w:r>
      <w:r w:rsidR="006D1FAE" w:rsidRPr="001E2126">
        <w:rPr>
          <w:rFonts w:cstheme="minorHAnsi"/>
          <w:sz w:val="24"/>
          <w:szCs w:val="24"/>
        </w:rPr>
        <w:t xml:space="preserve"> </w:t>
      </w:r>
      <w:r w:rsidRPr="001E2126">
        <w:rPr>
          <w:rFonts w:cstheme="minorHAnsi"/>
          <w:b/>
          <w:bCs/>
          <w:sz w:val="24"/>
          <w:szCs w:val="24"/>
        </w:rPr>
        <w:t>S. 202</w:t>
      </w:r>
      <w:r w:rsidR="000C5E3F">
        <w:rPr>
          <w:rFonts w:cstheme="minorHAnsi"/>
          <w:b/>
          <w:bCs/>
          <w:sz w:val="24"/>
          <w:szCs w:val="24"/>
        </w:rPr>
        <w:fldChar w:fldCharType="begin"/>
      </w:r>
      <w:r w:rsidR="000C5E3F">
        <w:instrText xml:space="preserve"> XE "</w:instrText>
      </w:r>
      <w:r w:rsidR="000C5E3F" w:rsidRPr="00366516">
        <w:rPr>
          <w:rFonts w:cstheme="minorHAnsi"/>
          <w:b/>
          <w:bCs/>
          <w:sz w:val="24"/>
          <w:szCs w:val="24"/>
        </w:rPr>
        <w:instrText xml:space="preserve">S. </w:instrText>
      </w:r>
      <w:r w:rsidR="000C5E3F">
        <w:rPr>
          <w:rFonts w:cstheme="minorHAnsi"/>
          <w:b/>
          <w:bCs/>
          <w:sz w:val="24"/>
          <w:szCs w:val="24"/>
        </w:rPr>
        <w:instrText>0</w:instrText>
      </w:r>
      <w:r w:rsidR="000C5E3F" w:rsidRPr="00366516">
        <w:rPr>
          <w:rFonts w:cstheme="minorHAnsi"/>
          <w:b/>
          <w:bCs/>
          <w:sz w:val="24"/>
          <w:szCs w:val="24"/>
        </w:rPr>
        <w:instrText>202</w:instrText>
      </w:r>
      <w:r w:rsidR="000C5E3F">
        <w:instrText xml:space="preserve">" </w:instrText>
      </w:r>
      <w:r w:rsidR="000C5E3F">
        <w:rPr>
          <w:rFonts w:cstheme="minorHAnsi"/>
          <w:b/>
          <w:bCs/>
          <w:sz w:val="24"/>
          <w:szCs w:val="24"/>
        </w:rPr>
        <w:fldChar w:fldCharType="end"/>
      </w:r>
      <w:r w:rsidRPr="001E2126">
        <w:rPr>
          <w:rFonts w:cstheme="minorHAnsi"/>
          <w:b/>
          <w:bCs/>
          <w:sz w:val="24"/>
          <w:szCs w:val="24"/>
        </w:rPr>
        <w:t xml:space="preserve"> [R. 251]</w:t>
      </w:r>
      <w:r w:rsidR="006D1FAE" w:rsidRPr="001E2126">
        <w:rPr>
          <w:rFonts w:cstheme="minorHAnsi"/>
          <w:b/>
          <w:bCs/>
          <w:sz w:val="24"/>
          <w:szCs w:val="24"/>
        </w:rPr>
        <w:t xml:space="preserve"> Inspector General reforms and updates</w:t>
      </w:r>
      <w:r w:rsidR="00D56554">
        <w:rPr>
          <w:rFonts w:cstheme="minorHAnsi"/>
          <w:b/>
          <w:bCs/>
          <w:sz w:val="24"/>
          <w:szCs w:val="24"/>
        </w:rPr>
        <w:fldChar w:fldCharType="begin"/>
      </w:r>
      <w:r w:rsidR="00D56554">
        <w:instrText xml:space="preserve"> XE "</w:instrText>
      </w:r>
      <w:r w:rsidR="00D56554" w:rsidRPr="00557E56">
        <w:rPr>
          <w:rFonts w:cstheme="minorHAnsi"/>
          <w:b/>
          <w:bCs/>
          <w:sz w:val="24"/>
          <w:szCs w:val="24"/>
        </w:rPr>
        <w:instrText>Inspector General reforms and updates</w:instrText>
      </w:r>
      <w:r w:rsidR="00D56554">
        <w:instrText xml:space="preserve">" </w:instrText>
      </w:r>
      <w:r w:rsidR="00D56554">
        <w:rPr>
          <w:rFonts w:cstheme="minorHAnsi"/>
          <w:b/>
          <w:bCs/>
          <w:sz w:val="24"/>
          <w:szCs w:val="24"/>
        </w:rPr>
        <w:fldChar w:fldCharType="end"/>
      </w:r>
      <w:r w:rsidR="006D1FAE" w:rsidRPr="001E2126">
        <w:rPr>
          <w:rFonts w:cstheme="minorHAnsi"/>
          <w:b/>
          <w:bCs/>
          <w:sz w:val="24"/>
          <w:szCs w:val="24"/>
        </w:rPr>
        <w:t xml:space="preserve">.  </w:t>
      </w:r>
      <w:r w:rsidRPr="001E2126">
        <w:rPr>
          <w:rFonts w:cstheme="minorHAnsi"/>
          <w:bCs/>
          <w:sz w:val="24"/>
          <w:szCs w:val="24"/>
        </w:rPr>
        <w:t>T</w:t>
      </w:r>
      <w:r w:rsidRPr="001E2126">
        <w:rPr>
          <w:rFonts w:cstheme="minorHAnsi"/>
          <w:sz w:val="24"/>
          <w:szCs w:val="24"/>
        </w:rPr>
        <w:t>his legislation updates the definition of "agency" for investigations to be conducted by our State Inspector General.  Authority of the Inspector General is expanded to include public schools, public school districts, public charter schools, public charter school authorizers, and any voluntary association or nonprofit that establishes and enforces bylaws or rules for interscholastic sports competition for public secondary schools in South Carolina.  These investigations can be initiated by the Governor, State Superintendent of Education, or a majority of any county legislative delegation, and must be made in writing.  It does not include the judicial department, quasi-judicial bodies, or political subdivisions, unless the political subdivisions are specifically enumerated to be subject to Inspector General investigative jurisdiction elsewhere in the South Carolina Code.</w:t>
      </w:r>
    </w:p>
    <w:p w14:paraId="481AC89E" w14:textId="77777777" w:rsidR="00A81DFD" w:rsidRPr="001E2126" w:rsidRDefault="00A81DFD" w:rsidP="00330448">
      <w:pPr>
        <w:spacing w:after="240" w:line="240" w:lineRule="auto"/>
        <w:rPr>
          <w:rFonts w:cstheme="minorHAnsi"/>
          <w:sz w:val="24"/>
          <w:szCs w:val="24"/>
        </w:rPr>
      </w:pPr>
      <w:r w:rsidRPr="001E2126">
        <w:rPr>
          <w:rFonts w:cstheme="minorHAnsi"/>
          <w:sz w:val="24"/>
          <w:szCs w:val="24"/>
        </w:rPr>
        <w:t>The conference committee report on</w:t>
      </w:r>
      <w:r w:rsidR="006D1FAE" w:rsidRPr="001E2126">
        <w:rPr>
          <w:rFonts w:cstheme="minorHAnsi"/>
          <w:sz w:val="24"/>
          <w:szCs w:val="24"/>
        </w:rPr>
        <w:t xml:space="preserve"> </w:t>
      </w:r>
      <w:r w:rsidRPr="001E2126">
        <w:rPr>
          <w:rFonts w:cstheme="minorHAnsi"/>
          <w:b/>
          <w:bCs/>
          <w:sz w:val="24"/>
          <w:szCs w:val="24"/>
        </w:rPr>
        <w:t>S. 243</w:t>
      </w:r>
      <w:r w:rsidR="000C5E3F">
        <w:rPr>
          <w:rFonts w:cstheme="minorHAnsi"/>
          <w:b/>
          <w:bCs/>
          <w:sz w:val="24"/>
          <w:szCs w:val="24"/>
        </w:rPr>
        <w:fldChar w:fldCharType="begin"/>
      </w:r>
      <w:r w:rsidR="000C5E3F">
        <w:instrText xml:space="preserve"> XE "</w:instrText>
      </w:r>
      <w:r w:rsidR="000C5E3F" w:rsidRPr="00366516">
        <w:rPr>
          <w:rFonts w:cstheme="minorHAnsi"/>
          <w:b/>
          <w:bCs/>
          <w:sz w:val="24"/>
          <w:szCs w:val="24"/>
        </w:rPr>
        <w:instrText xml:space="preserve">S. </w:instrText>
      </w:r>
      <w:r w:rsidR="000C5E3F">
        <w:rPr>
          <w:rFonts w:cstheme="minorHAnsi"/>
          <w:b/>
          <w:bCs/>
          <w:sz w:val="24"/>
          <w:szCs w:val="24"/>
        </w:rPr>
        <w:instrText>0</w:instrText>
      </w:r>
      <w:r w:rsidR="000C5E3F" w:rsidRPr="00366516">
        <w:rPr>
          <w:rFonts w:cstheme="minorHAnsi"/>
          <w:b/>
          <w:bCs/>
          <w:sz w:val="24"/>
          <w:szCs w:val="24"/>
        </w:rPr>
        <w:instrText>243</w:instrText>
      </w:r>
      <w:r w:rsidR="000C5E3F">
        <w:instrText xml:space="preserve">" </w:instrText>
      </w:r>
      <w:r w:rsidR="000C5E3F">
        <w:rPr>
          <w:rFonts w:cstheme="minorHAnsi"/>
          <w:b/>
          <w:bCs/>
          <w:sz w:val="24"/>
          <w:szCs w:val="24"/>
        </w:rPr>
        <w:fldChar w:fldCharType="end"/>
      </w:r>
      <w:r w:rsidRPr="001E2126">
        <w:rPr>
          <w:rFonts w:cstheme="minorHAnsi"/>
          <w:b/>
          <w:bCs/>
          <w:sz w:val="24"/>
          <w:szCs w:val="24"/>
        </w:rPr>
        <w:t xml:space="preserve"> [R. 253]</w:t>
      </w:r>
      <w:r w:rsidR="006D1FAE" w:rsidRPr="001E2126">
        <w:rPr>
          <w:rFonts w:cstheme="minorHAnsi"/>
          <w:b/>
          <w:bCs/>
          <w:sz w:val="24"/>
          <w:szCs w:val="24"/>
        </w:rPr>
        <w:t xml:space="preserve"> SC DSS </w:t>
      </w:r>
      <w:r w:rsidRPr="001E2126">
        <w:rPr>
          <w:rFonts w:cstheme="minorHAnsi"/>
          <w:b/>
          <w:bCs/>
          <w:sz w:val="24"/>
          <w:szCs w:val="24"/>
        </w:rPr>
        <w:t>report information availability</w:t>
      </w:r>
      <w:r w:rsidR="00D56554">
        <w:rPr>
          <w:rFonts w:cstheme="minorHAnsi"/>
          <w:b/>
          <w:bCs/>
          <w:sz w:val="24"/>
          <w:szCs w:val="24"/>
        </w:rPr>
        <w:fldChar w:fldCharType="begin"/>
      </w:r>
      <w:r w:rsidR="00D56554">
        <w:instrText xml:space="preserve"> XE "</w:instrText>
      </w:r>
      <w:r w:rsidR="00D56554" w:rsidRPr="00557E56">
        <w:rPr>
          <w:rFonts w:cstheme="minorHAnsi"/>
          <w:b/>
          <w:bCs/>
          <w:sz w:val="24"/>
          <w:szCs w:val="24"/>
        </w:rPr>
        <w:instrText>DSS report information availability</w:instrText>
      </w:r>
      <w:r w:rsidR="00D56554">
        <w:instrText xml:space="preserve">" </w:instrText>
      </w:r>
      <w:r w:rsidR="00D56554">
        <w:rPr>
          <w:rFonts w:cstheme="minorHAnsi"/>
          <w:b/>
          <w:bCs/>
          <w:sz w:val="24"/>
          <w:szCs w:val="24"/>
        </w:rPr>
        <w:fldChar w:fldCharType="end"/>
      </w:r>
      <w:r w:rsidRPr="001E2126">
        <w:rPr>
          <w:rFonts w:cstheme="minorHAnsi"/>
          <w:b/>
          <w:bCs/>
          <w:sz w:val="24"/>
          <w:szCs w:val="24"/>
        </w:rPr>
        <w:t xml:space="preserve"> </w:t>
      </w:r>
      <w:r w:rsidRPr="001E2126">
        <w:rPr>
          <w:rFonts w:cstheme="minorHAnsi"/>
          <w:sz w:val="24"/>
          <w:szCs w:val="24"/>
        </w:rPr>
        <w:t>has been adopted by the House and Senate</w:t>
      </w:r>
      <w:r w:rsidRPr="001E2126">
        <w:rPr>
          <w:rFonts w:cstheme="minorHAnsi"/>
          <w:b/>
          <w:bCs/>
          <w:sz w:val="24"/>
          <w:szCs w:val="24"/>
        </w:rPr>
        <w:t>.</w:t>
      </w:r>
      <w:r w:rsidR="006D1FAE" w:rsidRPr="001E2126">
        <w:rPr>
          <w:rFonts w:cstheme="minorHAnsi"/>
          <w:b/>
          <w:bCs/>
          <w:sz w:val="24"/>
          <w:szCs w:val="24"/>
        </w:rPr>
        <w:t xml:space="preserve">  </w:t>
      </w:r>
      <w:r w:rsidRPr="001E2126">
        <w:rPr>
          <w:rFonts w:cstheme="minorHAnsi"/>
          <w:bCs/>
          <w:sz w:val="24"/>
          <w:szCs w:val="24"/>
        </w:rPr>
        <w:t>Limited i</w:t>
      </w:r>
      <w:r w:rsidRPr="001E2126">
        <w:rPr>
          <w:rFonts w:cstheme="minorHAnsi"/>
          <w:sz w:val="24"/>
          <w:szCs w:val="24"/>
        </w:rPr>
        <w:t xml:space="preserve">nformation in </w:t>
      </w:r>
      <w:proofErr w:type="spellStart"/>
      <w:r w:rsidRPr="001E2126">
        <w:rPr>
          <w:rFonts w:cstheme="minorHAnsi"/>
          <w:sz w:val="24"/>
          <w:szCs w:val="24"/>
        </w:rPr>
        <w:t>SCDSS</w:t>
      </w:r>
      <w:proofErr w:type="spellEnd"/>
      <w:r w:rsidRPr="001E2126">
        <w:rPr>
          <w:rFonts w:cstheme="minorHAnsi"/>
          <w:sz w:val="24"/>
          <w:szCs w:val="24"/>
        </w:rPr>
        <w:t xml:space="preserve"> unfounded child abuse and neglect reports, about child fatalities or near fatalities, can be released under the parameters set out in this legislation.  Releasable information is limited to causes and circumstances of fatality or near-fatality unfounded abuse reports, the age and gender of the child, any prior reports related to the fatality or near fatality incident[s], prior investigation reports, and lists of any state-provided resources or services.</w:t>
      </w:r>
    </w:p>
    <w:p w14:paraId="468F2546" w14:textId="77777777" w:rsidR="00801866" w:rsidRDefault="00801866" w:rsidP="00330448">
      <w:pPr>
        <w:spacing w:after="240" w:line="240" w:lineRule="auto"/>
        <w:rPr>
          <w:rFonts w:cstheme="minorHAnsi"/>
          <w:sz w:val="24"/>
          <w:szCs w:val="24"/>
        </w:rPr>
      </w:pPr>
      <w:r>
        <w:rPr>
          <w:rFonts w:cstheme="minorHAnsi"/>
          <w:sz w:val="24"/>
          <w:szCs w:val="24"/>
        </w:rPr>
        <w:br w:type="page"/>
      </w:r>
    </w:p>
    <w:p w14:paraId="7C95BA07" w14:textId="77777777" w:rsidR="00A81DFD" w:rsidRPr="001E2126" w:rsidRDefault="00A81DFD" w:rsidP="00330448">
      <w:pPr>
        <w:spacing w:after="240" w:line="240" w:lineRule="auto"/>
        <w:rPr>
          <w:rFonts w:cstheme="minorHAnsi"/>
          <w:sz w:val="24"/>
          <w:szCs w:val="24"/>
        </w:rPr>
      </w:pPr>
      <w:r w:rsidRPr="001E2126">
        <w:rPr>
          <w:rFonts w:cstheme="minorHAnsi"/>
          <w:sz w:val="24"/>
          <w:szCs w:val="24"/>
        </w:rPr>
        <w:lastRenderedPageBreak/>
        <w:t xml:space="preserve">The House and the Senate both adopted the conference committee report on </w:t>
      </w:r>
      <w:r w:rsidRPr="001E2126">
        <w:rPr>
          <w:rFonts w:cstheme="minorHAnsi"/>
          <w:b/>
          <w:bCs/>
          <w:sz w:val="24"/>
          <w:szCs w:val="24"/>
        </w:rPr>
        <w:t>S. 560</w:t>
      </w:r>
      <w:r w:rsidR="000C5E3F">
        <w:rPr>
          <w:rFonts w:cstheme="minorHAnsi"/>
          <w:b/>
          <w:bCs/>
          <w:sz w:val="24"/>
          <w:szCs w:val="24"/>
        </w:rPr>
        <w:fldChar w:fldCharType="begin"/>
      </w:r>
      <w:r w:rsidR="000C5E3F">
        <w:instrText xml:space="preserve"> XE "</w:instrText>
      </w:r>
      <w:r w:rsidR="000C5E3F" w:rsidRPr="00366516">
        <w:rPr>
          <w:rFonts w:cstheme="minorHAnsi"/>
          <w:b/>
          <w:bCs/>
          <w:sz w:val="24"/>
          <w:szCs w:val="24"/>
        </w:rPr>
        <w:instrText xml:space="preserve">S. </w:instrText>
      </w:r>
      <w:r w:rsidR="000C5E3F">
        <w:rPr>
          <w:rFonts w:cstheme="minorHAnsi"/>
          <w:b/>
          <w:bCs/>
          <w:sz w:val="24"/>
          <w:szCs w:val="24"/>
        </w:rPr>
        <w:instrText>0</w:instrText>
      </w:r>
      <w:r w:rsidR="000C5E3F" w:rsidRPr="00366516">
        <w:rPr>
          <w:rFonts w:cstheme="minorHAnsi"/>
          <w:b/>
          <w:bCs/>
          <w:sz w:val="24"/>
          <w:szCs w:val="24"/>
        </w:rPr>
        <w:instrText>560</w:instrText>
      </w:r>
      <w:r w:rsidR="000C5E3F">
        <w:instrText xml:space="preserve">" </w:instrText>
      </w:r>
      <w:r w:rsidR="000C5E3F">
        <w:rPr>
          <w:rFonts w:cstheme="minorHAnsi"/>
          <w:b/>
          <w:bCs/>
          <w:sz w:val="24"/>
          <w:szCs w:val="24"/>
        </w:rPr>
        <w:fldChar w:fldCharType="end"/>
      </w:r>
      <w:r w:rsidRPr="001E2126">
        <w:rPr>
          <w:rFonts w:cstheme="minorHAnsi"/>
          <w:b/>
          <w:bCs/>
          <w:sz w:val="24"/>
          <w:szCs w:val="24"/>
        </w:rPr>
        <w:t xml:space="preserve"> [R. 254]</w:t>
      </w:r>
      <w:r w:rsidR="006D1FAE" w:rsidRPr="001E2126">
        <w:rPr>
          <w:rFonts w:cstheme="minorHAnsi"/>
          <w:b/>
          <w:bCs/>
          <w:sz w:val="24"/>
          <w:szCs w:val="24"/>
        </w:rPr>
        <w:t xml:space="preserve"> </w:t>
      </w:r>
      <w:r w:rsidRPr="001E2126">
        <w:rPr>
          <w:rFonts w:cstheme="minorHAnsi"/>
          <w:b/>
          <w:bCs/>
          <w:sz w:val="24"/>
          <w:szCs w:val="24"/>
        </w:rPr>
        <w:t>Heirs' Property Study Committee</w:t>
      </w:r>
      <w:r w:rsidR="00D56554">
        <w:rPr>
          <w:rFonts w:cstheme="minorHAnsi"/>
          <w:b/>
          <w:bCs/>
          <w:sz w:val="24"/>
          <w:szCs w:val="24"/>
        </w:rPr>
        <w:fldChar w:fldCharType="begin"/>
      </w:r>
      <w:r w:rsidR="00D56554">
        <w:instrText xml:space="preserve"> XE "</w:instrText>
      </w:r>
      <w:r w:rsidR="00D56554" w:rsidRPr="00557E56">
        <w:rPr>
          <w:rFonts w:cstheme="minorHAnsi"/>
          <w:b/>
          <w:bCs/>
          <w:sz w:val="24"/>
          <w:szCs w:val="24"/>
        </w:rPr>
        <w:instrText>Heirs' Property Study Committee</w:instrText>
      </w:r>
      <w:r w:rsidR="00D56554">
        <w:instrText xml:space="preserve">" </w:instrText>
      </w:r>
      <w:r w:rsidR="00D56554">
        <w:rPr>
          <w:rFonts w:cstheme="minorHAnsi"/>
          <w:b/>
          <w:bCs/>
          <w:sz w:val="24"/>
          <w:szCs w:val="24"/>
        </w:rPr>
        <w:fldChar w:fldCharType="end"/>
      </w:r>
      <w:r w:rsidRPr="001E2126">
        <w:rPr>
          <w:rFonts w:cstheme="minorHAnsi"/>
          <w:b/>
          <w:bCs/>
          <w:sz w:val="24"/>
          <w:szCs w:val="24"/>
        </w:rPr>
        <w:t xml:space="preserve">.  </w:t>
      </w:r>
      <w:r w:rsidRPr="001E2126">
        <w:rPr>
          <w:rFonts w:cstheme="minorHAnsi"/>
          <w:bCs/>
          <w:sz w:val="24"/>
          <w:szCs w:val="24"/>
        </w:rPr>
        <w:t>It will be</w:t>
      </w:r>
      <w:r w:rsidRPr="001E2126">
        <w:rPr>
          <w:rFonts w:cstheme="minorHAnsi"/>
          <w:sz w:val="24"/>
          <w:szCs w:val="24"/>
        </w:rPr>
        <w:t xml:space="preserve"> examining current and prospective methods for addressing heirs' property issues and related costs in South Carolina.  This legislation sets out the me</w:t>
      </w:r>
      <w:r w:rsidR="000D3A3F">
        <w:rPr>
          <w:rFonts w:cstheme="minorHAnsi"/>
          <w:sz w:val="24"/>
          <w:szCs w:val="24"/>
        </w:rPr>
        <w:t>mbership, submitting the report</w:t>
      </w:r>
      <w:r w:rsidRPr="001E2126">
        <w:rPr>
          <w:rFonts w:cstheme="minorHAnsi"/>
          <w:sz w:val="24"/>
          <w:szCs w:val="24"/>
        </w:rPr>
        <w:t xml:space="preserve"> to the General Assembly, and timing of </w:t>
      </w:r>
      <w:r w:rsidR="000D3A3F">
        <w:rPr>
          <w:rFonts w:cstheme="minorHAnsi"/>
          <w:sz w:val="24"/>
          <w:szCs w:val="24"/>
        </w:rPr>
        <w:t xml:space="preserve">the </w:t>
      </w:r>
      <w:r w:rsidRPr="001E2126">
        <w:rPr>
          <w:rFonts w:cstheme="minorHAnsi"/>
          <w:sz w:val="24"/>
          <w:szCs w:val="24"/>
        </w:rPr>
        <w:t>committee</w:t>
      </w:r>
      <w:r w:rsidR="000D3A3F">
        <w:rPr>
          <w:rFonts w:cstheme="minorHAnsi"/>
          <w:sz w:val="24"/>
          <w:szCs w:val="24"/>
        </w:rPr>
        <w:t>’s</w:t>
      </w:r>
      <w:r w:rsidRPr="001E2126">
        <w:rPr>
          <w:rFonts w:cstheme="minorHAnsi"/>
          <w:sz w:val="24"/>
          <w:szCs w:val="24"/>
        </w:rPr>
        <w:t xml:space="preserve"> dissolution after their report has been provided.</w:t>
      </w:r>
    </w:p>
    <w:p w14:paraId="170EA950" w14:textId="77777777" w:rsidR="00D24662" w:rsidRPr="001E2126" w:rsidRDefault="00D24662" w:rsidP="00330448">
      <w:pPr>
        <w:spacing w:after="240" w:line="240" w:lineRule="auto"/>
        <w:rPr>
          <w:rFonts w:cstheme="minorHAnsi"/>
          <w:sz w:val="24"/>
          <w:szCs w:val="24"/>
        </w:rPr>
      </w:pPr>
      <w:r w:rsidRPr="001E2126">
        <w:rPr>
          <w:rFonts w:cstheme="minorHAnsi"/>
          <w:sz w:val="24"/>
          <w:szCs w:val="24"/>
        </w:rPr>
        <w:t xml:space="preserve">The House adopted the conference report that deletes Senate amendments referring back to original House language and enrolled for ratification </w:t>
      </w:r>
      <w:r w:rsidRPr="001E2126">
        <w:rPr>
          <w:rFonts w:cstheme="minorHAnsi"/>
          <w:b/>
          <w:sz w:val="24"/>
          <w:szCs w:val="24"/>
        </w:rPr>
        <w:t>H. 4775</w:t>
      </w:r>
      <w:r w:rsidR="000C5E3F">
        <w:rPr>
          <w:rFonts w:cstheme="minorHAnsi"/>
          <w:b/>
          <w:sz w:val="24"/>
          <w:szCs w:val="24"/>
        </w:rPr>
        <w:fldChar w:fldCharType="begin"/>
      </w:r>
      <w:r w:rsidR="000C5E3F">
        <w:instrText xml:space="preserve"> XE "</w:instrText>
      </w:r>
      <w:r w:rsidR="000C5E3F" w:rsidRPr="00366516">
        <w:rPr>
          <w:rFonts w:cstheme="minorHAnsi"/>
          <w:b/>
          <w:sz w:val="24"/>
          <w:szCs w:val="24"/>
        </w:rPr>
        <w:instrText>H. 4775</w:instrText>
      </w:r>
      <w:r w:rsidR="000C5E3F">
        <w:instrText xml:space="preserve">" </w:instrText>
      </w:r>
      <w:r w:rsidR="000C5E3F">
        <w:rPr>
          <w:rFonts w:cstheme="minorHAnsi"/>
          <w:b/>
          <w:sz w:val="24"/>
          <w:szCs w:val="24"/>
        </w:rPr>
        <w:fldChar w:fldCharType="end"/>
      </w:r>
      <w:r w:rsidRPr="001E2126">
        <w:rPr>
          <w:rFonts w:cstheme="minorHAnsi"/>
          <w:sz w:val="24"/>
          <w:szCs w:val="24"/>
        </w:rPr>
        <w:t>, the</w:t>
      </w:r>
      <w:r w:rsidRPr="001E2126">
        <w:rPr>
          <w:rFonts w:cstheme="minorHAnsi"/>
          <w:b/>
          <w:sz w:val="24"/>
          <w:szCs w:val="24"/>
        </w:rPr>
        <w:t xml:space="preserve"> “E-Waste bill”</w:t>
      </w:r>
      <w:r w:rsidRPr="001E2126">
        <w:rPr>
          <w:rFonts w:cstheme="minorHAnsi"/>
          <w:sz w:val="24"/>
          <w:szCs w:val="24"/>
        </w:rPr>
        <w:t xml:space="preserve">, legislation establishing a new statewide </w:t>
      </w:r>
      <w:r w:rsidRPr="001E2126">
        <w:rPr>
          <w:rFonts w:cstheme="minorHAnsi"/>
          <w:b/>
          <w:sz w:val="24"/>
          <w:szCs w:val="24"/>
        </w:rPr>
        <w:t>“Manufacturer Electronic Waste Recovery Program</w:t>
      </w:r>
      <w:r w:rsidR="000D3A3F">
        <w:rPr>
          <w:rFonts w:cstheme="minorHAnsi"/>
          <w:b/>
          <w:sz w:val="24"/>
          <w:szCs w:val="24"/>
        </w:rPr>
        <w:fldChar w:fldCharType="begin"/>
      </w:r>
      <w:r w:rsidR="000D3A3F">
        <w:instrText xml:space="preserve"> XE "</w:instrText>
      </w:r>
      <w:r w:rsidR="000D3A3F" w:rsidRPr="006E1CD1">
        <w:rPr>
          <w:rFonts w:cstheme="minorHAnsi"/>
          <w:b/>
          <w:sz w:val="24"/>
          <w:szCs w:val="24"/>
        </w:rPr>
        <w:instrText>Manufacturer Electronic Waste Recovery Program</w:instrText>
      </w:r>
      <w:r w:rsidR="000D3A3F">
        <w:instrText xml:space="preserve">" </w:instrText>
      </w:r>
      <w:r w:rsidR="000D3A3F">
        <w:rPr>
          <w:rFonts w:cstheme="minorHAnsi"/>
          <w:b/>
          <w:sz w:val="24"/>
          <w:szCs w:val="24"/>
        </w:rPr>
        <w:fldChar w:fldCharType="end"/>
      </w:r>
      <w:r w:rsidRPr="001E2126">
        <w:rPr>
          <w:rFonts w:cstheme="minorHAnsi"/>
          <w:b/>
          <w:sz w:val="24"/>
          <w:szCs w:val="24"/>
        </w:rPr>
        <w:t xml:space="preserve">” </w:t>
      </w:r>
      <w:r w:rsidRPr="001E2126">
        <w:rPr>
          <w:rFonts w:cstheme="minorHAnsi"/>
          <w:sz w:val="24"/>
          <w:szCs w:val="24"/>
        </w:rPr>
        <w:t>for covered televisions and computer monitor devices, etc., beginning year 2023.  Due to a decrease in the market for these devic</w:t>
      </w:r>
      <w:r w:rsidR="006D1FAE" w:rsidRPr="001E2126">
        <w:rPr>
          <w:rFonts w:cstheme="minorHAnsi"/>
          <w:sz w:val="24"/>
          <w:szCs w:val="24"/>
        </w:rPr>
        <w:t>es, counties currently face</w:t>
      </w:r>
      <w:r w:rsidRPr="001E2126">
        <w:rPr>
          <w:rFonts w:cstheme="minorHAnsi"/>
          <w:sz w:val="24"/>
          <w:szCs w:val="24"/>
        </w:rPr>
        <w:t xml:space="preserve"> large financial burdens to recycle these items.  Under the old program, manufacturers recycled 80 percent of what was sold, leaving counties with the cost of recycling any devices that remained at county recycling centers. The new program would require that all covered television and computer monitor devices must be picked up by manufacturer from counties.   The bill provides language that protects counties from financial liability once these devices leave a recycling facility.  The bill requires all stakeholders to reconvene on June 1, 2026, to assess how the program is working and whether there needs to be changes or updates to the program by January 15, 2027.  There is also a 2029 suns</w:t>
      </w:r>
      <w:r w:rsidR="006D1FAE" w:rsidRPr="001E2126">
        <w:rPr>
          <w:rFonts w:cstheme="minorHAnsi"/>
          <w:sz w:val="24"/>
          <w:szCs w:val="24"/>
        </w:rPr>
        <w:t>et provision on the program.</w:t>
      </w:r>
    </w:p>
    <w:p w14:paraId="288224D3" w14:textId="77777777" w:rsidR="00D24662" w:rsidRPr="001E2126" w:rsidRDefault="00D24662" w:rsidP="00330448">
      <w:pPr>
        <w:spacing w:after="240" w:line="240" w:lineRule="auto"/>
        <w:rPr>
          <w:rFonts w:eastAsia="Calibri" w:cstheme="minorHAnsi"/>
          <w:sz w:val="24"/>
          <w:szCs w:val="24"/>
        </w:rPr>
      </w:pPr>
      <w:r w:rsidRPr="001E2126">
        <w:rPr>
          <w:rFonts w:cstheme="minorHAnsi"/>
          <w:sz w:val="24"/>
          <w:szCs w:val="24"/>
        </w:rPr>
        <w:t xml:space="preserve">The House adopted the conference report </w:t>
      </w:r>
      <w:r w:rsidR="0056345D" w:rsidRPr="001E2126">
        <w:rPr>
          <w:rFonts w:cstheme="minorHAnsi"/>
          <w:sz w:val="24"/>
          <w:szCs w:val="24"/>
        </w:rPr>
        <w:t xml:space="preserve">for </w:t>
      </w:r>
      <w:r w:rsidR="0056345D" w:rsidRPr="001E2126">
        <w:rPr>
          <w:rFonts w:cstheme="minorHAnsi"/>
          <w:b/>
          <w:sz w:val="24"/>
          <w:szCs w:val="24"/>
        </w:rPr>
        <w:t>H. 3055</w:t>
      </w:r>
      <w:r w:rsidR="00D56554">
        <w:rPr>
          <w:rFonts w:cstheme="minorHAnsi"/>
          <w:b/>
          <w:sz w:val="24"/>
          <w:szCs w:val="24"/>
        </w:rPr>
        <w:fldChar w:fldCharType="begin"/>
      </w:r>
      <w:r w:rsidR="00D56554">
        <w:instrText xml:space="preserve"> XE "</w:instrText>
      </w:r>
      <w:r w:rsidR="00D56554" w:rsidRPr="00557E56">
        <w:rPr>
          <w:rFonts w:cstheme="minorHAnsi"/>
          <w:b/>
          <w:sz w:val="24"/>
          <w:szCs w:val="24"/>
        </w:rPr>
        <w:instrText>H. 3055</w:instrText>
      </w:r>
      <w:r w:rsidR="00D56554">
        <w:instrText xml:space="preserve">" </w:instrText>
      </w:r>
      <w:r w:rsidR="00D56554">
        <w:rPr>
          <w:rFonts w:cstheme="minorHAnsi"/>
          <w:b/>
          <w:sz w:val="24"/>
          <w:szCs w:val="24"/>
        </w:rPr>
        <w:fldChar w:fldCharType="end"/>
      </w:r>
      <w:r w:rsidR="006D1FAE" w:rsidRPr="001E2126">
        <w:rPr>
          <w:rFonts w:cstheme="minorHAnsi"/>
          <w:sz w:val="24"/>
          <w:szCs w:val="24"/>
        </w:rPr>
        <w:t xml:space="preserve">, </w:t>
      </w:r>
      <w:r w:rsidRPr="001E2126">
        <w:rPr>
          <w:rFonts w:cstheme="minorHAnsi"/>
          <w:sz w:val="24"/>
          <w:szCs w:val="24"/>
        </w:rPr>
        <w:t xml:space="preserve">which </w:t>
      </w:r>
      <w:r w:rsidR="0056345D" w:rsidRPr="001E2126">
        <w:rPr>
          <w:rFonts w:cstheme="minorHAnsi"/>
          <w:sz w:val="24"/>
          <w:szCs w:val="24"/>
        </w:rPr>
        <w:t xml:space="preserve">added the LiDAR Map language, removed original language dealing with </w:t>
      </w:r>
      <w:proofErr w:type="spellStart"/>
      <w:r w:rsidR="0056345D" w:rsidRPr="001E2126">
        <w:rPr>
          <w:rFonts w:cstheme="minorHAnsi"/>
          <w:sz w:val="24"/>
          <w:szCs w:val="24"/>
        </w:rPr>
        <w:t>DNR</w:t>
      </w:r>
      <w:proofErr w:type="spellEnd"/>
      <w:r w:rsidR="0056345D" w:rsidRPr="001E2126">
        <w:rPr>
          <w:rFonts w:cstheme="minorHAnsi"/>
          <w:sz w:val="24"/>
          <w:szCs w:val="24"/>
        </w:rPr>
        <w:t xml:space="preserve"> Board Members and removed the language concerning Charleston Harbor from the original bill and returned to the Senate.  </w:t>
      </w:r>
      <w:r w:rsidR="0056345D" w:rsidRPr="001E2126">
        <w:rPr>
          <w:rFonts w:cstheme="minorHAnsi"/>
          <w:b/>
          <w:sz w:val="24"/>
          <w:szCs w:val="24"/>
        </w:rPr>
        <w:t>H. 3055</w:t>
      </w:r>
      <w:r w:rsidRPr="001E2126">
        <w:rPr>
          <w:rFonts w:cstheme="minorHAnsi"/>
          <w:sz w:val="24"/>
          <w:szCs w:val="24"/>
        </w:rPr>
        <w:t xml:space="preserve">, </w:t>
      </w:r>
      <w:r w:rsidRPr="001E2126">
        <w:rPr>
          <w:rFonts w:eastAsia="Calibri" w:cstheme="minorHAnsi"/>
          <w:sz w:val="24"/>
          <w:szCs w:val="24"/>
        </w:rPr>
        <w:t xml:space="preserve">a bill that </w:t>
      </w:r>
      <w:r w:rsidR="0056345D" w:rsidRPr="001E2126">
        <w:rPr>
          <w:rFonts w:eastAsia="Calibri" w:cstheme="minorHAnsi"/>
          <w:b/>
          <w:sz w:val="24"/>
          <w:szCs w:val="24"/>
        </w:rPr>
        <w:t xml:space="preserve">cleans up and </w:t>
      </w:r>
      <w:r w:rsidRPr="001E2126">
        <w:rPr>
          <w:rFonts w:eastAsia="Calibri" w:cstheme="minorHAnsi"/>
          <w:b/>
          <w:sz w:val="24"/>
          <w:szCs w:val="24"/>
        </w:rPr>
        <w:t>provides for technical changes in the law for the Department of Natural Resources</w:t>
      </w:r>
      <w:r w:rsidR="00D56554">
        <w:rPr>
          <w:rFonts w:eastAsia="Calibri" w:cstheme="minorHAnsi"/>
          <w:b/>
          <w:sz w:val="24"/>
          <w:szCs w:val="24"/>
        </w:rPr>
        <w:fldChar w:fldCharType="begin"/>
      </w:r>
      <w:r w:rsidR="00D56554">
        <w:instrText xml:space="preserve"> XE "</w:instrText>
      </w:r>
      <w:r w:rsidR="00D56554" w:rsidRPr="00557E56">
        <w:rPr>
          <w:rFonts w:eastAsia="Calibri" w:cstheme="minorHAnsi"/>
          <w:b/>
          <w:sz w:val="24"/>
          <w:szCs w:val="24"/>
        </w:rPr>
        <w:instrText>Department of Natural Resources</w:instrText>
      </w:r>
      <w:r w:rsidR="00D56554">
        <w:instrText xml:space="preserve">" </w:instrText>
      </w:r>
      <w:r w:rsidR="00D56554">
        <w:rPr>
          <w:rFonts w:eastAsia="Calibri" w:cstheme="minorHAnsi"/>
          <w:b/>
          <w:sz w:val="24"/>
          <w:szCs w:val="24"/>
        </w:rPr>
        <w:fldChar w:fldCharType="end"/>
      </w:r>
      <w:r w:rsidRPr="001E2126">
        <w:rPr>
          <w:rFonts w:eastAsia="Calibri" w:cstheme="minorHAnsi"/>
          <w:b/>
          <w:sz w:val="24"/>
          <w:szCs w:val="24"/>
        </w:rPr>
        <w:t xml:space="preserve">.  </w:t>
      </w:r>
      <w:r w:rsidRPr="001E2126">
        <w:rPr>
          <w:rFonts w:eastAsia="Calibri" w:cstheme="minorHAnsi"/>
          <w:sz w:val="24"/>
          <w:szCs w:val="24"/>
        </w:rPr>
        <w:t xml:space="preserve">These changes are </w:t>
      </w:r>
      <w:proofErr w:type="gramStart"/>
      <w:r w:rsidRPr="001E2126">
        <w:rPr>
          <w:rFonts w:eastAsia="Calibri" w:cstheme="minorHAnsi"/>
          <w:sz w:val="24"/>
          <w:szCs w:val="24"/>
        </w:rPr>
        <w:t>as a result of</w:t>
      </w:r>
      <w:proofErr w:type="gramEnd"/>
      <w:r w:rsidRPr="001E2126">
        <w:rPr>
          <w:rFonts w:eastAsia="Calibri" w:cstheme="minorHAnsi"/>
          <w:sz w:val="24"/>
          <w:szCs w:val="24"/>
        </w:rPr>
        <w:t xml:space="preserve"> the Legislative Oversight Committee’s review of the Department.</w:t>
      </w:r>
      <w:r w:rsidR="0056345D" w:rsidRPr="001E2126">
        <w:rPr>
          <w:rFonts w:eastAsia="Calibri" w:cstheme="minorHAnsi"/>
          <w:sz w:val="24"/>
          <w:szCs w:val="24"/>
        </w:rPr>
        <w:t xml:space="preserve">  </w:t>
      </w:r>
      <w:r w:rsidRPr="001E2126">
        <w:rPr>
          <w:rFonts w:eastAsia="Calibri" w:cstheme="minorHAnsi"/>
          <w:sz w:val="24"/>
          <w:szCs w:val="24"/>
        </w:rPr>
        <w:t xml:space="preserve">In addition, </w:t>
      </w:r>
      <w:r w:rsidRPr="001E2126">
        <w:rPr>
          <w:rFonts w:eastAsia="Calibri" w:cstheme="minorHAnsi"/>
          <w:b/>
          <w:sz w:val="24"/>
          <w:szCs w:val="24"/>
        </w:rPr>
        <w:t xml:space="preserve">H. 3055 </w:t>
      </w:r>
      <w:r w:rsidRPr="001E2126">
        <w:rPr>
          <w:rFonts w:eastAsia="Calibri" w:cstheme="minorHAnsi"/>
          <w:sz w:val="24"/>
          <w:szCs w:val="24"/>
        </w:rPr>
        <w:t>also outlines that the State Geological Survey Unit</w:t>
      </w:r>
      <w:r w:rsidRPr="001E2126">
        <w:rPr>
          <w:rFonts w:eastAsia="Calibri" w:cstheme="minorHAnsi"/>
          <w:b/>
          <w:sz w:val="24"/>
          <w:szCs w:val="24"/>
        </w:rPr>
        <w:t xml:space="preserve"> </w:t>
      </w:r>
      <w:r w:rsidRPr="001E2126">
        <w:rPr>
          <w:rFonts w:eastAsia="Calibri" w:cstheme="minorHAnsi"/>
          <w:sz w:val="24"/>
          <w:szCs w:val="24"/>
        </w:rPr>
        <w:t xml:space="preserve">in the Department of Natural Resources shall </w:t>
      </w:r>
      <w:r w:rsidRPr="001E2126">
        <w:rPr>
          <w:rFonts w:eastAsia="Calibri" w:cstheme="minorHAnsi"/>
          <w:b/>
          <w:sz w:val="24"/>
          <w:szCs w:val="24"/>
        </w:rPr>
        <w:t>conduct topographic mapping using light detection and ranging (LiDAR) data collections</w:t>
      </w:r>
      <w:r w:rsidR="00D56554">
        <w:rPr>
          <w:rFonts w:eastAsia="Calibri" w:cstheme="minorHAnsi"/>
          <w:b/>
          <w:sz w:val="24"/>
          <w:szCs w:val="24"/>
        </w:rPr>
        <w:fldChar w:fldCharType="begin"/>
      </w:r>
      <w:r w:rsidR="00D56554">
        <w:instrText xml:space="preserve"> XE "</w:instrText>
      </w:r>
      <w:r w:rsidR="00D56554">
        <w:rPr>
          <w:rFonts w:eastAsia="Calibri" w:cstheme="minorHAnsi"/>
          <w:b/>
          <w:sz w:val="24"/>
          <w:szCs w:val="24"/>
        </w:rPr>
        <w:instrText>LiDAR</w:instrText>
      </w:r>
      <w:r w:rsidR="00D56554" w:rsidRPr="00557E56">
        <w:rPr>
          <w:rFonts w:eastAsia="Calibri" w:cstheme="minorHAnsi"/>
          <w:b/>
          <w:sz w:val="24"/>
          <w:szCs w:val="24"/>
        </w:rPr>
        <w:instrText xml:space="preserve"> data collections</w:instrText>
      </w:r>
      <w:r w:rsidR="00D56554">
        <w:instrText xml:space="preserve">" </w:instrText>
      </w:r>
      <w:r w:rsidR="00D56554">
        <w:rPr>
          <w:rFonts w:eastAsia="Calibri" w:cstheme="minorHAnsi"/>
          <w:b/>
          <w:sz w:val="24"/>
          <w:szCs w:val="24"/>
        </w:rPr>
        <w:fldChar w:fldCharType="end"/>
      </w:r>
      <w:r w:rsidRPr="001E2126">
        <w:rPr>
          <w:rFonts w:eastAsia="Calibri" w:cstheme="minorHAnsi"/>
          <w:b/>
          <w:sz w:val="24"/>
          <w:szCs w:val="24"/>
        </w:rPr>
        <w:t xml:space="preserve"> by December 31, 2022,</w:t>
      </w:r>
      <w:r w:rsidRPr="001E2126">
        <w:rPr>
          <w:rFonts w:eastAsia="Calibri" w:cstheme="minorHAnsi"/>
          <w:sz w:val="24"/>
          <w:szCs w:val="24"/>
        </w:rPr>
        <w:t xml:space="preserve"> and at least every seven years thereafter.  The unit is authorized to work with local, state, and federal governmental entities in South Carolina to complete the topographic mapping and share the results of the topographic mapping with these agencies. The unit shall work with the Flood Mitigation Program to publish the result to the public on the Department of Natural Resources' website. The provisions only may be enforced when the General Assembly appropriates the necessary funding for the topographic mapping in th</w:t>
      </w:r>
      <w:r w:rsidR="006D1FAE" w:rsidRPr="001E2126">
        <w:rPr>
          <w:rFonts w:eastAsia="Calibri" w:cstheme="minorHAnsi"/>
          <w:sz w:val="24"/>
          <w:szCs w:val="24"/>
        </w:rPr>
        <w:t>e General Appropriations Act.</w:t>
      </w:r>
    </w:p>
    <w:p w14:paraId="23CB866D" w14:textId="77777777" w:rsidR="00D24662" w:rsidRPr="001E2126" w:rsidRDefault="00D24662" w:rsidP="00330448">
      <w:pPr>
        <w:spacing w:after="240" w:line="240" w:lineRule="auto"/>
        <w:rPr>
          <w:rFonts w:cstheme="minorHAnsi"/>
          <w:sz w:val="24"/>
          <w:szCs w:val="24"/>
        </w:rPr>
      </w:pPr>
      <w:r w:rsidRPr="001E2126">
        <w:rPr>
          <w:rFonts w:eastAsia="Calibri" w:cstheme="minorHAnsi"/>
          <w:sz w:val="24"/>
          <w:szCs w:val="24"/>
        </w:rPr>
        <w:t xml:space="preserve">The House adopted the free conference report which returned legislation back to the original House language </w:t>
      </w:r>
      <w:r w:rsidRPr="001E2126">
        <w:rPr>
          <w:rFonts w:eastAsia="Calibri" w:cstheme="minorHAnsi"/>
          <w:b/>
          <w:sz w:val="24"/>
          <w:szCs w:val="24"/>
        </w:rPr>
        <w:t>H. 3056</w:t>
      </w:r>
      <w:r w:rsidR="00D56554">
        <w:rPr>
          <w:rFonts w:eastAsia="Calibri" w:cstheme="minorHAnsi"/>
          <w:b/>
          <w:sz w:val="24"/>
          <w:szCs w:val="24"/>
        </w:rPr>
        <w:fldChar w:fldCharType="begin"/>
      </w:r>
      <w:r w:rsidR="00D56554">
        <w:instrText xml:space="preserve"> XE "</w:instrText>
      </w:r>
      <w:r w:rsidR="00D56554" w:rsidRPr="00557E56">
        <w:rPr>
          <w:rFonts w:eastAsia="Calibri" w:cstheme="minorHAnsi"/>
          <w:b/>
          <w:sz w:val="24"/>
          <w:szCs w:val="24"/>
        </w:rPr>
        <w:instrText>H. 3056</w:instrText>
      </w:r>
      <w:r w:rsidR="00D56554">
        <w:instrText xml:space="preserve">" </w:instrText>
      </w:r>
      <w:r w:rsidR="00D56554">
        <w:rPr>
          <w:rFonts w:eastAsia="Calibri" w:cstheme="minorHAnsi"/>
          <w:b/>
          <w:sz w:val="24"/>
          <w:szCs w:val="24"/>
        </w:rPr>
        <w:fldChar w:fldCharType="end"/>
      </w:r>
      <w:r w:rsidRPr="001E2126">
        <w:rPr>
          <w:rFonts w:eastAsia="Calibri" w:cstheme="minorHAnsi"/>
          <w:sz w:val="24"/>
          <w:szCs w:val="24"/>
        </w:rPr>
        <w:t xml:space="preserve">, a bill that </w:t>
      </w:r>
      <w:r w:rsidRPr="001E2126">
        <w:rPr>
          <w:rFonts w:eastAsia="Calibri" w:cstheme="minorHAnsi"/>
          <w:b/>
          <w:sz w:val="24"/>
          <w:szCs w:val="24"/>
        </w:rPr>
        <w:t>deletes outdated Department of Natural Resources commissions and fish and game clubs</w:t>
      </w:r>
      <w:r w:rsidR="00D56554">
        <w:rPr>
          <w:rFonts w:eastAsia="Calibri" w:cstheme="minorHAnsi"/>
          <w:b/>
          <w:sz w:val="24"/>
          <w:szCs w:val="24"/>
        </w:rPr>
        <w:fldChar w:fldCharType="begin"/>
      </w:r>
      <w:r w:rsidR="00D56554">
        <w:instrText xml:space="preserve"> XE "</w:instrText>
      </w:r>
      <w:r w:rsidR="00A5700B">
        <w:rPr>
          <w:rFonts w:eastAsia="Calibri" w:cstheme="minorHAnsi"/>
          <w:b/>
          <w:sz w:val="24"/>
          <w:szCs w:val="24"/>
        </w:rPr>
        <w:instrText>F</w:instrText>
      </w:r>
      <w:r w:rsidR="00D56554" w:rsidRPr="00557E56">
        <w:rPr>
          <w:rFonts w:eastAsia="Calibri" w:cstheme="minorHAnsi"/>
          <w:b/>
          <w:sz w:val="24"/>
          <w:szCs w:val="24"/>
        </w:rPr>
        <w:instrText>ish and game clubs</w:instrText>
      </w:r>
      <w:r w:rsidR="00D56554">
        <w:instrText xml:space="preserve">" </w:instrText>
      </w:r>
      <w:r w:rsidR="00D56554">
        <w:rPr>
          <w:rFonts w:eastAsia="Calibri" w:cstheme="minorHAnsi"/>
          <w:b/>
          <w:sz w:val="24"/>
          <w:szCs w:val="24"/>
        </w:rPr>
        <w:fldChar w:fldCharType="end"/>
      </w:r>
      <w:r w:rsidRPr="001E2126">
        <w:rPr>
          <w:rFonts w:eastAsia="Calibri" w:cstheme="minorHAnsi"/>
          <w:b/>
          <w:sz w:val="24"/>
          <w:szCs w:val="24"/>
        </w:rPr>
        <w:t xml:space="preserve"> </w:t>
      </w:r>
      <w:r w:rsidRPr="00A5700B">
        <w:rPr>
          <w:rFonts w:eastAsia="Calibri" w:cstheme="minorHAnsi"/>
          <w:sz w:val="24"/>
          <w:szCs w:val="24"/>
        </w:rPr>
        <w:t>that are no longer part of the laws and practices of the Department. The bill deletes language regarding</w:t>
      </w:r>
      <w:r w:rsidRPr="001E2126">
        <w:rPr>
          <w:rFonts w:eastAsia="Calibri" w:cstheme="minorHAnsi"/>
          <w:sz w:val="24"/>
          <w:szCs w:val="24"/>
        </w:rPr>
        <w:t xml:space="preserve"> Legislative Delegations appointing game warden for counties, such as, but not limited to, the Prestwood Lake Wildlife Refuge Board, Catawba-Wateree Fish and Game Commission, Cherokee Fish and Game Club, Darlington County Advisory Fish and Game Commission, and the Lee County Legislative Delegation to Protect Fish and Game in Lee County.  The legislation also repeals the </w:t>
      </w:r>
      <w:proofErr w:type="spellStart"/>
      <w:r w:rsidRPr="001E2126">
        <w:rPr>
          <w:rFonts w:eastAsia="Calibri" w:cstheme="minorHAnsi"/>
          <w:sz w:val="24"/>
          <w:szCs w:val="24"/>
        </w:rPr>
        <w:t>Enoree</w:t>
      </w:r>
      <w:proofErr w:type="spellEnd"/>
      <w:r w:rsidRPr="001E2126">
        <w:rPr>
          <w:rFonts w:eastAsia="Calibri" w:cstheme="minorHAnsi"/>
          <w:sz w:val="24"/>
          <w:szCs w:val="24"/>
        </w:rPr>
        <w:t xml:space="preserve"> River Greenway Commission.</w:t>
      </w:r>
    </w:p>
    <w:p w14:paraId="51F0B9EB" w14:textId="77777777" w:rsidR="00147B4A" w:rsidRPr="001E2126" w:rsidRDefault="00147B4A" w:rsidP="00330448">
      <w:pPr>
        <w:spacing w:after="240" w:line="240" w:lineRule="auto"/>
        <w:rPr>
          <w:rFonts w:cstheme="minorHAnsi"/>
          <w:sz w:val="24"/>
          <w:szCs w:val="24"/>
        </w:rPr>
      </w:pPr>
      <w:r w:rsidRPr="001E2126">
        <w:rPr>
          <w:rFonts w:cstheme="minorHAnsi"/>
          <w:sz w:val="24"/>
          <w:szCs w:val="24"/>
        </w:rPr>
        <w:lastRenderedPageBreak/>
        <w:t xml:space="preserve">The House adopted a free conference report addressing the disbursement amount and enrolled for ratification </w:t>
      </w:r>
      <w:r w:rsidRPr="001E2126">
        <w:rPr>
          <w:rFonts w:cstheme="minorHAnsi"/>
          <w:b/>
          <w:sz w:val="24"/>
          <w:szCs w:val="24"/>
        </w:rPr>
        <w:t>S. 968</w:t>
      </w:r>
      <w:r w:rsidR="00D56554">
        <w:rPr>
          <w:rFonts w:cstheme="minorHAnsi"/>
          <w:b/>
          <w:sz w:val="24"/>
          <w:szCs w:val="24"/>
        </w:rPr>
        <w:fldChar w:fldCharType="begin"/>
      </w:r>
      <w:r w:rsidR="00D56554">
        <w:instrText xml:space="preserve"> XE "</w:instrText>
      </w:r>
      <w:r w:rsidR="00D56554" w:rsidRPr="00A17703">
        <w:rPr>
          <w:rFonts w:cstheme="minorHAnsi"/>
          <w:b/>
          <w:sz w:val="24"/>
          <w:szCs w:val="24"/>
        </w:rPr>
        <w:instrText xml:space="preserve">S. </w:instrText>
      </w:r>
      <w:r w:rsidR="00D56554">
        <w:rPr>
          <w:rFonts w:cstheme="minorHAnsi"/>
          <w:b/>
          <w:sz w:val="24"/>
          <w:szCs w:val="24"/>
        </w:rPr>
        <w:instrText>0</w:instrText>
      </w:r>
      <w:r w:rsidR="00D56554" w:rsidRPr="00A17703">
        <w:rPr>
          <w:rFonts w:cstheme="minorHAnsi"/>
          <w:b/>
          <w:sz w:val="24"/>
          <w:szCs w:val="24"/>
        </w:rPr>
        <w:instrText>968</w:instrText>
      </w:r>
      <w:r w:rsidR="00D56554">
        <w:instrText xml:space="preserve">" </w:instrText>
      </w:r>
      <w:r w:rsidR="00D56554">
        <w:rPr>
          <w:rFonts w:cstheme="minorHAnsi"/>
          <w:b/>
          <w:sz w:val="24"/>
          <w:szCs w:val="24"/>
        </w:rPr>
        <w:fldChar w:fldCharType="end"/>
      </w:r>
      <w:r w:rsidRPr="001E2126">
        <w:rPr>
          <w:rFonts w:cstheme="minorHAnsi"/>
          <w:sz w:val="24"/>
          <w:szCs w:val="24"/>
        </w:rPr>
        <w:t>,</w:t>
      </w:r>
      <w:r w:rsidRPr="001E2126">
        <w:rPr>
          <w:rFonts w:eastAsia="Calibri" w:cstheme="minorHAnsi"/>
          <w:sz w:val="24"/>
          <w:szCs w:val="24"/>
        </w:rPr>
        <w:t xml:space="preserve"> </w:t>
      </w:r>
      <w:r w:rsidRPr="001E2126">
        <w:rPr>
          <w:rFonts w:cstheme="minorHAnsi"/>
          <w:sz w:val="24"/>
          <w:szCs w:val="24"/>
        </w:rPr>
        <w:t xml:space="preserve">a bill which establishes the </w:t>
      </w:r>
      <w:r w:rsidRPr="001E2126">
        <w:rPr>
          <w:rFonts w:cstheme="minorHAnsi"/>
          <w:b/>
          <w:sz w:val="24"/>
          <w:szCs w:val="24"/>
        </w:rPr>
        <w:t>“Veterans Service Organization Burial Honor Guard Support Fund</w:t>
      </w:r>
      <w:r w:rsidR="00D56554">
        <w:rPr>
          <w:rFonts w:cstheme="minorHAnsi"/>
          <w:b/>
          <w:sz w:val="24"/>
          <w:szCs w:val="24"/>
        </w:rPr>
        <w:fldChar w:fldCharType="begin"/>
      </w:r>
      <w:r w:rsidR="00D56554">
        <w:instrText xml:space="preserve"> XE "</w:instrText>
      </w:r>
      <w:r w:rsidR="00D56554" w:rsidRPr="00A17703">
        <w:rPr>
          <w:rFonts w:cstheme="minorHAnsi"/>
          <w:b/>
          <w:sz w:val="24"/>
          <w:szCs w:val="24"/>
        </w:rPr>
        <w:instrText>Veterans Service Organization Burial Honor Guard Support Fund</w:instrText>
      </w:r>
      <w:r w:rsidR="00D56554">
        <w:instrText xml:space="preserve">" </w:instrText>
      </w:r>
      <w:r w:rsidR="00D56554">
        <w:rPr>
          <w:rFonts w:cstheme="minorHAnsi"/>
          <w:b/>
          <w:sz w:val="24"/>
          <w:szCs w:val="24"/>
        </w:rPr>
        <w:fldChar w:fldCharType="end"/>
      </w:r>
      <w:r w:rsidR="000B5809" w:rsidRPr="001E2126">
        <w:rPr>
          <w:rFonts w:cstheme="minorHAnsi"/>
          <w:b/>
          <w:sz w:val="24"/>
          <w:szCs w:val="24"/>
        </w:rPr>
        <w:t>.</w:t>
      </w:r>
      <w:r w:rsidRPr="001E2126">
        <w:rPr>
          <w:rFonts w:cstheme="minorHAnsi"/>
          <w:b/>
          <w:sz w:val="24"/>
          <w:szCs w:val="24"/>
        </w:rPr>
        <w:t>”</w:t>
      </w:r>
      <w:r w:rsidRPr="001E2126">
        <w:rPr>
          <w:rFonts w:cstheme="minorHAnsi"/>
          <w:sz w:val="24"/>
          <w:szCs w:val="24"/>
        </w:rPr>
        <w:t xml:space="preserve">  The fund helps to offset the costs paid by South Carolina chapters of congressionally chartered veterans service organizations that provide well-equipped and properly trained honor guard burial details at the funerals of qualifying South Carolina veterans.  The bill requires the Secretary of the S.C. Department of Veteran Affairs to authorize a disbursement from the fund not less than fifty dollars but not exceeding the per funeral cap established annually by the secretary.  The fund may accept gifts, grants, federal funds, or donations from any source, as well as appropriated fun</w:t>
      </w:r>
      <w:r w:rsidR="006D1FAE" w:rsidRPr="001E2126">
        <w:rPr>
          <w:rFonts w:cstheme="minorHAnsi"/>
          <w:sz w:val="24"/>
          <w:szCs w:val="24"/>
        </w:rPr>
        <w:t>ds by the General Assembly.</w:t>
      </w:r>
    </w:p>
    <w:p w14:paraId="1B1960AA" w14:textId="77777777" w:rsidR="00115953" w:rsidRPr="001E2126" w:rsidRDefault="00115953" w:rsidP="00330448">
      <w:pPr>
        <w:spacing w:after="240" w:line="240" w:lineRule="auto"/>
        <w:rPr>
          <w:rFonts w:cstheme="minorHAnsi"/>
          <w:sz w:val="24"/>
          <w:szCs w:val="24"/>
        </w:rPr>
      </w:pPr>
      <w:r w:rsidRPr="001E2126">
        <w:rPr>
          <w:rFonts w:cstheme="minorHAnsi"/>
          <w:sz w:val="24"/>
          <w:szCs w:val="24"/>
        </w:rPr>
        <w:t xml:space="preserve">The House and Senate adopted the conference committee report on </w:t>
      </w:r>
      <w:r w:rsidRPr="001E2126">
        <w:rPr>
          <w:rFonts w:cstheme="minorHAnsi"/>
          <w:b/>
          <w:sz w:val="24"/>
          <w:szCs w:val="24"/>
        </w:rPr>
        <w:t>S. 1090</w:t>
      </w:r>
      <w:r w:rsidR="00D56554">
        <w:rPr>
          <w:rFonts w:cstheme="minorHAnsi"/>
          <w:b/>
          <w:sz w:val="24"/>
          <w:szCs w:val="24"/>
        </w:rPr>
        <w:fldChar w:fldCharType="begin"/>
      </w:r>
      <w:r w:rsidR="00D56554">
        <w:instrText xml:space="preserve"> XE "</w:instrText>
      </w:r>
      <w:r w:rsidR="00D56554" w:rsidRPr="00A17703">
        <w:rPr>
          <w:rFonts w:cstheme="minorHAnsi"/>
          <w:b/>
          <w:sz w:val="24"/>
          <w:szCs w:val="24"/>
        </w:rPr>
        <w:instrText>S. 1090</w:instrText>
      </w:r>
      <w:r w:rsidR="00D56554">
        <w:instrText xml:space="preserve">" </w:instrText>
      </w:r>
      <w:r w:rsidR="00D56554">
        <w:rPr>
          <w:rFonts w:cstheme="minorHAnsi"/>
          <w:b/>
          <w:sz w:val="24"/>
          <w:szCs w:val="24"/>
        </w:rPr>
        <w:fldChar w:fldCharType="end"/>
      </w:r>
      <w:r w:rsidRPr="001E2126">
        <w:rPr>
          <w:rFonts w:cstheme="minorHAnsi"/>
          <w:sz w:val="24"/>
          <w:szCs w:val="24"/>
        </w:rPr>
        <w:t xml:space="preserve"> and the bill was ratified.  The legislation explicitly reaffirms the </w:t>
      </w:r>
      <w:r w:rsidRPr="001E2126">
        <w:rPr>
          <w:rFonts w:cstheme="minorHAnsi"/>
          <w:b/>
          <w:sz w:val="24"/>
          <w:szCs w:val="24"/>
        </w:rPr>
        <w:t>Department of Employment and Workforce’s authority to set a weekly maximum amount of unemployment benefits</w:t>
      </w:r>
      <w:r w:rsidR="00D56554">
        <w:rPr>
          <w:rFonts w:cstheme="minorHAnsi"/>
          <w:b/>
          <w:sz w:val="24"/>
          <w:szCs w:val="24"/>
        </w:rPr>
        <w:fldChar w:fldCharType="begin"/>
      </w:r>
      <w:r w:rsidR="00D56554">
        <w:instrText xml:space="preserve"> XE "</w:instrText>
      </w:r>
      <w:r w:rsidR="00A5700B">
        <w:rPr>
          <w:rFonts w:cstheme="minorHAnsi"/>
          <w:b/>
          <w:sz w:val="24"/>
          <w:szCs w:val="24"/>
        </w:rPr>
        <w:instrText>U</w:instrText>
      </w:r>
      <w:r w:rsidR="00D56554" w:rsidRPr="00A17703">
        <w:rPr>
          <w:rFonts w:cstheme="minorHAnsi"/>
          <w:b/>
          <w:sz w:val="24"/>
          <w:szCs w:val="24"/>
        </w:rPr>
        <w:instrText>nemployment benefits</w:instrText>
      </w:r>
      <w:r w:rsidR="00D56554">
        <w:instrText xml:space="preserve">" </w:instrText>
      </w:r>
      <w:r w:rsidR="00D56554">
        <w:rPr>
          <w:rFonts w:cstheme="minorHAnsi"/>
          <w:b/>
          <w:sz w:val="24"/>
          <w:szCs w:val="24"/>
        </w:rPr>
        <w:fldChar w:fldCharType="end"/>
      </w:r>
      <w:r w:rsidRPr="001E2126">
        <w:rPr>
          <w:rFonts w:cstheme="minorHAnsi"/>
          <w:sz w:val="24"/>
          <w:szCs w:val="24"/>
        </w:rPr>
        <w:t xml:space="preserve"> that an individual may receive in a week for the legitimate legislative purpose of ensuring that the unemployment insurance trust fund remains solvent and that there are adequate funds to pay unemployment insurance benefits to individuals unemployed through no fault of their own.  The maximum weekly benefit amount set each year by DEW within the range established in statute must be published on the department’s website.  The legislation identifies the statutory procedure for reconsideration of benefit determinations as the sole and exclusive procedure and remedy for disputing the department’s determination of an insured worker’s weekly benefit amount.</w:t>
      </w:r>
    </w:p>
    <w:p w14:paraId="379E09A3" w14:textId="77777777" w:rsidR="00115953" w:rsidRPr="001E2126" w:rsidRDefault="00115953" w:rsidP="00330448">
      <w:pPr>
        <w:spacing w:after="240" w:line="240" w:lineRule="auto"/>
        <w:rPr>
          <w:rFonts w:cstheme="minorHAnsi"/>
          <w:sz w:val="24"/>
          <w:szCs w:val="24"/>
        </w:rPr>
      </w:pPr>
      <w:r w:rsidRPr="001E2126">
        <w:rPr>
          <w:rFonts w:cstheme="minorHAnsi"/>
          <w:sz w:val="24"/>
          <w:szCs w:val="24"/>
        </w:rPr>
        <w:t xml:space="preserve">The House and Senate adopted the conference committee report on </w:t>
      </w:r>
      <w:r w:rsidRPr="001E2126">
        <w:rPr>
          <w:rFonts w:cstheme="minorHAnsi"/>
          <w:b/>
          <w:sz w:val="24"/>
          <w:szCs w:val="24"/>
        </w:rPr>
        <w:t>S. 1077</w:t>
      </w:r>
      <w:r w:rsidR="00D56554">
        <w:rPr>
          <w:rFonts w:cstheme="minorHAnsi"/>
          <w:b/>
          <w:sz w:val="24"/>
          <w:szCs w:val="24"/>
        </w:rPr>
        <w:fldChar w:fldCharType="begin"/>
      </w:r>
      <w:r w:rsidR="00D56554">
        <w:instrText xml:space="preserve"> XE "</w:instrText>
      </w:r>
      <w:r w:rsidR="00D56554" w:rsidRPr="00A17703">
        <w:rPr>
          <w:rFonts w:cstheme="minorHAnsi"/>
          <w:b/>
          <w:sz w:val="24"/>
          <w:szCs w:val="24"/>
        </w:rPr>
        <w:instrText>S. 1077</w:instrText>
      </w:r>
      <w:r w:rsidR="00D56554">
        <w:instrText xml:space="preserve">" </w:instrText>
      </w:r>
      <w:r w:rsidR="00D56554">
        <w:rPr>
          <w:rFonts w:cstheme="minorHAnsi"/>
          <w:b/>
          <w:sz w:val="24"/>
          <w:szCs w:val="24"/>
        </w:rPr>
        <w:fldChar w:fldCharType="end"/>
      </w:r>
      <w:r w:rsidRPr="001E2126">
        <w:rPr>
          <w:rFonts w:cstheme="minorHAnsi"/>
          <w:sz w:val="24"/>
          <w:szCs w:val="24"/>
        </w:rPr>
        <w:t xml:space="preserve">, legislation authorizing the issuance of </w:t>
      </w:r>
      <w:r w:rsidRPr="001E2126">
        <w:rPr>
          <w:rFonts w:cstheme="minorHAnsi"/>
          <w:b/>
          <w:sz w:val="24"/>
          <w:szCs w:val="24"/>
        </w:rPr>
        <w:t>electric utility storm recovery bonds</w:t>
      </w:r>
      <w:r w:rsidR="00D56554">
        <w:rPr>
          <w:rFonts w:cstheme="minorHAnsi"/>
          <w:b/>
          <w:sz w:val="24"/>
          <w:szCs w:val="24"/>
        </w:rPr>
        <w:fldChar w:fldCharType="begin"/>
      </w:r>
      <w:r w:rsidR="00D56554">
        <w:instrText xml:space="preserve"> XE "</w:instrText>
      </w:r>
      <w:r w:rsidR="00A5700B">
        <w:rPr>
          <w:rFonts w:cstheme="minorHAnsi"/>
          <w:b/>
          <w:sz w:val="24"/>
          <w:szCs w:val="24"/>
        </w:rPr>
        <w:instrText>E</w:instrText>
      </w:r>
      <w:r w:rsidR="00D56554" w:rsidRPr="00A17703">
        <w:rPr>
          <w:rFonts w:cstheme="minorHAnsi"/>
          <w:b/>
          <w:sz w:val="24"/>
          <w:szCs w:val="24"/>
        </w:rPr>
        <w:instrText>lectric utility storm recovery bonds</w:instrText>
      </w:r>
      <w:r w:rsidR="00D56554">
        <w:instrText xml:space="preserve">" </w:instrText>
      </w:r>
      <w:r w:rsidR="00D56554">
        <w:rPr>
          <w:rFonts w:cstheme="minorHAnsi"/>
          <w:b/>
          <w:sz w:val="24"/>
          <w:szCs w:val="24"/>
        </w:rPr>
        <w:fldChar w:fldCharType="end"/>
      </w:r>
      <w:r w:rsidRPr="001E2126">
        <w:rPr>
          <w:rFonts w:cstheme="minorHAnsi"/>
          <w:sz w:val="24"/>
          <w:szCs w:val="24"/>
        </w:rPr>
        <w:t>, and the bill was ratified and signed into law by the Governor.  The legislation establishes a protocol that allows an electric utility to petition the Public Service Commission for authority to issue bonds that allow the costs of recovering from hurricanes, tornadoes, floods, ice storms, and other natural disasters to be financed at a favorable interest rate over the course of several years rather than having ratepayers bear the full financial burden immediately through sizable incr</w:t>
      </w:r>
      <w:r w:rsidR="00AF2022" w:rsidRPr="001E2126">
        <w:rPr>
          <w:rFonts w:cstheme="minorHAnsi"/>
          <w:sz w:val="24"/>
          <w:szCs w:val="24"/>
        </w:rPr>
        <w:t>eases in their electric bills.</w:t>
      </w:r>
    </w:p>
    <w:p w14:paraId="44E48EAD" w14:textId="77777777" w:rsidR="00115953" w:rsidRPr="001E2126" w:rsidRDefault="00115953" w:rsidP="00330448">
      <w:pPr>
        <w:spacing w:after="240" w:line="240" w:lineRule="auto"/>
        <w:rPr>
          <w:rFonts w:cstheme="minorHAnsi"/>
          <w:sz w:val="24"/>
          <w:szCs w:val="24"/>
        </w:rPr>
      </w:pPr>
      <w:r w:rsidRPr="001E2126">
        <w:rPr>
          <w:rFonts w:cstheme="minorHAnsi"/>
          <w:sz w:val="24"/>
          <w:szCs w:val="24"/>
        </w:rPr>
        <w:t xml:space="preserve">The House and Senate adopted the conference committee report on </w:t>
      </w:r>
      <w:r w:rsidRPr="001E2126">
        <w:rPr>
          <w:rFonts w:cstheme="minorHAnsi"/>
          <w:b/>
          <w:sz w:val="24"/>
          <w:szCs w:val="24"/>
        </w:rPr>
        <w:t>S. 901</w:t>
      </w:r>
      <w:r w:rsidR="00D56554">
        <w:rPr>
          <w:rFonts w:cstheme="minorHAnsi"/>
          <w:b/>
          <w:sz w:val="24"/>
          <w:szCs w:val="24"/>
        </w:rPr>
        <w:fldChar w:fldCharType="begin"/>
      </w:r>
      <w:r w:rsidR="00D56554">
        <w:instrText xml:space="preserve"> XE "</w:instrText>
      </w:r>
      <w:r w:rsidR="00D56554" w:rsidRPr="00A17703">
        <w:rPr>
          <w:rFonts w:cstheme="minorHAnsi"/>
          <w:b/>
          <w:sz w:val="24"/>
          <w:szCs w:val="24"/>
        </w:rPr>
        <w:instrText xml:space="preserve">S. </w:instrText>
      </w:r>
      <w:r w:rsidR="00D56554">
        <w:rPr>
          <w:rFonts w:cstheme="minorHAnsi"/>
          <w:b/>
          <w:sz w:val="24"/>
          <w:szCs w:val="24"/>
        </w:rPr>
        <w:instrText>0</w:instrText>
      </w:r>
      <w:r w:rsidR="00D56554" w:rsidRPr="00A17703">
        <w:rPr>
          <w:rFonts w:cstheme="minorHAnsi"/>
          <w:b/>
          <w:sz w:val="24"/>
          <w:szCs w:val="24"/>
        </w:rPr>
        <w:instrText>901</w:instrText>
      </w:r>
      <w:r w:rsidR="00D56554">
        <w:instrText xml:space="preserve">" </w:instrText>
      </w:r>
      <w:r w:rsidR="00D56554">
        <w:rPr>
          <w:rFonts w:cstheme="minorHAnsi"/>
          <w:b/>
          <w:sz w:val="24"/>
          <w:szCs w:val="24"/>
        </w:rPr>
        <w:fldChar w:fldCharType="end"/>
      </w:r>
      <w:r w:rsidRPr="001E2126">
        <w:rPr>
          <w:rFonts w:cstheme="minorHAnsi"/>
          <w:sz w:val="24"/>
          <w:szCs w:val="24"/>
        </w:rPr>
        <w:t xml:space="preserve"> and the bill was ratified.  The legislation provides for a revised and extended </w:t>
      </w:r>
      <w:r w:rsidRPr="001E2126">
        <w:rPr>
          <w:rFonts w:cstheme="minorHAnsi"/>
          <w:b/>
          <w:sz w:val="24"/>
          <w:szCs w:val="24"/>
        </w:rPr>
        <w:t>nonresidential solar energy property income tax credit</w:t>
      </w:r>
      <w:r w:rsidR="00D56554">
        <w:rPr>
          <w:rFonts w:cstheme="minorHAnsi"/>
          <w:b/>
          <w:sz w:val="24"/>
          <w:szCs w:val="24"/>
        </w:rPr>
        <w:fldChar w:fldCharType="begin"/>
      </w:r>
      <w:r w:rsidR="00D56554">
        <w:instrText xml:space="preserve"> XE "</w:instrText>
      </w:r>
      <w:r w:rsidR="00A5700B">
        <w:rPr>
          <w:rFonts w:cstheme="minorHAnsi"/>
          <w:b/>
          <w:sz w:val="24"/>
          <w:szCs w:val="24"/>
        </w:rPr>
        <w:instrText>E</w:instrText>
      </w:r>
      <w:r w:rsidR="00D56554" w:rsidRPr="00A17703">
        <w:rPr>
          <w:rFonts w:cstheme="minorHAnsi"/>
          <w:b/>
          <w:sz w:val="24"/>
          <w:szCs w:val="24"/>
        </w:rPr>
        <w:instrText>nergy property income tax credit</w:instrText>
      </w:r>
      <w:r w:rsidR="00D56554">
        <w:instrText xml:space="preserve">" </w:instrText>
      </w:r>
      <w:r w:rsidR="00D56554">
        <w:rPr>
          <w:rFonts w:cstheme="minorHAnsi"/>
          <w:b/>
          <w:sz w:val="24"/>
          <w:szCs w:val="24"/>
        </w:rPr>
        <w:fldChar w:fldCharType="end"/>
      </w:r>
      <w:r w:rsidRPr="001E2126">
        <w:rPr>
          <w:rFonts w:cstheme="minorHAnsi"/>
          <w:sz w:val="24"/>
          <w:szCs w:val="24"/>
        </w:rPr>
        <w:t xml:space="preserve"> of up to five million dollars for facilities located on Environmental Protection Agency National Priority List properties and other environmental clean-up sites.  These tax credit provisions are repealed on December 31, 2024.  The legislation includes </w:t>
      </w:r>
      <w:r w:rsidRPr="001E2126">
        <w:rPr>
          <w:rFonts w:cstheme="minorHAnsi"/>
          <w:b/>
          <w:color w:val="000000" w:themeColor="text1"/>
          <w:sz w:val="24"/>
          <w:szCs w:val="24"/>
          <w:u w:color="000000" w:themeColor="text1"/>
        </w:rPr>
        <w:t>tax incentives for apprenticeship programs</w:t>
      </w:r>
      <w:r w:rsidR="00D56554">
        <w:rPr>
          <w:rFonts w:cstheme="minorHAnsi"/>
          <w:b/>
          <w:color w:val="000000" w:themeColor="text1"/>
          <w:sz w:val="24"/>
          <w:szCs w:val="24"/>
          <w:u w:color="000000" w:themeColor="text1"/>
        </w:rPr>
        <w:fldChar w:fldCharType="begin"/>
      </w:r>
      <w:r w:rsidR="00D56554">
        <w:instrText xml:space="preserve"> XE "</w:instrText>
      </w:r>
      <w:r w:rsidR="00A5700B">
        <w:rPr>
          <w:rFonts w:cstheme="minorHAnsi"/>
          <w:b/>
          <w:color w:val="000000" w:themeColor="text1"/>
          <w:sz w:val="24"/>
          <w:szCs w:val="24"/>
          <w:u w:color="000000" w:themeColor="text1"/>
        </w:rPr>
        <w:instrText>T</w:instrText>
      </w:r>
      <w:r w:rsidR="00D56554" w:rsidRPr="00A17703">
        <w:rPr>
          <w:rFonts w:cstheme="minorHAnsi"/>
          <w:b/>
          <w:color w:val="000000" w:themeColor="text1"/>
          <w:sz w:val="24"/>
          <w:szCs w:val="24"/>
          <w:u w:color="000000" w:themeColor="text1"/>
        </w:rPr>
        <w:instrText>ax incentives for apprenticeship programs</w:instrText>
      </w:r>
      <w:r w:rsidR="00D56554">
        <w:instrText xml:space="preserve">" </w:instrText>
      </w:r>
      <w:r w:rsidR="00D56554">
        <w:rPr>
          <w:rFonts w:cstheme="minorHAnsi"/>
          <w:b/>
          <w:color w:val="000000" w:themeColor="text1"/>
          <w:sz w:val="24"/>
          <w:szCs w:val="24"/>
          <w:u w:color="000000" w:themeColor="text1"/>
        </w:rPr>
        <w:fldChar w:fldCharType="end"/>
      </w:r>
      <w:r w:rsidRPr="001E2126">
        <w:rPr>
          <w:rFonts w:cstheme="minorHAnsi"/>
          <w:b/>
          <w:color w:val="000000" w:themeColor="text1"/>
          <w:sz w:val="24"/>
          <w:szCs w:val="24"/>
          <w:u w:color="000000" w:themeColor="text1"/>
        </w:rPr>
        <w:t xml:space="preserve"> employing veterans and individuals who have been incarcerated</w:t>
      </w:r>
      <w:r w:rsidRPr="001E2126">
        <w:rPr>
          <w:rFonts w:cstheme="minorHAnsi"/>
          <w:sz w:val="24"/>
          <w:szCs w:val="24"/>
        </w:rPr>
        <w:t xml:space="preserve"> for nonviolent offenses.  The legislation makes provisions for a tax credit for any taxpayer who employs in an apprenticeship program a </w:t>
      </w:r>
      <w:proofErr w:type="gramStart"/>
      <w:r w:rsidRPr="001E2126">
        <w:rPr>
          <w:rFonts w:cstheme="minorHAnsi"/>
          <w:sz w:val="24"/>
          <w:szCs w:val="24"/>
        </w:rPr>
        <w:t>newly-hired</w:t>
      </w:r>
      <w:proofErr w:type="gramEnd"/>
      <w:r w:rsidRPr="001E2126">
        <w:rPr>
          <w:rFonts w:cstheme="minorHAnsi"/>
          <w:sz w:val="24"/>
          <w:szCs w:val="24"/>
        </w:rPr>
        <w:t xml:space="preserve"> veteran of the U.S. Armed Forces who </w:t>
      </w:r>
      <w:r w:rsidRPr="001E2126">
        <w:rPr>
          <w:rFonts w:cstheme="minorHAnsi"/>
          <w:sz w:val="24"/>
          <w:szCs w:val="24"/>
          <w:u w:color="000000" w:themeColor="text1"/>
        </w:rPr>
        <w:t>was honorably discharged or released from such service due to a service</w:t>
      </w:r>
      <w:r w:rsidRPr="001E2126">
        <w:rPr>
          <w:rFonts w:cstheme="minorHAnsi"/>
          <w:sz w:val="24"/>
          <w:szCs w:val="24"/>
          <w:u w:color="000000" w:themeColor="text1"/>
        </w:rPr>
        <w:noBreakHyphen/>
        <w:t>connected disability.</w:t>
      </w:r>
      <w:r w:rsidRPr="001E2126">
        <w:rPr>
          <w:rFonts w:cstheme="minorHAnsi"/>
          <w:sz w:val="24"/>
          <w:szCs w:val="24"/>
        </w:rPr>
        <w:t xml:space="preserve">  The legislation makes provisions for a tax credit for any taxpayer who employs in an apprenticeship program a </w:t>
      </w:r>
      <w:proofErr w:type="gramStart"/>
      <w:r w:rsidRPr="001E2126">
        <w:rPr>
          <w:rFonts w:cstheme="minorHAnsi"/>
          <w:sz w:val="24"/>
          <w:szCs w:val="24"/>
        </w:rPr>
        <w:t>newly-hired</w:t>
      </w:r>
      <w:proofErr w:type="gramEnd"/>
      <w:r w:rsidRPr="001E2126">
        <w:rPr>
          <w:rFonts w:cstheme="minorHAnsi"/>
          <w:sz w:val="24"/>
          <w:szCs w:val="24"/>
        </w:rPr>
        <w:t xml:space="preserve"> individual who was formerly incarcerated for nonviolent offenses.  These apprenticeship tax credits may be claimed for no more than three years.  The amount of the credit is set at three thousand dollars for each eligible employee for the first year it is earned and is reduced to two thousand five hundred dollars for second year, and one </w:t>
      </w:r>
      <w:r w:rsidRPr="001E2126">
        <w:rPr>
          <w:rFonts w:cstheme="minorHAnsi"/>
          <w:sz w:val="24"/>
          <w:szCs w:val="24"/>
        </w:rPr>
        <w:lastRenderedPageBreak/>
        <w:t xml:space="preserve">thousand dollars for a third year.  The legislation includes a provision </w:t>
      </w:r>
      <w:r w:rsidRPr="001E2126">
        <w:rPr>
          <w:rFonts w:cstheme="minorHAnsi"/>
          <w:b/>
          <w:sz w:val="24"/>
          <w:szCs w:val="24"/>
        </w:rPr>
        <w:t>limiting the taxation of watercraft motors</w:t>
      </w:r>
      <w:r w:rsidR="00D56554">
        <w:rPr>
          <w:rFonts w:cstheme="minorHAnsi"/>
          <w:b/>
          <w:sz w:val="24"/>
          <w:szCs w:val="24"/>
        </w:rPr>
        <w:fldChar w:fldCharType="begin"/>
      </w:r>
      <w:r w:rsidR="00D56554">
        <w:instrText xml:space="preserve"> XE "</w:instrText>
      </w:r>
      <w:r w:rsidR="00A5700B">
        <w:rPr>
          <w:rFonts w:cstheme="minorHAnsi"/>
          <w:b/>
          <w:sz w:val="24"/>
          <w:szCs w:val="24"/>
        </w:rPr>
        <w:instrText>W</w:instrText>
      </w:r>
      <w:r w:rsidR="00D56554" w:rsidRPr="00A17703">
        <w:rPr>
          <w:rFonts w:cstheme="minorHAnsi"/>
          <w:b/>
          <w:sz w:val="24"/>
          <w:szCs w:val="24"/>
        </w:rPr>
        <w:instrText>atercraft motors</w:instrText>
      </w:r>
      <w:r w:rsidR="00D56554">
        <w:instrText xml:space="preserve">" </w:instrText>
      </w:r>
      <w:r w:rsidR="00D56554">
        <w:rPr>
          <w:rFonts w:cstheme="minorHAnsi"/>
          <w:b/>
          <w:sz w:val="24"/>
          <w:szCs w:val="24"/>
        </w:rPr>
        <w:fldChar w:fldCharType="end"/>
      </w:r>
      <w:r w:rsidRPr="001E2126">
        <w:rPr>
          <w:rFonts w:cstheme="minorHAnsi"/>
          <w:sz w:val="24"/>
          <w:szCs w:val="24"/>
        </w:rPr>
        <w:t xml:space="preserve"> to the maximum sales tax established for boats.  The legislation includes a provision expanding eligibility for the one percent </w:t>
      </w:r>
      <w:r w:rsidR="00A5700B">
        <w:rPr>
          <w:rFonts w:cstheme="minorHAnsi"/>
          <w:b/>
          <w:sz w:val="24"/>
          <w:szCs w:val="24"/>
        </w:rPr>
        <w:t>s</w:t>
      </w:r>
      <w:r w:rsidRPr="001E2126">
        <w:rPr>
          <w:rFonts w:cstheme="minorHAnsi"/>
          <w:b/>
          <w:sz w:val="24"/>
          <w:szCs w:val="24"/>
        </w:rPr>
        <w:t>enior sales tax exemption on accommodations</w:t>
      </w:r>
      <w:r w:rsidR="00D56554">
        <w:rPr>
          <w:rFonts w:cstheme="minorHAnsi"/>
          <w:b/>
          <w:sz w:val="24"/>
          <w:szCs w:val="24"/>
        </w:rPr>
        <w:fldChar w:fldCharType="begin"/>
      </w:r>
      <w:r w:rsidR="00D56554">
        <w:instrText xml:space="preserve"> XE "</w:instrText>
      </w:r>
      <w:r w:rsidR="00A5700B">
        <w:rPr>
          <w:rFonts w:cstheme="minorHAnsi"/>
          <w:b/>
          <w:sz w:val="24"/>
          <w:szCs w:val="24"/>
        </w:rPr>
        <w:instrText>S</w:instrText>
      </w:r>
      <w:r w:rsidR="00D56554" w:rsidRPr="00A17703">
        <w:rPr>
          <w:rFonts w:cstheme="minorHAnsi"/>
          <w:b/>
          <w:sz w:val="24"/>
          <w:szCs w:val="24"/>
        </w:rPr>
        <w:instrText>enior sales tax exemption on accommodations</w:instrText>
      </w:r>
      <w:r w:rsidR="00D56554">
        <w:instrText xml:space="preserve">" </w:instrText>
      </w:r>
      <w:r w:rsidR="00D56554">
        <w:rPr>
          <w:rFonts w:cstheme="minorHAnsi"/>
          <w:b/>
          <w:sz w:val="24"/>
          <w:szCs w:val="24"/>
        </w:rPr>
        <w:fldChar w:fldCharType="end"/>
      </w:r>
      <w:r w:rsidRPr="001E2126">
        <w:rPr>
          <w:rFonts w:cstheme="minorHAnsi"/>
          <w:sz w:val="24"/>
          <w:szCs w:val="24"/>
        </w:rPr>
        <w:t xml:space="preserve">.  The legislation lowers the age of individuals exempt from paying one percent of the total seven percent sales tax on accommodations from age eighty-five or older to age seventy-eight or older.  For each accommodations tax return filed with multiple locations, the filer also must provide electronically the location information by address and the amount of net taxable sales for each location.  The legislation provides for </w:t>
      </w:r>
      <w:r w:rsidRPr="001E2126">
        <w:rPr>
          <w:rFonts w:cstheme="minorHAnsi"/>
          <w:b/>
          <w:sz w:val="24"/>
          <w:szCs w:val="24"/>
        </w:rPr>
        <w:t>Enterprise Zone Act enhancements</w:t>
      </w:r>
      <w:r w:rsidR="00D56554">
        <w:rPr>
          <w:rFonts w:cstheme="minorHAnsi"/>
          <w:b/>
          <w:sz w:val="24"/>
          <w:szCs w:val="24"/>
        </w:rPr>
        <w:fldChar w:fldCharType="begin"/>
      </w:r>
      <w:r w:rsidR="00D56554">
        <w:instrText xml:space="preserve"> XE "</w:instrText>
      </w:r>
      <w:r w:rsidR="00D56554" w:rsidRPr="00A17703">
        <w:rPr>
          <w:rFonts w:cstheme="minorHAnsi"/>
          <w:b/>
          <w:sz w:val="24"/>
          <w:szCs w:val="24"/>
        </w:rPr>
        <w:instrText>Enterprise Zone Act enhancements</w:instrText>
      </w:r>
      <w:r w:rsidR="00D56554">
        <w:instrText xml:space="preserve">" </w:instrText>
      </w:r>
      <w:r w:rsidR="00D56554">
        <w:rPr>
          <w:rFonts w:cstheme="minorHAnsi"/>
          <w:b/>
          <w:sz w:val="24"/>
          <w:szCs w:val="24"/>
        </w:rPr>
        <w:fldChar w:fldCharType="end"/>
      </w:r>
      <w:r w:rsidRPr="001E2126">
        <w:rPr>
          <w:rFonts w:cstheme="minorHAnsi"/>
          <w:sz w:val="24"/>
          <w:szCs w:val="24"/>
        </w:rPr>
        <w:t xml:space="preserve"> including revisions that allow affiliated businesses to claim job development credits for creating new jobs in the state.</w:t>
      </w:r>
    </w:p>
    <w:p w14:paraId="0F42623C" w14:textId="77777777" w:rsidR="00115953" w:rsidRPr="001E2126" w:rsidRDefault="00115953" w:rsidP="00330448">
      <w:pPr>
        <w:spacing w:after="240" w:line="240" w:lineRule="auto"/>
        <w:rPr>
          <w:rFonts w:cstheme="minorHAnsi"/>
          <w:sz w:val="24"/>
          <w:szCs w:val="24"/>
        </w:rPr>
      </w:pPr>
      <w:r w:rsidRPr="001E2126">
        <w:rPr>
          <w:rFonts w:cstheme="minorHAnsi"/>
          <w:sz w:val="24"/>
          <w:szCs w:val="24"/>
        </w:rPr>
        <w:t xml:space="preserve">The House and Senate adopted the conference committee report on </w:t>
      </w:r>
      <w:r w:rsidRPr="001E2126">
        <w:rPr>
          <w:rFonts w:cstheme="minorHAnsi"/>
          <w:b/>
          <w:sz w:val="24"/>
          <w:szCs w:val="24"/>
        </w:rPr>
        <w:t>H. 4831</w:t>
      </w:r>
      <w:r w:rsidR="00D56554">
        <w:rPr>
          <w:rFonts w:cstheme="minorHAnsi"/>
          <w:b/>
          <w:sz w:val="24"/>
          <w:szCs w:val="24"/>
        </w:rPr>
        <w:fldChar w:fldCharType="begin"/>
      </w:r>
      <w:r w:rsidR="00D56554">
        <w:instrText xml:space="preserve"> XE "</w:instrText>
      </w:r>
      <w:r w:rsidR="00D56554" w:rsidRPr="00A17703">
        <w:rPr>
          <w:rFonts w:cstheme="minorHAnsi"/>
          <w:b/>
          <w:sz w:val="24"/>
          <w:szCs w:val="24"/>
        </w:rPr>
        <w:instrText>H. 4831</w:instrText>
      </w:r>
      <w:r w:rsidR="00D56554">
        <w:instrText xml:space="preserve">" </w:instrText>
      </w:r>
      <w:r w:rsidR="00D56554">
        <w:rPr>
          <w:rFonts w:cstheme="minorHAnsi"/>
          <w:b/>
          <w:sz w:val="24"/>
          <w:szCs w:val="24"/>
        </w:rPr>
        <w:fldChar w:fldCharType="end"/>
      </w:r>
      <w:r w:rsidRPr="001E2126">
        <w:rPr>
          <w:rFonts w:cstheme="minorHAnsi"/>
          <w:sz w:val="24"/>
          <w:szCs w:val="24"/>
        </w:rPr>
        <w:t xml:space="preserve"> and the joint resolution was ratified and signed into law by the Governor.  The legislation directs the Department of Commerce to conduct an </w:t>
      </w:r>
      <w:r w:rsidRPr="001E2126">
        <w:rPr>
          <w:rStyle w:val="Heading2Char"/>
          <w:rFonts w:asciiTheme="minorHAnsi" w:eastAsiaTheme="minorHAnsi" w:hAnsiTheme="minorHAnsi" w:cstheme="minorHAnsi"/>
          <w:sz w:val="24"/>
          <w:szCs w:val="24"/>
        </w:rPr>
        <w:t>Offshore Wind Energy Supply Chain Industries Economic Development Study</w:t>
      </w:r>
      <w:r w:rsidR="001E2126">
        <w:rPr>
          <w:rStyle w:val="Heading2Char"/>
          <w:rFonts w:asciiTheme="minorHAnsi" w:eastAsiaTheme="minorHAnsi" w:hAnsiTheme="minorHAnsi" w:cstheme="minorHAnsi"/>
          <w:sz w:val="24"/>
          <w:szCs w:val="24"/>
        </w:rPr>
        <w:fldChar w:fldCharType="begin"/>
      </w:r>
      <w:r w:rsidR="001E2126">
        <w:instrText xml:space="preserve"> XE "</w:instrText>
      </w:r>
      <w:r w:rsidR="001E2126" w:rsidRPr="007E412B">
        <w:rPr>
          <w:rStyle w:val="Heading2Char"/>
          <w:rFonts w:asciiTheme="minorHAnsi" w:eastAsiaTheme="minorHAnsi" w:hAnsiTheme="minorHAnsi" w:cstheme="minorHAnsi"/>
          <w:sz w:val="24"/>
          <w:szCs w:val="24"/>
        </w:rPr>
        <w:instrText>Offshore Wind Energy Supply Chain Industries Economic Development Study</w:instrText>
      </w:r>
      <w:r w:rsidR="001E2126">
        <w:instrText xml:space="preserve">" </w:instrText>
      </w:r>
      <w:r w:rsidR="001E2126">
        <w:rPr>
          <w:rStyle w:val="Heading2Char"/>
          <w:rFonts w:asciiTheme="minorHAnsi" w:eastAsiaTheme="minorHAnsi" w:hAnsiTheme="minorHAnsi" w:cstheme="minorHAnsi"/>
          <w:sz w:val="24"/>
          <w:szCs w:val="24"/>
        </w:rPr>
        <w:fldChar w:fldCharType="end"/>
      </w:r>
      <w:r w:rsidRPr="001E2126">
        <w:rPr>
          <w:rFonts w:cstheme="minorHAnsi"/>
          <w:b/>
          <w:sz w:val="24"/>
          <w:szCs w:val="24"/>
        </w:rPr>
        <w:t xml:space="preserve"> </w:t>
      </w:r>
      <w:r w:rsidRPr="001E2126">
        <w:rPr>
          <w:rFonts w:cstheme="minorHAnsi"/>
          <w:sz w:val="24"/>
          <w:szCs w:val="24"/>
        </w:rPr>
        <w:t>to evaluate the state’s business advantages, economic climate, workforce readiness, and any other relevant state assets to create a roadmap for South Carolina to effectively compete in attracting offshore wind energy supply chain industries to the state.</w:t>
      </w:r>
      <w:r w:rsidRPr="001E2126">
        <w:rPr>
          <w:rFonts w:cstheme="minorHAnsi"/>
          <w:b/>
          <w:sz w:val="24"/>
          <w:szCs w:val="24"/>
        </w:rPr>
        <w:t xml:space="preserve">  </w:t>
      </w:r>
      <w:r w:rsidRPr="001E2126">
        <w:rPr>
          <w:rFonts w:cstheme="minorHAnsi"/>
          <w:sz w:val="24"/>
          <w:szCs w:val="24"/>
        </w:rPr>
        <w:t>The Department of Commerce is directed to coordinate with the Office of Regulatory Staff, Clemson University, or other pertinent state agencies, and must submit the reports, roadmap, and any legislative recommendations to the Speaker of the House, Chairman of the House Ways and Means Committee, Chairman of the House Labor, Commerce and Industry Committee, the President of the Senate, Chairman of the Senate Finance Committee, and Chairman of the Senate Labor, Commerce and Industry Committee one year from the date of funding by the General Assembly.  These provisions are repealed on June 30, 2024.</w:t>
      </w:r>
    </w:p>
    <w:p w14:paraId="00BF540B" w14:textId="77777777" w:rsidR="00115953" w:rsidRPr="001E2126" w:rsidRDefault="00115953" w:rsidP="00330448">
      <w:pPr>
        <w:spacing w:after="240" w:line="240" w:lineRule="auto"/>
        <w:rPr>
          <w:rFonts w:cstheme="minorHAnsi"/>
          <w:sz w:val="24"/>
          <w:szCs w:val="24"/>
        </w:rPr>
      </w:pPr>
      <w:r w:rsidRPr="001E2126">
        <w:rPr>
          <w:rFonts w:cstheme="minorHAnsi"/>
          <w:sz w:val="24"/>
          <w:szCs w:val="24"/>
        </w:rPr>
        <w:t xml:space="preserve">The House adopted the conference committee report on </w:t>
      </w:r>
      <w:r w:rsidRPr="001E2126">
        <w:rPr>
          <w:rFonts w:cstheme="minorHAnsi"/>
          <w:b/>
          <w:sz w:val="24"/>
          <w:szCs w:val="24"/>
        </w:rPr>
        <w:t>S. 17</w:t>
      </w:r>
      <w:r w:rsidR="00D56554">
        <w:rPr>
          <w:rFonts w:cstheme="minorHAnsi"/>
          <w:b/>
          <w:sz w:val="24"/>
          <w:szCs w:val="24"/>
        </w:rPr>
        <w:fldChar w:fldCharType="begin"/>
      </w:r>
      <w:r w:rsidR="00D56554">
        <w:instrText xml:space="preserve"> XE "</w:instrText>
      </w:r>
      <w:r w:rsidR="00D56554" w:rsidRPr="00A17703">
        <w:rPr>
          <w:rFonts w:cstheme="minorHAnsi"/>
          <w:b/>
          <w:sz w:val="24"/>
          <w:szCs w:val="24"/>
        </w:rPr>
        <w:instrText xml:space="preserve">S. </w:instrText>
      </w:r>
      <w:r w:rsidR="00D56554">
        <w:rPr>
          <w:rFonts w:cstheme="minorHAnsi"/>
          <w:b/>
          <w:sz w:val="24"/>
          <w:szCs w:val="24"/>
        </w:rPr>
        <w:instrText>00</w:instrText>
      </w:r>
      <w:r w:rsidR="00D56554" w:rsidRPr="00A17703">
        <w:rPr>
          <w:rFonts w:cstheme="minorHAnsi"/>
          <w:b/>
          <w:sz w:val="24"/>
          <w:szCs w:val="24"/>
        </w:rPr>
        <w:instrText>17</w:instrText>
      </w:r>
      <w:r w:rsidR="00D56554">
        <w:instrText xml:space="preserve">" </w:instrText>
      </w:r>
      <w:r w:rsidR="00D56554">
        <w:rPr>
          <w:rFonts w:cstheme="minorHAnsi"/>
          <w:b/>
          <w:sz w:val="24"/>
          <w:szCs w:val="24"/>
        </w:rPr>
        <w:fldChar w:fldCharType="end"/>
      </w:r>
      <w:r w:rsidRPr="001E2126">
        <w:rPr>
          <w:rFonts w:cstheme="minorHAnsi"/>
          <w:sz w:val="24"/>
          <w:szCs w:val="24"/>
        </w:rPr>
        <w:t>, the</w:t>
      </w:r>
      <w:r w:rsidRPr="001E2126">
        <w:rPr>
          <w:rFonts w:cstheme="minorHAnsi"/>
          <w:b/>
          <w:sz w:val="24"/>
          <w:szCs w:val="24"/>
        </w:rPr>
        <w:t xml:space="preserve"> “Permit Extension Joint Resolution of 2022</w:t>
      </w:r>
      <w:r w:rsidR="00D56554">
        <w:rPr>
          <w:rFonts w:cstheme="minorHAnsi"/>
          <w:b/>
          <w:sz w:val="24"/>
          <w:szCs w:val="24"/>
        </w:rPr>
        <w:fldChar w:fldCharType="begin"/>
      </w:r>
      <w:r w:rsidR="00D56554">
        <w:instrText xml:space="preserve"> XE "</w:instrText>
      </w:r>
      <w:r w:rsidR="00D56554" w:rsidRPr="00A17703">
        <w:rPr>
          <w:rFonts w:cstheme="minorHAnsi"/>
          <w:b/>
          <w:sz w:val="24"/>
          <w:szCs w:val="24"/>
        </w:rPr>
        <w:instrText>Permit Extension Joint Resolution of 2022</w:instrText>
      </w:r>
      <w:r w:rsidR="00D56554">
        <w:instrText xml:space="preserve">" </w:instrText>
      </w:r>
      <w:r w:rsidR="00D56554">
        <w:rPr>
          <w:rFonts w:cstheme="minorHAnsi"/>
          <w:b/>
          <w:sz w:val="24"/>
          <w:szCs w:val="24"/>
        </w:rPr>
        <w:fldChar w:fldCharType="end"/>
      </w:r>
      <w:r w:rsidRPr="001E2126">
        <w:rPr>
          <w:rFonts w:cstheme="minorHAnsi"/>
          <w:b/>
          <w:sz w:val="24"/>
          <w:szCs w:val="24"/>
        </w:rPr>
        <w:t>”</w:t>
      </w:r>
      <w:r w:rsidRPr="001E2126">
        <w:rPr>
          <w:rFonts w:cstheme="minorHAnsi"/>
          <w:sz w:val="24"/>
          <w:szCs w:val="24"/>
        </w:rPr>
        <w:t>, but the Senate did not adopt the report.</w:t>
      </w:r>
    </w:p>
    <w:p w14:paraId="4707DEF8" w14:textId="77777777" w:rsidR="00E25884" w:rsidRPr="006D1FAE" w:rsidRDefault="00E25884" w:rsidP="00766058">
      <w:pPr>
        <w:rPr>
          <w:rFonts w:eastAsia="Calibri" w:cstheme="minorHAnsi"/>
          <w:b/>
          <w:sz w:val="24"/>
          <w:szCs w:val="24"/>
        </w:rPr>
      </w:pPr>
    </w:p>
    <w:p w14:paraId="1401BA0C" w14:textId="77777777" w:rsidR="002A3EB2" w:rsidRPr="006D1FAE" w:rsidRDefault="00BA5DD6" w:rsidP="002A3EB2">
      <w:pPr>
        <w:rPr>
          <w:rFonts w:cstheme="minorHAnsi"/>
          <w:sz w:val="24"/>
          <w:szCs w:val="24"/>
        </w:rPr>
      </w:pPr>
      <w:r w:rsidRPr="006D1FAE">
        <w:rPr>
          <w:rFonts w:cstheme="minorHAnsi"/>
          <w:sz w:val="24"/>
          <w:szCs w:val="24"/>
        </w:rPr>
        <w:fldChar w:fldCharType="begin"/>
      </w:r>
      <w:r w:rsidRPr="006D1FAE">
        <w:rPr>
          <w:rFonts w:cstheme="minorHAnsi"/>
          <w:sz w:val="24"/>
          <w:szCs w:val="24"/>
        </w:rPr>
        <w:instrText xml:space="preserve"> DATE \@ "M/d/yyyy" </w:instrText>
      </w:r>
      <w:r w:rsidRPr="006D1FAE">
        <w:rPr>
          <w:rFonts w:cstheme="minorHAnsi"/>
          <w:sz w:val="24"/>
          <w:szCs w:val="24"/>
        </w:rPr>
        <w:fldChar w:fldCharType="separate"/>
      </w:r>
      <w:r w:rsidR="001F6FD6">
        <w:rPr>
          <w:rFonts w:cstheme="minorHAnsi"/>
          <w:noProof/>
          <w:sz w:val="24"/>
          <w:szCs w:val="24"/>
        </w:rPr>
        <w:t>9/9/2022</w:t>
      </w:r>
      <w:r w:rsidRPr="006D1FAE">
        <w:rPr>
          <w:rFonts w:cstheme="minorHAnsi"/>
          <w:sz w:val="24"/>
          <w:szCs w:val="24"/>
        </w:rPr>
        <w:fldChar w:fldCharType="end"/>
      </w:r>
      <w:r w:rsidR="002A3EB2" w:rsidRPr="006D1FAE">
        <w:rPr>
          <w:rFonts w:cstheme="minorHAnsi"/>
          <w:noProof/>
          <w:sz w:val="24"/>
          <w:szCs w:val="24"/>
        </w:rPr>
        <mc:AlternateContent>
          <mc:Choice Requires="wps">
            <w:drawing>
              <wp:anchor distT="0" distB="0" distL="114300" distR="114300" simplePos="0" relativeHeight="251659264" behindDoc="1" locked="0" layoutInCell="0" allowOverlap="1" wp14:anchorId="31BE2D34" wp14:editId="67D8E3BA">
                <wp:simplePos x="0" y="0"/>
                <wp:positionH relativeFrom="margin">
                  <wp:align>left</wp:align>
                </wp:positionH>
                <wp:positionV relativeFrom="paragraph">
                  <wp:posOffset>233094</wp:posOffset>
                </wp:positionV>
                <wp:extent cx="5474525" cy="47502"/>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74525" cy="47502"/>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FBFA0" id="Rectangle 3" o:spid="_x0000_s1026" style="position:absolute;margin-left:0;margin-top:18.35pt;width:431.05pt;height:3.75pt;flip:y;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" o:allowincell="f" fillcolor="black" stroked="f" strokeweight="0">
                <w10:wrap anchorx="margin"/>
              </v:rect>
            </w:pict>
          </mc:Fallback>
        </mc:AlternateContent>
      </w:r>
    </w:p>
    <w:p w14:paraId="214B1728" w14:textId="77777777" w:rsidR="00FD739B" w:rsidRPr="006D1FAE" w:rsidRDefault="00FD739B" w:rsidP="002A3EB2">
      <w:pPr>
        <w:rPr>
          <w:rFonts w:cstheme="minorHAnsi"/>
          <w:sz w:val="24"/>
          <w:szCs w:val="24"/>
        </w:rPr>
      </w:pPr>
    </w:p>
    <w:p w14:paraId="58C4273B" w14:textId="77777777" w:rsidR="002A3EB2" w:rsidRPr="00301FCB" w:rsidRDefault="002A3EB2" w:rsidP="002A3EB2">
      <w:pPr>
        <w:rPr>
          <w:rFonts w:cstheme="minorHAnsi"/>
          <w:sz w:val="18"/>
          <w:szCs w:val="18"/>
        </w:rPr>
      </w:pPr>
      <w:r w:rsidRPr="00301FCB">
        <w:rPr>
          <w:rFonts w:cstheme="minorHAnsi"/>
          <w:sz w:val="18"/>
          <w:szCs w:val="18"/>
        </w:rPr>
        <w:t>Note: these summaries are prepared by the staff of the South Carolina House of Representatives and are not the expression of the legislation's sponsor(s) nor the House of Representatives. They are strictly for the internal use and benefit of members of the House of Representatives and are not to be construed by a court of law as an expression of legislative intent.</w:t>
      </w:r>
    </w:p>
    <w:p w14:paraId="7821EA22" w14:textId="77777777" w:rsidR="002A3EB2" w:rsidRPr="00301FCB" w:rsidRDefault="002A3EB2" w:rsidP="002A3EB2">
      <w:pPr>
        <w:rPr>
          <w:rFonts w:cstheme="minorHAnsi"/>
          <w:sz w:val="18"/>
          <w:szCs w:val="18"/>
        </w:rPr>
      </w:pPr>
      <w:r w:rsidRPr="00301FCB">
        <w:rPr>
          <w:rFonts w:cstheme="minorHAnsi"/>
          <w:sz w:val="18"/>
          <w:szCs w:val="18"/>
        </w:rPr>
        <w:t>The Legislative Update is on the internet. Visit the South Carolina General Assembly home page (</w:t>
      </w:r>
      <w:hyperlink r:id="rId8" w:history="1">
        <w:r w:rsidRPr="00301FCB">
          <w:rPr>
            <w:rStyle w:val="Hyperlink"/>
            <w:rFonts w:cstheme="minorHAnsi"/>
            <w:color w:val="auto"/>
            <w:sz w:val="18"/>
            <w:szCs w:val="18"/>
          </w:rPr>
          <w:t>http://www.scstatehouse.gov</w:t>
        </w:r>
      </w:hyperlink>
      <w:r w:rsidRPr="00301FCB">
        <w:rPr>
          <w:rFonts w:cstheme="minorHAnsi"/>
          <w:sz w:val="18"/>
          <w:szCs w:val="18"/>
        </w:rPr>
        <w:t xml:space="preserve">) and click on publications, then click on Legislative Updates. This will list </w:t>
      </w:r>
      <w:proofErr w:type="gramStart"/>
      <w:r w:rsidRPr="00301FCB">
        <w:rPr>
          <w:rFonts w:cstheme="minorHAnsi"/>
          <w:sz w:val="18"/>
          <w:szCs w:val="18"/>
        </w:rPr>
        <w:t>all of</w:t>
      </w:r>
      <w:proofErr w:type="gramEnd"/>
      <w:r w:rsidRPr="00301FCB">
        <w:rPr>
          <w:rFonts w:cstheme="minorHAnsi"/>
          <w:sz w:val="18"/>
          <w:szCs w:val="18"/>
        </w:rPr>
        <w:t xml:space="preserve"> The Legislative Updates by date in two forms:  word documents and hypertext links. Click on the date you need. Also available under Publications is a bill summary index, where bills referenced in the Legislative Updates are listed in numeric order. Links to the Legislative Update issue are provided in the bill summary index.</w:t>
      </w:r>
    </w:p>
    <w:p w14:paraId="4820032D" w14:textId="77777777" w:rsidR="003A763B" w:rsidRPr="00301FCB" w:rsidRDefault="002A3EB2" w:rsidP="002A3EB2">
      <w:pPr>
        <w:rPr>
          <w:rFonts w:cstheme="minorHAnsi"/>
          <w:sz w:val="18"/>
          <w:szCs w:val="18"/>
        </w:rPr>
      </w:pPr>
      <w:r w:rsidRPr="00301FCB">
        <w:rPr>
          <w:rFonts w:cstheme="minorHAnsi"/>
          <w:sz w:val="18"/>
          <w:szCs w:val="18"/>
        </w:rPr>
        <w:t xml:space="preserve">Note:  </w:t>
      </w:r>
      <w:proofErr w:type="gramStart"/>
      <w:r w:rsidRPr="00301FCB">
        <w:rPr>
          <w:rFonts w:cstheme="minorHAnsi"/>
          <w:sz w:val="18"/>
          <w:szCs w:val="18"/>
        </w:rPr>
        <w:t>the</w:t>
      </w:r>
      <w:proofErr w:type="gramEnd"/>
      <w:r w:rsidRPr="00301FCB">
        <w:rPr>
          <w:rFonts w:cstheme="minorHAnsi"/>
          <w:sz w:val="18"/>
          <w:szCs w:val="18"/>
        </w:rPr>
        <w:t xml:space="preserve"> Legislative Update is available to everyone via Legislative Tracking. You may register for this free service on the South Carolina General Assembly home page by clicking on track legislation (on the left-side vertical menu bar).</w:t>
      </w:r>
    </w:p>
    <w:sectPr w:rsidR="003A763B" w:rsidRPr="00301FCB" w:rsidSect="0033044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249EA" w14:textId="77777777" w:rsidR="005A65D6" w:rsidRDefault="005A65D6">
      <w:pPr>
        <w:spacing w:after="0" w:line="240" w:lineRule="auto"/>
      </w:pPr>
      <w:r>
        <w:separator/>
      </w:r>
    </w:p>
  </w:endnote>
  <w:endnote w:type="continuationSeparator" w:id="0">
    <w:p w14:paraId="28AFA32F" w14:textId="77777777" w:rsidR="005A65D6" w:rsidRDefault="005A6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0C5F" w14:textId="77777777" w:rsidR="008D703D" w:rsidRDefault="008D70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1B5355" w14:textId="77777777" w:rsidR="008D703D" w:rsidRDefault="008D70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488CD" w14:textId="77777777" w:rsidR="008D703D" w:rsidRDefault="008D70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80C78">
      <w:rPr>
        <w:rStyle w:val="PageNumber"/>
        <w:noProof/>
      </w:rPr>
      <w:t>2</w:t>
    </w:r>
    <w:r>
      <w:rPr>
        <w:rStyle w:val="PageNumber"/>
      </w:rPr>
      <w:fldChar w:fldCharType="end"/>
    </w:r>
  </w:p>
  <w:p w14:paraId="69D11369" w14:textId="77777777" w:rsidR="008D703D" w:rsidRDefault="008D703D" w:rsidP="00755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DCD26" w14:textId="77777777" w:rsidR="008D703D" w:rsidRPr="00944689" w:rsidRDefault="008D703D" w:rsidP="000D710E">
    <w:pPr>
      <w:pStyle w:val="Footer"/>
      <w:tabs>
        <w:tab w:val="clear" w:pos="8640"/>
      </w:tabs>
      <w:spacing w:before="120"/>
      <w:ind w:left="-360" w:right="-450"/>
      <w:jc w:val="center"/>
      <w:rPr>
        <w:rFonts w:asciiTheme="minorHAnsi" w:hAnsiTheme="minorHAnsi" w:cstheme="minorHAnsi"/>
        <w:sz w:val="24"/>
      </w:rPr>
    </w:pPr>
    <w:r>
      <w:rPr>
        <w:rFonts w:asciiTheme="minorHAnsi" w:hAnsiTheme="minorHAnsi" w:cstheme="minorHAnsi"/>
        <w:sz w:val="24"/>
      </w:rPr>
      <w:t>Office of Research a</w:t>
    </w:r>
    <w:r w:rsidRPr="00944689">
      <w:rPr>
        <w:rFonts w:asciiTheme="minorHAnsi" w:hAnsiTheme="minorHAnsi" w:cstheme="minorHAnsi"/>
        <w:sz w:val="24"/>
      </w:rPr>
      <w:t>nd Constituent Services</w:t>
    </w:r>
  </w:p>
  <w:p w14:paraId="5624302D" w14:textId="77777777" w:rsidR="008D703D" w:rsidRPr="00944689" w:rsidRDefault="008D703D" w:rsidP="000D710E">
    <w:pPr>
      <w:pStyle w:val="Footer"/>
      <w:tabs>
        <w:tab w:val="clear" w:pos="8640"/>
      </w:tabs>
      <w:ind w:left="-360" w:right="-450"/>
      <w:jc w:val="center"/>
      <w:rPr>
        <w:rFonts w:asciiTheme="minorHAnsi" w:hAnsiTheme="minorHAnsi" w:cstheme="minorHAnsi"/>
        <w:sz w:val="24"/>
      </w:rPr>
    </w:pPr>
    <w:r>
      <w:rPr>
        <w:rFonts w:asciiTheme="minorHAnsi" w:hAnsiTheme="minorHAnsi" w:cstheme="minorHAnsi"/>
        <w:sz w:val="24"/>
      </w:rPr>
      <w:t>1105 Pendleton St., Suite 212</w:t>
    </w:r>
    <w:r w:rsidRPr="00944689">
      <w:rPr>
        <w:rFonts w:asciiTheme="minorHAnsi" w:hAnsiTheme="minorHAnsi" w:cstheme="minorHAnsi"/>
        <w:sz w:val="24"/>
      </w:rPr>
      <w:t xml:space="preserve">, </w:t>
    </w:r>
    <w:r>
      <w:rPr>
        <w:rFonts w:asciiTheme="minorHAnsi" w:hAnsiTheme="minorHAnsi" w:cstheme="minorHAnsi"/>
        <w:sz w:val="24"/>
      </w:rPr>
      <w:t xml:space="preserve">Blatt Bldg., </w:t>
    </w:r>
    <w:r w:rsidRPr="00944689">
      <w:rPr>
        <w:rFonts w:asciiTheme="minorHAnsi" w:hAnsiTheme="minorHAnsi" w:cstheme="minorHAnsi"/>
        <w:sz w:val="24"/>
      </w:rPr>
      <w:t>Columbia, S.C. 2920</w:t>
    </w:r>
    <w:r>
      <w:rPr>
        <w:rFonts w:asciiTheme="minorHAnsi" w:hAnsiTheme="minorHAnsi" w:cstheme="minorHAnsi"/>
        <w:sz w:val="24"/>
      </w:rPr>
      <w:t xml:space="preserve">1 </w:t>
    </w:r>
    <w:r w:rsidRPr="00944689">
      <w:rPr>
        <w:rFonts w:asciiTheme="minorHAnsi" w:hAnsiTheme="minorHAnsi" w:cstheme="minorHAnsi"/>
        <w:sz w:val="24"/>
      </w:rPr>
      <w:t>(803) 734-3230</w:t>
    </w:r>
  </w:p>
  <w:p w14:paraId="4559147A" w14:textId="77777777" w:rsidR="008D703D" w:rsidRPr="000D710E" w:rsidRDefault="008D703D" w:rsidP="000D7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A4BA4" w14:textId="77777777" w:rsidR="005A65D6" w:rsidRDefault="005A65D6">
      <w:pPr>
        <w:spacing w:after="0" w:line="240" w:lineRule="auto"/>
      </w:pPr>
      <w:r>
        <w:separator/>
      </w:r>
    </w:p>
  </w:footnote>
  <w:footnote w:type="continuationSeparator" w:id="0">
    <w:p w14:paraId="576DC453" w14:textId="77777777" w:rsidR="005A65D6" w:rsidRDefault="005A6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A3868" w14:textId="77777777" w:rsidR="008D703D" w:rsidRPr="006A7882" w:rsidRDefault="008D703D" w:rsidP="00A614EA">
    <w:pPr>
      <w:pStyle w:val="Header"/>
      <w:jc w:val="center"/>
      <w:rPr>
        <w:rFonts w:asciiTheme="minorHAnsi" w:hAnsiTheme="minorHAnsi" w:cstheme="minorHAnsi"/>
        <w:b/>
        <w:bCs/>
        <w:sz w:val="24"/>
      </w:rPr>
    </w:pPr>
    <w:r>
      <w:rPr>
        <w:rFonts w:asciiTheme="minorHAnsi" w:hAnsiTheme="minorHAnsi" w:cstheme="minorHAnsi"/>
        <w:b/>
        <w:bCs/>
        <w:sz w:val="24"/>
      </w:rPr>
      <w:t>Legislative Update</w:t>
    </w:r>
    <w:r w:rsidRPr="006A7882">
      <w:rPr>
        <w:rFonts w:asciiTheme="minorHAnsi" w:hAnsiTheme="minorHAnsi" w:cstheme="minorHAnsi"/>
        <w:b/>
        <w:bCs/>
        <w:sz w:val="24"/>
      </w:rPr>
      <w:t>, 20</w:t>
    </w:r>
    <w:r>
      <w:rPr>
        <w:rFonts w:asciiTheme="minorHAnsi" w:hAnsiTheme="minorHAnsi" w:cstheme="minorHAnsi"/>
        <w:b/>
        <w:bCs/>
        <w:sz w:val="24"/>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076CD" w14:textId="77777777" w:rsidR="008D703D" w:rsidRDefault="008D703D">
    <w:pPr>
      <w:pStyle w:val="Header"/>
    </w:pPr>
    <w:r>
      <w:rPr>
        <w:noProof/>
        <w:sz w:val="20"/>
      </w:rPr>
      <mc:AlternateContent>
        <mc:Choice Requires="wps">
          <w:drawing>
            <wp:anchor distT="0" distB="0" distL="114300" distR="114300" simplePos="0" relativeHeight="251656704" behindDoc="0" locked="0" layoutInCell="1" allowOverlap="1" wp14:anchorId="5BC345CA" wp14:editId="6D594666">
              <wp:simplePos x="0" y="0"/>
              <wp:positionH relativeFrom="column">
                <wp:posOffset>1190625</wp:posOffset>
              </wp:positionH>
              <wp:positionV relativeFrom="paragraph">
                <wp:posOffset>0</wp:posOffset>
              </wp:positionV>
              <wp:extent cx="4572000" cy="1003300"/>
              <wp:effectExtent l="0" t="0" r="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D53079" w14:textId="77777777" w:rsidR="008D703D" w:rsidRDefault="008D703D">
                          <w:pPr>
                            <w:rPr>
                              <w:rFonts w:ascii="Arial" w:hAnsi="Arial"/>
                              <w:b/>
                              <w:sz w:val="28"/>
                            </w:rPr>
                          </w:pPr>
                          <w:r>
                            <w:rPr>
                              <w:rFonts w:ascii="Arial" w:hAnsi="Arial"/>
                              <w:b/>
                              <w:sz w:val="28"/>
                            </w:rPr>
                            <w:t>South Carolina House of Representatives</w:t>
                          </w:r>
                        </w:p>
                        <w:p w14:paraId="4AB1753D" w14:textId="77777777" w:rsidR="008D703D" w:rsidRPr="00F920F6" w:rsidRDefault="008D703D">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47A0A" id="_x0000_t202" coordsize="21600,21600" o:spt="202" path="m,l,21600r21600,l21600,xe">
              <v:stroke joinstyle="miter"/>
              <v:path gradientshapeok="t" o:connecttype="rect"/>
            </v:shapetype>
            <v:shape id="Text Box 1" o:spid="_x0000_s1026" type="#_x0000_t202" style="position:absolute;margin-left:93.75pt;margin-top:0;width:5in;height: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" stroked="f">
              <v:textbox>
                <w:txbxContent>
                  <w:p w:rsidR="008D703D" w:rsidRDefault="008D703D">
                    <w:pPr>
                      <w:rPr>
                        <w:rFonts w:ascii="Arial" w:hAnsi="Arial"/>
                        <w:b/>
                        <w:sz w:val="28"/>
                      </w:rPr>
                    </w:pPr>
                    <w:r>
                      <w:rPr>
                        <w:rFonts w:ascii="Arial" w:hAnsi="Arial"/>
                        <w:b/>
                        <w:sz w:val="28"/>
                      </w:rPr>
                      <w:t>South Carolina House of Representatives</w:t>
                    </w:r>
                  </w:p>
                  <w:p w:rsidR="008D703D" w:rsidRPr="00F920F6" w:rsidRDefault="008D703D">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14:anchorId="14EEA61A" wp14:editId="2266EE6A">
              <wp:simplePos x="0" y="0"/>
              <wp:positionH relativeFrom="column">
                <wp:posOffset>-291465</wp:posOffset>
              </wp:positionH>
              <wp:positionV relativeFrom="paragraph">
                <wp:posOffset>-226060</wp:posOffset>
              </wp:positionV>
              <wp:extent cx="1343660" cy="1231900"/>
              <wp:effectExtent l="3810" t="254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23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93EA45" w14:textId="77777777" w:rsidR="008D703D" w:rsidRDefault="008D703D">
                          <w:r>
                            <w:rPr>
                              <w:noProof/>
                            </w:rPr>
                            <w:drawing>
                              <wp:inline distT="0" distB="0" distL="0" distR="0" wp14:anchorId="01C37F28" wp14:editId="43F1C280">
                                <wp:extent cx="1170490" cy="1104900"/>
                                <wp:effectExtent l="0" t="0" r="0" b="0"/>
                                <wp:docPr id="7" name="Picture 7"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A7F90" id="Text Box 3" o:spid="_x0000_s1027" type="#_x0000_t202" style="position:absolute;margin-left:-22.95pt;margin-top:-17.8pt;width:105.8pt;height: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hNHhgIAABc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" stroked="f">
              <v:textbox>
                <w:txbxContent>
                  <w:p w:rsidR="008D703D" w:rsidRDefault="008D703D">
                    <w:r>
                      <w:rPr>
                        <w:noProof/>
                      </w:rPr>
                      <w:drawing>
                        <wp:inline distT="0" distB="0" distL="0" distR="0" wp14:anchorId="445602EB" wp14:editId="32BABBDA">
                          <wp:extent cx="1170490" cy="1104900"/>
                          <wp:effectExtent l="0" t="0" r="0" b="0"/>
                          <wp:docPr id="7" name="Picture 7"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v:textbox>
            </v:shape>
          </w:pict>
        </mc:Fallback>
      </mc:AlternateContent>
    </w:r>
  </w:p>
  <w:p w14:paraId="682A66DE" w14:textId="77777777" w:rsidR="008D703D" w:rsidRDefault="008D703D">
    <w:pPr>
      <w:pStyle w:val="Header"/>
    </w:pPr>
  </w:p>
  <w:p w14:paraId="3DB94F08" w14:textId="77777777" w:rsidR="008D703D" w:rsidRDefault="008D703D">
    <w:pPr>
      <w:pStyle w:val="Header"/>
    </w:pPr>
  </w:p>
  <w:p w14:paraId="0919AD77" w14:textId="77777777" w:rsidR="008D703D" w:rsidRDefault="008D703D">
    <w:pPr>
      <w:pStyle w:val="Header"/>
    </w:pPr>
  </w:p>
  <w:p w14:paraId="3920739D" w14:textId="77777777" w:rsidR="008D703D" w:rsidRDefault="008D703D">
    <w:pPr>
      <w:pStyle w:val="Header"/>
    </w:pPr>
  </w:p>
  <w:p w14:paraId="2D002F85" w14:textId="77777777" w:rsidR="008D703D" w:rsidRDefault="008D703D">
    <w:pPr>
      <w:pStyle w:val="Header"/>
    </w:pPr>
  </w:p>
  <w:p w14:paraId="7B2BC0DA" w14:textId="77777777" w:rsidR="008D703D" w:rsidRDefault="008D703D">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8D703D" w14:paraId="045CF7BC" w14:textId="77777777">
      <w:tc>
        <w:tcPr>
          <w:tcW w:w="10170" w:type="dxa"/>
          <w:tcBorders>
            <w:bottom w:val="single" w:sz="18" w:space="0" w:color="auto"/>
          </w:tcBorders>
          <w:vAlign w:val="center"/>
        </w:tcPr>
        <w:p w14:paraId="58926C98" w14:textId="77777777" w:rsidR="008D703D" w:rsidRDefault="008D703D" w:rsidP="00426A5C">
          <w:pPr>
            <w:pStyle w:val="Header"/>
            <w:tabs>
              <w:tab w:val="left" w:pos="882"/>
            </w:tabs>
            <w:spacing w:after="120"/>
            <w:rPr>
              <w:rFonts w:ascii="Times New Roman" w:hAnsi="Times New Roman"/>
              <w:b/>
              <w:sz w:val="28"/>
            </w:rPr>
          </w:pPr>
          <w:r>
            <w:rPr>
              <w:rFonts w:ascii="Times New Roman" w:hAnsi="Times New Roman"/>
              <w:b/>
              <w:sz w:val="28"/>
            </w:rPr>
            <w:tab/>
            <w:t>G. Murrell Smith, Jr., Speaker of the House</w:t>
          </w:r>
        </w:p>
      </w:tc>
    </w:tr>
  </w:tbl>
  <w:p w14:paraId="7D98AC14" w14:textId="77777777" w:rsidR="008D703D" w:rsidRDefault="008D703D">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B4C95"/>
    <w:multiLevelType w:val="hybridMultilevel"/>
    <w:tmpl w:val="46A0EF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26CD49F1"/>
    <w:multiLevelType w:val="hybridMultilevel"/>
    <w:tmpl w:val="4D9A6A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D5950F3"/>
    <w:multiLevelType w:val="hybridMultilevel"/>
    <w:tmpl w:val="779E7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C00309"/>
    <w:multiLevelType w:val="hybridMultilevel"/>
    <w:tmpl w:val="3BE6588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401D4C77"/>
    <w:multiLevelType w:val="hybridMultilevel"/>
    <w:tmpl w:val="5BCCF2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1994274"/>
    <w:multiLevelType w:val="hybridMultilevel"/>
    <w:tmpl w:val="546E60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461B43E4"/>
    <w:multiLevelType w:val="hybridMultilevel"/>
    <w:tmpl w:val="A2BA3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D5B3645"/>
    <w:multiLevelType w:val="hybridMultilevel"/>
    <w:tmpl w:val="756070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646F34A8"/>
    <w:multiLevelType w:val="hybridMultilevel"/>
    <w:tmpl w:val="9D0A0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B314EB7"/>
    <w:multiLevelType w:val="hybridMultilevel"/>
    <w:tmpl w:val="A4B4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4397538">
    <w:abstractNumId w:val="2"/>
  </w:num>
  <w:num w:numId="2" w16cid:durableId="842863272">
    <w:abstractNumId w:val="9"/>
  </w:num>
  <w:num w:numId="3" w16cid:durableId="1547983154">
    <w:abstractNumId w:val="6"/>
  </w:num>
  <w:num w:numId="4" w16cid:durableId="1342127463">
    <w:abstractNumId w:val="12"/>
  </w:num>
  <w:num w:numId="5" w16cid:durableId="168106183">
    <w:abstractNumId w:val="8"/>
  </w:num>
  <w:num w:numId="6" w16cid:durableId="1867139566">
    <w:abstractNumId w:val="1"/>
  </w:num>
  <w:num w:numId="7" w16cid:durableId="1608807694">
    <w:abstractNumId w:val="3"/>
  </w:num>
  <w:num w:numId="8" w16cid:durableId="439104929">
    <w:abstractNumId w:val="5"/>
  </w:num>
  <w:num w:numId="9" w16cid:durableId="1679385514">
    <w:abstractNumId w:val="11"/>
  </w:num>
  <w:num w:numId="10" w16cid:durableId="668404256">
    <w:abstractNumId w:val="0"/>
  </w:num>
  <w:num w:numId="11" w16cid:durableId="162203093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0360990">
    <w:abstractNumId w:val="7"/>
  </w:num>
  <w:num w:numId="13" w16cid:durableId="5237170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AD86404-27B4-487E-8744-C76EB744135B}"/>
    <w:docVar w:name="dgnword-eventsink" w:val="582765120"/>
  </w:docVars>
  <w:rsids>
    <w:rsidRoot w:val="008F30F9"/>
    <w:rsid w:val="00003E2B"/>
    <w:rsid w:val="00004268"/>
    <w:rsid w:val="0000536D"/>
    <w:rsid w:val="00005F44"/>
    <w:rsid w:val="00006E9B"/>
    <w:rsid w:val="000077A0"/>
    <w:rsid w:val="00007C8D"/>
    <w:rsid w:val="00007CA7"/>
    <w:rsid w:val="000136C4"/>
    <w:rsid w:val="00013BA3"/>
    <w:rsid w:val="000162D3"/>
    <w:rsid w:val="000167BA"/>
    <w:rsid w:val="000169FD"/>
    <w:rsid w:val="00016D9F"/>
    <w:rsid w:val="000212BE"/>
    <w:rsid w:val="0002450A"/>
    <w:rsid w:val="0002607D"/>
    <w:rsid w:val="00027E0C"/>
    <w:rsid w:val="00031F8A"/>
    <w:rsid w:val="00032156"/>
    <w:rsid w:val="0003349F"/>
    <w:rsid w:val="000345D4"/>
    <w:rsid w:val="00040446"/>
    <w:rsid w:val="00042224"/>
    <w:rsid w:val="00045164"/>
    <w:rsid w:val="0004521E"/>
    <w:rsid w:val="000501EC"/>
    <w:rsid w:val="0005027F"/>
    <w:rsid w:val="000523EF"/>
    <w:rsid w:val="00054E91"/>
    <w:rsid w:val="00056849"/>
    <w:rsid w:val="00056AB4"/>
    <w:rsid w:val="00056C16"/>
    <w:rsid w:val="000574C7"/>
    <w:rsid w:val="0006024D"/>
    <w:rsid w:val="000602C0"/>
    <w:rsid w:val="00060A4B"/>
    <w:rsid w:val="000614B5"/>
    <w:rsid w:val="00061BA2"/>
    <w:rsid w:val="00062816"/>
    <w:rsid w:val="00065554"/>
    <w:rsid w:val="000674F8"/>
    <w:rsid w:val="0007110A"/>
    <w:rsid w:val="000713CB"/>
    <w:rsid w:val="00072A16"/>
    <w:rsid w:val="0007316D"/>
    <w:rsid w:val="00076349"/>
    <w:rsid w:val="00076AD3"/>
    <w:rsid w:val="000828CF"/>
    <w:rsid w:val="00082C11"/>
    <w:rsid w:val="00082CCC"/>
    <w:rsid w:val="0008329F"/>
    <w:rsid w:val="0008481B"/>
    <w:rsid w:val="000850DC"/>
    <w:rsid w:val="00087C01"/>
    <w:rsid w:val="00090EC1"/>
    <w:rsid w:val="00091896"/>
    <w:rsid w:val="0009365F"/>
    <w:rsid w:val="00093AC2"/>
    <w:rsid w:val="00097F05"/>
    <w:rsid w:val="000A0851"/>
    <w:rsid w:val="000A109A"/>
    <w:rsid w:val="000A46D6"/>
    <w:rsid w:val="000A4A1C"/>
    <w:rsid w:val="000A4BB2"/>
    <w:rsid w:val="000A54FC"/>
    <w:rsid w:val="000A66E0"/>
    <w:rsid w:val="000A6B3F"/>
    <w:rsid w:val="000A7BD5"/>
    <w:rsid w:val="000B0031"/>
    <w:rsid w:val="000B025C"/>
    <w:rsid w:val="000B1ECD"/>
    <w:rsid w:val="000B446D"/>
    <w:rsid w:val="000B56CB"/>
    <w:rsid w:val="000B5809"/>
    <w:rsid w:val="000B5C9F"/>
    <w:rsid w:val="000B7658"/>
    <w:rsid w:val="000C3BC5"/>
    <w:rsid w:val="000C5E3F"/>
    <w:rsid w:val="000C77E0"/>
    <w:rsid w:val="000D0E21"/>
    <w:rsid w:val="000D0F4F"/>
    <w:rsid w:val="000D2584"/>
    <w:rsid w:val="000D3A3F"/>
    <w:rsid w:val="000D44E2"/>
    <w:rsid w:val="000D4C7B"/>
    <w:rsid w:val="000D6917"/>
    <w:rsid w:val="000D710E"/>
    <w:rsid w:val="000D7AB0"/>
    <w:rsid w:val="000E03D9"/>
    <w:rsid w:val="000E0A04"/>
    <w:rsid w:val="000E2C6D"/>
    <w:rsid w:val="000E4623"/>
    <w:rsid w:val="000E6799"/>
    <w:rsid w:val="000F1C71"/>
    <w:rsid w:val="000F2712"/>
    <w:rsid w:val="000F2B26"/>
    <w:rsid w:val="000F362E"/>
    <w:rsid w:val="000F5C33"/>
    <w:rsid w:val="000F737E"/>
    <w:rsid w:val="000F7E86"/>
    <w:rsid w:val="0010252B"/>
    <w:rsid w:val="00103EEB"/>
    <w:rsid w:val="00110BFE"/>
    <w:rsid w:val="001110B4"/>
    <w:rsid w:val="0011229C"/>
    <w:rsid w:val="00115953"/>
    <w:rsid w:val="00115FD3"/>
    <w:rsid w:val="00116E74"/>
    <w:rsid w:val="0011728A"/>
    <w:rsid w:val="00117C48"/>
    <w:rsid w:val="00122A97"/>
    <w:rsid w:val="00123429"/>
    <w:rsid w:val="00124659"/>
    <w:rsid w:val="00126276"/>
    <w:rsid w:val="001302EB"/>
    <w:rsid w:val="00131D38"/>
    <w:rsid w:val="00131FE1"/>
    <w:rsid w:val="00132318"/>
    <w:rsid w:val="00132AD1"/>
    <w:rsid w:val="001346A3"/>
    <w:rsid w:val="00135D19"/>
    <w:rsid w:val="00136288"/>
    <w:rsid w:val="00140E15"/>
    <w:rsid w:val="001413F8"/>
    <w:rsid w:val="001422BE"/>
    <w:rsid w:val="00142E4D"/>
    <w:rsid w:val="00145395"/>
    <w:rsid w:val="00146CB1"/>
    <w:rsid w:val="00147B4A"/>
    <w:rsid w:val="00150E35"/>
    <w:rsid w:val="00150EB1"/>
    <w:rsid w:val="00151A0A"/>
    <w:rsid w:val="001553B4"/>
    <w:rsid w:val="0016268E"/>
    <w:rsid w:val="00170FB4"/>
    <w:rsid w:val="0017101D"/>
    <w:rsid w:val="0017185D"/>
    <w:rsid w:val="001718CA"/>
    <w:rsid w:val="001732C2"/>
    <w:rsid w:val="00173ED4"/>
    <w:rsid w:val="00175A2B"/>
    <w:rsid w:val="0018137F"/>
    <w:rsid w:val="001827EF"/>
    <w:rsid w:val="001844A4"/>
    <w:rsid w:val="00185040"/>
    <w:rsid w:val="00185C7A"/>
    <w:rsid w:val="0018614E"/>
    <w:rsid w:val="0019073B"/>
    <w:rsid w:val="00190ADC"/>
    <w:rsid w:val="0019280F"/>
    <w:rsid w:val="00195F68"/>
    <w:rsid w:val="00196240"/>
    <w:rsid w:val="00196D7F"/>
    <w:rsid w:val="00197011"/>
    <w:rsid w:val="001A1BF1"/>
    <w:rsid w:val="001A47C2"/>
    <w:rsid w:val="001A5005"/>
    <w:rsid w:val="001A51AB"/>
    <w:rsid w:val="001A5C42"/>
    <w:rsid w:val="001A7499"/>
    <w:rsid w:val="001A7809"/>
    <w:rsid w:val="001B0FE6"/>
    <w:rsid w:val="001B33DF"/>
    <w:rsid w:val="001B44E1"/>
    <w:rsid w:val="001B4706"/>
    <w:rsid w:val="001C1980"/>
    <w:rsid w:val="001C1BE1"/>
    <w:rsid w:val="001C3690"/>
    <w:rsid w:val="001C39D3"/>
    <w:rsid w:val="001C4C5F"/>
    <w:rsid w:val="001C6201"/>
    <w:rsid w:val="001C772B"/>
    <w:rsid w:val="001D399A"/>
    <w:rsid w:val="001D3BFD"/>
    <w:rsid w:val="001D5A74"/>
    <w:rsid w:val="001D75E9"/>
    <w:rsid w:val="001E16FA"/>
    <w:rsid w:val="001E1B0C"/>
    <w:rsid w:val="001E2126"/>
    <w:rsid w:val="001E34F1"/>
    <w:rsid w:val="001E3C90"/>
    <w:rsid w:val="001E5514"/>
    <w:rsid w:val="001E55BD"/>
    <w:rsid w:val="001E7B54"/>
    <w:rsid w:val="001F2AB5"/>
    <w:rsid w:val="001F6F2C"/>
    <w:rsid w:val="001F6FD6"/>
    <w:rsid w:val="001F7AFC"/>
    <w:rsid w:val="00202CF5"/>
    <w:rsid w:val="00206BBB"/>
    <w:rsid w:val="00207AAB"/>
    <w:rsid w:val="00212712"/>
    <w:rsid w:val="002130E9"/>
    <w:rsid w:val="0021339C"/>
    <w:rsid w:val="002144DA"/>
    <w:rsid w:val="0021641A"/>
    <w:rsid w:val="0021667C"/>
    <w:rsid w:val="00221106"/>
    <w:rsid w:val="002224E5"/>
    <w:rsid w:val="00222F73"/>
    <w:rsid w:val="0022303E"/>
    <w:rsid w:val="002239DF"/>
    <w:rsid w:val="00224625"/>
    <w:rsid w:val="00224A26"/>
    <w:rsid w:val="00225CFE"/>
    <w:rsid w:val="00225F16"/>
    <w:rsid w:val="00226122"/>
    <w:rsid w:val="00236729"/>
    <w:rsid w:val="00240442"/>
    <w:rsid w:val="002422BC"/>
    <w:rsid w:val="0024431B"/>
    <w:rsid w:val="00244C9B"/>
    <w:rsid w:val="0024581C"/>
    <w:rsid w:val="00247E66"/>
    <w:rsid w:val="002518C8"/>
    <w:rsid w:val="00251B77"/>
    <w:rsid w:val="002548F5"/>
    <w:rsid w:val="00255C70"/>
    <w:rsid w:val="00260073"/>
    <w:rsid w:val="00261751"/>
    <w:rsid w:val="00266839"/>
    <w:rsid w:val="00270712"/>
    <w:rsid w:val="0027111F"/>
    <w:rsid w:val="002715FA"/>
    <w:rsid w:val="00271D87"/>
    <w:rsid w:val="002737B7"/>
    <w:rsid w:val="002746DE"/>
    <w:rsid w:val="00277716"/>
    <w:rsid w:val="00277A95"/>
    <w:rsid w:val="00280A44"/>
    <w:rsid w:val="00285A2B"/>
    <w:rsid w:val="002869D8"/>
    <w:rsid w:val="00287F01"/>
    <w:rsid w:val="0029066D"/>
    <w:rsid w:val="002948C0"/>
    <w:rsid w:val="00294E36"/>
    <w:rsid w:val="0029752C"/>
    <w:rsid w:val="002A114F"/>
    <w:rsid w:val="002A14CF"/>
    <w:rsid w:val="002A3EB2"/>
    <w:rsid w:val="002A4D07"/>
    <w:rsid w:val="002A67C8"/>
    <w:rsid w:val="002B10CD"/>
    <w:rsid w:val="002B2C26"/>
    <w:rsid w:val="002B59AB"/>
    <w:rsid w:val="002B6DFB"/>
    <w:rsid w:val="002B7A4F"/>
    <w:rsid w:val="002C038F"/>
    <w:rsid w:val="002C12FF"/>
    <w:rsid w:val="002C1405"/>
    <w:rsid w:val="002C2068"/>
    <w:rsid w:val="002C22FD"/>
    <w:rsid w:val="002C4C40"/>
    <w:rsid w:val="002C709D"/>
    <w:rsid w:val="002C70B8"/>
    <w:rsid w:val="002D2B89"/>
    <w:rsid w:val="002D39E2"/>
    <w:rsid w:val="002D51F9"/>
    <w:rsid w:val="002D6473"/>
    <w:rsid w:val="002D7139"/>
    <w:rsid w:val="002E00E4"/>
    <w:rsid w:val="002E039E"/>
    <w:rsid w:val="002E0F11"/>
    <w:rsid w:val="002E1C70"/>
    <w:rsid w:val="002E1F9B"/>
    <w:rsid w:val="002E478D"/>
    <w:rsid w:val="002E6196"/>
    <w:rsid w:val="002E6A64"/>
    <w:rsid w:val="002F5AF6"/>
    <w:rsid w:val="002F5C51"/>
    <w:rsid w:val="002F6BA3"/>
    <w:rsid w:val="002F78E2"/>
    <w:rsid w:val="00301FCB"/>
    <w:rsid w:val="0030273B"/>
    <w:rsid w:val="00303208"/>
    <w:rsid w:val="00305E9F"/>
    <w:rsid w:val="003060F7"/>
    <w:rsid w:val="00310B5D"/>
    <w:rsid w:val="003110D5"/>
    <w:rsid w:val="003129BD"/>
    <w:rsid w:val="00313234"/>
    <w:rsid w:val="00313A8F"/>
    <w:rsid w:val="00314E61"/>
    <w:rsid w:val="00315FA0"/>
    <w:rsid w:val="0031646D"/>
    <w:rsid w:val="003174E8"/>
    <w:rsid w:val="003223F0"/>
    <w:rsid w:val="003258CA"/>
    <w:rsid w:val="00330448"/>
    <w:rsid w:val="003320C0"/>
    <w:rsid w:val="0033443E"/>
    <w:rsid w:val="00334A9C"/>
    <w:rsid w:val="00334C54"/>
    <w:rsid w:val="003357B3"/>
    <w:rsid w:val="00344553"/>
    <w:rsid w:val="003454FE"/>
    <w:rsid w:val="0034664B"/>
    <w:rsid w:val="003476AB"/>
    <w:rsid w:val="00352C93"/>
    <w:rsid w:val="00352ED2"/>
    <w:rsid w:val="0035471F"/>
    <w:rsid w:val="00355496"/>
    <w:rsid w:val="003558C9"/>
    <w:rsid w:val="00355D6B"/>
    <w:rsid w:val="003604B5"/>
    <w:rsid w:val="003611DE"/>
    <w:rsid w:val="00362ACC"/>
    <w:rsid w:val="00362AD3"/>
    <w:rsid w:val="003649FB"/>
    <w:rsid w:val="003675A4"/>
    <w:rsid w:val="00370486"/>
    <w:rsid w:val="003717D6"/>
    <w:rsid w:val="00372002"/>
    <w:rsid w:val="0037200C"/>
    <w:rsid w:val="00373258"/>
    <w:rsid w:val="0037438F"/>
    <w:rsid w:val="00375F1D"/>
    <w:rsid w:val="00377754"/>
    <w:rsid w:val="0038522D"/>
    <w:rsid w:val="0038563D"/>
    <w:rsid w:val="00390460"/>
    <w:rsid w:val="00392B34"/>
    <w:rsid w:val="00392C16"/>
    <w:rsid w:val="00395705"/>
    <w:rsid w:val="00396224"/>
    <w:rsid w:val="0039737F"/>
    <w:rsid w:val="003A0F2B"/>
    <w:rsid w:val="003A5AF3"/>
    <w:rsid w:val="003A6E19"/>
    <w:rsid w:val="003A763B"/>
    <w:rsid w:val="003B0649"/>
    <w:rsid w:val="003B1760"/>
    <w:rsid w:val="003B2EBD"/>
    <w:rsid w:val="003B7E4D"/>
    <w:rsid w:val="003C17E6"/>
    <w:rsid w:val="003C1FC4"/>
    <w:rsid w:val="003C2577"/>
    <w:rsid w:val="003C3FB2"/>
    <w:rsid w:val="003C41C5"/>
    <w:rsid w:val="003C4FB3"/>
    <w:rsid w:val="003C6F4F"/>
    <w:rsid w:val="003D0699"/>
    <w:rsid w:val="003D0743"/>
    <w:rsid w:val="003D2769"/>
    <w:rsid w:val="003D370F"/>
    <w:rsid w:val="003D405B"/>
    <w:rsid w:val="003D5ABD"/>
    <w:rsid w:val="003D64DA"/>
    <w:rsid w:val="003D64F8"/>
    <w:rsid w:val="003D7A23"/>
    <w:rsid w:val="003E0C2F"/>
    <w:rsid w:val="003E2ECF"/>
    <w:rsid w:val="003E4196"/>
    <w:rsid w:val="003E79E3"/>
    <w:rsid w:val="003E7F0F"/>
    <w:rsid w:val="003F0D51"/>
    <w:rsid w:val="003F2D69"/>
    <w:rsid w:val="003F2F15"/>
    <w:rsid w:val="003F441E"/>
    <w:rsid w:val="003F5E11"/>
    <w:rsid w:val="003F61AC"/>
    <w:rsid w:val="003F7C8A"/>
    <w:rsid w:val="003F7CF9"/>
    <w:rsid w:val="00401245"/>
    <w:rsid w:val="00401F4A"/>
    <w:rsid w:val="00411E1E"/>
    <w:rsid w:val="0041218F"/>
    <w:rsid w:val="00412B8C"/>
    <w:rsid w:val="00413A4C"/>
    <w:rsid w:val="004157CF"/>
    <w:rsid w:val="00417512"/>
    <w:rsid w:val="0042053C"/>
    <w:rsid w:val="00421154"/>
    <w:rsid w:val="0042158C"/>
    <w:rsid w:val="00421B97"/>
    <w:rsid w:val="0042553C"/>
    <w:rsid w:val="00426A5C"/>
    <w:rsid w:val="0043115B"/>
    <w:rsid w:val="004315CC"/>
    <w:rsid w:val="00431901"/>
    <w:rsid w:val="004335E9"/>
    <w:rsid w:val="004337F4"/>
    <w:rsid w:val="00435487"/>
    <w:rsid w:val="00440627"/>
    <w:rsid w:val="00442BE3"/>
    <w:rsid w:val="00444DD2"/>
    <w:rsid w:val="004460A1"/>
    <w:rsid w:val="00450E76"/>
    <w:rsid w:val="00452006"/>
    <w:rsid w:val="00453F56"/>
    <w:rsid w:val="00454333"/>
    <w:rsid w:val="00455683"/>
    <w:rsid w:val="00456113"/>
    <w:rsid w:val="00461EFD"/>
    <w:rsid w:val="0047358E"/>
    <w:rsid w:val="00473602"/>
    <w:rsid w:val="00473A6C"/>
    <w:rsid w:val="0047415B"/>
    <w:rsid w:val="00474DDC"/>
    <w:rsid w:val="004766E3"/>
    <w:rsid w:val="004767BF"/>
    <w:rsid w:val="00476B65"/>
    <w:rsid w:val="004803B4"/>
    <w:rsid w:val="00481D5B"/>
    <w:rsid w:val="00481E4E"/>
    <w:rsid w:val="0049169A"/>
    <w:rsid w:val="00491940"/>
    <w:rsid w:val="0049473F"/>
    <w:rsid w:val="00495F30"/>
    <w:rsid w:val="00496C99"/>
    <w:rsid w:val="004A3203"/>
    <w:rsid w:val="004A4A8B"/>
    <w:rsid w:val="004A66FE"/>
    <w:rsid w:val="004B2ED3"/>
    <w:rsid w:val="004B36B2"/>
    <w:rsid w:val="004B6835"/>
    <w:rsid w:val="004B7D7F"/>
    <w:rsid w:val="004C0BCE"/>
    <w:rsid w:val="004C2CB7"/>
    <w:rsid w:val="004C3D82"/>
    <w:rsid w:val="004C43D6"/>
    <w:rsid w:val="004C7917"/>
    <w:rsid w:val="004C79FD"/>
    <w:rsid w:val="004C7DEA"/>
    <w:rsid w:val="004D118B"/>
    <w:rsid w:val="004D165A"/>
    <w:rsid w:val="004D39C6"/>
    <w:rsid w:val="004D6FE1"/>
    <w:rsid w:val="004E0942"/>
    <w:rsid w:val="004E22CC"/>
    <w:rsid w:val="004E2C90"/>
    <w:rsid w:val="004E4297"/>
    <w:rsid w:val="004E6275"/>
    <w:rsid w:val="004F2B05"/>
    <w:rsid w:val="004F2C21"/>
    <w:rsid w:val="004F42F3"/>
    <w:rsid w:val="004F58D8"/>
    <w:rsid w:val="005029AE"/>
    <w:rsid w:val="00502B83"/>
    <w:rsid w:val="00503361"/>
    <w:rsid w:val="005037D4"/>
    <w:rsid w:val="005139F2"/>
    <w:rsid w:val="00513EEF"/>
    <w:rsid w:val="0051588C"/>
    <w:rsid w:val="0052121B"/>
    <w:rsid w:val="00523BB7"/>
    <w:rsid w:val="00523FDF"/>
    <w:rsid w:val="00524434"/>
    <w:rsid w:val="005244BE"/>
    <w:rsid w:val="005254DE"/>
    <w:rsid w:val="005264E1"/>
    <w:rsid w:val="005273EE"/>
    <w:rsid w:val="005355A8"/>
    <w:rsid w:val="00537060"/>
    <w:rsid w:val="005408E7"/>
    <w:rsid w:val="0054441B"/>
    <w:rsid w:val="0054548B"/>
    <w:rsid w:val="0054568B"/>
    <w:rsid w:val="00546092"/>
    <w:rsid w:val="00550448"/>
    <w:rsid w:val="00550EA5"/>
    <w:rsid w:val="00552DB5"/>
    <w:rsid w:val="00555083"/>
    <w:rsid w:val="005556B9"/>
    <w:rsid w:val="00555B89"/>
    <w:rsid w:val="00555C0B"/>
    <w:rsid w:val="00556268"/>
    <w:rsid w:val="00556898"/>
    <w:rsid w:val="005568EC"/>
    <w:rsid w:val="005568F9"/>
    <w:rsid w:val="00560514"/>
    <w:rsid w:val="00560F2C"/>
    <w:rsid w:val="005614ED"/>
    <w:rsid w:val="0056345D"/>
    <w:rsid w:val="005677FA"/>
    <w:rsid w:val="00570210"/>
    <w:rsid w:val="005714A9"/>
    <w:rsid w:val="0057231E"/>
    <w:rsid w:val="0057246D"/>
    <w:rsid w:val="00573781"/>
    <w:rsid w:val="005763CF"/>
    <w:rsid w:val="00580C78"/>
    <w:rsid w:val="005844BF"/>
    <w:rsid w:val="005858A7"/>
    <w:rsid w:val="005929F8"/>
    <w:rsid w:val="00592DE7"/>
    <w:rsid w:val="00593638"/>
    <w:rsid w:val="00593C8C"/>
    <w:rsid w:val="00595017"/>
    <w:rsid w:val="00595DE6"/>
    <w:rsid w:val="00596FD5"/>
    <w:rsid w:val="005A044A"/>
    <w:rsid w:val="005A0C2D"/>
    <w:rsid w:val="005A1F8C"/>
    <w:rsid w:val="005A218D"/>
    <w:rsid w:val="005A5042"/>
    <w:rsid w:val="005A553B"/>
    <w:rsid w:val="005A6135"/>
    <w:rsid w:val="005A65D6"/>
    <w:rsid w:val="005A73CC"/>
    <w:rsid w:val="005A787B"/>
    <w:rsid w:val="005A7F55"/>
    <w:rsid w:val="005B0391"/>
    <w:rsid w:val="005B2DC8"/>
    <w:rsid w:val="005B34E4"/>
    <w:rsid w:val="005B4F12"/>
    <w:rsid w:val="005B61CE"/>
    <w:rsid w:val="005C204D"/>
    <w:rsid w:val="005C2DAF"/>
    <w:rsid w:val="005D2AE7"/>
    <w:rsid w:val="005D56B9"/>
    <w:rsid w:val="005E22EB"/>
    <w:rsid w:val="005E3062"/>
    <w:rsid w:val="005F017E"/>
    <w:rsid w:val="005F168D"/>
    <w:rsid w:val="005F230F"/>
    <w:rsid w:val="005F2BAC"/>
    <w:rsid w:val="005F45B7"/>
    <w:rsid w:val="005F5865"/>
    <w:rsid w:val="0060014F"/>
    <w:rsid w:val="00602900"/>
    <w:rsid w:val="00603E3D"/>
    <w:rsid w:val="00603F92"/>
    <w:rsid w:val="00604BA2"/>
    <w:rsid w:val="00605FCD"/>
    <w:rsid w:val="0061060A"/>
    <w:rsid w:val="00612A48"/>
    <w:rsid w:val="00612D8E"/>
    <w:rsid w:val="006153D4"/>
    <w:rsid w:val="00615563"/>
    <w:rsid w:val="006206E0"/>
    <w:rsid w:val="00624AFA"/>
    <w:rsid w:val="00627311"/>
    <w:rsid w:val="00627FA0"/>
    <w:rsid w:val="00631D94"/>
    <w:rsid w:val="00632451"/>
    <w:rsid w:val="00634B4C"/>
    <w:rsid w:val="00636AF6"/>
    <w:rsid w:val="00636B14"/>
    <w:rsid w:val="00637297"/>
    <w:rsid w:val="00637E1A"/>
    <w:rsid w:val="00640AB4"/>
    <w:rsid w:val="00641D01"/>
    <w:rsid w:val="00643082"/>
    <w:rsid w:val="00643F8F"/>
    <w:rsid w:val="006441B5"/>
    <w:rsid w:val="006444F3"/>
    <w:rsid w:val="00654B0A"/>
    <w:rsid w:val="00655177"/>
    <w:rsid w:val="0065574D"/>
    <w:rsid w:val="00656328"/>
    <w:rsid w:val="006566AF"/>
    <w:rsid w:val="0065682B"/>
    <w:rsid w:val="00663F0B"/>
    <w:rsid w:val="0066401E"/>
    <w:rsid w:val="006659F5"/>
    <w:rsid w:val="00666A02"/>
    <w:rsid w:val="00672DB2"/>
    <w:rsid w:val="00673554"/>
    <w:rsid w:val="00673FDE"/>
    <w:rsid w:val="006749F7"/>
    <w:rsid w:val="00674AE5"/>
    <w:rsid w:val="006755F7"/>
    <w:rsid w:val="006769E6"/>
    <w:rsid w:val="00681D2F"/>
    <w:rsid w:val="00682035"/>
    <w:rsid w:val="006837EB"/>
    <w:rsid w:val="00683D8D"/>
    <w:rsid w:val="00684586"/>
    <w:rsid w:val="00685462"/>
    <w:rsid w:val="00690197"/>
    <w:rsid w:val="0069083A"/>
    <w:rsid w:val="0069095C"/>
    <w:rsid w:val="00692BA2"/>
    <w:rsid w:val="00692C86"/>
    <w:rsid w:val="00694BF2"/>
    <w:rsid w:val="006A2F88"/>
    <w:rsid w:val="006A32CB"/>
    <w:rsid w:val="006B0251"/>
    <w:rsid w:val="006B02F8"/>
    <w:rsid w:val="006B0F89"/>
    <w:rsid w:val="006B21C0"/>
    <w:rsid w:val="006B2EA4"/>
    <w:rsid w:val="006B3559"/>
    <w:rsid w:val="006B554D"/>
    <w:rsid w:val="006B6A35"/>
    <w:rsid w:val="006B79F7"/>
    <w:rsid w:val="006C1345"/>
    <w:rsid w:val="006C3895"/>
    <w:rsid w:val="006C45E7"/>
    <w:rsid w:val="006C686E"/>
    <w:rsid w:val="006C7C35"/>
    <w:rsid w:val="006D1739"/>
    <w:rsid w:val="006D1BF2"/>
    <w:rsid w:val="006D1FAE"/>
    <w:rsid w:val="006D299A"/>
    <w:rsid w:val="006D4F59"/>
    <w:rsid w:val="006D7253"/>
    <w:rsid w:val="006E2B9A"/>
    <w:rsid w:val="006E4462"/>
    <w:rsid w:val="006E4991"/>
    <w:rsid w:val="006E6F66"/>
    <w:rsid w:val="006E7BC6"/>
    <w:rsid w:val="006E7C63"/>
    <w:rsid w:val="006F0F02"/>
    <w:rsid w:val="006F160A"/>
    <w:rsid w:val="006F1AF9"/>
    <w:rsid w:val="006F2198"/>
    <w:rsid w:val="006F24CD"/>
    <w:rsid w:val="006F2EFF"/>
    <w:rsid w:val="006F3F62"/>
    <w:rsid w:val="006F5A1C"/>
    <w:rsid w:val="006F7407"/>
    <w:rsid w:val="006F74F9"/>
    <w:rsid w:val="006F7518"/>
    <w:rsid w:val="0070225B"/>
    <w:rsid w:val="007024D2"/>
    <w:rsid w:val="00702869"/>
    <w:rsid w:val="00702AB3"/>
    <w:rsid w:val="00702D9B"/>
    <w:rsid w:val="00714C80"/>
    <w:rsid w:val="007155F5"/>
    <w:rsid w:val="007164F4"/>
    <w:rsid w:val="007216CC"/>
    <w:rsid w:val="007221E3"/>
    <w:rsid w:val="007246D7"/>
    <w:rsid w:val="00725383"/>
    <w:rsid w:val="00733415"/>
    <w:rsid w:val="00735948"/>
    <w:rsid w:val="00735EEF"/>
    <w:rsid w:val="007412B5"/>
    <w:rsid w:val="007429BD"/>
    <w:rsid w:val="0074509D"/>
    <w:rsid w:val="00745ED9"/>
    <w:rsid w:val="007466D5"/>
    <w:rsid w:val="00746DCE"/>
    <w:rsid w:val="00747768"/>
    <w:rsid w:val="00747B33"/>
    <w:rsid w:val="007501FF"/>
    <w:rsid w:val="00751C5C"/>
    <w:rsid w:val="0075424E"/>
    <w:rsid w:val="00754487"/>
    <w:rsid w:val="00755977"/>
    <w:rsid w:val="0075657C"/>
    <w:rsid w:val="00757365"/>
    <w:rsid w:val="00762BE1"/>
    <w:rsid w:val="00764F05"/>
    <w:rsid w:val="00766058"/>
    <w:rsid w:val="00772356"/>
    <w:rsid w:val="007723E1"/>
    <w:rsid w:val="007757BC"/>
    <w:rsid w:val="00781523"/>
    <w:rsid w:val="0078411D"/>
    <w:rsid w:val="0079192D"/>
    <w:rsid w:val="00792A5B"/>
    <w:rsid w:val="00793153"/>
    <w:rsid w:val="00793D38"/>
    <w:rsid w:val="00796EA4"/>
    <w:rsid w:val="007A161C"/>
    <w:rsid w:val="007B0AB1"/>
    <w:rsid w:val="007B1935"/>
    <w:rsid w:val="007B1CBD"/>
    <w:rsid w:val="007B26B9"/>
    <w:rsid w:val="007B2D83"/>
    <w:rsid w:val="007B316C"/>
    <w:rsid w:val="007B6380"/>
    <w:rsid w:val="007B7BAF"/>
    <w:rsid w:val="007B7D7F"/>
    <w:rsid w:val="007C01D8"/>
    <w:rsid w:val="007C1927"/>
    <w:rsid w:val="007C1B6F"/>
    <w:rsid w:val="007C1D5C"/>
    <w:rsid w:val="007C4A1B"/>
    <w:rsid w:val="007C4F97"/>
    <w:rsid w:val="007C6108"/>
    <w:rsid w:val="007C75C6"/>
    <w:rsid w:val="007D060C"/>
    <w:rsid w:val="007D1AD3"/>
    <w:rsid w:val="007D4FC6"/>
    <w:rsid w:val="007D545A"/>
    <w:rsid w:val="007D66D5"/>
    <w:rsid w:val="007D76D3"/>
    <w:rsid w:val="007E0154"/>
    <w:rsid w:val="007E32F0"/>
    <w:rsid w:val="007E51C4"/>
    <w:rsid w:val="007E5FA8"/>
    <w:rsid w:val="007F1FA0"/>
    <w:rsid w:val="007F4AFC"/>
    <w:rsid w:val="007F7ADB"/>
    <w:rsid w:val="007F7C51"/>
    <w:rsid w:val="007F7ECE"/>
    <w:rsid w:val="00801866"/>
    <w:rsid w:val="00802DDA"/>
    <w:rsid w:val="00802F63"/>
    <w:rsid w:val="0080480B"/>
    <w:rsid w:val="008053A1"/>
    <w:rsid w:val="00810A40"/>
    <w:rsid w:val="008139F1"/>
    <w:rsid w:val="008201CC"/>
    <w:rsid w:val="008226CF"/>
    <w:rsid w:val="00823FA0"/>
    <w:rsid w:val="00825B3C"/>
    <w:rsid w:val="00826CA2"/>
    <w:rsid w:val="00826F37"/>
    <w:rsid w:val="00830EA2"/>
    <w:rsid w:val="008314DC"/>
    <w:rsid w:val="00831718"/>
    <w:rsid w:val="00834944"/>
    <w:rsid w:val="00835A22"/>
    <w:rsid w:val="00837368"/>
    <w:rsid w:val="00837442"/>
    <w:rsid w:val="0084018D"/>
    <w:rsid w:val="00842C4F"/>
    <w:rsid w:val="00843DEF"/>
    <w:rsid w:val="008447B3"/>
    <w:rsid w:val="00846A81"/>
    <w:rsid w:val="00850832"/>
    <w:rsid w:val="00851027"/>
    <w:rsid w:val="00852353"/>
    <w:rsid w:val="00852C4E"/>
    <w:rsid w:val="00852E83"/>
    <w:rsid w:val="008550EE"/>
    <w:rsid w:val="00855728"/>
    <w:rsid w:val="00857A37"/>
    <w:rsid w:val="0086020E"/>
    <w:rsid w:val="008609BF"/>
    <w:rsid w:val="00860C8E"/>
    <w:rsid w:val="00862836"/>
    <w:rsid w:val="008633A7"/>
    <w:rsid w:val="008650F3"/>
    <w:rsid w:val="0086687A"/>
    <w:rsid w:val="0086734C"/>
    <w:rsid w:val="008704C5"/>
    <w:rsid w:val="008708A1"/>
    <w:rsid w:val="008717DE"/>
    <w:rsid w:val="008731B9"/>
    <w:rsid w:val="00873AF2"/>
    <w:rsid w:val="0087450D"/>
    <w:rsid w:val="0087453D"/>
    <w:rsid w:val="00874D2A"/>
    <w:rsid w:val="00875167"/>
    <w:rsid w:val="0087549B"/>
    <w:rsid w:val="0087653C"/>
    <w:rsid w:val="00876F94"/>
    <w:rsid w:val="00877495"/>
    <w:rsid w:val="00877591"/>
    <w:rsid w:val="00880986"/>
    <w:rsid w:val="00885336"/>
    <w:rsid w:val="00886EF5"/>
    <w:rsid w:val="00890BBB"/>
    <w:rsid w:val="00895B88"/>
    <w:rsid w:val="00897078"/>
    <w:rsid w:val="00897940"/>
    <w:rsid w:val="008A1788"/>
    <w:rsid w:val="008A2C0D"/>
    <w:rsid w:val="008A3583"/>
    <w:rsid w:val="008A3FE4"/>
    <w:rsid w:val="008A5434"/>
    <w:rsid w:val="008B00EB"/>
    <w:rsid w:val="008B1AB4"/>
    <w:rsid w:val="008B3F9C"/>
    <w:rsid w:val="008B7E2B"/>
    <w:rsid w:val="008C193F"/>
    <w:rsid w:val="008C200A"/>
    <w:rsid w:val="008C2143"/>
    <w:rsid w:val="008C5163"/>
    <w:rsid w:val="008C5E0B"/>
    <w:rsid w:val="008D0AAD"/>
    <w:rsid w:val="008D0D49"/>
    <w:rsid w:val="008D26B9"/>
    <w:rsid w:val="008D537F"/>
    <w:rsid w:val="008D703D"/>
    <w:rsid w:val="008D7AD3"/>
    <w:rsid w:val="008D7B42"/>
    <w:rsid w:val="008E0443"/>
    <w:rsid w:val="008E150F"/>
    <w:rsid w:val="008E18EE"/>
    <w:rsid w:val="008E23A6"/>
    <w:rsid w:val="008E4F08"/>
    <w:rsid w:val="008E4F10"/>
    <w:rsid w:val="008E52E0"/>
    <w:rsid w:val="008E562D"/>
    <w:rsid w:val="008E6FDD"/>
    <w:rsid w:val="008F1DA7"/>
    <w:rsid w:val="008F1E0A"/>
    <w:rsid w:val="008F23EF"/>
    <w:rsid w:val="008F30F9"/>
    <w:rsid w:val="008F3151"/>
    <w:rsid w:val="008F6C1A"/>
    <w:rsid w:val="00900978"/>
    <w:rsid w:val="00900E37"/>
    <w:rsid w:val="00901479"/>
    <w:rsid w:val="009026B7"/>
    <w:rsid w:val="0090278F"/>
    <w:rsid w:val="00904CB5"/>
    <w:rsid w:val="009051B0"/>
    <w:rsid w:val="009053EB"/>
    <w:rsid w:val="00905CCF"/>
    <w:rsid w:val="009119A3"/>
    <w:rsid w:val="00912C71"/>
    <w:rsid w:val="00914606"/>
    <w:rsid w:val="00917759"/>
    <w:rsid w:val="00924EA5"/>
    <w:rsid w:val="00930370"/>
    <w:rsid w:val="00930D45"/>
    <w:rsid w:val="00931339"/>
    <w:rsid w:val="00933C66"/>
    <w:rsid w:val="00934548"/>
    <w:rsid w:val="009345C7"/>
    <w:rsid w:val="00934922"/>
    <w:rsid w:val="0093526A"/>
    <w:rsid w:val="00940E7A"/>
    <w:rsid w:val="00943F62"/>
    <w:rsid w:val="00945BCB"/>
    <w:rsid w:val="00946421"/>
    <w:rsid w:val="00951474"/>
    <w:rsid w:val="00954054"/>
    <w:rsid w:val="00954F15"/>
    <w:rsid w:val="00956400"/>
    <w:rsid w:val="00957E6C"/>
    <w:rsid w:val="0096155E"/>
    <w:rsid w:val="00961FC6"/>
    <w:rsid w:val="0096294D"/>
    <w:rsid w:val="00970635"/>
    <w:rsid w:val="009730B7"/>
    <w:rsid w:val="00974D6C"/>
    <w:rsid w:val="00975304"/>
    <w:rsid w:val="00977F65"/>
    <w:rsid w:val="00982279"/>
    <w:rsid w:val="0098266F"/>
    <w:rsid w:val="0098279A"/>
    <w:rsid w:val="0098503D"/>
    <w:rsid w:val="0098631D"/>
    <w:rsid w:val="009872EA"/>
    <w:rsid w:val="009934D4"/>
    <w:rsid w:val="00994635"/>
    <w:rsid w:val="009A075B"/>
    <w:rsid w:val="009A32D0"/>
    <w:rsid w:val="009A4904"/>
    <w:rsid w:val="009A4AA4"/>
    <w:rsid w:val="009A56BE"/>
    <w:rsid w:val="009A5EB6"/>
    <w:rsid w:val="009B060A"/>
    <w:rsid w:val="009B0A35"/>
    <w:rsid w:val="009B16FA"/>
    <w:rsid w:val="009B47D2"/>
    <w:rsid w:val="009B6ED8"/>
    <w:rsid w:val="009B72D2"/>
    <w:rsid w:val="009C0C58"/>
    <w:rsid w:val="009C43E6"/>
    <w:rsid w:val="009C4A39"/>
    <w:rsid w:val="009C4A48"/>
    <w:rsid w:val="009C558C"/>
    <w:rsid w:val="009C5725"/>
    <w:rsid w:val="009C65A3"/>
    <w:rsid w:val="009C6B69"/>
    <w:rsid w:val="009D033E"/>
    <w:rsid w:val="009D1E5D"/>
    <w:rsid w:val="009D223C"/>
    <w:rsid w:val="009D6431"/>
    <w:rsid w:val="009E2E49"/>
    <w:rsid w:val="009E449A"/>
    <w:rsid w:val="009F2E07"/>
    <w:rsid w:val="009F715C"/>
    <w:rsid w:val="009F71B6"/>
    <w:rsid w:val="00A00810"/>
    <w:rsid w:val="00A0233F"/>
    <w:rsid w:val="00A02698"/>
    <w:rsid w:val="00A0368B"/>
    <w:rsid w:val="00A03A25"/>
    <w:rsid w:val="00A03CE2"/>
    <w:rsid w:val="00A057E2"/>
    <w:rsid w:val="00A070E4"/>
    <w:rsid w:val="00A12269"/>
    <w:rsid w:val="00A14B6E"/>
    <w:rsid w:val="00A16DE0"/>
    <w:rsid w:val="00A2014D"/>
    <w:rsid w:val="00A20CF7"/>
    <w:rsid w:val="00A21572"/>
    <w:rsid w:val="00A215B0"/>
    <w:rsid w:val="00A26F0A"/>
    <w:rsid w:val="00A275AA"/>
    <w:rsid w:val="00A312AE"/>
    <w:rsid w:val="00A320FB"/>
    <w:rsid w:val="00A329A7"/>
    <w:rsid w:val="00A338E4"/>
    <w:rsid w:val="00A34467"/>
    <w:rsid w:val="00A34BFE"/>
    <w:rsid w:val="00A366F1"/>
    <w:rsid w:val="00A375B4"/>
    <w:rsid w:val="00A40E52"/>
    <w:rsid w:val="00A41637"/>
    <w:rsid w:val="00A44277"/>
    <w:rsid w:val="00A45B1A"/>
    <w:rsid w:val="00A45E0D"/>
    <w:rsid w:val="00A50BF1"/>
    <w:rsid w:val="00A50E58"/>
    <w:rsid w:val="00A543AC"/>
    <w:rsid w:val="00A5700B"/>
    <w:rsid w:val="00A60A17"/>
    <w:rsid w:val="00A614EA"/>
    <w:rsid w:val="00A6163A"/>
    <w:rsid w:val="00A63F92"/>
    <w:rsid w:val="00A64495"/>
    <w:rsid w:val="00A65775"/>
    <w:rsid w:val="00A67441"/>
    <w:rsid w:val="00A67F2A"/>
    <w:rsid w:val="00A703E4"/>
    <w:rsid w:val="00A73B41"/>
    <w:rsid w:val="00A74D8B"/>
    <w:rsid w:val="00A7622C"/>
    <w:rsid w:val="00A77C42"/>
    <w:rsid w:val="00A81DFD"/>
    <w:rsid w:val="00A862AF"/>
    <w:rsid w:val="00A912AE"/>
    <w:rsid w:val="00A9227A"/>
    <w:rsid w:val="00AA0A71"/>
    <w:rsid w:val="00AA0AF4"/>
    <w:rsid w:val="00AA1239"/>
    <w:rsid w:val="00AA123C"/>
    <w:rsid w:val="00AA2151"/>
    <w:rsid w:val="00AA3CFC"/>
    <w:rsid w:val="00AB1ADF"/>
    <w:rsid w:val="00AB640A"/>
    <w:rsid w:val="00AB7384"/>
    <w:rsid w:val="00AB7416"/>
    <w:rsid w:val="00AC4AD1"/>
    <w:rsid w:val="00AC56E5"/>
    <w:rsid w:val="00AC6425"/>
    <w:rsid w:val="00AD10DF"/>
    <w:rsid w:val="00AD292D"/>
    <w:rsid w:val="00AD2D88"/>
    <w:rsid w:val="00AD3090"/>
    <w:rsid w:val="00AD463C"/>
    <w:rsid w:val="00AD4762"/>
    <w:rsid w:val="00AD624E"/>
    <w:rsid w:val="00AD6516"/>
    <w:rsid w:val="00AD69C4"/>
    <w:rsid w:val="00AD73CC"/>
    <w:rsid w:val="00AE2DB6"/>
    <w:rsid w:val="00AE33A1"/>
    <w:rsid w:val="00AE3C25"/>
    <w:rsid w:val="00AE58CD"/>
    <w:rsid w:val="00AE664F"/>
    <w:rsid w:val="00AE7632"/>
    <w:rsid w:val="00AE7C2D"/>
    <w:rsid w:val="00AF008D"/>
    <w:rsid w:val="00AF2022"/>
    <w:rsid w:val="00AF24BF"/>
    <w:rsid w:val="00AF52E1"/>
    <w:rsid w:val="00AF5CEA"/>
    <w:rsid w:val="00AF7B39"/>
    <w:rsid w:val="00B022A0"/>
    <w:rsid w:val="00B02B1F"/>
    <w:rsid w:val="00B02CCF"/>
    <w:rsid w:val="00B038A3"/>
    <w:rsid w:val="00B03FDB"/>
    <w:rsid w:val="00B04190"/>
    <w:rsid w:val="00B04599"/>
    <w:rsid w:val="00B04C15"/>
    <w:rsid w:val="00B0586E"/>
    <w:rsid w:val="00B072E1"/>
    <w:rsid w:val="00B07EFE"/>
    <w:rsid w:val="00B11164"/>
    <w:rsid w:val="00B133C2"/>
    <w:rsid w:val="00B1346D"/>
    <w:rsid w:val="00B17CEC"/>
    <w:rsid w:val="00B17DE9"/>
    <w:rsid w:val="00B2051C"/>
    <w:rsid w:val="00B22462"/>
    <w:rsid w:val="00B25EC3"/>
    <w:rsid w:val="00B27B10"/>
    <w:rsid w:val="00B3031E"/>
    <w:rsid w:val="00B30B5E"/>
    <w:rsid w:val="00B3219C"/>
    <w:rsid w:val="00B3257E"/>
    <w:rsid w:val="00B32645"/>
    <w:rsid w:val="00B3292A"/>
    <w:rsid w:val="00B36037"/>
    <w:rsid w:val="00B37448"/>
    <w:rsid w:val="00B40E67"/>
    <w:rsid w:val="00B42EB1"/>
    <w:rsid w:val="00B42EE1"/>
    <w:rsid w:val="00B435EA"/>
    <w:rsid w:val="00B46250"/>
    <w:rsid w:val="00B46A80"/>
    <w:rsid w:val="00B47E0D"/>
    <w:rsid w:val="00B520A8"/>
    <w:rsid w:val="00B52B3A"/>
    <w:rsid w:val="00B531AB"/>
    <w:rsid w:val="00B57185"/>
    <w:rsid w:val="00B61180"/>
    <w:rsid w:val="00B623B7"/>
    <w:rsid w:val="00B62A04"/>
    <w:rsid w:val="00B62EFD"/>
    <w:rsid w:val="00B63C1B"/>
    <w:rsid w:val="00B63E99"/>
    <w:rsid w:val="00B66775"/>
    <w:rsid w:val="00B667C5"/>
    <w:rsid w:val="00B6696A"/>
    <w:rsid w:val="00B66DA0"/>
    <w:rsid w:val="00B67283"/>
    <w:rsid w:val="00B70F9D"/>
    <w:rsid w:val="00B72C8F"/>
    <w:rsid w:val="00B737D8"/>
    <w:rsid w:val="00B76DB6"/>
    <w:rsid w:val="00B81477"/>
    <w:rsid w:val="00B81BA6"/>
    <w:rsid w:val="00B83534"/>
    <w:rsid w:val="00B851CA"/>
    <w:rsid w:val="00B85325"/>
    <w:rsid w:val="00B8799D"/>
    <w:rsid w:val="00B90474"/>
    <w:rsid w:val="00B9490D"/>
    <w:rsid w:val="00B950E0"/>
    <w:rsid w:val="00B954B5"/>
    <w:rsid w:val="00B957F3"/>
    <w:rsid w:val="00BA230E"/>
    <w:rsid w:val="00BA3BA6"/>
    <w:rsid w:val="00BA4967"/>
    <w:rsid w:val="00BA4B86"/>
    <w:rsid w:val="00BA4D3F"/>
    <w:rsid w:val="00BA519E"/>
    <w:rsid w:val="00BA541D"/>
    <w:rsid w:val="00BA5620"/>
    <w:rsid w:val="00BA5DD6"/>
    <w:rsid w:val="00BA7B1B"/>
    <w:rsid w:val="00BB31ED"/>
    <w:rsid w:val="00BB339B"/>
    <w:rsid w:val="00BB5393"/>
    <w:rsid w:val="00BB7B83"/>
    <w:rsid w:val="00BC0EEC"/>
    <w:rsid w:val="00BC2A96"/>
    <w:rsid w:val="00BC39AF"/>
    <w:rsid w:val="00BC61B3"/>
    <w:rsid w:val="00BC680D"/>
    <w:rsid w:val="00BC7985"/>
    <w:rsid w:val="00BC7A42"/>
    <w:rsid w:val="00BD0500"/>
    <w:rsid w:val="00BD2C08"/>
    <w:rsid w:val="00BD45E0"/>
    <w:rsid w:val="00BD5335"/>
    <w:rsid w:val="00BD6DED"/>
    <w:rsid w:val="00BD7070"/>
    <w:rsid w:val="00BD70F9"/>
    <w:rsid w:val="00BD741B"/>
    <w:rsid w:val="00BE014E"/>
    <w:rsid w:val="00BE1878"/>
    <w:rsid w:val="00BE33CB"/>
    <w:rsid w:val="00BE3D35"/>
    <w:rsid w:val="00BE6CCC"/>
    <w:rsid w:val="00BE71AD"/>
    <w:rsid w:val="00BE7E17"/>
    <w:rsid w:val="00BF08EF"/>
    <w:rsid w:val="00BF236D"/>
    <w:rsid w:val="00BF2CE0"/>
    <w:rsid w:val="00BF2D4A"/>
    <w:rsid w:val="00BF3A47"/>
    <w:rsid w:val="00BF5EB7"/>
    <w:rsid w:val="00C00A89"/>
    <w:rsid w:val="00C010A8"/>
    <w:rsid w:val="00C014AB"/>
    <w:rsid w:val="00C01629"/>
    <w:rsid w:val="00C01DAC"/>
    <w:rsid w:val="00C03A49"/>
    <w:rsid w:val="00C03BC4"/>
    <w:rsid w:val="00C044A4"/>
    <w:rsid w:val="00C05EA4"/>
    <w:rsid w:val="00C06E76"/>
    <w:rsid w:val="00C147B1"/>
    <w:rsid w:val="00C151F5"/>
    <w:rsid w:val="00C155DF"/>
    <w:rsid w:val="00C16E09"/>
    <w:rsid w:val="00C21D21"/>
    <w:rsid w:val="00C2275E"/>
    <w:rsid w:val="00C2401B"/>
    <w:rsid w:val="00C24C39"/>
    <w:rsid w:val="00C25309"/>
    <w:rsid w:val="00C26A69"/>
    <w:rsid w:val="00C27552"/>
    <w:rsid w:val="00C27593"/>
    <w:rsid w:val="00C35EE5"/>
    <w:rsid w:val="00C37767"/>
    <w:rsid w:val="00C409FE"/>
    <w:rsid w:val="00C42962"/>
    <w:rsid w:val="00C42CF2"/>
    <w:rsid w:val="00C43C7E"/>
    <w:rsid w:val="00C45CF1"/>
    <w:rsid w:val="00C479CB"/>
    <w:rsid w:val="00C47E43"/>
    <w:rsid w:val="00C51341"/>
    <w:rsid w:val="00C51659"/>
    <w:rsid w:val="00C53F43"/>
    <w:rsid w:val="00C54009"/>
    <w:rsid w:val="00C55ADC"/>
    <w:rsid w:val="00C57067"/>
    <w:rsid w:val="00C611A7"/>
    <w:rsid w:val="00C619F0"/>
    <w:rsid w:val="00C65F08"/>
    <w:rsid w:val="00C672E9"/>
    <w:rsid w:val="00C70750"/>
    <w:rsid w:val="00C71386"/>
    <w:rsid w:val="00C731A6"/>
    <w:rsid w:val="00C83F45"/>
    <w:rsid w:val="00C84839"/>
    <w:rsid w:val="00C85178"/>
    <w:rsid w:val="00C8563C"/>
    <w:rsid w:val="00C869F9"/>
    <w:rsid w:val="00C878D1"/>
    <w:rsid w:val="00C87FFA"/>
    <w:rsid w:val="00C906E4"/>
    <w:rsid w:val="00C90F2C"/>
    <w:rsid w:val="00C90FFE"/>
    <w:rsid w:val="00C910AB"/>
    <w:rsid w:val="00C91801"/>
    <w:rsid w:val="00C93667"/>
    <w:rsid w:val="00C93EB9"/>
    <w:rsid w:val="00C94417"/>
    <w:rsid w:val="00C9743E"/>
    <w:rsid w:val="00C975BB"/>
    <w:rsid w:val="00C97DEA"/>
    <w:rsid w:val="00CA0106"/>
    <w:rsid w:val="00CA2C53"/>
    <w:rsid w:val="00CA4CA4"/>
    <w:rsid w:val="00CA695B"/>
    <w:rsid w:val="00CB0878"/>
    <w:rsid w:val="00CB2490"/>
    <w:rsid w:val="00CB2526"/>
    <w:rsid w:val="00CB2F96"/>
    <w:rsid w:val="00CB45CA"/>
    <w:rsid w:val="00CB5A59"/>
    <w:rsid w:val="00CB66F4"/>
    <w:rsid w:val="00CC09FA"/>
    <w:rsid w:val="00CC1AF0"/>
    <w:rsid w:val="00CC32D0"/>
    <w:rsid w:val="00CC48E4"/>
    <w:rsid w:val="00CC6BA7"/>
    <w:rsid w:val="00CD190C"/>
    <w:rsid w:val="00CD550E"/>
    <w:rsid w:val="00CD69A6"/>
    <w:rsid w:val="00CE3C54"/>
    <w:rsid w:val="00CE4C0B"/>
    <w:rsid w:val="00CE65E0"/>
    <w:rsid w:val="00CE754F"/>
    <w:rsid w:val="00CE7D37"/>
    <w:rsid w:val="00CF07D3"/>
    <w:rsid w:val="00CF2CB6"/>
    <w:rsid w:val="00CF4EA7"/>
    <w:rsid w:val="00CF56B5"/>
    <w:rsid w:val="00CF584B"/>
    <w:rsid w:val="00D015EA"/>
    <w:rsid w:val="00D053DC"/>
    <w:rsid w:val="00D05767"/>
    <w:rsid w:val="00D11EB9"/>
    <w:rsid w:val="00D128FB"/>
    <w:rsid w:val="00D139DF"/>
    <w:rsid w:val="00D143A5"/>
    <w:rsid w:val="00D1589C"/>
    <w:rsid w:val="00D164BF"/>
    <w:rsid w:val="00D24211"/>
    <w:rsid w:val="00D24662"/>
    <w:rsid w:val="00D3291E"/>
    <w:rsid w:val="00D335DF"/>
    <w:rsid w:val="00D33E04"/>
    <w:rsid w:val="00D370CC"/>
    <w:rsid w:val="00D43E00"/>
    <w:rsid w:val="00D455AF"/>
    <w:rsid w:val="00D4664F"/>
    <w:rsid w:val="00D47AFA"/>
    <w:rsid w:val="00D5056C"/>
    <w:rsid w:val="00D51D82"/>
    <w:rsid w:val="00D524B8"/>
    <w:rsid w:val="00D56554"/>
    <w:rsid w:val="00D600B0"/>
    <w:rsid w:val="00D64EE8"/>
    <w:rsid w:val="00D654D6"/>
    <w:rsid w:val="00D65F93"/>
    <w:rsid w:val="00D66FD9"/>
    <w:rsid w:val="00D702DF"/>
    <w:rsid w:val="00D70909"/>
    <w:rsid w:val="00D70ACE"/>
    <w:rsid w:val="00D73A01"/>
    <w:rsid w:val="00D7418B"/>
    <w:rsid w:val="00D74492"/>
    <w:rsid w:val="00D74A7B"/>
    <w:rsid w:val="00D74DE2"/>
    <w:rsid w:val="00D7564F"/>
    <w:rsid w:val="00D75752"/>
    <w:rsid w:val="00D76252"/>
    <w:rsid w:val="00D767DD"/>
    <w:rsid w:val="00D8144B"/>
    <w:rsid w:val="00D81904"/>
    <w:rsid w:val="00D81E94"/>
    <w:rsid w:val="00D837A6"/>
    <w:rsid w:val="00D931DE"/>
    <w:rsid w:val="00D932EF"/>
    <w:rsid w:val="00D93A54"/>
    <w:rsid w:val="00D960A4"/>
    <w:rsid w:val="00D961D3"/>
    <w:rsid w:val="00D96251"/>
    <w:rsid w:val="00D96297"/>
    <w:rsid w:val="00D9720D"/>
    <w:rsid w:val="00D9759D"/>
    <w:rsid w:val="00DA21FC"/>
    <w:rsid w:val="00DA6D81"/>
    <w:rsid w:val="00DB0F4B"/>
    <w:rsid w:val="00DB11E3"/>
    <w:rsid w:val="00DB260F"/>
    <w:rsid w:val="00DB3BAE"/>
    <w:rsid w:val="00DB78EA"/>
    <w:rsid w:val="00DC0AB9"/>
    <w:rsid w:val="00DC195B"/>
    <w:rsid w:val="00DC2BAE"/>
    <w:rsid w:val="00DC5016"/>
    <w:rsid w:val="00DC5033"/>
    <w:rsid w:val="00DC51A3"/>
    <w:rsid w:val="00DC6480"/>
    <w:rsid w:val="00DC76D1"/>
    <w:rsid w:val="00DC7828"/>
    <w:rsid w:val="00DD0C44"/>
    <w:rsid w:val="00DD1C17"/>
    <w:rsid w:val="00DD457F"/>
    <w:rsid w:val="00DD5DA2"/>
    <w:rsid w:val="00DD7EA6"/>
    <w:rsid w:val="00DE22F4"/>
    <w:rsid w:val="00DE3217"/>
    <w:rsid w:val="00DF2766"/>
    <w:rsid w:val="00DF2D3C"/>
    <w:rsid w:val="00DF373A"/>
    <w:rsid w:val="00DF4B23"/>
    <w:rsid w:val="00DF4C9C"/>
    <w:rsid w:val="00DF6096"/>
    <w:rsid w:val="00E00563"/>
    <w:rsid w:val="00E007CA"/>
    <w:rsid w:val="00E00F14"/>
    <w:rsid w:val="00E00F7D"/>
    <w:rsid w:val="00E0527F"/>
    <w:rsid w:val="00E05C53"/>
    <w:rsid w:val="00E062A3"/>
    <w:rsid w:val="00E10482"/>
    <w:rsid w:val="00E121F6"/>
    <w:rsid w:val="00E1503D"/>
    <w:rsid w:val="00E17344"/>
    <w:rsid w:val="00E20FCC"/>
    <w:rsid w:val="00E213F4"/>
    <w:rsid w:val="00E21423"/>
    <w:rsid w:val="00E22D4E"/>
    <w:rsid w:val="00E23580"/>
    <w:rsid w:val="00E23AAB"/>
    <w:rsid w:val="00E25884"/>
    <w:rsid w:val="00E30B5C"/>
    <w:rsid w:val="00E34FBB"/>
    <w:rsid w:val="00E36C70"/>
    <w:rsid w:val="00E3788F"/>
    <w:rsid w:val="00E420F5"/>
    <w:rsid w:val="00E44032"/>
    <w:rsid w:val="00E44CE4"/>
    <w:rsid w:val="00E45008"/>
    <w:rsid w:val="00E455F0"/>
    <w:rsid w:val="00E46BD5"/>
    <w:rsid w:val="00E502DB"/>
    <w:rsid w:val="00E52593"/>
    <w:rsid w:val="00E54492"/>
    <w:rsid w:val="00E54B57"/>
    <w:rsid w:val="00E5722E"/>
    <w:rsid w:val="00E603E8"/>
    <w:rsid w:val="00E611E3"/>
    <w:rsid w:val="00E63044"/>
    <w:rsid w:val="00E63171"/>
    <w:rsid w:val="00E648C7"/>
    <w:rsid w:val="00E64C01"/>
    <w:rsid w:val="00E66DDB"/>
    <w:rsid w:val="00E672A9"/>
    <w:rsid w:val="00E72D09"/>
    <w:rsid w:val="00E82514"/>
    <w:rsid w:val="00E83D44"/>
    <w:rsid w:val="00E84074"/>
    <w:rsid w:val="00E84CC2"/>
    <w:rsid w:val="00E87823"/>
    <w:rsid w:val="00E912C8"/>
    <w:rsid w:val="00E94E30"/>
    <w:rsid w:val="00E95F7E"/>
    <w:rsid w:val="00E96F8A"/>
    <w:rsid w:val="00E97883"/>
    <w:rsid w:val="00EA2853"/>
    <w:rsid w:val="00EA2CC3"/>
    <w:rsid w:val="00EA35A0"/>
    <w:rsid w:val="00EA541E"/>
    <w:rsid w:val="00EA6344"/>
    <w:rsid w:val="00EA6D63"/>
    <w:rsid w:val="00EA7511"/>
    <w:rsid w:val="00EB48EC"/>
    <w:rsid w:val="00EB504A"/>
    <w:rsid w:val="00EB7EDF"/>
    <w:rsid w:val="00EC30E1"/>
    <w:rsid w:val="00EC5BB2"/>
    <w:rsid w:val="00ED0E31"/>
    <w:rsid w:val="00ED26C3"/>
    <w:rsid w:val="00ED3C65"/>
    <w:rsid w:val="00ED4584"/>
    <w:rsid w:val="00ED4A08"/>
    <w:rsid w:val="00ED5651"/>
    <w:rsid w:val="00ED6499"/>
    <w:rsid w:val="00ED6DE8"/>
    <w:rsid w:val="00EE067B"/>
    <w:rsid w:val="00EE14F1"/>
    <w:rsid w:val="00EE238C"/>
    <w:rsid w:val="00EE421E"/>
    <w:rsid w:val="00EE55C5"/>
    <w:rsid w:val="00EE640C"/>
    <w:rsid w:val="00EE641B"/>
    <w:rsid w:val="00EE6D1C"/>
    <w:rsid w:val="00EF1C6C"/>
    <w:rsid w:val="00EF437C"/>
    <w:rsid w:val="00EF6A5D"/>
    <w:rsid w:val="00EF71EE"/>
    <w:rsid w:val="00F037D0"/>
    <w:rsid w:val="00F03C46"/>
    <w:rsid w:val="00F1481A"/>
    <w:rsid w:val="00F148EE"/>
    <w:rsid w:val="00F14BC3"/>
    <w:rsid w:val="00F155F8"/>
    <w:rsid w:val="00F17E80"/>
    <w:rsid w:val="00F205CE"/>
    <w:rsid w:val="00F22B94"/>
    <w:rsid w:val="00F22D95"/>
    <w:rsid w:val="00F23370"/>
    <w:rsid w:val="00F23472"/>
    <w:rsid w:val="00F23C7E"/>
    <w:rsid w:val="00F26981"/>
    <w:rsid w:val="00F30C36"/>
    <w:rsid w:val="00F3301B"/>
    <w:rsid w:val="00F34B8F"/>
    <w:rsid w:val="00F35219"/>
    <w:rsid w:val="00F372A6"/>
    <w:rsid w:val="00F37E3E"/>
    <w:rsid w:val="00F40CAF"/>
    <w:rsid w:val="00F4278D"/>
    <w:rsid w:val="00F4386E"/>
    <w:rsid w:val="00F454EB"/>
    <w:rsid w:val="00F47529"/>
    <w:rsid w:val="00F513FE"/>
    <w:rsid w:val="00F5473F"/>
    <w:rsid w:val="00F60DEA"/>
    <w:rsid w:val="00F6115D"/>
    <w:rsid w:val="00F6415D"/>
    <w:rsid w:val="00F664C6"/>
    <w:rsid w:val="00F709F6"/>
    <w:rsid w:val="00F710C6"/>
    <w:rsid w:val="00F77EAC"/>
    <w:rsid w:val="00F8259A"/>
    <w:rsid w:val="00F83C26"/>
    <w:rsid w:val="00F920F6"/>
    <w:rsid w:val="00F95FB9"/>
    <w:rsid w:val="00F97EC8"/>
    <w:rsid w:val="00FA094A"/>
    <w:rsid w:val="00FA1BA2"/>
    <w:rsid w:val="00FA3039"/>
    <w:rsid w:val="00FA4160"/>
    <w:rsid w:val="00FA4FC7"/>
    <w:rsid w:val="00FA55B7"/>
    <w:rsid w:val="00FA67CA"/>
    <w:rsid w:val="00FB3302"/>
    <w:rsid w:val="00FB449E"/>
    <w:rsid w:val="00FB5B50"/>
    <w:rsid w:val="00FB6D3F"/>
    <w:rsid w:val="00FB7B0C"/>
    <w:rsid w:val="00FC103F"/>
    <w:rsid w:val="00FC23DD"/>
    <w:rsid w:val="00FC2D50"/>
    <w:rsid w:val="00FC2DAC"/>
    <w:rsid w:val="00FC4B75"/>
    <w:rsid w:val="00FC5041"/>
    <w:rsid w:val="00FC668A"/>
    <w:rsid w:val="00FC6817"/>
    <w:rsid w:val="00FC6FC2"/>
    <w:rsid w:val="00FD0260"/>
    <w:rsid w:val="00FD03B1"/>
    <w:rsid w:val="00FD294D"/>
    <w:rsid w:val="00FD4A01"/>
    <w:rsid w:val="00FD604F"/>
    <w:rsid w:val="00FD739B"/>
    <w:rsid w:val="00FD762B"/>
    <w:rsid w:val="00FD7C9B"/>
    <w:rsid w:val="00FE40C5"/>
    <w:rsid w:val="00FF13A9"/>
    <w:rsid w:val="00FF1B23"/>
    <w:rsid w:val="00FF3CA2"/>
    <w:rsid w:val="00FF57D0"/>
    <w:rsid w:val="00FF5947"/>
    <w:rsid w:val="00FF5C16"/>
    <w:rsid w:val="00FF5D9A"/>
    <w:rsid w:val="00FF7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853174"/>
  <w15:chartTrackingRefBased/>
  <w15:docId w15:val="{D916FF83-A87B-4255-817A-159C0A81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EB2"/>
  </w:style>
  <w:style w:type="paragraph" w:styleId="Heading1">
    <w:name w:val="heading 1"/>
    <w:basedOn w:val="Normal"/>
    <w:next w:val="Normal"/>
    <w:link w:val="Heading1Char"/>
    <w:qFormat/>
    <w:rsid w:val="008F30F9"/>
    <w:pPr>
      <w:keepNext/>
      <w:spacing w:after="0" w:line="240" w:lineRule="auto"/>
      <w:outlineLvl w:val="0"/>
    </w:pPr>
    <w:rPr>
      <w:rFonts w:ascii="Univers" w:eastAsia="Times New Roman" w:hAnsi="Univers" w:cs="Times New Roman"/>
      <w:b/>
      <w:bCs/>
      <w:sz w:val="28"/>
      <w:szCs w:val="20"/>
    </w:rPr>
  </w:style>
  <w:style w:type="paragraph" w:styleId="Heading2">
    <w:name w:val="heading 2"/>
    <w:basedOn w:val="Normal"/>
    <w:next w:val="Normal"/>
    <w:link w:val="Heading2Char"/>
    <w:qFormat/>
    <w:rsid w:val="008F30F9"/>
    <w:pPr>
      <w:keepNext/>
      <w:spacing w:after="0" w:line="240" w:lineRule="auto"/>
      <w:jc w:val="center"/>
      <w:outlineLvl w:val="1"/>
    </w:pPr>
    <w:rPr>
      <w:rFonts w:ascii="Univers" w:eastAsia="Times New Roman" w:hAnsi="Univers" w:cs="Times New Roman"/>
      <w:b/>
      <w:bCs/>
      <w:sz w:val="40"/>
      <w:szCs w:val="20"/>
    </w:rPr>
  </w:style>
  <w:style w:type="paragraph" w:styleId="Heading3">
    <w:name w:val="heading 3"/>
    <w:basedOn w:val="Normal"/>
    <w:next w:val="Normal"/>
    <w:link w:val="Heading3Char"/>
    <w:qFormat/>
    <w:rsid w:val="008F30F9"/>
    <w:pPr>
      <w:keepNext/>
      <w:spacing w:after="0" w:line="240" w:lineRule="auto"/>
      <w:outlineLvl w:val="2"/>
    </w:pPr>
    <w:rPr>
      <w:rFonts w:ascii="Univers" w:eastAsia="Times New Roman" w:hAnsi="Univers" w:cs="Times New Roman"/>
      <w:b/>
      <w:bCs/>
      <w:szCs w:val="20"/>
    </w:rPr>
  </w:style>
  <w:style w:type="paragraph" w:styleId="Heading4">
    <w:name w:val="heading 4"/>
    <w:basedOn w:val="Normal"/>
    <w:next w:val="Normal"/>
    <w:link w:val="Heading4Char"/>
    <w:uiPriority w:val="9"/>
    <w:qFormat/>
    <w:rsid w:val="008F30F9"/>
    <w:pPr>
      <w:keepNext/>
      <w:spacing w:after="0" w:line="240" w:lineRule="auto"/>
      <w:jc w:val="center"/>
      <w:outlineLvl w:val="3"/>
    </w:pPr>
    <w:rPr>
      <w:rFonts w:ascii="Univers" w:eastAsia="Times New Roman" w:hAnsi="Univers" w:cs="Times New Roman"/>
      <w:b/>
      <w:bCs/>
      <w:sz w:val="32"/>
      <w:szCs w:val="20"/>
    </w:rPr>
  </w:style>
  <w:style w:type="paragraph" w:styleId="Heading5">
    <w:name w:val="heading 5"/>
    <w:basedOn w:val="Normal"/>
    <w:next w:val="Normal"/>
    <w:link w:val="Heading5Char"/>
    <w:qFormat/>
    <w:rsid w:val="008F30F9"/>
    <w:pPr>
      <w:keepNext/>
      <w:spacing w:after="0" w:line="240" w:lineRule="auto"/>
      <w:jc w:val="center"/>
      <w:outlineLvl w:val="4"/>
    </w:pPr>
    <w:rPr>
      <w:rFonts w:ascii="Univers" w:eastAsia="Times New Roman" w:hAnsi="Univers" w:cs="Times New Roman"/>
      <w:b/>
      <w:bCs/>
      <w:sz w:val="28"/>
      <w:szCs w:val="20"/>
    </w:rPr>
  </w:style>
  <w:style w:type="paragraph" w:styleId="Heading6">
    <w:name w:val="heading 6"/>
    <w:basedOn w:val="Normal"/>
    <w:next w:val="Normal"/>
    <w:link w:val="Heading6Char"/>
    <w:qFormat/>
    <w:rsid w:val="008F30F9"/>
    <w:pPr>
      <w:keepNext/>
      <w:spacing w:after="0" w:line="240" w:lineRule="auto"/>
      <w:outlineLvl w:val="5"/>
    </w:pPr>
    <w:rPr>
      <w:rFonts w:ascii="Univers" w:eastAsia="Times New Roman" w:hAnsi="Univers" w:cs="Times New Roman"/>
      <w:b/>
      <w:bCs/>
      <w:sz w:val="32"/>
      <w:szCs w:val="20"/>
    </w:rPr>
  </w:style>
  <w:style w:type="paragraph" w:styleId="Heading7">
    <w:name w:val="heading 7"/>
    <w:basedOn w:val="Normal"/>
    <w:next w:val="Normal"/>
    <w:link w:val="Heading7Char"/>
    <w:qFormat/>
    <w:rsid w:val="008F30F9"/>
    <w:pPr>
      <w:keepNext/>
      <w:spacing w:after="0" w:line="240" w:lineRule="auto"/>
      <w:jc w:val="center"/>
      <w:outlineLvl w:val="6"/>
    </w:pPr>
    <w:rPr>
      <w:rFonts w:ascii="Univers" w:eastAsia="Times New Roman" w:hAnsi="Univers" w:cs="Times New Roman"/>
      <w:b/>
      <w:bCs/>
      <w:sz w:val="36"/>
      <w:szCs w:val="20"/>
    </w:rPr>
  </w:style>
  <w:style w:type="paragraph" w:styleId="Heading8">
    <w:name w:val="heading 8"/>
    <w:basedOn w:val="Normal"/>
    <w:next w:val="Normal"/>
    <w:link w:val="Heading8Char"/>
    <w:qFormat/>
    <w:rsid w:val="008F30F9"/>
    <w:pPr>
      <w:keepNext/>
      <w:spacing w:after="0" w:line="240" w:lineRule="auto"/>
      <w:ind w:firstLine="720"/>
      <w:outlineLvl w:val="7"/>
    </w:pPr>
    <w:rPr>
      <w:rFonts w:ascii="Univers" w:eastAsia="Times New Roman" w:hAnsi="Univers" w:cs="Times New Roman"/>
      <w:b/>
      <w:bCs/>
      <w:szCs w:val="20"/>
    </w:rPr>
  </w:style>
  <w:style w:type="paragraph" w:styleId="Heading9">
    <w:name w:val="heading 9"/>
    <w:basedOn w:val="Normal"/>
    <w:next w:val="Normal"/>
    <w:link w:val="Heading9Char"/>
    <w:semiHidden/>
    <w:unhideWhenUsed/>
    <w:qFormat/>
    <w:rsid w:val="006D29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0F9"/>
    <w:rPr>
      <w:rFonts w:ascii="Univers" w:eastAsia="Times New Roman" w:hAnsi="Univers" w:cs="Times New Roman"/>
      <w:b/>
      <w:bCs/>
      <w:sz w:val="28"/>
      <w:szCs w:val="20"/>
    </w:rPr>
  </w:style>
  <w:style w:type="character" w:customStyle="1" w:styleId="Heading2Char">
    <w:name w:val="Heading 2 Char"/>
    <w:basedOn w:val="DefaultParagraphFont"/>
    <w:link w:val="Heading2"/>
    <w:rsid w:val="008F30F9"/>
    <w:rPr>
      <w:rFonts w:ascii="Univers" w:eastAsia="Times New Roman" w:hAnsi="Univers" w:cs="Times New Roman"/>
      <w:b/>
      <w:bCs/>
      <w:sz w:val="40"/>
      <w:szCs w:val="20"/>
    </w:rPr>
  </w:style>
  <w:style w:type="character" w:customStyle="1" w:styleId="Heading3Char">
    <w:name w:val="Heading 3 Char"/>
    <w:basedOn w:val="DefaultParagraphFont"/>
    <w:link w:val="Heading3"/>
    <w:rsid w:val="008F30F9"/>
    <w:rPr>
      <w:rFonts w:ascii="Univers" w:eastAsia="Times New Roman" w:hAnsi="Univers" w:cs="Times New Roman"/>
      <w:b/>
      <w:bCs/>
      <w:szCs w:val="20"/>
    </w:rPr>
  </w:style>
  <w:style w:type="character" w:customStyle="1" w:styleId="Heading4Char">
    <w:name w:val="Heading 4 Char"/>
    <w:basedOn w:val="DefaultParagraphFont"/>
    <w:link w:val="Heading4"/>
    <w:uiPriority w:val="9"/>
    <w:rsid w:val="008F30F9"/>
    <w:rPr>
      <w:rFonts w:ascii="Univers" w:eastAsia="Times New Roman" w:hAnsi="Univers" w:cs="Times New Roman"/>
      <w:b/>
      <w:bCs/>
      <w:sz w:val="32"/>
      <w:szCs w:val="20"/>
    </w:rPr>
  </w:style>
  <w:style w:type="character" w:customStyle="1" w:styleId="Heading5Char">
    <w:name w:val="Heading 5 Char"/>
    <w:basedOn w:val="DefaultParagraphFont"/>
    <w:link w:val="Heading5"/>
    <w:rsid w:val="008F30F9"/>
    <w:rPr>
      <w:rFonts w:ascii="Univers" w:eastAsia="Times New Roman" w:hAnsi="Univers" w:cs="Times New Roman"/>
      <w:b/>
      <w:bCs/>
      <w:sz w:val="28"/>
      <w:szCs w:val="20"/>
    </w:rPr>
  </w:style>
  <w:style w:type="character" w:customStyle="1" w:styleId="Heading6Char">
    <w:name w:val="Heading 6 Char"/>
    <w:basedOn w:val="DefaultParagraphFont"/>
    <w:link w:val="Heading6"/>
    <w:rsid w:val="008F30F9"/>
    <w:rPr>
      <w:rFonts w:ascii="Univers" w:eastAsia="Times New Roman" w:hAnsi="Univers" w:cs="Times New Roman"/>
      <w:b/>
      <w:bCs/>
      <w:sz w:val="32"/>
      <w:szCs w:val="20"/>
    </w:rPr>
  </w:style>
  <w:style w:type="character" w:customStyle="1" w:styleId="Heading7Char">
    <w:name w:val="Heading 7 Char"/>
    <w:basedOn w:val="DefaultParagraphFont"/>
    <w:link w:val="Heading7"/>
    <w:rsid w:val="008F30F9"/>
    <w:rPr>
      <w:rFonts w:ascii="Univers" w:eastAsia="Times New Roman" w:hAnsi="Univers" w:cs="Times New Roman"/>
      <w:b/>
      <w:bCs/>
      <w:sz w:val="36"/>
      <w:szCs w:val="20"/>
    </w:rPr>
  </w:style>
  <w:style w:type="character" w:customStyle="1" w:styleId="Heading8Char">
    <w:name w:val="Heading 8 Char"/>
    <w:basedOn w:val="DefaultParagraphFont"/>
    <w:link w:val="Heading8"/>
    <w:rsid w:val="008F30F9"/>
    <w:rPr>
      <w:rFonts w:ascii="Univers" w:eastAsia="Times New Roman" w:hAnsi="Univers" w:cs="Times New Roman"/>
      <w:b/>
      <w:bCs/>
      <w:szCs w:val="20"/>
    </w:rPr>
  </w:style>
  <w:style w:type="paragraph" w:styleId="Footer">
    <w:name w:val="footer"/>
    <w:basedOn w:val="Normal"/>
    <w:link w:val="Foot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FooterChar">
    <w:name w:val="Footer Char"/>
    <w:basedOn w:val="DefaultParagraphFont"/>
    <w:link w:val="Footer"/>
    <w:uiPriority w:val="99"/>
    <w:rsid w:val="008F30F9"/>
    <w:rPr>
      <w:rFonts w:ascii="Univers" w:eastAsia="Times New Roman" w:hAnsi="Univers" w:cs="Times New Roman"/>
      <w:szCs w:val="20"/>
    </w:rPr>
  </w:style>
  <w:style w:type="character" w:styleId="PageNumber">
    <w:name w:val="page number"/>
    <w:basedOn w:val="DefaultParagraphFont"/>
    <w:semiHidden/>
    <w:rsid w:val="008F30F9"/>
  </w:style>
  <w:style w:type="paragraph" w:styleId="Header">
    <w:name w:val="header"/>
    <w:basedOn w:val="Normal"/>
    <w:link w:val="Head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HeaderChar">
    <w:name w:val="Header Char"/>
    <w:basedOn w:val="DefaultParagraphFont"/>
    <w:link w:val="Header"/>
    <w:uiPriority w:val="99"/>
    <w:rsid w:val="008F30F9"/>
    <w:rPr>
      <w:rFonts w:ascii="Univers" w:eastAsia="Times New Roman" w:hAnsi="Univers" w:cs="Times New Roman"/>
      <w:szCs w:val="20"/>
    </w:rPr>
  </w:style>
  <w:style w:type="paragraph" w:styleId="BodyTextIndent">
    <w:name w:val="Body Text Indent"/>
    <w:basedOn w:val="Normal"/>
    <w:link w:val="BodyTextIndentChar"/>
    <w:semiHidden/>
    <w:rsid w:val="008F30F9"/>
    <w:pPr>
      <w:spacing w:after="0" w:line="240" w:lineRule="auto"/>
      <w:ind w:left="1080"/>
    </w:pPr>
    <w:rPr>
      <w:rFonts w:ascii="Univers" w:eastAsia="Times New Roman" w:hAnsi="Univers" w:cs="Times New Roman"/>
      <w:szCs w:val="20"/>
    </w:rPr>
  </w:style>
  <w:style w:type="character" w:customStyle="1" w:styleId="BodyTextIndentChar">
    <w:name w:val="Body Text Indent Char"/>
    <w:basedOn w:val="DefaultParagraphFont"/>
    <w:link w:val="BodyTextIndent"/>
    <w:semiHidden/>
    <w:rsid w:val="008F30F9"/>
    <w:rPr>
      <w:rFonts w:ascii="Univers" w:eastAsia="Times New Roman" w:hAnsi="Univers" w:cs="Times New Roman"/>
      <w:szCs w:val="20"/>
    </w:rPr>
  </w:style>
  <w:style w:type="paragraph" w:styleId="BodyText">
    <w:name w:val="Body Text"/>
    <w:basedOn w:val="Normal"/>
    <w:link w:val="BodyTextChar"/>
    <w:semiHidden/>
    <w:rsid w:val="008F30F9"/>
    <w:pPr>
      <w:spacing w:after="0" w:line="240" w:lineRule="auto"/>
      <w:jc w:val="center"/>
    </w:pPr>
    <w:rPr>
      <w:rFonts w:ascii="Univers" w:eastAsia="Times New Roman" w:hAnsi="Univers" w:cs="Times New Roman"/>
      <w:b/>
      <w:bCs/>
      <w:sz w:val="32"/>
      <w:szCs w:val="20"/>
    </w:rPr>
  </w:style>
  <w:style w:type="character" w:customStyle="1" w:styleId="BodyTextChar">
    <w:name w:val="Body Text Char"/>
    <w:basedOn w:val="DefaultParagraphFont"/>
    <w:link w:val="BodyText"/>
    <w:semiHidden/>
    <w:rsid w:val="008F30F9"/>
    <w:rPr>
      <w:rFonts w:ascii="Univers" w:eastAsia="Times New Roman" w:hAnsi="Univers" w:cs="Times New Roman"/>
      <w:b/>
      <w:bCs/>
      <w:sz w:val="32"/>
      <w:szCs w:val="20"/>
    </w:rPr>
  </w:style>
  <w:style w:type="character" w:styleId="HTMLCite">
    <w:name w:val="HTML Cite"/>
    <w:basedOn w:val="DefaultParagraphFont"/>
    <w:semiHidden/>
    <w:rsid w:val="008F30F9"/>
    <w:rPr>
      <w:i/>
      <w:iCs/>
    </w:rPr>
  </w:style>
  <w:style w:type="paragraph" w:styleId="BalloonText">
    <w:name w:val="Balloon Text"/>
    <w:basedOn w:val="Normal"/>
    <w:link w:val="BalloonTextChar"/>
    <w:uiPriority w:val="99"/>
    <w:semiHidden/>
    <w:unhideWhenUsed/>
    <w:rsid w:val="008F30F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30F9"/>
    <w:rPr>
      <w:rFonts w:ascii="Tahoma" w:eastAsia="Times New Roman" w:hAnsi="Tahoma" w:cs="Tahoma"/>
      <w:sz w:val="16"/>
      <w:szCs w:val="16"/>
    </w:rPr>
  </w:style>
  <w:style w:type="paragraph" w:styleId="NormalWeb">
    <w:name w:val="Normal (Web)"/>
    <w:basedOn w:val="Normal"/>
    <w:uiPriority w:val="99"/>
    <w:unhideWhenUsed/>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30F9"/>
    <w:pPr>
      <w:spacing w:after="200" w:line="240" w:lineRule="auto"/>
      <w:ind w:left="720"/>
      <w:contextualSpacing/>
    </w:pPr>
    <w:rPr>
      <w:rFonts w:ascii="Times New Roman" w:hAnsi="Times New Roman"/>
      <w:sz w:val="24"/>
    </w:rPr>
  </w:style>
  <w:style w:type="character" w:customStyle="1" w:styleId="HTMLPreformattedChar">
    <w:name w:val="HTML Preformatted Char"/>
    <w:basedOn w:val="DefaultParagraphFont"/>
    <w:link w:val="HTMLPreformatted"/>
    <w:uiPriority w:val="99"/>
    <w:semiHidden/>
    <w:rsid w:val="008F30F9"/>
    <w:rPr>
      <w:rFonts w:ascii="Courier New" w:hAnsi="Courier New" w:cs="Courier New"/>
    </w:rPr>
  </w:style>
  <w:style w:type="paragraph" w:styleId="HTMLPreformatted">
    <w:name w:val="HTML Preformatted"/>
    <w:basedOn w:val="Normal"/>
    <w:link w:val="HTMLPreformattedChar"/>
    <w:uiPriority w:val="99"/>
    <w:semiHidden/>
    <w:unhideWhenUsed/>
    <w:rsid w:val="008F3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1">
    <w:name w:val="HTML Preformatted Char1"/>
    <w:basedOn w:val="DefaultParagraphFont"/>
    <w:uiPriority w:val="99"/>
    <w:semiHidden/>
    <w:rsid w:val="008F30F9"/>
    <w:rPr>
      <w:rFonts w:ascii="Consolas" w:hAnsi="Consolas"/>
      <w:sz w:val="20"/>
      <w:szCs w:val="20"/>
    </w:rPr>
  </w:style>
  <w:style w:type="paragraph" w:styleId="NoSpacing">
    <w:name w:val="No Spacing"/>
    <w:uiPriority w:val="1"/>
    <w:qFormat/>
    <w:rsid w:val="008F30F9"/>
    <w:pPr>
      <w:spacing w:after="0" w:line="240" w:lineRule="auto"/>
    </w:pPr>
  </w:style>
  <w:style w:type="character" w:styleId="Hyperlink">
    <w:name w:val="Hyperlink"/>
    <w:basedOn w:val="DefaultParagraphFont"/>
    <w:uiPriority w:val="99"/>
    <w:unhideWhenUsed/>
    <w:rsid w:val="008F30F9"/>
    <w:rPr>
      <w:color w:val="0000FF"/>
      <w:u w:val="single"/>
    </w:rPr>
  </w:style>
  <w:style w:type="character" w:styleId="FollowedHyperlink">
    <w:name w:val="FollowedHyperlink"/>
    <w:basedOn w:val="DefaultParagraphFont"/>
    <w:uiPriority w:val="99"/>
    <w:semiHidden/>
    <w:unhideWhenUsed/>
    <w:rsid w:val="008F30F9"/>
    <w:rPr>
      <w:color w:val="800080"/>
      <w:u w:val="single"/>
    </w:rPr>
  </w:style>
  <w:style w:type="character" w:styleId="SubtleReference">
    <w:name w:val="Subtle Reference"/>
    <w:basedOn w:val="DefaultParagraphFont"/>
    <w:uiPriority w:val="31"/>
    <w:qFormat/>
    <w:rsid w:val="008F30F9"/>
    <w:rPr>
      <w:smallCaps/>
      <w:color w:val="5A5A5A" w:themeColor="text1" w:themeTint="A5"/>
    </w:rPr>
  </w:style>
  <w:style w:type="paragraph" w:styleId="TOCHeading">
    <w:name w:val="TOC Heading"/>
    <w:basedOn w:val="Heading1"/>
    <w:next w:val="Normal"/>
    <w:uiPriority w:val="39"/>
    <w:unhideWhenUsed/>
    <w:qFormat/>
    <w:rsid w:val="008F30F9"/>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Subtitle">
    <w:name w:val="Subtitle"/>
    <w:basedOn w:val="Normal"/>
    <w:next w:val="Normal"/>
    <w:link w:val="SubtitleChar"/>
    <w:uiPriority w:val="11"/>
    <w:qFormat/>
    <w:rsid w:val="008F30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30F9"/>
    <w:rPr>
      <w:rFonts w:eastAsiaTheme="minorEastAsia"/>
      <w:color w:val="5A5A5A" w:themeColor="text1" w:themeTint="A5"/>
      <w:spacing w:val="15"/>
    </w:rPr>
  </w:style>
  <w:style w:type="character" w:customStyle="1" w:styleId="apple-converted-space">
    <w:name w:val="apple-converted-space"/>
    <w:basedOn w:val="DefaultParagraphFont"/>
    <w:rsid w:val="008F30F9"/>
  </w:style>
  <w:style w:type="paragraph" w:customStyle="1" w:styleId="msonormal0">
    <w:name w:val="msonormal"/>
    <w:basedOn w:val="Normal"/>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llintros">
    <w:name w:val="bill intros"/>
    <w:basedOn w:val="Normal"/>
    <w:qFormat/>
    <w:rsid w:val="008F30F9"/>
    <w:pPr>
      <w:spacing w:after="0" w:line="240" w:lineRule="auto"/>
    </w:pPr>
    <w:rPr>
      <w:rFonts w:eastAsia="Times New Roman" w:cstheme="minorHAnsi"/>
      <w:b/>
      <w:color w:val="0D0D0D" w:themeColor="text1" w:themeTint="F2"/>
      <w:u w:val="single"/>
    </w:rPr>
  </w:style>
  <w:style w:type="character" w:customStyle="1" w:styleId="apple-tab-span">
    <w:name w:val="apple-tab-span"/>
    <w:basedOn w:val="DefaultParagraphFont"/>
    <w:rsid w:val="008F30F9"/>
  </w:style>
  <w:style w:type="character" w:styleId="LineNumber">
    <w:name w:val="line number"/>
    <w:basedOn w:val="DefaultParagraphFont"/>
    <w:uiPriority w:val="99"/>
    <w:semiHidden/>
    <w:unhideWhenUsed/>
    <w:rsid w:val="00BB7B83"/>
  </w:style>
  <w:style w:type="character" w:customStyle="1" w:styleId="Heading9Char">
    <w:name w:val="Heading 9 Char"/>
    <w:basedOn w:val="DefaultParagraphFont"/>
    <w:link w:val="Heading9"/>
    <w:semiHidden/>
    <w:rsid w:val="006D299A"/>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DD457F"/>
    <w:pPr>
      <w:tabs>
        <w:tab w:val="right" w:leader="dot" w:pos="9350"/>
      </w:tabs>
      <w:spacing w:after="480" w:line="240" w:lineRule="auto"/>
    </w:pPr>
  </w:style>
  <w:style w:type="paragraph" w:styleId="Index1">
    <w:name w:val="index 1"/>
    <w:basedOn w:val="Normal"/>
    <w:next w:val="Normal"/>
    <w:autoRedefine/>
    <w:uiPriority w:val="99"/>
    <w:unhideWhenUsed/>
    <w:rsid w:val="00AE2DB6"/>
    <w:pPr>
      <w:spacing w:after="0"/>
      <w:ind w:left="220" w:hanging="220"/>
    </w:pPr>
    <w:rPr>
      <w:rFonts w:cstheme="minorHAnsi"/>
      <w:sz w:val="18"/>
      <w:szCs w:val="18"/>
    </w:rPr>
  </w:style>
  <w:style w:type="paragraph" w:styleId="Index2">
    <w:name w:val="index 2"/>
    <w:basedOn w:val="Normal"/>
    <w:next w:val="Normal"/>
    <w:autoRedefine/>
    <w:uiPriority w:val="99"/>
    <w:unhideWhenUsed/>
    <w:rsid w:val="00AE2DB6"/>
    <w:pPr>
      <w:spacing w:after="0"/>
      <w:ind w:left="440" w:hanging="220"/>
    </w:pPr>
    <w:rPr>
      <w:rFonts w:cstheme="minorHAnsi"/>
      <w:sz w:val="18"/>
      <w:szCs w:val="18"/>
    </w:rPr>
  </w:style>
  <w:style w:type="paragraph" w:styleId="Index3">
    <w:name w:val="index 3"/>
    <w:basedOn w:val="Normal"/>
    <w:next w:val="Normal"/>
    <w:autoRedefine/>
    <w:uiPriority w:val="99"/>
    <w:unhideWhenUsed/>
    <w:rsid w:val="00AE2DB6"/>
    <w:pPr>
      <w:spacing w:after="0"/>
      <w:ind w:left="660" w:hanging="220"/>
    </w:pPr>
    <w:rPr>
      <w:rFonts w:cstheme="minorHAnsi"/>
      <w:sz w:val="18"/>
      <w:szCs w:val="18"/>
    </w:rPr>
  </w:style>
  <w:style w:type="paragraph" w:styleId="Index4">
    <w:name w:val="index 4"/>
    <w:basedOn w:val="Normal"/>
    <w:next w:val="Normal"/>
    <w:autoRedefine/>
    <w:uiPriority w:val="99"/>
    <w:unhideWhenUsed/>
    <w:rsid w:val="00AE2DB6"/>
    <w:pPr>
      <w:spacing w:after="0"/>
      <w:ind w:left="880" w:hanging="220"/>
    </w:pPr>
    <w:rPr>
      <w:rFonts w:cstheme="minorHAnsi"/>
      <w:sz w:val="18"/>
      <w:szCs w:val="18"/>
    </w:rPr>
  </w:style>
  <w:style w:type="paragraph" w:styleId="Index5">
    <w:name w:val="index 5"/>
    <w:basedOn w:val="Normal"/>
    <w:next w:val="Normal"/>
    <w:autoRedefine/>
    <w:uiPriority w:val="99"/>
    <w:unhideWhenUsed/>
    <w:rsid w:val="00AE2DB6"/>
    <w:pPr>
      <w:spacing w:after="0"/>
      <w:ind w:left="1100" w:hanging="220"/>
    </w:pPr>
    <w:rPr>
      <w:rFonts w:cstheme="minorHAnsi"/>
      <w:sz w:val="18"/>
      <w:szCs w:val="18"/>
    </w:rPr>
  </w:style>
  <w:style w:type="paragraph" w:styleId="Index6">
    <w:name w:val="index 6"/>
    <w:basedOn w:val="Normal"/>
    <w:next w:val="Normal"/>
    <w:autoRedefine/>
    <w:uiPriority w:val="99"/>
    <w:unhideWhenUsed/>
    <w:rsid w:val="00AE2DB6"/>
    <w:pPr>
      <w:spacing w:after="0"/>
      <w:ind w:left="1320" w:hanging="220"/>
    </w:pPr>
    <w:rPr>
      <w:rFonts w:cstheme="minorHAnsi"/>
      <w:sz w:val="18"/>
      <w:szCs w:val="18"/>
    </w:rPr>
  </w:style>
  <w:style w:type="paragraph" w:styleId="Index7">
    <w:name w:val="index 7"/>
    <w:basedOn w:val="Normal"/>
    <w:next w:val="Normal"/>
    <w:autoRedefine/>
    <w:uiPriority w:val="99"/>
    <w:unhideWhenUsed/>
    <w:rsid w:val="00AE2DB6"/>
    <w:pPr>
      <w:spacing w:after="0"/>
      <w:ind w:left="1540" w:hanging="220"/>
    </w:pPr>
    <w:rPr>
      <w:rFonts w:cstheme="minorHAnsi"/>
      <w:sz w:val="18"/>
      <w:szCs w:val="18"/>
    </w:rPr>
  </w:style>
  <w:style w:type="paragraph" w:styleId="Index8">
    <w:name w:val="index 8"/>
    <w:basedOn w:val="Normal"/>
    <w:next w:val="Normal"/>
    <w:autoRedefine/>
    <w:uiPriority w:val="99"/>
    <w:unhideWhenUsed/>
    <w:rsid w:val="00AE2DB6"/>
    <w:pPr>
      <w:spacing w:after="0"/>
      <w:ind w:left="1760" w:hanging="220"/>
    </w:pPr>
    <w:rPr>
      <w:rFonts w:cstheme="minorHAnsi"/>
      <w:sz w:val="18"/>
      <w:szCs w:val="18"/>
    </w:rPr>
  </w:style>
  <w:style w:type="paragraph" w:styleId="Index9">
    <w:name w:val="index 9"/>
    <w:basedOn w:val="Normal"/>
    <w:next w:val="Normal"/>
    <w:autoRedefine/>
    <w:uiPriority w:val="99"/>
    <w:unhideWhenUsed/>
    <w:rsid w:val="00AE2DB6"/>
    <w:pPr>
      <w:spacing w:after="0"/>
      <w:ind w:left="1980" w:hanging="220"/>
    </w:pPr>
    <w:rPr>
      <w:rFonts w:cstheme="minorHAnsi"/>
      <w:sz w:val="18"/>
      <w:szCs w:val="18"/>
    </w:rPr>
  </w:style>
  <w:style w:type="paragraph" w:styleId="IndexHeading">
    <w:name w:val="index heading"/>
    <w:basedOn w:val="Normal"/>
    <w:next w:val="Index1"/>
    <w:uiPriority w:val="99"/>
    <w:unhideWhenUsed/>
    <w:rsid w:val="00AE2DB6"/>
    <w:pPr>
      <w:pBdr>
        <w:top w:val="single" w:sz="12" w:space="0" w:color="auto"/>
      </w:pBdr>
      <w:spacing w:before="360" w:after="240"/>
    </w:pPr>
    <w:rPr>
      <w:rFonts w:cstheme="minorHAnsi"/>
      <w:b/>
      <w:bCs/>
      <w:i/>
      <w:iCs/>
      <w:sz w:val="26"/>
      <w:szCs w:val="26"/>
    </w:rPr>
  </w:style>
  <w:style w:type="paragraph" w:styleId="TOC2">
    <w:name w:val="toc 2"/>
    <w:basedOn w:val="Normal"/>
    <w:next w:val="Normal"/>
    <w:autoRedefine/>
    <w:uiPriority w:val="39"/>
    <w:unhideWhenUsed/>
    <w:rsid w:val="00DD457F"/>
    <w:pPr>
      <w:spacing w:after="100"/>
      <w:ind w:left="220"/>
    </w:pPr>
  </w:style>
  <w:style w:type="character" w:styleId="CommentReference">
    <w:name w:val="annotation reference"/>
    <w:basedOn w:val="DefaultParagraphFont"/>
    <w:uiPriority w:val="99"/>
    <w:semiHidden/>
    <w:unhideWhenUsed/>
    <w:rsid w:val="009053EB"/>
    <w:rPr>
      <w:sz w:val="16"/>
      <w:szCs w:val="16"/>
    </w:rPr>
  </w:style>
  <w:style w:type="paragraph" w:styleId="CommentText">
    <w:name w:val="annotation text"/>
    <w:basedOn w:val="Normal"/>
    <w:link w:val="CommentTextChar"/>
    <w:uiPriority w:val="99"/>
    <w:semiHidden/>
    <w:unhideWhenUsed/>
    <w:rsid w:val="009053EB"/>
    <w:pPr>
      <w:spacing w:line="240" w:lineRule="auto"/>
    </w:pPr>
    <w:rPr>
      <w:sz w:val="20"/>
      <w:szCs w:val="20"/>
    </w:rPr>
  </w:style>
  <w:style w:type="character" w:customStyle="1" w:styleId="CommentTextChar">
    <w:name w:val="Comment Text Char"/>
    <w:basedOn w:val="DefaultParagraphFont"/>
    <w:link w:val="CommentText"/>
    <w:uiPriority w:val="99"/>
    <w:semiHidden/>
    <w:rsid w:val="009053EB"/>
    <w:rPr>
      <w:sz w:val="20"/>
      <w:szCs w:val="20"/>
    </w:rPr>
  </w:style>
  <w:style w:type="paragraph" w:styleId="CommentSubject">
    <w:name w:val="annotation subject"/>
    <w:basedOn w:val="CommentText"/>
    <w:next w:val="CommentText"/>
    <w:link w:val="CommentSubjectChar"/>
    <w:uiPriority w:val="99"/>
    <w:semiHidden/>
    <w:unhideWhenUsed/>
    <w:rsid w:val="009053EB"/>
    <w:rPr>
      <w:b/>
      <w:bCs/>
    </w:rPr>
  </w:style>
  <w:style w:type="character" w:customStyle="1" w:styleId="CommentSubjectChar">
    <w:name w:val="Comment Subject Char"/>
    <w:basedOn w:val="CommentTextChar"/>
    <w:link w:val="CommentSubject"/>
    <w:uiPriority w:val="99"/>
    <w:semiHidden/>
    <w:rsid w:val="009053EB"/>
    <w:rPr>
      <w:b/>
      <w:bCs/>
      <w:sz w:val="20"/>
      <w:szCs w:val="20"/>
    </w:rPr>
  </w:style>
  <w:style w:type="paragraph" w:styleId="PlainText">
    <w:name w:val="Plain Text"/>
    <w:basedOn w:val="Normal"/>
    <w:link w:val="PlainTextChar"/>
    <w:uiPriority w:val="99"/>
    <w:semiHidden/>
    <w:unhideWhenUsed/>
    <w:rsid w:val="008A3583"/>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semiHidden/>
    <w:rsid w:val="008A3583"/>
    <w:rPr>
      <w:rFonts w:ascii="Calibri" w:hAnsi="Calibri"/>
      <w:sz w:val="28"/>
      <w:szCs w:val="21"/>
    </w:rPr>
  </w:style>
  <w:style w:type="paragraph" w:styleId="Revision">
    <w:name w:val="Revision"/>
    <w:hidden/>
    <w:uiPriority w:val="99"/>
    <w:semiHidden/>
    <w:rsid w:val="005702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1057">
      <w:bodyDiv w:val="1"/>
      <w:marLeft w:val="0"/>
      <w:marRight w:val="0"/>
      <w:marTop w:val="0"/>
      <w:marBottom w:val="0"/>
      <w:divBdr>
        <w:top w:val="none" w:sz="0" w:space="0" w:color="auto"/>
        <w:left w:val="none" w:sz="0" w:space="0" w:color="auto"/>
        <w:bottom w:val="none" w:sz="0" w:space="0" w:color="auto"/>
        <w:right w:val="none" w:sz="0" w:space="0" w:color="auto"/>
      </w:divBdr>
    </w:div>
    <w:div w:id="180314542">
      <w:bodyDiv w:val="1"/>
      <w:marLeft w:val="0"/>
      <w:marRight w:val="0"/>
      <w:marTop w:val="0"/>
      <w:marBottom w:val="0"/>
      <w:divBdr>
        <w:top w:val="none" w:sz="0" w:space="0" w:color="auto"/>
        <w:left w:val="none" w:sz="0" w:space="0" w:color="auto"/>
        <w:bottom w:val="none" w:sz="0" w:space="0" w:color="auto"/>
        <w:right w:val="none" w:sz="0" w:space="0" w:color="auto"/>
      </w:divBdr>
    </w:div>
    <w:div w:id="184637220">
      <w:bodyDiv w:val="1"/>
      <w:marLeft w:val="0"/>
      <w:marRight w:val="0"/>
      <w:marTop w:val="0"/>
      <w:marBottom w:val="0"/>
      <w:divBdr>
        <w:top w:val="none" w:sz="0" w:space="0" w:color="auto"/>
        <w:left w:val="none" w:sz="0" w:space="0" w:color="auto"/>
        <w:bottom w:val="none" w:sz="0" w:space="0" w:color="auto"/>
        <w:right w:val="none" w:sz="0" w:space="0" w:color="auto"/>
      </w:divBdr>
    </w:div>
    <w:div w:id="204949308">
      <w:bodyDiv w:val="1"/>
      <w:marLeft w:val="0"/>
      <w:marRight w:val="0"/>
      <w:marTop w:val="0"/>
      <w:marBottom w:val="0"/>
      <w:divBdr>
        <w:top w:val="none" w:sz="0" w:space="0" w:color="auto"/>
        <w:left w:val="none" w:sz="0" w:space="0" w:color="auto"/>
        <w:bottom w:val="none" w:sz="0" w:space="0" w:color="auto"/>
        <w:right w:val="none" w:sz="0" w:space="0" w:color="auto"/>
      </w:divBdr>
    </w:div>
    <w:div w:id="208417267">
      <w:bodyDiv w:val="1"/>
      <w:marLeft w:val="0"/>
      <w:marRight w:val="0"/>
      <w:marTop w:val="0"/>
      <w:marBottom w:val="0"/>
      <w:divBdr>
        <w:top w:val="none" w:sz="0" w:space="0" w:color="auto"/>
        <w:left w:val="none" w:sz="0" w:space="0" w:color="auto"/>
        <w:bottom w:val="none" w:sz="0" w:space="0" w:color="auto"/>
        <w:right w:val="none" w:sz="0" w:space="0" w:color="auto"/>
      </w:divBdr>
    </w:div>
    <w:div w:id="236789378">
      <w:bodyDiv w:val="1"/>
      <w:marLeft w:val="0"/>
      <w:marRight w:val="0"/>
      <w:marTop w:val="0"/>
      <w:marBottom w:val="0"/>
      <w:divBdr>
        <w:top w:val="none" w:sz="0" w:space="0" w:color="auto"/>
        <w:left w:val="none" w:sz="0" w:space="0" w:color="auto"/>
        <w:bottom w:val="none" w:sz="0" w:space="0" w:color="auto"/>
        <w:right w:val="none" w:sz="0" w:space="0" w:color="auto"/>
      </w:divBdr>
    </w:div>
    <w:div w:id="237442886">
      <w:bodyDiv w:val="1"/>
      <w:marLeft w:val="0"/>
      <w:marRight w:val="0"/>
      <w:marTop w:val="0"/>
      <w:marBottom w:val="0"/>
      <w:divBdr>
        <w:top w:val="none" w:sz="0" w:space="0" w:color="auto"/>
        <w:left w:val="none" w:sz="0" w:space="0" w:color="auto"/>
        <w:bottom w:val="none" w:sz="0" w:space="0" w:color="auto"/>
        <w:right w:val="none" w:sz="0" w:space="0" w:color="auto"/>
      </w:divBdr>
    </w:div>
    <w:div w:id="452408378">
      <w:bodyDiv w:val="1"/>
      <w:marLeft w:val="0"/>
      <w:marRight w:val="0"/>
      <w:marTop w:val="0"/>
      <w:marBottom w:val="0"/>
      <w:divBdr>
        <w:top w:val="none" w:sz="0" w:space="0" w:color="auto"/>
        <w:left w:val="none" w:sz="0" w:space="0" w:color="auto"/>
        <w:bottom w:val="none" w:sz="0" w:space="0" w:color="auto"/>
        <w:right w:val="none" w:sz="0" w:space="0" w:color="auto"/>
      </w:divBdr>
    </w:div>
    <w:div w:id="536938849">
      <w:bodyDiv w:val="1"/>
      <w:marLeft w:val="0"/>
      <w:marRight w:val="0"/>
      <w:marTop w:val="0"/>
      <w:marBottom w:val="0"/>
      <w:divBdr>
        <w:top w:val="none" w:sz="0" w:space="0" w:color="auto"/>
        <w:left w:val="none" w:sz="0" w:space="0" w:color="auto"/>
        <w:bottom w:val="none" w:sz="0" w:space="0" w:color="auto"/>
        <w:right w:val="none" w:sz="0" w:space="0" w:color="auto"/>
      </w:divBdr>
    </w:div>
    <w:div w:id="547761063">
      <w:bodyDiv w:val="1"/>
      <w:marLeft w:val="0"/>
      <w:marRight w:val="0"/>
      <w:marTop w:val="0"/>
      <w:marBottom w:val="0"/>
      <w:divBdr>
        <w:top w:val="none" w:sz="0" w:space="0" w:color="auto"/>
        <w:left w:val="none" w:sz="0" w:space="0" w:color="auto"/>
        <w:bottom w:val="none" w:sz="0" w:space="0" w:color="auto"/>
        <w:right w:val="none" w:sz="0" w:space="0" w:color="auto"/>
      </w:divBdr>
    </w:div>
    <w:div w:id="557787658">
      <w:bodyDiv w:val="1"/>
      <w:marLeft w:val="0"/>
      <w:marRight w:val="0"/>
      <w:marTop w:val="0"/>
      <w:marBottom w:val="0"/>
      <w:divBdr>
        <w:top w:val="none" w:sz="0" w:space="0" w:color="auto"/>
        <w:left w:val="none" w:sz="0" w:space="0" w:color="auto"/>
        <w:bottom w:val="none" w:sz="0" w:space="0" w:color="auto"/>
        <w:right w:val="none" w:sz="0" w:space="0" w:color="auto"/>
      </w:divBdr>
    </w:div>
    <w:div w:id="604701454">
      <w:bodyDiv w:val="1"/>
      <w:marLeft w:val="0"/>
      <w:marRight w:val="0"/>
      <w:marTop w:val="0"/>
      <w:marBottom w:val="0"/>
      <w:divBdr>
        <w:top w:val="none" w:sz="0" w:space="0" w:color="auto"/>
        <w:left w:val="none" w:sz="0" w:space="0" w:color="auto"/>
        <w:bottom w:val="none" w:sz="0" w:space="0" w:color="auto"/>
        <w:right w:val="none" w:sz="0" w:space="0" w:color="auto"/>
      </w:divBdr>
    </w:div>
    <w:div w:id="628708865">
      <w:bodyDiv w:val="1"/>
      <w:marLeft w:val="0"/>
      <w:marRight w:val="0"/>
      <w:marTop w:val="0"/>
      <w:marBottom w:val="0"/>
      <w:divBdr>
        <w:top w:val="none" w:sz="0" w:space="0" w:color="auto"/>
        <w:left w:val="none" w:sz="0" w:space="0" w:color="auto"/>
        <w:bottom w:val="none" w:sz="0" w:space="0" w:color="auto"/>
        <w:right w:val="none" w:sz="0" w:space="0" w:color="auto"/>
      </w:divBdr>
    </w:div>
    <w:div w:id="667565223">
      <w:bodyDiv w:val="1"/>
      <w:marLeft w:val="0"/>
      <w:marRight w:val="0"/>
      <w:marTop w:val="0"/>
      <w:marBottom w:val="0"/>
      <w:divBdr>
        <w:top w:val="none" w:sz="0" w:space="0" w:color="auto"/>
        <w:left w:val="none" w:sz="0" w:space="0" w:color="auto"/>
        <w:bottom w:val="none" w:sz="0" w:space="0" w:color="auto"/>
        <w:right w:val="none" w:sz="0" w:space="0" w:color="auto"/>
      </w:divBdr>
    </w:div>
    <w:div w:id="712577526">
      <w:bodyDiv w:val="1"/>
      <w:marLeft w:val="0"/>
      <w:marRight w:val="0"/>
      <w:marTop w:val="0"/>
      <w:marBottom w:val="0"/>
      <w:divBdr>
        <w:top w:val="none" w:sz="0" w:space="0" w:color="auto"/>
        <w:left w:val="none" w:sz="0" w:space="0" w:color="auto"/>
        <w:bottom w:val="none" w:sz="0" w:space="0" w:color="auto"/>
        <w:right w:val="none" w:sz="0" w:space="0" w:color="auto"/>
      </w:divBdr>
    </w:div>
    <w:div w:id="835388992">
      <w:bodyDiv w:val="1"/>
      <w:marLeft w:val="0"/>
      <w:marRight w:val="0"/>
      <w:marTop w:val="0"/>
      <w:marBottom w:val="0"/>
      <w:divBdr>
        <w:top w:val="none" w:sz="0" w:space="0" w:color="auto"/>
        <w:left w:val="none" w:sz="0" w:space="0" w:color="auto"/>
        <w:bottom w:val="none" w:sz="0" w:space="0" w:color="auto"/>
        <w:right w:val="none" w:sz="0" w:space="0" w:color="auto"/>
      </w:divBdr>
    </w:div>
    <w:div w:id="875045473">
      <w:bodyDiv w:val="1"/>
      <w:marLeft w:val="0"/>
      <w:marRight w:val="0"/>
      <w:marTop w:val="0"/>
      <w:marBottom w:val="0"/>
      <w:divBdr>
        <w:top w:val="none" w:sz="0" w:space="0" w:color="auto"/>
        <w:left w:val="none" w:sz="0" w:space="0" w:color="auto"/>
        <w:bottom w:val="none" w:sz="0" w:space="0" w:color="auto"/>
        <w:right w:val="none" w:sz="0" w:space="0" w:color="auto"/>
      </w:divBdr>
    </w:div>
    <w:div w:id="915358548">
      <w:bodyDiv w:val="1"/>
      <w:marLeft w:val="0"/>
      <w:marRight w:val="0"/>
      <w:marTop w:val="0"/>
      <w:marBottom w:val="0"/>
      <w:divBdr>
        <w:top w:val="none" w:sz="0" w:space="0" w:color="auto"/>
        <w:left w:val="none" w:sz="0" w:space="0" w:color="auto"/>
        <w:bottom w:val="none" w:sz="0" w:space="0" w:color="auto"/>
        <w:right w:val="none" w:sz="0" w:space="0" w:color="auto"/>
      </w:divBdr>
    </w:div>
    <w:div w:id="930815054">
      <w:bodyDiv w:val="1"/>
      <w:marLeft w:val="0"/>
      <w:marRight w:val="0"/>
      <w:marTop w:val="0"/>
      <w:marBottom w:val="0"/>
      <w:divBdr>
        <w:top w:val="none" w:sz="0" w:space="0" w:color="auto"/>
        <w:left w:val="none" w:sz="0" w:space="0" w:color="auto"/>
        <w:bottom w:val="none" w:sz="0" w:space="0" w:color="auto"/>
        <w:right w:val="none" w:sz="0" w:space="0" w:color="auto"/>
      </w:divBdr>
    </w:div>
    <w:div w:id="1133330998">
      <w:bodyDiv w:val="1"/>
      <w:marLeft w:val="0"/>
      <w:marRight w:val="0"/>
      <w:marTop w:val="0"/>
      <w:marBottom w:val="0"/>
      <w:divBdr>
        <w:top w:val="none" w:sz="0" w:space="0" w:color="auto"/>
        <w:left w:val="none" w:sz="0" w:space="0" w:color="auto"/>
        <w:bottom w:val="none" w:sz="0" w:space="0" w:color="auto"/>
        <w:right w:val="none" w:sz="0" w:space="0" w:color="auto"/>
      </w:divBdr>
    </w:div>
    <w:div w:id="1136949134">
      <w:bodyDiv w:val="1"/>
      <w:marLeft w:val="0"/>
      <w:marRight w:val="0"/>
      <w:marTop w:val="0"/>
      <w:marBottom w:val="0"/>
      <w:divBdr>
        <w:top w:val="none" w:sz="0" w:space="0" w:color="auto"/>
        <w:left w:val="none" w:sz="0" w:space="0" w:color="auto"/>
        <w:bottom w:val="none" w:sz="0" w:space="0" w:color="auto"/>
        <w:right w:val="none" w:sz="0" w:space="0" w:color="auto"/>
      </w:divBdr>
    </w:div>
    <w:div w:id="1182550220">
      <w:bodyDiv w:val="1"/>
      <w:marLeft w:val="0"/>
      <w:marRight w:val="0"/>
      <w:marTop w:val="0"/>
      <w:marBottom w:val="0"/>
      <w:divBdr>
        <w:top w:val="none" w:sz="0" w:space="0" w:color="auto"/>
        <w:left w:val="none" w:sz="0" w:space="0" w:color="auto"/>
        <w:bottom w:val="none" w:sz="0" w:space="0" w:color="auto"/>
        <w:right w:val="none" w:sz="0" w:space="0" w:color="auto"/>
      </w:divBdr>
    </w:div>
    <w:div w:id="1201823357">
      <w:bodyDiv w:val="1"/>
      <w:marLeft w:val="0"/>
      <w:marRight w:val="0"/>
      <w:marTop w:val="0"/>
      <w:marBottom w:val="0"/>
      <w:divBdr>
        <w:top w:val="none" w:sz="0" w:space="0" w:color="auto"/>
        <w:left w:val="none" w:sz="0" w:space="0" w:color="auto"/>
        <w:bottom w:val="none" w:sz="0" w:space="0" w:color="auto"/>
        <w:right w:val="none" w:sz="0" w:space="0" w:color="auto"/>
      </w:divBdr>
    </w:div>
    <w:div w:id="1332754859">
      <w:bodyDiv w:val="1"/>
      <w:marLeft w:val="0"/>
      <w:marRight w:val="0"/>
      <w:marTop w:val="0"/>
      <w:marBottom w:val="0"/>
      <w:divBdr>
        <w:top w:val="none" w:sz="0" w:space="0" w:color="auto"/>
        <w:left w:val="none" w:sz="0" w:space="0" w:color="auto"/>
        <w:bottom w:val="none" w:sz="0" w:space="0" w:color="auto"/>
        <w:right w:val="none" w:sz="0" w:space="0" w:color="auto"/>
      </w:divBdr>
    </w:div>
    <w:div w:id="1392848565">
      <w:bodyDiv w:val="1"/>
      <w:marLeft w:val="0"/>
      <w:marRight w:val="0"/>
      <w:marTop w:val="0"/>
      <w:marBottom w:val="0"/>
      <w:divBdr>
        <w:top w:val="none" w:sz="0" w:space="0" w:color="auto"/>
        <w:left w:val="none" w:sz="0" w:space="0" w:color="auto"/>
        <w:bottom w:val="none" w:sz="0" w:space="0" w:color="auto"/>
        <w:right w:val="none" w:sz="0" w:space="0" w:color="auto"/>
      </w:divBdr>
    </w:div>
    <w:div w:id="1912419497">
      <w:bodyDiv w:val="1"/>
      <w:marLeft w:val="0"/>
      <w:marRight w:val="0"/>
      <w:marTop w:val="0"/>
      <w:marBottom w:val="0"/>
      <w:divBdr>
        <w:top w:val="none" w:sz="0" w:space="0" w:color="auto"/>
        <w:left w:val="none" w:sz="0" w:space="0" w:color="auto"/>
        <w:bottom w:val="none" w:sz="0" w:space="0" w:color="auto"/>
        <w:right w:val="none" w:sz="0" w:space="0" w:color="auto"/>
      </w:divBdr>
    </w:div>
    <w:div w:id="1926378121">
      <w:bodyDiv w:val="1"/>
      <w:marLeft w:val="0"/>
      <w:marRight w:val="0"/>
      <w:marTop w:val="0"/>
      <w:marBottom w:val="0"/>
      <w:divBdr>
        <w:top w:val="none" w:sz="0" w:space="0" w:color="auto"/>
        <w:left w:val="none" w:sz="0" w:space="0" w:color="auto"/>
        <w:bottom w:val="none" w:sz="0" w:space="0" w:color="auto"/>
        <w:right w:val="none" w:sz="0" w:space="0" w:color="auto"/>
      </w:divBdr>
    </w:div>
    <w:div w:id="1968733252">
      <w:bodyDiv w:val="1"/>
      <w:marLeft w:val="0"/>
      <w:marRight w:val="0"/>
      <w:marTop w:val="0"/>
      <w:marBottom w:val="0"/>
      <w:divBdr>
        <w:top w:val="none" w:sz="0" w:space="0" w:color="auto"/>
        <w:left w:val="none" w:sz="0" w:space="0" w:color="auto"/>
        <w:bottom w:val="none" w:sz="0" w:space="0" w:color="auto"/>
        <w:right w:val="none" w:sz="0" w:space="0" w:color="auto"/>
      </w:divBdr>
    </w:div>
    <w:div w:id="210471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statehouse.go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E5893-2A5B-4548-BC99-2DBF0E14B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3585</Words>
  <Characters>20436</Characters>
  <Application>Microsoft Office Word</Application>
  <DocSecurity>4</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23974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Hottel</dc:creator>
  <cp:keywords/>
  <dc:description/>
  <cp:lastModifiedBy>Sade Wilson</cp:lastModifiedBy>
  <cp:revision>2</cp:revision>
  <cp:lastPrinted>2022-01-10T16:34:00Z</cp:lastPrinted>
  <dcterms:created xsi:type="dcterms:W3CDTF">2022-09-09T20:54:00Z</dcterms:created>
  <dcterms:modified xsi:type="dcterms:W3CDTF">2022-09-09T20:54:00Z</dcterms:modified>
</cp:coreProperties>
</file>